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cs="Times New Roman"/>
          <w:caps/>
        </w:rPr>
        <w:id w:val="6232685"/>
        <w:lock w:val="contentLocked"/>
        <w:placeholder>
          <w:docPart w:val="DefaultPlaceholder_22675703"/>
        </w:placeholder>
        <w:group/>
      </w:sdtPr>
      <w:sdtEndPr/>
      <w:sdtContent>
        <w:p w14:paraId="068E9E8D" w14:textId="7777777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University of Oklahoma</w:t>
          </w:r>
        </w:p>
        <w:p w14:paraId="28652DBD" w14:textId="77777777" w:rsidR="00410044" w:rsidRPr="000A6765" w:rsidRDefault="00410044" w:rsidP="00410044">
          <w:pPr>
            <w:spacing w:after="0"/>
            <w:jc w:val="center"/>
            <w:rPr>
              <w:rFonts w:asciiTheme="minorHAnsi" w:hAnsiTheme="minorHAnsi" w:cs="Times New Roman"/>
              <w:caps/>
            </w:rPr>
          </w:pPr>
        </w:p>
        <w:p w14:paraId="4C986D12" w14:textId="7777777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Graduate College</w:t>
          </w:r>
        </w:p>
      </w:sdtContent>
    </w:sdt>
    <w:p w14:paraId="0E9D3B56" w14:textId="77777777" w:rsidR="00410044" w:rsidRPr="000A6765" w:rsidRDefault="00410044" w:rsidP="00410044">
      <w:pPr>
        <w:spacing w:after="0"/>
        <w:jc w:val="center"/>
        <w:rPr>
          <w:rFonts w:asciiTheme="minorHAnsi" w:hAnsiTheme="minorHAnsi" w:cs="Times New Roman"/>
          <w:caps/>
        </w:rPr>
      </w:pPr>
    </w:p>
    <w:p w14:paraId="40FA0605" w14:textId="77777777" w:rsidR="00410044" w:rsidRPr="000A6765" w:rsidRDefault="00410044" w:rsidP="00410044">
      <w:pPr>
        <w:spacing w:after="0"/>
        <w:jc w:val="center"/>
        <w:rPr>
          <w:rFonts w:asciiTheme="minorHAnsi" w:hAnsiTheme="minorHAnsi" w:cs="Times New Roman"/>
          <w:caps/>
        </w:rPr>
      </w:pPr>
    </w:p>
    <w:p w14:paraId="52C5B4FF" w14:textId="77777777" w:rsidR="00410044" w:rsidRPr="000A6765" w:rsidRDefault="00410044" w:rsidP="00410044">
      <w:pPr>
        <w:spacing w:after="0"/>
        <w:jc w:val="center"/>
        <w:rPr>
          <w:rFonts w:asciiTheme="minorHAnsi" w:hAnsiTheme="minorHAnsi" w:cs="Times New Roman"/>
          <w:caps/>
        </w:rPr>
      </w:pPr>
    </w:p>
    <w:p w14:paraId="05BD89E9" w14:textId="77777777" w:rsidR="00410044" w:rsidRPr="000A6765" w:rsidRDefault="00410044" w:rsidP="00410044">
      <w:pPr>
        <w:spacing w:after="0"/>
        <w:jc w:val="center"/>
        <w:rPr>
          <w:rFonts w:asciiTheme="minorHAnsi" w:hAnsiTheme="minorHAnsi" w:cs="Times New Roman"/>
          <w:caps/>
        </w:rPr>
      </w:pPr>
    </w:p>
    <w:p w14:paraId="53605901"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alias w:val="Click to enter thesis title"/>
        <w:tag w:val="Click to enter thesis title"/>
        <w:id w:val="28311864"/>
        <w:lock w:val="sdtLocked"/>
        <w:placeholder>
          <w:docPart w:val="DefaultPlaceholder_22675703"/>
        </w:placeholder>
      </w:sdtPr>
      <w:sdtEndPr/>
      <w:sdtContent>
        <w:p w14:paraId="32435F65" w14:textId="77777777" w:rsidR="00410044" w:rsidRPr="000A6765" w:rsidRDefault="001C2258" w:rsidP="00410044">
          <w:pPr>
            <w:spacing w:after="0" w:line="480" w:lineRule="auto"/>
            <w:jc w:val="center"/>
            <w:rPr>
              <w:rFonts w:asciiTheme="minorHAnsi" w:hAnsiTheme="minorHAnsi" w:cs="Times New Roman"/>
              <w:caps/>
            </w:rPr>
          </w:pPr>
          <w:r>
            <w:rPr>
              <w:rFonts w:asciiTheme="minorHAnsi" w:hAnsiTheme="minorHAnsi" w:cs="Times New Roman"/>
              <w:caps/>
            </w:rPr>
            <w:t xml:space="preserve">Exploration of the vinyl-4-reductase effector domain of the methanogen specific transcription regulator Msvr in </w:t>
          </w:r>
          <w:r>
            <w:rPr>
              <w:rFonts w:asciiTheme="minorHAnsi" w:hAnsiTheme="minorHAnsi" w:cs="Times New Roman"/>
              <w:i/>
              <w:caps/>
            </w:rPr>
            <w:t>methanosarcina acetivorans</w:t>
          </w:r>
        </w:p>
      </w:sdtContent>
    </w:sdt>
    <w:p w14:paraId="5DAF6BF9" w14:textId="77777777" w:rsidR="00410044" w:rsidRPr="000A6765" w:rsidRDefault="00410044" w:rsidP="00410044">
      <w:pPr>
        <w:spacing w:after="0"/>
        <w:jc w:val="center"/>
        <w:rPr>
          <w:rFonts w:asciiTheme="minorHAnsi" w:hAnsiTheme="minorHAnsi" w:cs="Times New Roman"/>
          <w:caps/>
        </w:rPr>
      </w:pPr>
    </w:p>
    <w:p w14:paraId="2DCE17D5" w14:textId="77777777" w:rsidR="00410044" w:rsidRPr="000A6765" w:rsidRDefault="00410044" w:rsidP="00410044">
      <w:pPr>
        <w:spacing w:after="0"/>
        <w:jc w:val="center"/>
        <w:rPr>
          <w:rFonts w:asciiTheme="minorHAnsi" w:hAnsiTheme="minorHAnsi" w:cs="Times New Roman"/>
          <w:caps/>
        </w:rPr>
      </w:pPr>
    </w:p>
    <w:p w14:paraId="56752131" w14:textId="77777777" w:rsidR="00410044" w:rsidRPr="000A6765" w:rsidRDefault="00410044" w:rsidP="00410044">
      <w:pPr>
        <w:spacing w:after="0"/>
        <w:jc w:val="center"/>
        <w:rPr>
          <w:rFonts w:asciiTheme="minorHAnsi" w:hAnsiTheme="minorHAnsi" w:cs="Times New Roman"/>
          <w:caps/>
        </w:rPr>
      </w:pPr>
    </w:p>
    <w:p w14:paraId="66873455" w14:textId="77777777" w:rsidR="00410044" w:rsidRPr="000A6765" w:rsidRDefault="00410044" w:rsidP="00410044">
      <w:pPr>
        <w:spacing w:after="0"/>
        <w:jc w:val="center"/>
        <w:rPr>
          <w:rFonts w:asciiTheme="minorHAnsi" w:hAnsiTheme="minorHAnsi" w:cs="Times New Roman"/>
          <w:caps/>
        </w:rPr>
      </w:pPr>
    </w:p>
    <w:p w14:paraId="6BEF916B" w14:textId="77777777" w:rsidR="00410044" w:rsidRPr="000A6765" w:rsidRDefault="00410044" w:rsidP="00410044">
      <w:pPr>
        <w:spacing w:after="0"/>
        <w:jc w:val="center"/>
        <w:rPr>
          <w:rFonts w:asciiTheme="minorHAnsi" w:hAnsiTheme="minorHAnsi" w:cs="Times New Roman"/>
          <w:caps/>
        </w:rPr>
      </w:pPr>
    </w:p>
    <w:p w14:paraId="60AAAF54" w14:textId="77777777" w:rsidR="00410044" w:rsidRPr="000A6765" w:rsidRDefault="00410044" w:rsidP="00410044">
      <w:pPr>
        <w:spacing w:after="0"/>
        <w:jc w:val="center"/>
        <w:rPr>
          <w:rFonts w:asciiTheme="minorHAnsi" w:hAnsiTheme="minorHAnsi" w:cs="Times New Roman"/>
          <w:caps/>
        </w:rPr>
      </w:pPr>
    </w:p>
    <w:p w14:paraId="0F15144B"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6232686"/>
        <w:lock w:val="contentLocked"/>
        <w:placeholder>
          <w:docPart w:val="DefaultPlaceholder_22675703"/>
        </w:placeholder>
        <w:group/>
      </w:sdtPr>
      <w:sdtEndPr>
        <w:rPr>
          <w:caps w:val="0"/>
        </w:rPr>
      </w:sdtEndPr>
      <w:sdtContent>
        <w:p w14:paraId="36B82E81" w14:textId="7777777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A thesis</w:t>
          </w:r>
        </w:p>
        <w:p w14:paraId="52DCD99D" w14:textId="77777777" w:rsidR="00410044" w:rsidRPr="000A6765" w:rsidRDefault="00410044" w:rsidP="00410044">
          <w:pPr>
            <w:spacing w:after="0"/>
            <w:jc w:val="center"/>
            <w:rPr>
              <w:rFonts w:asciiTheme="minorHAnsi" w:hAnsiTheme="minorHAnsi" w:cs="Times New Roman"/>
              <w:caps/>
            </w:rPr>
          </w:pPr>
        </w:p>
        <w:p w14:paraId="7D953233" w14:textId="7777777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submitted to the graduate faculty</w:t>
          </w:r>
        </w:p>
        <w:p w14:paraId="5FB3CA62" w14:textId="77777777" w:rsidR="00410044" w:rsidRPr="000A6765" w:rsidRDefault="00410044" w:rsidP="00410044">
          <w:pPr>
            <w:spacing w:after="0"/>
            <w:jc w:val="center"/>
            <w:rPr>
              <w:rFonts w:asciiTheme="minorHAnsi" w:hAnsiTheme="minorHAnsi" w:cs="Times New Roman"/>
            </w:rPr>
          </w:pPr>
        </w:p>
        <w:p w14:paraId="0F67F52F" w14:textId="77777777"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in partial fulfillment of the requirements for the</w:t>
          </w:r>
        </w:p>
        <w:p w14:paraId="2235CEEA" w14:textId="77777777" w:rsidR="00410044" w:rsidRPr="000A6765" w:rsidRDefault="00410044" w:rsidP="00410044">
          <w:pPr>
            <w:spacing w:after="0"/>
            <w:jc w:val="center"/>
            <w:rPr>
              <w:rFonts w:asciiTheme="minorHAnsi" w:hAnsiTheme="minorHAnsi" w:cs="Times New Roman"/>
            </w:rPr>
          </w:pPr>
        </w:p>
        <w:p w14:paraId="054F9B63" w14:textId="77777777"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Degree of</w:t>
          </w:r>
        </w:p>
        <w:p w14:paraId="5A08D72A" w14:textId="77777777" w:rsidR="00410044" w:rsidRPr="000A6765" w:rsidRDefault="00560E37" w:rsidP="00410044">
          <w:pPr>
            <w:spacing w:after="0"/>
            <w:jc w:val="center"/>
            <w:rPr>
              <w:rFonts w:asciiTheme="minorHAnsi" w:hAnsiTheme="minorHAnsi" w:cs="Times New Roman"/>
            </w:rPr>
          </w:pPr>
        </w:p>
      </w:sdtContent>
    </w:sdt>
    <w:sdt>
      <w:sdtPr>
        <w:rPr>
          <w:caps/>
        </w:rPr>
        <w:alias w:val="Select the exact name of your degree"/>
        <w:tag w:val="Exact name of your degree in ALL CAPS"/>
        <w:id w:val="6549437"/>
        <w:placeholder>
          <w:docPart w:val="DefaultPlaceholder_22675704"/>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Management" w:value="Master of Science in Construction Management"/>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20335AEC" w14:textId="77777777" w:rsidR="00BA2F37" w:rsidRPr="000A6765" w:rsidRDefault="00EE7B4D" w:rsidP="00BA2F37">
          <w:pPr>
            <w:pStyle w:val="NoSpacing"/>
            <w:spacing w:line="480" w:lineRule="auto"/>
            <w:jc w:val="center"/>
            <w:rPr>
              <w:caps/>
            </w:rPr>
          </w:pPr>
          <w:r>
            <w:rPr>
              <w:caps/>
            </w:rPr>
            <w:t>Master of Science</w:t>
          </w:r>
        </w:p>
      </w:sdtContent>
    </w:sdt>
    <w:p w14:paraId="6D33E274" w14:textId="77777777" w:rsidR="00410044" w:rsidRPr="000A6765" w:rsidRDefault="00410044" w:rsidP="00410044">
      <w:pPr>
        <w:spacing w:after="0"/>
        <w:jc w:val="center"/>
        <w:rPr>
          <w:rFonts w:asciiTheme="minorHAnsi" w:hAnsiTheme="minorHAnsi" w:cs="Times New Roman"/>
          <w:caps/>
        </w:rPr>
      </w:pPr>
    </w:p>
    <w:p w14:paraId="7A836A5B" w14:textId="77777777" w:rsidR="00410044" w:rsidRPr="000A6765" w:rsidRDefault="00410044" w:rsidP="00410044">
      <w:pPr>
        <w:spacing w:after="0"/>
        <w:jc w:val="center"/>
        <w:rPr>
          <w:rFonts w:asciiTheme="minorHAnsi" w:hAnsiTheme="minorHAnsi" w:cs="Times New Roman"/>
          <w:caps/>
        </w:rPr>
      </w:pPr>
    </w:p>
    <w:p w14:paraId="1E942CC2" w14:textId="77777777" w:rsidR="00410044" w:rsidRPr="000A6765" w:rsidRDefault="00410044" w:rsidP="00410044">
      <w:pPr>
        <w:spacing w:after="0"/>
        <w:jc w:val="center"/>
        <w:rPr>
          <w:rFonts w:asciiTheme="minorHAnsi" w:hAnsiTheme="minorHAnsi" w:cs="Times New Roman"/>
          <w:caps/>
        </w:rPr>
      </w:pPr>
    </w:p>
    <w:p w14:paraId="3585C028" w14:textId="77777777" w:rsidR="00410044" w:rsidRPr="000A6765" w:rsidRDefault="00410044" w:rsidP="00410044">
      <w:pPr>
        <w:spacing w:after="0"/>
        <w:jc w:val="center"/>
        <w:rPr>
          <w:rFonts w:asciiTheme="minorHAnsi" w:hAnsiTheme="minorHAnsi" w:cs="Times New Roman"/>
          <w:caps/>
        </w:rPr>
      </w:pPr>
    </w:p>
    <w:p w14:paraId="6729826A" w14:textId="77777777" w:rsidR="00410044" w:rsidRPr="000A6765" w:rsidRDefault="00410044" w:rsidP="00410044">
      <w:pPr>
        <w:spacing w:after="0"/>
        <w:jc w:val="center"/>
        <w:rPr>
          <w:rFonts w:asciiTheme="minorHAnsi" w:hAnsiTheme="minorHAnsi" w:cs="Times New Roman"/>
          <w:caps/>
        </w:rPr>
      </w:pPr>
    </w:p>
    <w:p w14:paraId="3E7D0C14" w14:textId="77777777" w:rsidR="00410044" w:rsidRPr="000A6765" w:rsidRDefault="00410044" w:rsidP="00410044">
      <w:pPr>
        <w:spacing w:after="0"/>
        <w:jc w:val="center"/>
        <w:rPr>
          <w:rFonts w:asciiTheme="minorHAnsi" w:hAnsiTheme="minorHAnsi" w:cs="Times New Roman"/>
          <w:caps/>
        </w:rPr>
      </w:pPr>
    </w:p>
    <w:p w14:paraId="5E45207F" w14:textId="77777777" w:rsidR="00410044" w:rsidRPr="000A6765" w:rsidRDefault="00410044" w:rsidP="00410044">
      <w:pPr>
        <w:spacing w:after="0"/>
        <w:jc w:val="center"/>
        <w:rPr>
          <w:rFonts w:asciiTheme="minorHAnsi" w:hAnsiTheme="minorHAnsi" w:cs="Times New Roman"/>
          <w:caps/>
        </w:rPr>
      </w:pPr>
    </w:p>
    <w:p w14:paraId="1CFCA20C" w14:textId="77777777" w:rsidR="00410044" w:rsidRPr="000A6765" w:rsidRDefault="00410044" w:rsidP="00410044">
      <w:pPr>
        <w:spacing w:after="0"/>
        <w:jc w:val="center"/>
        <w:rPr>
          <w:rFonts w:asciiTheme="minorHAnsi" w:hAnsiTheme="minorHAnsi" w:cs="Times New Roman"/>
          <w:caps/>
        </w:rPr>
      </w:pPr>
    </w:p>
    <w:p w14:paraId="22E16E25"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rPr>
        <w:id w:val="6232687"/>
        <w:lock w:val="contentLocked"/>
        <w:placeholder>
          <w:docPart w:val="DefaultPlaceholder_22675703"/>
        </w:placeholder>
        <w:group/>
      </w:sdtPr>
      <w:sdtEndPr/>
      <w:sdtContent>
        <w:p w14:paraId="3D4B355E" w14:textId="77777777"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By</w:t>
          </w:r>
        </w:p>
      </w:sdtContent>
    </w:sdt>
    <w:p w14:paraId="094B2C45"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alias w:val="Click to enter your name (must match University records)"/>
        <w:tag w:val="Click to enter your name (must match University records)"/>
        <w:id w:val="28311869"/>
        <w:lock w:val="sdtLocked"/>
        <w:placeholder>
          <w:docPart w:val="DefaultPlaceholder_22675703"/>
        </w:placeholder>
      </w:sdtPr>
      <w:sdtEndPr/>
      <w:sdtContent>
        <w:p w14:paraId="7F77BD67" w14:textId="007EA716" w:rsidR="00410044" w:rsidRPr="000A6765" w:rsidRDefault="00FF7F4C" w:rsidP="00DC7C66">
          <w:pPr>
            <w:spacing w:after="0"/>
            <w:jc w:val="center"/>
            <w:rPr>
              <w:rFonts w:asciiTheme="minorHAnsi" w:hAnsiTheme="minorHAnsi" w:cs="Times New Roman"/>
              <w:caps/>
            </w:rPr>
          </w:pPr>
          <w:r>
            <w:rPr>
              <w:rFonts w:asciiTheme="minorHAnsi" w:hAnsiTheme="minorHAnsi" w:cs="Times New Roman"/>
              <w:caps/>
            </w:rPr>
            <w:t xml:space="preserve">KRISTEN </w:t>
          </w:r>
          <w:r w:rsidR="000D3FFA">
            <w:rPr>
              <w:rFonts w:asciiTheme="minorHAnsi" w:hAnsiTheme="minorHAnsi" w:cs="Times New Roman"/>
              <w:caps/>
            </w:rPr>
            <w:t xml:space="preserve">KATHLEEN </w:t>
          </w:r>
          <w:r>
            <w:rPr>
              <w:rFonts w:asciiTheme="minorHAnsi" w:hAnsiTheme="minorHAnsi" w:cs="Times New Roman"/>
              <w:caps/>
            </w:rPr>
            <w:t>MUNDY-SHELTON</w:t>
          </w:r>
        </w:p>
      </w:sdtContent>
    </w:sdt>
    <w:sdt>
      <w:sdtPr>
        <w:rPr>
          <w:rFonts w:asciiTheme="minorHAnsi" w:hAnsiTheme="minorHAnsi" w:cs="Times New Roman"/>
        </w:rPr>
        <w:id w:val="6232688"/>
        <w:lock w:val="contentLocked"/>
        <w:placeholder>
          <w:docPart w:val="DefaultPlaceholder_22675703"/>
        </w:placeholder>
        <w:group/>
      </w:sdtPr>
      <w:sdtEndPr/>
      <w:sdtContent>
        <w:p w14:paraId="2FAA1BC5" w14:textId="77777777"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Norman, Oklahoma</w:t>
          </w:r>
        </w:p>
      </w:sdtContent>
    </w:sdt>
    <w:sdt>
      <w:sdtPr>
        <w:rPr>
          <w:rFonts w:asciiTheme="minorHAnsi" w:hAnsiTheme="minorHAnsi" w:cs="Times New Roman"/>
        </w:rPr>
        <w:alias w:val="Click to enter the year you are depositing the thesis"/>
        <w:tag w:val="Click to enter the year you are depositing the thesis"/>
        <w:id w:val="28311870"/>
        <w:placeholder>
          <w:docPart w:val="DefaultPlaceholder_22675703"/>
        </w:placeholder>
      </w:sdtPr>
      <w:sdtEndPr/>
      <w:sdtContent>
        <w:p w14:paraId="2BF81814" w14:textId="77777777" w:rsidR="00410044" w:rsidRPr="000A6765" w:rsidRDefault="00466A6D" w:rsidP="00410044">
          <w:pPr>
            <w:spacing w:after="0"/>
            <w:jc w:val="center"/>
            <w:rPr>
              <w:rFonts w:asciiTheme="minorHAnsi" w:hAnsiTheme="minorHAnsi" w:cs="Times New Roman"/>
            </w:rPr>
          </w:pPr>
          <w:r>
            <w:rPr>
              <w:rFonts w:asciiTheme="minorHAnsi" w:hAnsiTheme="minorHAnsi" w:cs="Times New Roman"/>
            </w:rPr>
            <w:t>2017</w:t>
          </w:r>
        </w:p>
      </w:sdtContent>
    </w:sdt>
    <w:p w14:paraId="7FD9692A" w14:textId="6445DDB6" w:rsidR="00410044" w:rsidRDefault="00410044" w:rsidP="000B0833">
      <w:pPr>
        <w:rPr>
          <w:rFonts w:asciiTheme="minorHAnsi" w:hAnsiTheme="minorHAnsi" w:cs="Times New Roman"/>
          <w:caps/>
        </w:rPr>
      </w:pPr>
    </w:p>
    <w:p w14:paraId="52A4625F" w14:textId="77777777" w:rsidR="00011D8E" w:rsidRPr="000A6765" w:rsidRDefault="00011D8E" w:rsidP="00410044">
      <w:pPr>
        <w:spacing w:after="0"/>
        <w:jc w:val="center"/>
        <w:rPr>
          <w:rFonts w:asciiTheme="minorHAnsi" w:hAnsiTheme="minorHAnsi" w:cs="Times New Roman"/>
          <w:caps/>
        </w:rPr>
      </w:pPr>
    </w:p>
    <w:p w14:paraId="075EC8EE"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alias w:val="Click to enter thesis title"/>
        <w:tag w:val="Click to enter thesis title"/>
        <w:id w:val="28311875"/>
        <w:lock w:val="sdtLocked"/>
        <w:placeholder>
          <w:docPart w:val="DefaultPlaceholder_22675703"/>
        </w:placeholder>
      </w:sdtPr>
      <w:sdtEndPr/>
      <w:sdtContent>
        <w:p w14:paraId="5A4F13F2" w14:textId="77777777" w:rsidR="00410044" w:rsidRPr="000A6765" w:rsidRDefault="00790325" w:rsidP="00410044">
          <w:pPr>
            <w:spacing w:after="0"/>
            <w:jc w:val="center"/>
            <w:rPr>
              <w:rFonts w:asciiTheme="minorHAnsi" w:hAnsiTheme="minorHAnsi" w:cs="Times New Roman"/>
              <w:caps/>
            </w:rPr>
          </w:pPr>
          <w:r>
            <w:rPr>
              <w:rFonts w:asciiTheme="minorHAnsi" w:hAnsiTheme="minorHAnsi" w:cs="Times New Roman"/>
              <w:caps/>
            </w:rPr>
            <w:t xml:space="preserve">Exploration of the vinyl-4-reductase effector domain of the methanogen specific transcription regulator, msvr, in </w:t>
          </w:r>
          <w:r>
            <w:rPr>
              <w:rFonts w:asciiTheme="minorHAnsi" w:hAnsiTheme="minorHAnsi" w:cs="Times New Roman"/>
              <w:i/>
              <w:caps/>
            </w:rPr>
            <w:t>methanosarcina acetivorans</w:t>
          </w:r>
        </w:p>
      </w:sdtContent>
    </w:sdt>
    <w:p w14:paraId="26BD21AD" w14:textId="77777777" w:rsidR="00410044" w:rsidRPr="000A6765" w:rsidRDefault="00410044" w:rsidP="00410044">
      <w:pPr>
        <w:spacing w:after="0"/>
        <w:jc w:val="center"/>
        <w:rPr>
          <w:rFonts w:asciiTheme="minorHAnsi" w:hAnsiTheme="minorHAnsi" w:cs="Times New Roman"/>
          <w:caps/>
        </w:rPr>
      </w:pPr>
    </w:p>
    <w:p w14:paraId="40C1BFDE"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6232689"/>
        <w:lock w:val="contentLocked"/>
        <w:placeholder>
          <w:docPart w:val="DefaultPlaceholder_22675703"/>
        </w:placeholder>
        <w:group/>
      </w:sdtPr>
      <w:sdtEndPr/>
      <w:sdtContent>
        <w:p w14:paraId="63EA6F34" w14:textId="77777777" w:rsidR="00345F8B" w:rsidRPr="000A6765" w:rsidRDefault="00410044" w:rsidP="00345F8B">
          <w:pPr>
            <w:spacing w:after="0"/>
            <w:jc w:val="center"/>
            <w:rPr>
              <w:rFonts w:asciiTheme="minorHAnsi" w:hAnsiTheme="minorHAnsi" w:cs="Times New Roman"/>
              <w:caps/>
            </w:rPr>
          </w:pPr>
          <w:r w:rsidRPr="000A6765">
            <w:rPr>
              <w:rFonts w:asciiTheme="minorHAnsi" w:hAnsiTheme="minorHAnsi" w:cs="Times New Roman"/>
              <w:caps/>
            </w:rPr>
            <w:t>A thesis approved for the</w:t>
          </w:r>
        </w:p>
      </w:sdtContent>
    </w:sdt>
    <w:sdt>
      <w:sdtPr>
        <w:rPr>
          <w:rFonts w:asciiTheme="minorHAnsi" w:hAnsiTheme="minorHAnsi" w:cs="Times New Roman"/>
          <w:caps/>
        </w:rPr>
        <w:alias w:val="Select the exact name of your academic unit"/>
        <w:tag w:val="Exact name of your academic unit in ALL CAPS"/>
        <w:id w:val="6549445"/>
        <w:placeholder>
          <w:docPart w:val="DefaultPlaceholder_22675704"/>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Department of Native American Studies" w:value="Department of Native American Studies"/>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33B909A3" w14:textId="77777777" w:rsidR="00345F8B" w:rsidRPr="000A6765" w:rsidRDefault="00790325" w:rsidP="00345F8B">
          <w:pPr>
            <w:spacing w:after="0"/>
            <w:jc w:val="center"/>
            <w:rPr>
              <w:rFonts w:asciiTheme="minorHAnsi" w:hAnsiTheme="minorHAnsi" w:cs="Times New Roman"/>
              <w:caps/>
            </w:rPr>
          </w:pPr>
          <w:r>
            <w:rPr>
              <w:rFonts w:asciiTheme="minorHAnsi" w:hAnsiTheme="minorHAnsi" w:cs="Times New Roman"/>
              <w:caps/>
            </w:rPr>
            <w:t>Department of Microbiology and Plant Biology</w:t>
          </w:r>
        </w:p>
      </w:sdtContent>
    </w:sdt>
    <w:p w14:paraId="5CB393B2" w14:textId="77777777" w:rsidR="00410044" w:rsidRPr="000A6765" w:rsidRDefault="00410044" w:rsidP="00410044">
      <w:pPr>
        <w:spacing w:after="0"/>
        <w:jc w:val="center"/>
        <w:rPr>
          <w:rFonts w:asciiTheme="minorHAnsi" w:hAnsiTheme="minorHAnsi" w:cs="Times New Roman"/>
          <w:caps/>
        </w:rPr>
      </w:pPr>
    </w:p>
    <w:p w14:paraId="7035F990" w14:textId="77777777" w:rsidR="00410044" w:rsidRPr="000A6765" w:rsidRDefault="00410044" w:rsidP="00410044">
      <w:pPr>
        <w:spacing w:after="0"/>
        <w:jc w:val="center"/>
        <w:rPr>
          <w:rFonts w:asciiTheme="minorHAnsi" w:hAnsiTheme="minorHAnsi" w:cs="Times New Roman"/>
          <w:caps/>
        </w:rPr>
      </w:pPr>
    </w:p>
    <w:p w14:paraId="61B40AB6" w14:textId="77777777" w:rsidR="00410044" w:rsidRPr="000A6765" w:rsidRDefault="00410044" w:rsidP="00410044">
      <w:pPr>
        <w:spacing w:after="0"/>
        <w:jc w:val="center"/>
        <w:rPr>
          <w:rFonts w:asciiTheme="minorHAnsi" w:hAnsiTheme="minorHAnsi" w:cs="Times New Roman"/>
          <w:caps/>
        </w:rPr>
      </w:pPr>
    </w:p>
    <w:p w14:paraId="530BDCA1" w14:textId="77777777" w:rsidR="00410044" w:rsidRPr="000A6765" w:rsidRDefault="00410044" w:rsidP="00410044">
      <w:pPr>
        <w:spacing w:after="0"/>
        <w:jc w:val="center"/>
        <w:rPr>
          <w:rFonts w:asciiTheme="minorHAnsi" w:hAnsiTheme="minorHAnsi" w:cs="Times New Roman"/>
          <w:caps/>
        </w:rPr>
      </w:pPr>
    </w:p>
    <w:p w14:paraId="091BF7A4" w14:textId="77777777" w:rsidR="00410044" w:rsidRPr="000A6765" w:rsidRDefault="00410044" w:rsidP="00410044">
      <w:pPr>
        <w:spacing w:after="0"/>
        <w:jc w:val="center"/>
        <w:rPr>
          <w:rFonts w:asciiTheme="minorHAnsi" w:hAnsiTheme="minorHAnsi" w:cs="Times New Roman"/>
          <w:caps/>
        </w:rPr>
      </w:pPr>
    </w:p>
    <w:p w14:paraId="10F7F851" w14:textId="77777777" w:rsidR="00410044" w:rsidRPr="000A6765" w:rsidRDefault="00410044" w:rsidP="00410044">
      <w:pPr>
        <w:spacing w:after="0"/>
        <w:jc w:val="center"/>
        <w:rPr>
          <w:rFonts w:asciiTheme="minorHAnsi" w:hAnsiTheme="minorHAnsi" w:cs="Times New Roman"/>
          <w:caps/>
        </w:rPr>
      </w:pPr>
    </w:p>
    <w:p w14:paraId="13FDF593"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6232690"/>
        <w:lock w:val="contentLocked"/>
        <w:placeholder>
          <w:docPart w:val="DefaultPlaceholder_22675703"/>
        </w:placeholder>
        <w:group/>
      </w:sdtPr>
      <w:sdtEndPr/>
      <w:sdtContent>
        <w:p w14:paraId="10C2BA15" w14:textId="7777777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By</w:t>
          </w:r>
        </w:p>
      </w:sdtContent>
    </w:sdt>
    <w:p w14:paraId="19697B84" w14:textId="77777777" w:rsidR="00410044" w:rsidRPr="000A6765" w:rsidRDefault="00410044" w:rsidP="00410044">
      <w:pPr>
        <w:spacing w:after="0"/>
        <w:jc w:val="center"/>
        <w:rPr>
          <w:rFonts w:asciiTheme="minorHAnsi" w:hAnsiTheme="minorHAnsi" w:cs="Times New Roman"/>
          <w:caps/>
        </w:rPr>
      </w:pPr>
    </w:p>
    <w:p w14:paraId="7EB44028" w14:textId="77777777" w:rsidR="00410044" w:rsidRPr="000A6765" w:rsidRDefault="00410044" w:rsidP="00410044">
      <w:pPr>
        <w:spacing w:after="0"/>
        <w:jc w:val="center"/>
        <w:rPr>
          <w:rFonts w:asciiTheme="minorHAnsi" w:hAnsiTheme="minorHAnsi" w:cs="Times New Roman"/>
          <w:caps/>
        </w:rPr>
      </w:pPr>
    </w:p>
    <w:p w14:paraId="640E2A20"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8136014"/>
        <w:lock w:val="contentLocked"/>
        <w:placeholder>
          <w:docPart w:val="DefaultPlaceholder_22675703"/>
        </w:placeholder>
        <w:group/>
      </w:sdtPr>
      <w:sdtEndPr/>
      <w:sdtContent>
        <w:p w14:paraId="0E730789" w14:textId="77777777" w:rsidR="00410044" w:rsidRPr="000A6765" w:rsidRDefault="00410044" w:rsidP="00410044">
          <w:pPr>
            <w:spacing w:after="0"/>
            <w:jc w:val="right"/>
            <w:rPr>
              <w:rFonts w:asciiTheme="minorHAnsi" w:hAnsiTheme="minorHAnsi" w:cs="Times New Roman"/>
              <w:caps/>
            </w:rPr>
          </w:pPr>
          <w:r w:rsidRPr="000A6765">
            <w:rPr>
              <w:rFonts w:asciiTheme="minorHAnsi" w:hAnsiTheme="minorHAnsi" w:cs="Times New Roman"/>
              <w:caps/>
            </w:rPr>
            <w:t>______________________________</w:t>
          </w:r>
        </w:p>
      </w:sdtContent>
    </w:sdt>
    <w:p w14:paraId="6DF4DA8C" w14:textId="71EAA23C" w:rsidR="00410044" w:rsidRPr="000A6765" w:rsidRDefault="00560E37" w:rsidP="00410044">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28311827"/>
          <w:placeholder>
            <w:docPart w:val="3E0A1A2703B04A2DBF5724322AD0E526"/>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EC4E06">
            <w:rPr>
              <w:rFonts w:asciiTheme="minorHAnsi" w:hAnsiTheme="minorHAnsi" w:cs="Times New Roman"/>
            </w:rPr>
            <w:t>Dr.</w:t>
          </w:r>
        </w:sdtContent>
      </w:sdt>
      <w:r w:rsidR="00825684" w:rsidRPr="000A6765">
        <w:rPr>
          <w:rFonts w:asciiTheme="minorHAnsi" w:hAnsiTheme="minorHAnsi" w:cs="Times New Roman"/>
        </w:rPr>
        <w:t xml:space="preserve"> </w:t>
      </w:r>
      <w:sdt>
        <w:sdtPr>
          <w:rPr>
            <w:rFonts w:asciiTheme="minorHAnsi" w:hAnsiTheme="minorHAnsi" w:cs="Times New Roman"/>
          </w:rPr>
          <w:alias w:val="Click to enter committee chair name"/>
          <w:tag w:val="committee chair"/>
          <w:id w:val="28311840"/>
          <w:lock w:val="sdtLocked"/>
          <w:placeholder>
            <w:docPart w:val="DefaultPlaceholder_22675703"/>
          </w:placeholder>
        </w:sdtPr>
        <w:sdtEndPr/>
        <w:sdtContent>
          <w:r w:rsidR="00EC4E06">
            <w:rPr>
              <w:rFonts w:asciiTheme="minorHAnsi" w:hAnsiTheme="minorHAnsi" w:cs="Times New Roman"/>
            </w:rPr>
            <w:t xml:space="preserve">Elizabeth </w:t>
          </w:r>
          <w:r w:rsidR="002C260A">
            <w:rPr>
              <w:rFonts w:asciiTheme="minorHAnsi" w:hAnsiTheme="minorHAnsi" w:cs="Times New Roman"/>
            </w:rPr>
            <w:t xml:space="preserve">A. </w:t>
          </w:r>
          <w:r w:rsidR="00EC4E06">
            <w:rPr>
              <w:rFonts w:asciiTheme="minorHAnsi" w:hAnsiTheme="minorHAnsi" w:cs="Times New Roman"/>
            </w:rPr>
            <w:t>Karr</w:t>
          </w:r>
        </w:sdtContent>
      </w:sdt>
      <w:sdt>
        <w:sdtPr>
          <w:rPr>
            <w:rFonts w:asciiTheme="minorHAnsi" w:hAnsiTheme="minorHAnsi" w:cs="Times New Roman"/>
          </w:rPr>
          <w:id w:val="8136015"/>
          <w:lock w:val="contentLocked"/>
          <w:placeholder>
            <w:docPart w:val="DefaultPlaceholder_22675703"/>
          </w:placeholder>
          <w:group/>
        </w:sdtPr>
        <w:sdtEndPr/>
        <w:sdtContent>
          <w:r w:rsidR="00410044" w:rsidRPr="000A6765">
            <w:rPr>
              <w:rFonts w:asciiTheme="minorHAnsi" w:hAnsiTheme="minorHAnsi" w:cs="Times New Roman"/>
            </w:rPr>
            <w:t>, Chair</w:t>
          </w:r>
        </w:sdtContent>
      </w:sdt>
    </w:p>
    <w:p w14:paraId="65712D82" w14:textId="77777777" w:rsidR="00410044" w:rsidRPr="000A6765" w:rsidRDefault="00410044" w:rsidP="00410044">
      <w:pPr>
        <w:spacing w:after="0"/>
        <w:jc w:val="right"/>
        <w:rPr>
          <w:rFonts w:asciiTheme="minorHAnsi" w:hAnsiTheme="minorHAnsi" w:cs="Times New Roman"/>
        </w:rPr>
      </w:pPr>
    </w:p>
    <w:p w14:paraId="41EBCFC9" w14:textId="77777777" w:rsidR="00410044" w:rsidRPr="000A6765" w:rsidRDefault="00410044" w:rsidP="00410044">
      <w:pPr>
        <w:spacing w:after="0"/>
        <w:jc w:val="right"/>
        <w:rPr>
          <w:rFonts w:asciiTheme="minorHAnsi" w:hAnsiTheme="minorHAnsi" w:cs="Times New Roman"/>
        </w:rPr>
      </w:pPr>
    </w:p>
    <w:sdt>
      <w:sdtPr>
        <w:rPr>
          <w:rFonts w:asciiTheme="minorHAnsi" w:hAnsiTheme="minorHAnsi" w:cs="Times New Roman"/>
        </w:rPr>
        <w:id w:val="8136016"/>
        <w:lock w:val="contentLocked"/>
        <w:placeholder>
          <w:docPart w:val="DefaultPlaceholder_22675703"/>
        </w:placeholder>
        <w:group/>
      </w:sdtPr>
      <w:sdtEndPr/>
      <w:sdtContent>
        <w:p w14:paraId="0E8F19A8" w14:textId="77777777" w:rsidR="00410044" w:rsidRPr="000A6765" w:rsidRDefault="00410044" w:rsidP="00410044">
          <w:pPr>
            <w:spacing w:after="0"/>
            <w:jc w:val="right"/>
            <w:rPr>
              <w:rFonts w:asciiTheme="minorHAnsi" w:hAnsiTheme="minorHAnsi" w:cs="Times New Roman"/>
            </w:rPr>
          </w:pPr>
          <w:r w:rsidRPr="000A6765">
            <w:rPr>
              <w:rFonts w:asciiTheme="minorHAnsi" w:hAnsiTheme="minorHAnsi" w:cs="Times New Roman"/>
            </w:rPr>
            <w:t>______________________________</w:t>
          </w:r>
        </w:p>
      </w:sdtContent>
    </w:sdt>
    <w:p w14:paraId="22D7E806" w14:textId="26BBC0A1" w:rsidR="00410044" w:rsidRPr="000A6765" w:rsidRDefault="00560E37" w:rsidP="00410044">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28311845"/>
          <w:placeholder>
            <w:docPart w:val="DefaultPlaceholder_22675704"/>
          </w:placeholder>
          <w:dropDownList>
            <w:listItem w:displayText="[Prefix]" w:value="[Prefix]"/>
            <w:listItem w:displayText="Dr." w:value="Dr."/>
            <w:listItem w:displayText="Mr." w:value="Mr."/>
            <w:listItem w:displayText="Mrs." w:value="Mrs."/>
            <w:listItem w:displayText="Ms." w:value="Ms."/>
          </w:dropDownList>
        </w:sdtPr>
        <w:sdtEndPr/>
        <w:sdtContent>
          <w:r w:rsidR="00EC4E06">
            <w:rPr>
              <w:rFonts w:asciiTheme="minorHAnsi" w:hAnsiTheme="minorHAnsi" w:cs="Times New Roman"/>
            </w:rPr>
            <w:t>Dr.</w:t>
          </w:r>
        </w:sdtContent>
      </w:sdt>
      <w:r w:rsidR="00410044" w:rsidRPr="000A6765">
        <w:rPr>
          <w:rFonts w:asciiTheme="minorHAnsi" w:hAnsiTheme="minorHAnsi" w:cs="Times New Roman"/>
        </w:rPr>
        <w:t xml:space="preserve"> </w:t>
      </w:r>
      <w:sdt>
        <w:sdtPr>
          <w:rPr>
            <w:rFonts w:asciiTheme="minorHAnsi" w:hAnsiTheme="minorHAnsi" w:cs="Times New Roman"/>
          </w:rPr>
          <w:alias w:val="Click to enter 2nd member name"/>
          <w:tag w:val="2nd member"/>
          <w:id w:val="28311849"/>
          <w:lock w:val="sdtLocked"/>
          <w:placeholder>
            <w:docPart w:val="DefaultPlaceholder_22675703"/>
          </w:placeholder>
        </w:sdtPr>
        <w:sdtEndPr/>
        <w:sdtContent>
          <w:r w:rsidR="00EC4E06">
            <w:rPr>
              <w:rFonts w:asciiTheme="minorHAnsi" w:hAnsiTheme="minorHAnsi" w:cs="Times New Roman"/>
            </w:rPr>
            <w:t xml:space="preserve">Anne </w:t>
          </w:r>
          <w:r w:rsidR="002C260A">
            <w:rPr>
              <w:rFonts w:asciiTheme="minorHAnsi" w:hAnsiTheme="minorHAnsi" w:cs="Times New Roman"/>
            </w:rPr>
            <w:t xml:space="preserve">K. </w:t>
          </w:r>
          <w:r w:rsidR="00EC4E06">
            <w:rPr>
              <w:rFonts w:asciiTheme="minorHAnsi" w:hAnsiTheme="minorHAnsi" w:cs="Times New Roman"/>
            </w:rPr>
            <w:t>Dunn</w:t>
          </w:r>
        </w:sdtContent>
      </w:sdt>
    </w:p>
    <w:p w14:paraId="4FECE52D" w14:textId="77777777" w:rsidR="00825684" w:rsidRPr="000A6765" w:rsidRDefault="00825684" w:rsidP="00825684">
      <w:pPr>
        <w:spacing w:after="0"/>
        <w:jc w:val="right"/>
        <w:rPr>
          <w:rFonts w:asciiTheme="minorHAnsi" w:hAnsiTheme="minorHAnsi" w:cs="Times New Roman"/>
        </w:rPr>
      </w:pPr>
    </w:p>
    <w:p w14:paraId="4E20D5A0" w14:textId="77777777" w:rsidR="00825684" w:rsidRPr="000A6765" w:rsidRDefault="00825684" w:rsidP="00825684">
      <w:pPr>
        <w:spacing w:after="0"/>
        <w:jc w:val="right"/>
        <w:rPr>
          <w:rFonts w:asciiTheme="minorHAnsi" w:hAnsiTheme="minorHAnsi" w:cs="Times New Roman"/>
        </w:rPr>
      </w:pPr>
    </w:p>
    <w:sdt>
      <w:sdtPr>
        <w:rPr>
          <w:rFonts w:asciiTheme="minorHAnsi" w:hAnsiTheme="minorHAnsi" w:cs="Times New Roman"/>
        </w:rPr>
        <w:id w:val="8136017"/>
        <w:lock w:val="contentLocked"/>
        <w:placeholder>
          <w:docPart w:val="DefaultPlaceholder_22675703"/>
        </w:placeholder>
        <w:group/>
      </w:sdtPr>
      <w:sdtEndPr/>
      <w:sdtContent>
        <w:p w14:paraId="5CB032A4" w14:textId="77777777" w:rsidR="00825684" w:rsidRPr="000A6765" w:rsidRDefault="00825684" w:rsidP="00825684">
          <w:pPr>
            <w:spacing w:after="0"/>
            <w:jc w:val="right"/>
            <w:rPr>
              <w:rFonts w:asciiTheme="minorHAnsi" w:hAnsiTheme="minorHAnsi" w:cs="Times New Roman"/>
            </w:rPr>
          </w:pPr>
          <w:r w:rsidRPr="000A6765">
            <w:rPr>
              <w:rFonts w:asciiTheme="minorHAnsi" w:hAnsiTheme="minorHAnsi" w:cs="Times New Roman"/>
            </w:rPr>
            <w:t>______________________________</w:t>
          </w:r>
        </w:p>
      </w:sdtContent>
    </w:sdt>
    <w:p w14:paraId="6E939D69" w14:textId="0CDB0FB4" w:rsidR="00825684" w:rsidRPr="000A6765" w:rsidRDefault="00560E37" w:rsidP="00825684">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4091362"/>
          <w:placeholder>
            <w:docPart w:val="ED22818845B04EFEA9A7C5BC8815C92E"/>
          </w:placeholder>
          <w:dropDownList>
            <w:listItem w:displayText="[Prefix]" w:value="[Prefix]"/>
            <w:listItem w:displayText="Dr." w:value="Dr."/>
            <w:listItem w:displayText="Mr." w:value="Mr."/>
            <w:listItem w:displayText="Mrs." w:value="Mrs."/>
            <w:listItem w:displayText="Ms." w:value="Ms."/>
          </w:dropDownList>
        </w:sdtPr>
        <w:sdtEndPr/>
        <w:sdtContent>
          <w:r w:rsidR="00EC4E06">
            <w:rPr>
              <w:rFonts w:asciiTheme="minorHAnsi" w:hAnsiTheme="minorHAnsi" w:cs="Times New Roman"/>
            </w:rPr>
            <w:t>Dr.</w:t>
          </w:r>
        </w:sdtContent>
      </w:sdt>
      <w:r w:rsidR="00EC4E06">
        <w:rPr>
          <w:rFonts w:asciiTheme="minorHAnsi" w:hAnsiTheme="minorHAnsi" w:cs="Times New Roman"/>
        </w:rPr>
        <w:t xml:space="preserve"> Michael</w:t>
      </w:r>
      <w:r w:rsidR="002C260A">
        <w:rPr>
          <w:rFonts w:asciiTheme="minorHAnsi" w:hAnsiTheme="minorHAnsi" w:cs="Times New Roman"/>
        </w:rPr>
        <w:t xml:space="preserve"> J.</w:t>
      </w:r>
      <w:r w:rsidR="00EC4E06">
        <w:rPr>
          <w:rFonts w:asciiTheme="minorHAnsi" w:hAnsiTheme="minorHAnsi" w:cs="Times New Roman"/>
        </w:rPr>
        <w:t xml:space="preserve"> McInerney</w:t>
      </w:r>
    </w:p>
    <w:p w14:paraId="300AAB33" w14:textId="77777777" w:rsidR="00825684" w:rsidRPr="000A6765" w:rsidRDefault="00825684" w:rsidP="00825684">
      <w:pPr>
        <w:spacing w:after="0"/>
        <w:jc w:val="right"/>
        <w:rPr>
          <w:rFonts w:asciiTheme="minorHAnsi" w:hAnsiTheme="minorHAnsi" w:cs="Times New Roman"/>
        </w:rPr>
      </w:pPr>
    </w:p>
    <w:p w14:paraId="2456864A" w14:textId="77777777" w:rsidR="00825684" w:rsidRPr="000A6765" w:rsidRDefault="00825684" w:rsidP="00825684">
      <w:pPr>
        <w:spacing w:after="0"/>
        <w:jc w:val="right"/>
        <w:rPr>
          <w:rFonts w:asciiTheme="minorHAnsi" w:hAnsiTheme="minorHAnsi" w:cs="Times New Roman"/>
        </w:rPr>
      </w:pPr>
    </w:p>
    <w:p w14:paraId="266A98A8" w14:textId="77777777" w:rsidR="00825684" w:rsidRPr="000A6765" w:rsidRDefault="00825684" w:rsidP="00825684">
      <w:pPr>
        <w:spacing w:after="0"/>
        <w:jc w:val="right"/>
        <w:rPr>
          <w:rFonts w:asciiTheme="minorHAnsi" w:hAnsiTheme="minorHAnsi" w:cs="Times New Roman"/>
        </w:rPr>
      </w:pPr>
    </w:p>
    <w:p w14:paraId="626F1B5A" w14:textId="77777777" w:rsidR="00410044" w:rsidRPr="000A6765" w:rsidRDefault="00410044" w:rsidP="00410044">
      <w:pPr>
        <w:spacing w:after="0"/>
        <w:jc w:val="right"/>
        <w:rPr>
          <w:rFonts w:asciiTheme="minorHAnsi" w:hAnsiTheme="minorHAnsi" w:cs="Times New Roman"/>
        </w:rPr>
      </w:pPr>
    </w:p>
    <w:p w14:paraId="5B793FFC" w14:textId="77777777" w:rsidR="00410044" w:rsidRPr="000A6765" w:rsidRDefault="00410044">
      <w:pPr>
        <w:rPr>
          <w:rFonts w:asciiTheme="minorHAnsi" w:hAnsiTheme="minorHAnsi" w:cs="Times New Roman"/>
        </w:rPr>
      </w:pPr>
      <w:r w:rsidRPr="000A6765">
        <w:rPr>
          <w:rFonts w:asciiTheme="minorHAnsi" w:hAnsiTheme="minorHAnsi" w:cs="Times New Roman"/>
        </w:rPr>
        <w:br w:type="page"/>
      </w:r>
    </w:p>
    <w:p w14:paraId="55987CCA" w14:textId="77777777" w:rsidR="00410044" w:rsidRPr="000A6765" w:rsidRDefault="00410044" w:rsidP="00410044">
      <w:pPr>
        <w:spacing w:after="0"/>
        <w:jc w:val="center"/>
        <w:rPr>
          <w:rFonts w:asciiTheme="minorHAnsi" w:hAnsiTheme="minorHAnsi" w:cs="Times New Roman"/>
        </w:rPr>
      </w:pPr>
    </w:p>
    <w:p w14:paraId="55F82DD8" w14:textId="77777777" w:rsidR="00410044" w:rsidRPr="000A6765" w:rsidRDefault="00410044" w:rsidP="00410044">
      <w:pPr>
        <w:spacing w:after="0"/>
        <w:jc w:val="center"/>
        <w:rPr>
          <w:rFonts w:asciiTheme="minorHAnsi" w:hAnsiTheme="minorHAnsi" w:cs="Times New Roman"/>
        </w:rPr>
      </w:pPr>
    </w:p>
    <w:p w14:paraId="2D0396DB" w14:textId="77777777" w:rsidR="00410044" w:rsidRPr="000A6765" w:rsidRDefault="00410044" w:rsidP="00410044">
      <w:pPr>
        <w:spacing w:after="0"/>
        <w:jc w:val="center"/>
        <w:rPr>
          <w:rFonts w:asciiTheme="minorHAnsi" w:hAnsiTheme="minorHAnsi" w:cs="Times New Roman"/>
        </w:rPr>
      </w:pPr>
    </w:p>
    <w:p w14:paraId="7DBF0BCC" w14:textId="77777777" w:rsidR="00410044" w:rsidRPr="000A6765" w:rsidRDefault="00410044" w:rsidP="00410044">
      <w:pPr>
        <w:spacing w:after="0"/>
        <w:jc w:val="center"/>
        <w:rPr>
          <w:rFonts w:asciiTheme="minorHAnsi" w:hAnsiTheme="minorHAnsi" w:cs="Times New Roman"/>
        </w:rPr>
      </w:pPr>
    </w:p>
    <w:p w14:paraId="253492D0" w14:textId="77777777" w:rsidR="00410044" w:rsidRPr="000A6765" w:rsidRDefault="00410044" w:rsidP="00410044">
      <w:pPr>
        <w:spacing w:after="0"/>
        <w:jc w:val="center"/>
        <w:rPr>
          <w:rFonts w:asciiTheme="minorHAnsi" w:hAnsiTheme="minorHAnsi" w:cs="Times New Roman"/>
        </w:rPr>
      </w:pPr>
    </w:p>
    <w:p w14:paraId="6CF0F938" w14:textId="77777777" w:rsidR="00410044" w:rsidRPr="000A6765" w:rsidRDefault="00410044" w:rsidP="00410044">
      <w:pPr>
        <w:spacing w:after="0"/>
        <w:jc w:val="center"/>
        <w:rPr>
          <w:rFonts w:asciiTheme="minorHAnsi" w:hAnsiTheme="minorHAnsi" w:cs="Times New Roman"/>
        </w:rPr>
      </w:pPr>
    </w:p>
    <w:p w14:paraId="7395DA5E" w14:textId="77777777" w:rsidR="00410044" w:rsidRPr="000A6765" w:rsidRDefault="00410044" w:rsidP="00410044">
      <w:pPr>
        <w:spacing w:after="0"/>
        <w:jc w:val="center"/>
        <w:rPr>
          <w:rFonts w:asciiTheme="minorHAnsi" w:hAnsiTheme="minorHAnsi" w:cs="Times New Roman"/>
        </w:rPr>
      </w:pPr>
    </w:p>
    <w:p w14:paraId="56E74042" w14:textId="77777777" w:rsidR="00410044" w:rsidRPr="000A6765" w:rsidRDefault="00410044" w:rsidP="00410044">
      <w:pPr>
        <w:spacing w:after="0"/>
        <w:jc w:val="center"/>
        <w:rPr>
          <w:rFonts w:asciiTheme="minorHAnsi" w:hAnsiTheme="minorHAnsi" w:cs="Times New Roman"/>
        </w:rPr>
      </w:pPr>
    </w:p>
    <w:p w14:paraId="0099046A" w14:textId="77777777" w:rsidR="00410044" w:rsidRPr="000A6765" w:rsidRDefault="00410044" w:rsidP="00410044">
      <w:pPr>
        <w:spacing w:after="0"/>
        <w:jc w:val="center"/>
        <w:rPr>
          <w:rFonts w:asciiTheme="minorHAnsi" w:hAnsiTheme="minorHAnsi" w:cs="Times New Roman"/>
        </w:rPr>
      </w:pPr>
    </w:p>
    <w:p w14:paraId="094B0138" w14:textId="77777777" w:rsidR="00410044" w:rsidRPr="000A6765" w:rsidRDefault="00410044" w:rsidP="00410044">
      <w:pPr>
        <w:spacing w:after="0"/>
        <w:jc w:val="center"/>
        <w:rPr>
          <w:rFonts w:asciiTheme="minorHAnsi" w:hAnsiTheme="minorHAnsi" w:cs="Times New Roman"/>
        </w:rPr>
      </w:pPr>
    </w:p>
    <w:p w14:paraId="1D7A895A" w14:textId="77777777" w:rsidR="00410044" w:rsidRPr="000A6765" w:rsidRDefault="00410044" w:rsidP="00410044">
      <w:pPr>
        <w:spacing w:after="0"/>
        <w:jc w:val="center"/>
        <w:rPr>
          <w:rFonts w:asciiTheme="minorHAnsi" w:hAnsiTheme="minorHAnsi" w:cs="Times New Roman"/>
        </w:rPr>
      </w:pPr>
    </w:p>
    <w:p w14:paraId="00F41608" w14:textId="77777777" w:rsidR="00410044" w:rsidRPr="000A6765" w:rsidRDefault="00410044" w:rsidP="00410044">
      <w:pPr>
        <w:spacing w:after="0"/>
        <w:jc w:val="center"/>
        <w:rPr>
          <w:rFonts w:asciiTheme="minorHAnsi" w:hAnsiTheme="minorHAnsi" w:cs="Times New Roman"/>
        </w:rPr>
      </w:pPr>
    </w:p>
    <w:p w14:paraId="2EFDE1F3" w14:textId="77777777" w:rsidR="00410044" w:rsidRPr="000A6765" w:rsidRDefault="00410044" w:rsidP="00410044">
      <w:pPr>
        <w:spacing w:after="0"/>
        <w:jc w:val="center"/>
        <w:rPr>
          <w:rFonts w:asciiTheme="minorHAnsi" w:hAnsiTheme="minorHAnsi" w:cs="Times New Roman"/>
        </w:rPr>
      </w:pPr>
    </w:p>
    <w:p w14:paraId="5CD1E97A" w14:textId="77777777" w:rsidR="00410044" w:rsidRPr="000A6765" w:rsidRDefault="00410044" w:rsidP="00410044">
      <w:pPr>
        <w:spacing w:after="0"/>
        <w:jc w:val="center"/>
        <w:rPr>
          <w:rFonts w:asciiTheme="minorHAnsi" w:hAnsiTheme="minorHAnsi" w:cs="Times New Roman"/>
        </w:rPr>
      </w:pPr>
    </w:p>
    <w:p w14:paraId="7BF6D1DF" w14:textId="77777777" w:rsidR="00410044" w:rsidRPr="000A6765" w:rsidRDefault="00410044" w:rsidP="00410044">
      <w:pPr>
        <w:spacing w:after="0"/>
        <w:jc w:val="center"/>
        <w:rPr>
          <w:rFonts w:asciiTheme="minorHAnsi" w:hAnsiTheme="minorHAnsi" w:cs="Times New Roman"/>
        </w:rPr>
      </w:pPr>
    </w:p>
    <w:p w14:paraId="46DE4F13" w14:textId="77777777" w:rsidR="00410044" w:rsidRPr="000A6765" w:rsidRDefault="00410044" w:rsidP="00410044">
      <w:pPr>
        <w:spacing w:after="0"/>
        <w:jc w:val="center"/>
        <w:rPr>
          <w:rFonts w:asciiTheme="minorHAnsi" w:hAnsiTheme="minorHAnsi" w:cs="Times New Roman"/>
        </w:rPr>
      </w:pPr>
    </w:p>
    <w:p w14:paraId="598C5781" w14:textId="77777777" w:rsidR="00410044" w:rsidRPr="000A6765" w:rsidRDefault="00410044" w:rsidP="00410044">
      <w:pPr>
        <w:spacing w:after="0"/>
        <w:jc w:val="center"/>
        <w:rPr>
          <w:rFonts w:asciiTheme="minorHAnsi" w:hAnsiTheme="minorHAnsi" w:cs="Times New Roman"/>
        </w:rPr>
      </w:pPr>
    </w:p>
    <w:p w14:paraId="7805D444" w14:textId="77777777" w:rsidR="00410044" w:rsidRPr="000A6765" w:rsidRDefault="00410044" w:rsidP="00410044">
      <w:pPr>
        <w:spacing w:after="0"/>
        <w:jc w:val="center"/>
        <w:rPr>
          <w:rFonts w:asciiTheme="minorHAnsi" w:hAnsiTheme="minorHAnsi" w:cs="Times New Roman"/>
        </w:rPr>
      </w:pPr>
    </w:p>
    <w:p w14:paraId="12AD1DD5" w14:textId="77777777" w:rsidR="00410044" w:rsidRPr="000A6765" w:rsidRDefault="00410044" w:rsidP="00410044">
      <w:pPr>
        <w:spacing w:after="0"/>
        <w:jc w:val="center"/>
        <w:rPr>
          <w:rFonts w:asciiTheme="minorHAnsi" w:hAnsiTheme="minorHAnsi" w:cs="Times New Roman"/>
        </w:rPr>
      </w:pPr>
    </w:p>
    <w:p w14:paraId="165E21DD" w14:textId="77777777" w:rsidR="00410044" w:rsidRPr="000A6765" w:rsidRDefault="00410044" w:rsidP="00410044">
      <w:pPr>
        <w:spacing w:after="0"/>
        <w:jc w:val="center"/>
        <w:rPr>
          <w:rFonts w:asciiTheme="minorHAnsi" w:hAnsiTheme="minorHAnsi" w:cs="Times New Roman"/>
        </w:rPr>
      </w:pPr>
    </w:p>
    <w:p w14:paraId="3445D894" w14:textId="77777777" w:rsidR="00410044" w:rsidRPr="000A6765" w:rsidRDefault="00410044" w:rsidP="00410044">
      <w:pPr>
        <w:spacing w:after="0"/>
        <w:jc w:val="center"/>
        <w:rPr>
          <w:rFonts w:asciiTheme="minorHAnsi" w:hAnsiTheme="minorHAnsi" w:cs="Times New Roman"/>
        </w:rPr>
      </w:pPr>
    </w:p>
    <w:p w14:paraId="76926F91" w14:textId="77777777" w:rsidR="00410044" w:rsidRPr="000A6765" w:rsidRDefault="00410044" w:rsidP="00410044">
      <w:pPr>
        <w:spacing w:after="0"/>
        <w:jc w:val="center"/>
        <w:rPr>
          <w:rFonts w:asciiTheme="minorHAnsi" w:hAnsiTheme="minorHAnsi" w:cs="Times New Roman"/>
        </w:rPr>
      </w:pPr>
    </w:p>
    <w:p w14:paraId="6ACF0AA7" w14:textId="77777777" w:rsidR="00410044" w:rsidRPr="000A6765" w:rsidRDefault="00410044" w:rsidP="00410044">
      <w:pPr>
        <w:spacing w:after="0"/>
        <w:jc w:val="center"/>
        <w:rPr>
          <w:rFonts w:asciiTheme="minorHAnsi" w:hAnsiTheme="minorHAnsi" w:cs="Times New Roman"/>
        </w:rPr>
      </w:pPr>
    </w:p>
    <w:p w14:paraId="23D8A7F9" w14:textId="77777777" w:rsidR="00410044" w:rsidRPr="000A6765" w:rsidRDefault="00410044" w:rsidP="00410044">
      <w:pPr>
        <w:spacing w:after="0"/>
        <w:jc w:val="center"/>
        <w:rPr>
          <w:rFonts w:asciiTheme="minorHAnsi" w:hAnsiTheme="minorHAnsi" w:cs="Times New Roman"/>
        </w:rPr>
      </w:pPr>
    </w:p>
    <w:p w14:paraId="49B0C64F" w14:textId="77777777" w:rsidR="00410044" w:rsidRPr="000A6765" w:rsidRDefault="00410044" w:rsidP="00410044">
      <w:pPr>
        <w:spacing w:after="0"/>
        <w:jc w:val="center"/>
        <w:rPr>
          <w:rFonts w:asciiTheme="minorHAnsi" w:hAnsiTheme="minorHAnsi" w:cs="Times New Roman"/>
        </w:rPr>
      </w:pPr>
    </w:p>
    <w:p w14:paraId="1DB4B026" w14:textId="77777777" w:rsidR="00410044" w:rsidRPr="000A6765" w:rsidRDefault="00410044" w:rsidP="00410044">
      <w:pPr>
        <w:spacing w:after="0"/>
        <w:jc w:val="center"/>
        <w:rPr>
          <w:rFonts w:asciiTheme="minorHAnsi" w:hAnsiTheme="minorHAnsi" w:cs="Times New Roman"/>
        </w:rPr>
      </w:pPr>
    </w:p>
    <w:p w14:paraId="37D6676A" w14:textId="77777777" w:rsidR="00410044" w:rsidRPr="000A6765" w:rsidRDefault="00410044" w:rsidP="00410044">
      <w:pPr>
        <w:spacing w:after="0"/>
        <w:jc w:val="center"/>
        <w:rPr>
          <w:rFonts w:asciiTheme="minorHAnsi" w:hAnsiTheme="minorHAnsi" w:cs="Times New Roman"/>
        </w:rPr>
      </w:pPr>
    </w:p>
    <w:p w14:paraId="374A1D88" w14:textId="77777777" w:rsidR="00410044" w:rsidRPr="000A6765" w:rsidRDefault="00410044" w:rsidP="00410044">
      <w:pPr>
        <w:spacing w:after="0"/>
        <w:jc w:val="center"/>
        <w:rPr>
          <w:rFonts w:asciiTheme="minorHAnsi" w:hAnsiTheme="minorHAnsi" w:cs="Times New Roman"/>
        </w:rPr>
      </w:pPr>
    </w:p>
    <w:p w14:paraId="315BC3F2" w14:textId="77777777" w:rsidR="00410044" w:rsidRPr="000A6765" w:rsidRDefault="00410044" w:rsidP="00410044">
      <w:pPr>
        <w:spacing w:after="0"/>
        <w:jc w:val="center"/>
        <w:rPr>
          <w:rFonts w:asciiTheme="minorHAnsi" w:hAnsiTheme="minorHAnsi" w:cs="Times New Roman"/>
        </w:rPr>
      </w:pPr>
    </w:p>
    <w:p w14:paraId="2878F714" w14:textId="77777777" w:rsidR="00410044" w:rsidRPr="000A6765" w:rsidRDefault="00410044" w:rsidP="00410044">
      <w:pPr>
        <w:spacing w:after="0"/>
        <w:jc w:val="center"/>
        <w:rPr>
          <w:rFonts w:asciiTheme="minorHAnsi" w:hAnsiTheme="minorHAnsi" w:cs="Times New Roman"/>
        </w:rPr>
      </w:pPr>
    </w:p>
    <w:p w14:paraId="43AB7DC7" w14:textId="77777777" w:rsidR="00410044" w:rsidRPr="000A6765" w:rsidRDefault="00410044" w:rsidP="00410044">
      <w:pPr>
        <w:spacing w:after="0"/>
        <w:jc w:val="center"/>
        <w:rPr>
          <w:rFonts w:asciiTheme="minorHAnsi" w:hAnsiTheme="minorHAnsi" w:cs="Times New Roman"/>
        </w:rPr>
      </w:pPr>
    </w:p>
    <w:p w14:paraId="25050806" w14:textId="77777777" w:rsidR="00410044" w:rsidRPr="000A6765" w:rsidRDefault="00410044" w:rsidP="00410044">
      <w:pPr>
        <w:spacing w:after="0"/>
        <w:jc w:val="center"/>
        <w:rPr>
          <w:rFonts w:asciiTheme="minorHAnsi" w:hAnsiTheme="minorHAnsi" w:cs="Times New Roman"/>
        </w:rPr>
      </w:pPr>
    </w:p>
    <w:p w14:paraId="4D1181A8" w14:textId="77777777" w:rsidR="00410044" w:rsidRPr="000A6765" w:rsidRDefault="00410044" w:rsidP="00410044">
      <w:pPr>
        <w:spacing w:after="0"/>
        <w:jc w:val="center"/>
        <w:rPr>
          <w:rFonts w:asciiTheme="minorHAnsi" w:hAnsiTheme="minorHAnsi" w:cs="Times New Roman"/>
        </w:rPr>
      </w:pPr>
    </w:p>
    <w:p w14:paraId="33A7DBB4" w14:textId="77777777" w:rsidR="00410044" w:rsidRPr="000A6765" w:rsidRDefault="00410044" w:rsidP="00410044">
      <w:pPr>
        <w:spacing w:after="0"/>
        <w:jc w:val="center"/>
        <w:rPr>
          <w:rFonts w:asciiTheme="minorHAnsi" w:hAnsiTheme="minorHAnsi" w:cs="Times New Roman"/>
        </w:rPr>
      </w:pPr>
    </w:p>
    <w:p w14:paraId="49A461C8" w14:textId="77777777" w:rsidR="00410044" w:rsidRPr="000A6765" w:rsidRDefault="00410044" w:rsidP="00410044">
      <w:pPr>
        <w:spacing w:after="0"/>
        <w:jc w:val="center"/>
        <w:rPr>
          <w:rFonts w:asciiTheme="minorHAnsi" w:hAnsiTheme="minorHAnsi" w:cs="Times New Roman"/>
        </w:rPr>
      </w:pPr>
    </w:p>
    <w:p w14:paraId="424803E2" w14:textId="77777777" w:rsidR="00410044" w:rsidRPr="000A6765" w:rsidRDefault="00410044" w:rsidP="00410044">
      <w:pPr>
        <w:spacing w:after="0"/>
        <w:jc w:val="center"/>
        <w:rPr>
          <w:rFonts w:asciiTheme="minorHAnsi" w:hAnsiTheme="minorHAnsi" w:cs="Times New Roman"/>
        </w:rPr>
      </w:pPr>
    </w:p>
    <w:p w14:paraId="5FC9C0DA" w14:textId="77777777" w:rsidR="00410044" w:rsidRPr="000A6765" w:rsidRDefault="00410044" w:rsidP="00410044">
      <w:pPr>
        <w:spacing w:after="0"/>
        <w:jc w:val="center"/>
        <w:rPr>
          <w:rFonts w:asciiTheme="minorHAnsi" w:hAnsiTheme="minorHAnsi" w:cs="Times New Roman"/>
        </w:rPr>
      </w:pPr>
    </w:p>
    <w:p w14:paraId="59F85D89" w14:textId="77777777" w:rsidR="00410044" w:rsidRPr="000A6765" w:rsidRDefault="00410044" w:rsidP="00410044">
      <w:pPr>
        <w:spacing w:after="0"/>
        <w:jc w:val="center"/>
        <w:rPr>
          <w:rFonts w:asciiTheme="minorHAnsi" w:hAnsiTheme="minorHAnsi" w:cs="Times New Roman"/>
        </w:rPr>
      </w:pPr>
    </w:p>
    <w:p w14:paraId="282931A7" w14:textId="77777777" w:rsidR="00410044" w:rsidRPr="000A6765" w:rsidRDefault="00410044" w:rsidP="00410044">
      <w:pPr>
        <w:spacing w:after="0"/>
        <w:jc w:val="center"/>
        <w:rPr>
          <w:rFonts w:asciiTheme="minorHAnsi" w:hAnsiTheme="minorHAnsi" w:cs="Times New Roman"/>
        </w:rPr>
      </w:pPr>
    </w:p>
    <w:p w14:paraId="4F62A830" w14:textId="77777777" w:rsidR="00410044" w:rsidRPr="000A6765" w:rsidRDefault="00410044" w:rsidP="00410044">
      <w:pPr>
        <w:spacing w:after="0"/>
        <w:jc w:val="center"/>
        <w:rPr>
          <w:rFonts w:asciiTheme="minorHAnsi" w:hAnsiTheme="minorHAnsi" w:cs="Times New Roman"/>
        </w:rPr>
      </w:pPr>
    </w:p>
    <w:p w14:paraId="16DB0F15" w14:textId="77777777" w:rsidR="00410044" w:rsidRPr="000A6765" w:rsidRDefault="00410044" w:rsidP="00410044">
      <w:pPr>
        <w:spacing w:after="0"/>
        <w:jc w:val="center"/>
        <w:rPr>
          <w:rFonts w:asciiTheme="minorHAnsi" w:hAnsiTheme="minorHAnsi" w:cs="Times New Roman"/>
        </w:rPr>
      </w:pPr>
    </w:p>
    <w:p w14:paraId="6CDE63B4" w14:textId="77777777" w:rsidR="00410044" w:rsidRPr="000A6765" w:rsidRDefault="00410044" w:rsidP="00410044">
      <w:pPr>
        <w:spacing w:after="0"/>
        <w:jc w:val="center"/>
        <w:rPr>
          <w:rFonts w:asciiTheme="minorHAnsi" w:hAnsiTheme="minorHAnsi" w:cs="Times New Roman"/>
        </w:rPr>
      </w:pPr>
    </w:p>
    <w:p w14:paraId="2AA3F0BF" w14:textId="77777777" w:rsidR="00410044" w:rsidRPr="000A6765" w:rsidRDefault="00560E37" w:rsidP="00410044">
      <w:pPr>
        <w:spacing w:after="0"/>
        <w:jc w:val="center"/>
        <w:rPr>
          <w:rFonts w:asciiTheme="minorHAnsi" w:hAnsiTheme="minorHAnsi" w:cs="Times New Roman"/>
        </w:rPr>
      </w:pPr>
      <w:sdt>
        <w:sdtPr>
          <w:rPr>
            <w:rFonts w:asciiTheme="minorHAnsi" w:hAnsiTheme="minorHAnsi" w:cs="Times New Roman"/>
          </w:rPr>
          <w:id w:val="6232691"/>
          <w:lock w:val="contentLocked"/>
          <w:placeholder>
            <w:docPart w:val="DefaultPlaceholder_22675703"/>
          </w:placeholder>
          <w:group/>
        </w:sdtPr>
        <w:sdtEndPr/>
        <w:sdtContent>
          <w:r w:rsidR="00410044" w:rsidRPr="000A6765">
            <w:rPr>
              <w:rFonts w:asciiTheme="minorHAnsi" w:hAnsiTheme="minorHAnsi" w:cs="Times New Roman"/>
            </w:rPr>
            <w:t>© Copyright by</w:t>
          </w:r>
        </w:sdtContent>
      </w:sdt>
      <w:r w:rsidR="00410044" w:rsidRPr="000A6765">
        <w:rPr>
          <w:rFonts w:asciiTheme="minorHAnsi" w:hAnsiTheme="minorHAnsi" w:cs="Times New Roman"/>
        </w:rPr>
        <w:t xml:space="preserve"> </w:t>
      </w:r>
      <w:sdt>
        <w:sdtPr>
          <w:rPr>
            <w:rFonts w:asciiTheme="minorHAnsi" w:hAnsiTheme="minorHAnsi" w:cs="Times New Roman"/>
            <w:caps/>
          </w:rPr>
          <w:alias w:val="Click to enter your name (must match University records)"/>
          <w:tag w:val="Click to enter your name (must match University records)"/>
          <w:id w:val="28311881"/>
          <w:lock w:val="sdtLocked"/>
          <w:placeholder>
            <w:docPart w:val="DefaultPlaceholder_22675703"/>
          </w:placeholder>
        </w:sdtPr>
        <w:sdtEndPr/>
        <w:sdtContent>
          <w:r w:rsidR="00120320">
            <w:rPr>
              <w:rFonts w:asciiTheme="minorHAnsi" w:hAnsiTheme="minorHAnsi" w:cs="Times New Roman"/>
              <w:caps/>
            </w:rPr>
            <w:t>KRISTEN KATHLEEN Mundy-SHELTON</w:t>
          </w:r>
        </w:sdtContent>
      </w:sdt>
      <w:r w:rsidR="00410044" w:rsidRPr="000A6765">
        <w:rPr>
          <w:rFonts w:asciiTheme="minorHAnsi" w:hAnsiTheme="minorHAnsi" w:cs="Times New Roman"/>
        </w:rPr>
        <w:t xml:space="preserve"> </w:t>
      </w:r>
      <w:sdt>
        <w:sdtPr>
          <w:rPr>
            <w:rFonts w:asciiTheme="minorHAnsi" w:hAnsiTheme="minorHAnsi" w:cs="Times New Roman"/>
          </w:rPr>
          <w:alias w:val="Click to enter the year you are depositing the thesis"/>
          <w:tag w:val="Click to enter the year you are depositing the thesis"/>
          <w:id w:val="28311882"/>
          <w:lock w:val="sdtLocked"/>
          <w:placeholder>
            <w:docPart w:val="DefaultPlaceholder_22675703"/>
          </w:placeholder>
        </w:sdtPr>
        <w:sdtEndPr/>
        <w:sdtContent>
          <w:r w:rsidR="00120320">
            <w:rPr>
              <w:rFonts w:asciiTheme="minorHAnsi" w:hAnsiTheme="minorHAnsi" w:cs="Times New Roman"/>
            </w:rPr>
            <w:t>2017</w:t>
          </w:r>
        </w:sdtContent>
      </w:sdt>
    </w:p>
    <w:p w14:paraId="6E5788B4" w14:textId="77777777"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All Rights Reserved.</w:t>
      </w:r>
    </w:p>
    <w:p w14:paraId="2F245FDF" w14:textId="77777777" w:rsidR="00410044" w:rsidRPr="000A6765" w:rsidRDefault="00410044">
      <w:pPr>
        <w:rPr>
          <w:rFonts w:asciiTheme="minorHAnsi" w:hAnsiTheme="minorHAnsi" w:cs="Times New Roman"/>
        </w:rPr>
      </w:pPr>
      <w:r w:rsidRPr="000A6765">
        <w:rPr>
          <w:rFonts w:asciiTheme="minorHAnsi" w:hAnsiTheme="minorHAnsi" w:cs="Times New Roman"/>
        </w:rPr>
        <w:br w:type="page"/>
      </w:r>
    </w:p>
    <w:p w14:paraId="16F23AAE" w14:textId="195A064B" w:rsidR="000B0833" w:rsidRDefault="000B0833" w:rsidP="000B0833">
      <w:pPr>
        <w:spacing w:after="0" w:line="480" w:lineRule="auto"/>
        <w:jc w:val="center"/>
        <w:rPr>
          <w:rFonts w:asciiTheme="minorHAnsi" w:hAnsiTheme="minorHAnsi" w:cs="Times New Roman"/>
        </w:rPr>
      </w:pPr>
      <w:r>
        <w:rPr>
          <w:rFonts w:asciiTheme="minorHAnsi" w:hAnsiTheme="minorHAnsi" w:cs="Times New Roman"/>
        </w:rPr>
        <w:lastRenderedPageBreak/>
        <w:t>Dedicated to</w:t>
      </w:r>
    </w:p>
    <w:p w14:paraId="2DB01C2D" w14:textId="77777777" w:rsidR="00D237D5" w:rsidRDefault="00D237D5" w:rsidP="000B0833">
      <w:pPr>
        <w:spacing w:after="0" w:line="480" w:lineRule="auto"/>
        <w:jc w:val="center"/>
        <w:rPr>
          <w:rFonts w:asciiTheme="minorHAnsi" w:hAnsiTheme="minorHAnsi" w:cs="Times New Roman"/>
        </w:rPr>
      </w:pPr>
    </w:p>
    <w:p w14:paraId="536536ED" w14:textId="3E762918" w:rsidR="000B0833" w:rsidRPr="000A6765" w:rsidRDefault="000B0833" w:rsidP="00B33CDC">
      <w:pPr>
        <w:spacing w:after="0" w:line="480" w:lineRule="auto"/>
        <w:ind w:firstLine="720"/>
        <w:jc w:val="both"/>
        <w:rPr>
          <w:rFonts w:asciiTheme="minorHAnsi" w:hAnsiTheme="minorHAnsi" w:cs="Times New Roman"/>
        </w:rPr>
        <w:sectPr w:rsidR="000B0833" w:rsidRPr="000A6765" w:rsidSect="00410044">
          <w:pgSz w:w="12240" w:h="15840"/>
          <w:pgMar w:top="1440" w:right="1440" w:bottom="1440" w:left="2304" w:header="720" w:footer="720" w:gutter="0"/>
          <w:cols w:space="720"/>
          <w:docGrid w:linePitch="360"/>
        </w:sectPr>
      </w:pPr>
      <w:r w:rsidRPr="00613EB7">
        <w:rPr>
          <w:rFonts w:asciiTheme="minorHAnsi" w:hAnsiTheme="minorHAnsi" w:cs="Times New Roman"/>
        </w:rPr>
        <w:t>My amazing daughter</w:t>
      </w:r>
      <w:r w:rsidR="00A44ED3" w:rsidRPr="00613EB7">
        <w:rPr>
          <w:rFonts w:asciiTheme="minorHAnsi" w:hAnsiTheme="minorHAnsi" w:cs="Times New Roman"/>
        </w:rPr>
        <w:t xml:space="preserve"> and best friend</w:t>
      </w:r>
      <w:r w:rsidRPr="00613EB7">
        <w:rPr>
          <w:rFonts w:asciiTheme="minorHAnsi" w:hAnsiTheme="minorHAnsi" w:cs="Times New Roman"/>
        </w:rPr>
        <w:t>, Savannah Adeline Shelton</w:t>
      </w:r>
      <w:r w:rsidR="00D237D5" w:rsidRPr="00613EB7">
        <w:rPr>
          <w:rFonts w:asciiTheme="minorHAnsi" w:hAnsiTheme="minorHAnsi" w:cs="Times New Roman"/>
        </w:rPr>
        <w:t>,</w:t>
      </w:r>
      <w:r w:rsidR="00A44ED3" w:rsidRPr="00613EB7">
        <w:rPr>
          <w:rFonts w:asciiTheme="minorHAnsi" w:hAnsiTheme="minorHAnsi" w:cs="Times New Roman"/>
        </w:rPr>
        <w:t xml:space="preserve"> who has shown the utmost patience with all of my late night studying and time away at the lab, whose understanding of the sacrifices that sometimes must be made in order to pursue ones goals showed maturity far beyond her years, and whose unconditional love kept my heart beating even in the hardest of times.  I would also like to dedicate this to</w:t>
      </w:r>
      <w:r w:rsidRPr="00613EB7">
        <w:rPr>
          <w:rFonts w:asciiTheme="minorHAnsi" w:hAnsiTheme="minorHAnsi" w:cs="Times New Roman"/>
        </w:rPr>
        <w:t xml:space="preserve"> my family and friends who have supported me throughout this process</w:t>
      </w:r>
      <w:r w:rsidR="00A44ED3" w:rsidRPr="00613EB7">
        <w:rPr>
          <w:rFonts w:asciiTheme="minorHAnsi" w:hAnsiTheme="minorHAnsi" w:cs="Times New Roman"/>
        </w:rPr>
        <w:t xml:space="preserve">; from being the village that has helped me raise my child, the listening ears and open minds that allowed me to vent my frustrations </w:t>
      </w:r>
      <w:r w:rsidR="00471CB4" w:rsidRPr="00613EB7">
        <w:rPr>
          <w:rFonts w:asciiTheme="minorHAnsi" w:hAnsiTheme="minorHAnsi" w:cs="Times New Roman"/>
        </w:rPr>
        <w:t>and offered</w:t>
      </w:r>
      <w:r w:rsidR="00A44ED3" w:rsidRPr="00613EB7">
        <w:rPr>
          <w:rFonts w:asciiTheme="minorHAnsi" w:hAnsiTheme="minorHAnsi" w:cs="Times New Roman"/>
        </w:rPr>
        <w:t xml:space="preserve"> comfort and meaningful advice</w:t>
      </w:r>
      <w:r w:rsidR="00471CB4" w:rsidRPr="00613EB7">
        <w:rPr>
          <w:rFonts w:asciiTheme="minorHAnsi" w:hAnsiTheme="minorHAnsi" w:cs="Times New Roman"/>
        </w:rPr>
        <w:t xml:space="preserve"> during those trying times</w:t>
      </w:r>
      <w:r w:rsidR="00A44ED3" w:rsidRPr="00613EB7">
        <w:rPr>
          <w:rFonts w:asciiTheme="minorHAnsi" w:hAnsiTheme="minorHAnsi" w:cs="Times New Roman"/>
        </w:rPr>
        <w:t xml:space="preserve">, to being there to share in the excitement of all of the wonderful successes that </w:t>
      </w:r>
      <w:r w:rsidR="00340012" w:rsidRPr="00613EB7">
        <w:rPr>
          <w:rFonts w:asciiTheme="minorHAnsi" w:hAnsiTheme="minorHAnsi" w:cs="Times New Roman"/>
        </w:rPr>
        <w:t xml:space="preserve">I was blessed to </w:t>
      </w:r>
      <w:r w:rsidR="00A44ED3" w:rsidRPr="00613EB7">
        <w:rPr>
          <w:rFonts w:asciiTheme="minorHAnsi" w:hAnsiTheme="minorHAnsi" w:cs="Times New Roman"/>
        </w:rPr>
        <w:t>have</w:t>
      </w:r>
      <w:r w:rsidR="00340012" w:rsidRPr="00613EB7">
        <w:rPr>
          <w:rFonts w:asciiTheme="minorHAnsi" w:hAnsiTheme="minorHAnsi" w:cs="Times New Roman"/>
        </w:rPr>
        <w:t xml:space="preserve"> during this process</w:t>
      </w:r>
      <w:r w:rsidR="00A44ED3" w:rsidRPr="00613EB7">
        <w:rPr>
          <w:rFonts w:asciiTheme="minorHAnsi" w:hAnsiTheme="minorHAnsi" w:cs="Times New Roman"/>
        </w:rPr>
        <w:t>.</w:t>
      </w:r>
      <w:r w:rsidR="003B122F" w:rsidRPr="00613EB7">
        <w:rPr>
          <w:rFonts w:asciiTheme="minorHAnsi" w:hAnsiTheme="minorHAnsi" w:cs="Times New Roman"/>
        </w:rPr>
        <w:t xml:space="preserve"> </w:t>
      </w:r>
      <w:r w:rsidR="00737719" w:rsidRPr="00613EB7">
        <w:rPr>
          <w:rFonts w:asciiTheme="minorHAnsi" w:hAnsiTheme="minorHAnsi" w:cs="Times New Roman"/>
        </w:rPr>
        <w:t xml:space="preserve">To Clyde for all of the </w:t>
      </w:r>
      <w:r w:rsidR="00375F03" w:rsidRPr="00613EB7">
        <w:rPr>
          <w:rFonts w:asciiTheme="minorHAnsi" w:hAnsiTheme="minorHAnsi" w:cs="Times New Roman"/>
        </w:rPr>
        <w:t xml:space="preserve">continued encouragement, </w:t>
      </w:r>
      <w:r w:rsidR="00737719" w:rsidRPr="00613EB7">
        <w:rPr>
          <w:rFonts w:asciiTheme="minorHAnsi" w:hAnsiTheme="minorHAnsi" w:cs="Times New Roman"/>
        </w:rPr>
        <w:t>laug</w:t>
      </w:r>
      <w:r w:rsidR="00665A57" w:rsidRPr="00613EB7">
        <w:rPr>
          <w:rFonts w:asciiTheme="minorHAnsi" w:hAnsiTheme="minorHAnsi" w:cs="Times New Roman"/>
        </w:rPr>
        <w:t>hs and</w:t>
      </w:r>
      <w:r w:rsidR="00737719" w:rsidRPr="00613EB7">
        <w:rPr>
          <w:rFonts w:asciiTheme="minorHAnsi" w:hAnsiTheme="minorHAnsi" w:cs="Times New Roman"/>
        </w:rPr>
        <w:t xml:space="preserve"> fadge fuctors.  </w:t>
      </w:r>
      <w:r w:rsidR="00A44ED3" w:rsidRPr="00613EB7">
        <w:rPr>
          <w:rFonts w:asciiTheme="minorHAnsi" w:hAnsiTheme="minorHAnsi" w:cs="Times New Roman"/>
        </w:rPr>
        <w:t xml:space="preserve"> Additionally, I would lik</w:t>
      </w:r>
      <w:r w:rsidR="00340012" w:rsidRPr="00613EB7">
        <w:rPr>
          <w:rFonts w:asciiTheme="minorHAnsi" w:hAnsiTheme="minorHAnsi" w:cs="Times New Roman"/>
        </w:rPr>
        <w:t>e to dedicate this to Dr. Karr, without whom I would not have had this opportunity nor the amazing and invaluable experiences at SSRL and at Cold Spring Harbor Laboratory.</w:t>
      </w:r>
      <w:r w:rsidR="00D14B8E" w:rsidRPr="00613EB7">
        <w:rPr>
          <w:rFonts w:asciiTheme="minorHAnsi" w:hAnsiTheme="minorHAnsi" w:cs="Times New Roman"/>
        </w:rPr>
        <w:t xml:space="preserve">  </w:t>
      </w:r>
      <w:r w:rsidR="00471CB4" w:rsidRPr="00613EB7">
        <w:rPr>
          <w:rFonts w:asciiTheme="minorHAnsi" w:hAnsiTheme="minorHAnsi" w:cs="Times New Roman"/>
        </w:rPr>
        <w:t>She showed me compassion and understanding</w:t>
      </w:r>
      <w:r w:rsidR="00D14B8E" w:rsidRPr="00613EB7">
        <w:rPr>
          <w:rFonts w:asciiTheme="minorHAnsi" w:hAnsiTheme="minorHAnsi" w:cs="Times New Roman"/>
        </w:rPr>
        <w:t xml:space="preserve"> when times were tough, she kept me on track when I needed it the most and she truly set the standard for what a great boss, mentor and teacher should be.  </w:t>
      </w:r>
      <w:r w:rsidR="007C6287" w:rsidRPr="00613EB7">
        <w:rPr>
          <w:rFonts w:asciiTheme="minorHAnsi" w:hAnsiTheme="minorHAnsi" w:cs="Times New Roman"/>
        </w:rPr>
        <w:t xml:space="preserve">Lastly, I would like to dedicate this to Cat for her tireless mentorship, for always being able to put a smile on my face amidst frustrating times in </w:t>
      </w:r>
      <w:r w:rsidR="00340012" w:rsidRPr="00613EB7">
        <w:rPr>
          <w:rFonts w:asciiTheme="minorHAnsi" w:hAnsiTheme="minorHAnsi" w:cs="Times New Roman"/>
        </w:rPr>
        <w:t>and outside of the lab</w:t>
      </w:r>
      <w:r w:rsidR="00471CB4" w:rsidRPr="00613EB7">
        <w:rPr>
          <w:rFonts w:asciiTheme="minorHAnsi" w:hAnsiTheme="minorHAnsi" w:cs="Times New Roman"/>
        </w:rPr>
        <w:t>,</w:t>
      </w:r>
      <w:r w:rsidR="00340012" w:rsidRPr="00613EB7">
        <w:rPr>
          <w:rFonts w:asciiTheme="minorHAnsi" w:hAnsiTheme="minorHAnsi" w:cs="Times New Roman"/>
        </w:rPr>
        <w:t xml:space="preserve"> </w:t>
      </w:r>
      <w:r w:rsidR="007C6287" w:rsidRPr="00613EB7">
        <w:rPr>
          <w:rFonts w:asciiTheme="minorHAnsi" w:hAnsiTheme="minorHAnsi" w:cs="Times New Roman"/>
        </w:rPr>
        <w:t>and</w:t>
      </w:r>
      <w:r w:rsidR="00340012" w:rsidRPr="00613EB7">
        <w:rPr>
          <w:rFonts w:asciiTheme="minorHAnsi" w:hAnsiTheme="minorHAnsi" w:cs="Times New Roman"/>
        </w:rPr>
        <w:t xml:space="preserve"> mostly</w:t>
      </w:r>
      <w:r w:rsidR="007C6287" w:rsidRPr="00613EB7">
        <w:rPr>
          <w:rFonts w:asciiTheme="minorHAnsi" w:hAnsiTheme="minorHAnsi" w:cs="Times New Roman"/>
        </w:rPr>
        <w:t xml:space="preserve"> for her </w:t>
      </w:r>
      <w:r w:rsidR="00D14B8E" w:rsidRPr="00613EB7">
        <w:rPr>
          <w:rFonts w:asciiTheme="minorHAnsi" w:hAnsiTheme="minorHAnsi" w:cs="Times New Roman"/>
        </w:rPr>
        <w:t>unwavering support and kindness</w:t>
      </w:r>
      <w:r w:rsidRPr="00613EB7">
        <w:rPr>
          <w:rFonts w:asciiTheme="minorHAnsi" w:hAnsiTheme="minorHAnsi" w:cs="Times New Roman"/>
        </w:rPr>
        <w:t>.</w:t>
      </w:r>
      <w:r w:rsidR="007C6287">
        <w:rPr>
          <w:rFonts w:asciiTheme="minorHAnsi" w:hAnsiTheme="minorHAnsi" w:cs="Times New Roman"/>
        </w:rPr>
        <w:t xml:space="preserve">   </w:t>
      </w:r>
    </w:p>
    <w:p w14:paraId="1586E1BC" w14:textId="77777777" w:rsidR="00705724" w:rsidRDefault="00705724" w:rsidP="00705724">
      <w:pPr>
        <w:pStyle w:val="Heading1"/>
      </w:pPr>
      <w:bookmarkStart w:id="0" w:name="_Toc315681358"/>
      <w:bookmarkStart w:id="1" w:name="_Toc310579464"/>
      <w:r>
        <w:lastRenderedPageBreak/>
        <w:t>Acknowledgements</w:t>
      </w:r>
      <w:bookmarkEnd w:id="0"/>
      <w:bookmarkEnd w:id="1"/>
    </w:p>
    <w:p w14:paraId="66D8CA4D" w14:textId="5C130953" w:rsidR="00410044" w:rsidRDefault="00410044" w:rsidP="00410044">
      <w:pPr>
        <w:spacing w:after="0" w:line="480" w:lineRule="auto"/>
        <w:rPr>
          <w:lang w:bidi="en-US"/>
        </w:rPr>
      </w:pPr>
    </w:p>
    <w:p w14:paraId="25D5EBE1" w14:textId="252855FE" w:rsidR="00410044" w:rsidRPr="000A6765" w:rsidRDefault="00016FCA" w:rsidP="003B122F">
      <w:pPr>
        <w:spacing w:after="0" w:line="480" w:lineRule="auto"/>
        <w:jc w:val="both"/>
        <w:rPr>
          <w:rFonts w:asciiTheme="minorHAnsi" w:hAnsiTheme="minorHAnsi" w:cs="Times New Roman"/>
        </w:rPr>
      </w:pPr>
      <w:r>
        <w:rPr>
          <w:lang w:bidi="en-US"/>
        </w:rPr>
        <w:tab/>
      </w:r>
      <w:r w:rsidRPr="00613EB7">
        <w:rPr>
          <w:lang w:bidi="en-US"/>
        </w:rPr>
        <w:t>This research was supported by</w:t>
      </w:r>
      <w:r w:rsidR="00256DC7" w:rsidRPr="00613EB7">
        <w:rPr>
          <w:lang w:bidi="en-US"/>
        </w:rPr>
        <w:t xml:space="preserve"> National Institutes of Health award #P20GM1030640</w:t>
      </w:r>
      <w:r w:rsidRPr="00613EB7">
        <w:rPr>
          <w:lang w:bidi="en-US"/>
        </w:rPr>
        <w:t xml:space="preserve">.  I would like to thank </w:t>
      </w:r>
      <w:r w:rsidR="008E77D5" w:rsidRPr="00613EB7">
        <w:rPr>
          <w:lang w:bidi="en-US"/>
        </w:rPr>
        <w:t>committee chair</w:t>
      </w:r>
      <w:r w:rsidRPr="00613EB7">
        <w:rPr>
          <w:lang w:bidi="en-US"/>
        </w:rPr>
        <w:t>, Dr. Elizabeth A. Karr</w:t>
      </w:r>
      <w:r w:rsidR="008E77D5" w:rsidRPr="00613EB7">
        <w:rPr>
          <w:lang w:bidi="en-US"/>
        </w:rPr>
        <w:t>, for her continued support, understanding and mentorship, my other committee members,</w:t>
      </w:r>
      <w:r w:rsidRPr="00613EB7">
        <w:rPr>
          <w:lang w:bidi="en-US"/>
        </w:rPr>
        <w:t xml:space="preserve"> Dr. Anne </w:t>
      </w:r>
      <w:r w:rsidR="002C260A" w:rsidRPr="00613EB7">
        <w:rPr>
          <w:lang w:bidi="en-US"/>
        </w:rPr>
        <w:t xml:space="preserve">K. </w:t>
      </w:r>
      <w:r w:rsidRPr="00613EB7">
        <w:rPr>
          <w:lang w:bidi="en-US"/>
        </w:rPr>
        <w:t xml:space="preserve">Dunn and Dr. Michael </w:t>
      </w:r>
      <w:r w:rsidR="002C260A" w:rsidRPr="00613EB7">
        <w:rPr>
          <w:lang w:bidi="en-US"/>
        </w:rPr>
        <w:t xml:space="preserve">J. </w:t>
      </w:r>
      <w:r w:rsidRPr="00613EB7">
        <w:rPr>
          <w:lang w:bidi="en-US"/>
        </w:rPr>
        <w:t>McInerney for all of their advice and guidance throughout this process</w:t>
      </w:r>
      <w:r w:rsidR="00E21CF0" w:rsidRPr="00613EB7">
        <w:rPr>
          <w:lang w:bidi="en-US"/>
        </w:rPr>
        <w:t xml:space="preserve"> and m</w:t>
      </w:r>
      <w:r w:rsidR="002C260A" w:rsidRPr="00613EB7">
        <w:rPr>
          <w:lang w:bidi="en-US"/>
        </w:rPr>
        <w:t>any thank</w:t>
      </w:r>
      <w:r w:rsidR="00E21CF0" w:rsidRPr="00613EB7">
        <w:rPr>
          <w:lang w:bidi="en-US"/>
        </w:rPr>
        <w:t xml:space="preserve">s to my </w:t>
      </w:r>
      <w:r w:rsidR="003B122F" w:rsidRPr="00613EB7">
        <w:rPr>
          <w:lang w:bidi="en-US"/>
        </w:rPr>
        <w:t xml:space="preserve">all of my </w:t>
      </w:r>
      <w:r w:rsidR="00E21CF0" w:rsidRPr="00613EB7">
        <w:rPr>
          <w:lang w:bidi="en-US"/>
        </w:rPr>
        <w:t>lab mates</w:t>
      </w:r>
      <w:r w:rsidR="003B122F" w:rsidRPr="00613EB7">
        <w:rPr>
          <w:lang w:bidi="en-US"/>
        </w:rPr>
        <w:t>, past and present</w:t>
      </w:r>
      <w:r w:rsidR="00E21CF0" w:rsidRPr="00613EB7">
        <w:rPr>
          <w:lang w:bidi="en-US"/>
        </w:rPr>
        <w:t xml:space="preserve"> for all of their </w:t>
      </w:r>
      <w:r w:rsidR="003B122F" w:rsidRPr="00613EB7">
        <w:rPr>
          <w:lang w:bidi="en-US"/>
        </w:rPr>
        <w:t>support and contributions throughout this process</w:t>
      </w:r>
      <w:r w:rsidR="00E21CF0" w:rsidRPr="00613EB7">
        <w:rPr>
          <w:lang w:bidi="en-US"/>
        </w:rPr>
        <w:t>. T</w:t>
      </w:r>
      <w:r w:rsidRPr="00613EB7">
        <w:rPr>
          <w:lang w:bidi="en-US"/>
        </w:rPr>
        <w:t xml:space="preserve">hank </w:t>
      </w:r>
      <w:r w:rsidR="00E21CF0" w:rsidRPr="00613EB7">
        <w:rPr>
          <w:lang w:bidi="en-US"/>
        </w:rPr>
        <w:t xml:space="preserve">you to </w:t>
      </w:r>
      <w:r w:rsidRPr="00613EB7">
        <w:rPr>
          <w:lang w:bidi="en-US"/>
        </w:rPr>
        <w:t xml:space="preserve">Dr. Paul Sims, my undergraduate mentor who sparked my interest into the world of structural biology.  I would like to express my gratitude to Dr. Ann West for all of her </w:t>
      </w:r>
      <w:r w:rsidR="00422311" w:rsidRPr="00613EB7">
        <w:rPr>
          <w:lang w:bidi="en-US"/>
        </w:rPr>
        <w:t xml:space="preserve">support and mentorship.  </w:t>
      </w:r>
      <w:r w:rsidR="002601FC" w:rsidRPr="00613EB7">
        <w:rPr>
          <w:lang w:bidi="en-US"/>
        </w:rPr>
        <w:t xml:space="preserve">Many thanks to all of the </w:t>
      </w:r>
      <w:r w:rsidR="00C020FF" w:rsidRPr="00613EB7">
        <w:rPr>
          <w:lang w:bidi="en-US"/>
        </w:rPr>
        <w:t>External Advisory Committee</w:t>
      </w:r>
      <w:r w:rsidR="002601FC" w:rsidRPr="00613EB7">
        <w:rPr>
          <w:lang w:bidi="en-US"/>
        </w:rPr>
        <w:t xml:space="preserve"> members of </w:t>
      </w:r>
      <w:r w:rsidR="00C020FF" w:rsidRPr="00613EB7">
        <w:rPr>
          <w:lang w:bidi="en-US"/>
        </w:rPr>
        <w:t xml:space="preserve">the </w:t>
      </w:r>
      <w:r w:rsidR="00151285" w:rsidRPr="00613EB7">
        <w:rPr>
          <w:lang w:bidi="en-US"/>
        </w:rPr>
        <w:t>Oklahoma CO</w:t>
      </w:r>
      <w:r w:rsidR="002601FC" w:rsidRPr="00613EB7">
        <w:rPr>
          <w:lang w:bidi="en-US"/>
        </w:rPr>
        <w:t xml:space="preserve">BRE </w:t>
      </w:r>
      <w:r w:rsidR="00151285" w:rsidRPr="00613EB7">
        <w:rPr>
          <w:lang w:bidi="en-US"/>
        </w:rPr>
        <w:t>in Structural Biology,</w:t>
      </w:r>
      <w:r w:rsidR="002601FC" w:rsidRPr="00613EB7">
        <w:rPr>
          <w:lang w:bidi="en-US"/>
        </w:rPr>
        <w:t xml:space="preserve"> </w:t>
      </w:r>
      <w:r w:rsidR="00E21CF0" w:rsidRPr="00613EB7">
        <w:rPr>
          <w:lang w:bidi="en-US"/>
        </w:rPr>
        <w:t>who</w:t>
      </w:r>
      <w:r w:rsidR="006941B7" w:rsidRPr="00613EB7">
        <w:rPr>
          <w:lang w:bidi="en-US"/>
        </w:rPr>
        <w:t xml:space="preserve"> </w:t>
      </w:r>
      <w:r w:rsidR="00151285" w:rsidRPr="00613EB7">
        <w:rPr>
          <w:lang w:bidi="en-US"/>
        </w:rPr>
        <w:t xml:space="preserve">have </w:t>
      </w:r>
      <w:r w:rsidR="006941B7" w:rsidRPr="00613EB7">
        <w:rPr>
          <w:lang w:bidi="en-US"/>
        </w:rPr>
        <w:t xml:space="preserve">engaged </w:t>
      </w:r>
      <w:r w:rsidR="00151285" w:rsidRPr="00613EB7">
        <w:rPr>
          <w:lang w:bidi="en-US"/>
        </w:rPr>
        <w:t xml:space="preserve">me </w:t>
      </w:r>
      <w:r w:rsidR="006941B7" w:rsidRPr="00613EB7">
        <w:rPr>
          <w:lang w:bidi="en-US"/>
        </w:rPr>
        <w:t xml:space="preserve">in thought provoking conversation and offered </w:t>
      </w:r>
      <w:r w:rsidR="00151285" w:rsidRPr="00613EB7">
        <w:rPr>
          <w:lang w:bidi="en-US"/>
        </w:rPr>
        <w:t>invaluable feedback</w:t>
      </w:r>
      <w:r w:rsidR="002601FC" w:rsidRPr="00613EB7">
        <w:rPr>
          <w:lang w:bidi="en-US"/>
        </w:rPr>
        <w:t xml:space="preserve"> at the annual University</w:t>
      </w:r>
      <w:r w:rsidR="00897B0F" w:rsidRPr="00613EB7">
        <w:rPr>
          <w:lang w:bidi="en-US"/>
        </w:rPr>
        <w:t xml:space="preserve"> of Oklahoma Symposium</w:t>
      </w:r>
      <w:r w:rsidR="003B122F" w:rsidRPr="00613EB7">
        <w:rPr>
          <w:lang w:bidi="en-US"/>
        </w:rPr>
        <w:t>s</w:t>
      </w:r>
      <w:r w:rsidR="00897B0F" w:rsidRPr="00613EB7">
        <w:rPr>
          <w:lang w:bidi="en-US"/>
        </w:rPr>
        <w:t xml:space="preserve"> on Structural Biology.  </w:t>
      </w:r>
      <w:r w:rsidR="00422311" w:rsidRPr="00613EB7">
        <w:rPr>
          <w:lang w:bidi="en-US"/>
        </w:rPr>
        <w:t xml:space="preserve">Thank you to Dr. Leonard Thomas, director of the University of Oklahoma Macromolecular Crystallography lab, Dr. Phillip Bourne, director of the University of Oklahoma Protein Production Core </w:t>
      </w:r>
      <w:r w:rsidR="003B122F" w:rsidRPr="00613EB7">
        <w:rPr>
          <w:lang w:bidi="en-US"/>
        </w:rPr>
        <w:t xml:space="preserve">(PPC) </w:t>
      </w:r>
      <w:r w:rsidR="00422311" w:rsidRPr="00613EB7">
        <w:rPr>
          <w:lang w:bidi="en-US"/>
        </w:rPr>
        <w:t xml:space="preserve">and Dr. Eliza Ruben (previous director of the University of Oklahoma </w:t>
      </w:r>
      <w:r w:rsidR="003B122F" w:rsidRPr="00613EB7">
        <w:rPr>
          <w:lang w:bidi="en-US"/>
        </w:rPr>
        <w:t>PPC</w:t>
      </w:r>
      <w:r w:rsidR="00422311" w:rsidRPr="00613EB7">
        <w:rPr>
          <w:lang w:bidi="en-US"/>
        </w:rPr>
        <w:t xml:space="preserve">) for their countless hours in helping with everything from protein preparation to data collection.  A very special thank </w:t>
      </w:r>
      <w:r w:rsidR="00897B0F" w:rsidRPr="00613EB7">
        <w:rPr>
          <w:lang w:bidi="en-US"/>
        </w:rPr>
        <w:t xml:space="preserve">you </w:t>
      </w:r>
      <w:r w:rsidR="00422311" w:rsidRPr="00613EB7">
        <w:rPr>
          <w:lang w:bidi="en-US"/>
        </w:rPr>
        <w:t>to all of the scientist</w:t>
      </w:r>
      <w:r w:rsidR="00B07A0D" w:rsidRPr="00613EB7">
        <w:rPr>
          <w:lang w:bidi="en-US"/>
        </w:rPr>
        <w:t>s, instructors</w:t>
      </w:r>
      <w:r w:rsidR="00422311" w:rsidRPr="00613EB7">
        <w:rPr>
          <w:lang w:bidi="en-US"/>
        </w:rPr>
        <w:t xml:space="preserve"> and staff from </w:t>
      </w:r>
      <w:r w:rsidR="00B07A0D" w:rsidRPr="00613EB7">
        <w:rPr>
          <w:lang w:bidi="en-US"/>
        </w:rPr>
        <w:t xml:space="preserve">the </w:t>
      </w:r>
      <w:r w:rsidR="00897B0F" w:rsidRPr="00613EB7">
        <w:rPr>
          <w:lang w:bidi="en-US"/>
        </w:rPr>
        <w:t xml:space="preserve">2016 </w:t>
      </w:r>
      <w:r w:rsidR="00B07A0D" w:rsidRPr="00613EB7">
        <w:rPr>
          <w:lang w:bidi="en-US"/>
        </w:rPr>
        <w:t xml:space="preserve">RapiData Course </w:t>
      </w:r>
      <w:r w:rsidR="00897B0F" w:rsidRPr="00613EB7">
        <w:rPr>
          <w:lang w:bidi="en-US"/>
        </w:rPr>
        <w:t xml:space="preserve">at SLAC </w:t>
      </w:r>
      <w:r w:rsidR="00B07A0D" w:rsidRPr="00613EB7">
        <w:rPr>
          <w:lang w:bidi="en-US"/>
        </w:rPr>
        <w:t>as well as those from the 2016 X-ray Methods in Structural Biology Course at Cold Spring Harbor Laboratory</w:t>
      </w:r>
      <w:r w:rsidR="008E77D5" w:rsidRPr="00613EB7">
        <w:rPr>
          <w:lang w:bidi="en-US"/>
        </w:rPr>
        <w:t xml:space="preserve">.  </w:t>
      </w:r>
      <w:r w:rsidR="0066078C" w:rsidRPr="00613EB7">
        <w:rPr>
          <w:lang w:bidi="en-US"/>
        </w:rPr>
        <w:t xml:space="preserve">Additionally, I would like to thank Dr. Blaine Mooers at OUHSC for his guidance with </w:t>
      </w:r>
      <w:r w:rsidR="003B122F" w:rsidRPr="00613EB7">
        <w:rPr>
          <w:lang w:bidi="en-US"/>
        </w:rPr>
        <w:t>interpreting</w:t>
      </w:r>
      <w:r w:rsidR="0066078C" w:rsidRPr="00613EB7">
        <w:rPr>
          <w:lang w:bidi="en-US"/>
        </w:rPr>
        <w:t xml:space="preserve"> my SAXS results.  </w:t>
      </w:r>
      <w:r w:rsidR="008E77D5" w:rsidRPr="00613EB7">
        <w:rPr>
          <w:lang w:bidi="en-US"/>
        </w:rPr>
        <w:t>Lastly, I would like to</w:t>
      </w:r>
      <w:r w:rsidR="00897B0F" w:rsidRPr="00613EB7">
        <w:rPr>
          <w:lang w:bidi="en-US"/>
        </w:rPr>
        <w:t xml:space="preserve"> give a special </w:t>
      </w:r>
      <w:r w:rsidR="008E77D5" w:rsidRPr="00613EB7">
        <w:rPr>
          <w:lang w:bidi="en-US"/>
        </w:rPr>
        <w:t>acknowledge</w:t>
      </w:r>
      <w:r w:rsidR="00897B0F" w:rsidRPr="00613EB7">
        <w:rPr>
          <w:lang w:bidi="en-US"/>
        </w:rPr>
        <w:t>ment to Dr.</w:t>
      </w:r>
      <w:r w:rsidR="008E77D5" w:rsidRPr="00613EB7">
        <w:rPr>
          <w:lang w:bidi="en-US"/>
        </w:rPr>
        <w:t xml:space="preserve"> Clyde Smith for all of the countless hours of thoughtful </w:t>
      </w:r>
      <w:r w:rsidR="00897B0F" w:rsidRPr="00613EB7">
        <w:rPr>
          <w:lang w:bidi="en-US"/>
        </w:rPr>
        <w:t xml:space="preserve">discussion and </w:t>
      </w:r>
      <w:r w:rsidR="008E77D5" w:rsidRPr="00613EB7">
        <w:rPr>
          <w:lang w:bidi="en-US"/>
        </w:rPr>
        <w:t>assistance with remote data collection at SSRL</w:t>
      </w:r>
      <w:r w:rsidR="008B376D" w:rsidRPr="00613EB7">
        <w:rPr>
          <w:lang w:bidi="en-US"/>
        </w:rPr>
        <w:t>.</w:t>
      </w:r>
    </w:p>
    <w:p w14:paraId="1AC6CC8A" w14:textId="77777777" w:rsidR="00A72EEF" w:rsidRDefault="00A72EEF" w:rsidP="00A72EEF">
      <w:pPr>
        <w:pStyle w:val="Title"/>
      </w:pPr>
      <w:r>
        <w:lastRenderedPageBreak/>
        <w:t>Table of Contents</w:t>
      </w:r>
    </w:p>
    <w:p w14:paraId="57A18DA4" w14:textId="77777777" w:rsidR="00A72EEF" w:rsidRDefault="00A72EEF" w:rsidP="00A72EEF">
      <w:pPr>
        <w:pStyle w:val="NoSpacing"/>
      </w:pPr>
    </w:p>
    <w:p w14:paraId="6BC3BFAA" w14:textId="77777777" w:rsidR="00A72EEF" w:rsidRDefault="00A72EEF" w:rsidP="00A72EEF">
      <w:pPr>
        <w:pStyle w:val="NoSpacing"/>
      </w:pPr>
    </w:p>
    <w:p w14:paraId="4F9CDCF6" w14:textId="7BB01B3B" w:rsidR="00A72EEF" w:rsidRDefault="00A72EEF" w:rsidP="00D31103">
      <w:pPr>
        <w:pStyle w:val="TOC1"/>
        <w:rPr>
          <w:rFonts w:eastAsiaTheme="minorEastAsia" w:cstheme="minorBidi"/>
          <w:sz w:val="22"/>
          <w:szCs w:val="22"/>
          <w:lang w:bidi="ar-SA"/>
        </w:rPr>
      </w:pPr>
      <w:r>
        <w:fldChar w:fldCharType="begin"/>
      </w:r>
      <w:r>
        <w:instrText xml:space="preserve"> TOC \o "3-3" \h \z \t "Heading 1,1,Heading 2,2,Chapter,1" </w:instrText>
      </w:r>
      <w:r>
        <w:fldChar w:fldCharType="separate"/>
      </w:r>
      <w:hyperlink r:id="rId8" w:anchor="_Toc315681358" w:history="1">
        <w:r>
          <w:rPr>
            <w:rStyle w:val="Hyperlink"/>
          </w:rPr>
          <w:t>Acknowledgements</w:t>
        </w:r>
        <w:r>
          <w:rPr>
            <w:rStyle w:val="Hyperlink"/>
            <w:webHidden/>
          </w:rPr>
          <w:tab/>
        </w:r>
        <w:r>
          <w:rPr>
            <w:rStyle w:val="Hyperlink"/>
            <w:webHidden/>
          </w:rPr>
          <w:fldChar w:fldCharType="begin"/>
        </w:r>
        <w:r>
          <w:rPr>
            <w:rStyle w:val="Hyperlink"/>
            <w:webHidden/>
          </w:rPr>
          <w:instrText xml:space="preserve"> PAGEREF _Toc315681358 \h </w:instrText>
        </w:r>
        <w:r>
          <w:rPr>
            <w:rStyle w:val="Hyperlink"/>
            <w:webHidden/>
          </w:rPr>
        </w:r>
        <w:r>
          <w:rPr>
            <w:rStyle w:val="Hyperlink"/>
            <w:webHidden/>
          </w:rPr>
          <w:fldChar w:fldCharType="separate"/>
        </w:r>
        <w:r w:rsidR="00560E37">
          <w:rPr>
            <w:rStyle w:val="Hyperlink"/>
            <w:webHidden/>
          </w:rPr>
          <w:t>iv</w:t>
        </w:r>
        <w:r>
          <w:rPr>
            <w:rStyle w:val="Hyperlink"/>
            <w:webHidden/>
          </w:rPr>
          <w:fldChar w:fldCharType="end"/>
        </w:r>
      </w:hyperlink>
    </w:p>
    <w:p w14:paraId="4FD59B1D" w14:textId="246C2D70" w:rsidR="00A72EEF" w:rsidRDefault="00560E37" w:rsidP="00D31103">
      <w:pPr>
        <w:pStyle w:val="TOC1"/>
        <w:rPr>
          <w:rFonts w:eastAsiaTheme="minorEastAsia" w:cstheme="minorBidi"/>
          <w:sz w:val="22"/>
          <w:szCs w:val="22"/>
          <w:lang w:bidi="ar-SA"/>
        </w:rPr>
      </w:pPr>
      <w:hyperlink r:id="rId9" w:anchor="_Toc315681359" w:history="1">
        <w:r w:rsidR="00A72EEF">
          <w:rPr>
            <w:rStyle w:val="Hyperlink"/>
          </w:rPr>
          <w:t>List of Tables</w:t>
        </w:r>
        <w:r w:rsidR="00A72EEF">
          <w:rPr>
            <w:rStyle w:val="Hyperlink"/>
            <w:webHidden/>
          </w:rPr>
          <w:tab/>
        </w:r>
        <w:r w:rsidR="00A72EEF">
          <w:rPr>
            <w:rStyle w:val="Hyperlink"/>
            <w:webHidden/>
          </w:rPr>
          <w:fldChar w:fldCharType="begin"/>
        </w:r>
        <w:r w:rsidR="00A72EEF">
          <w:rPr>
            <w:rStyle w:val="Hyperlink"/>
            <w:webHidden/>
          </w:rPr>
          <w:instrText xml:space="preserve"> PAGEREF _Toc315681359 \h </w:instrText>
        </w:r>
        <w:r w:rsidR="00A72EEF">
          <w:rPr>
            <w:rStyle w:val="Hyperlink"/>
            <w:webHidden/>
          </w:rPr>
        </w:r>
        <w:r w:rsidR="00A72EEF">
          <w:rPr>
            <w:rStyle w:val="Hyperlink"/>
            <w:webHidden/>
          </w:rPr>
          <w:fldChar w:fldCharType="separate"/>
        </w:r>
        <w:r>
          <w:rPr>
            <w:rStyle w:val="Hyperlink"/>
            <w:webHidden/>
          </w:rPr>
          <w:t>vii</w:t>
        </w:r>
        <w:r w:rsidR="00A72EEF">
          <w:rPr>
            <w:rStyle w:val="Hyperlink"/>
            <w:webHidden/>
          </w:rPr>
          <w:fldChar w:fldCharType="end"/>
        </w:r>
      </w:hyperlink>
    </w:p>
    <w:p w14:paraId="50AC87E4" w14:textId="629AECEA" w:rsidR="00A72EEF" w:rsidRDefault="00560E37" w:rsidP="00D31103">
      <w:pPr>
        <w:pStyle w:val="TOC1"/>
        <w:rPr>
          <w:rFonts w:eastAsiaTheme="minorEastAsia" w:cstheme="minorBidi"/>
          <w:sz w:val="22"/>
          <w:szCs w:val="22"/>
          <w:lang w:bidi="ar-SA"/>
        </w:rPr>
      </w:pPr>
      <w:hyperlink r:id="rId10" w:anchor="_Toc315681360" w:history="1">
        <w:r w:rsidR="00A72EEF">
          <w:rPr>
            <w:rStyle w:val="Hyperlink"/>
          </w:rPr>
          <w:t>List of Figures</w:t>
        </w:r>
        <w:r w:rsidR="00A72EEF">
          <w:rPr>
            <w:rStyle w:val="Hyperlink"/>
            <w:webHidden/>
          </w:rPr>
          <w:tab/>
        </w:r>
        <w:r w:rsidR="00A72EEF">
          <w:rPr>
            <w:rStyle w:val="Hyperlink"/>
            <w:webHidden/>
          </w:rPr>
          <w:fldChar w:fldCharType="begin"/>
        </w:r>
        <w:r w:rsidR="00A72EEF">
          <w:rPr>
            <w:rStyle w:val="Hyperlink"/>
            <w:webHidden/>
          </w:rPr>
          <w:instrText xml:space="preserve"> PAGEREF _Toc315681360 \h </w:instrText>
        </w:r>
        <w:r w:rsidR="00A72EEF">
          <w:rPr>
            <w:rStyle w:val="Hyperlink"/>
            <w:webHidden/>
          </w:rPr>
        </w:r>
        <w:r w:rsidR="00A72EEF">
          <w:rPr>
            <w:rStyle w:val="Hyperlink"/>
            <w:webHidden/>
          </w:rPr>
          <w:fldChar w:fldCharType="separate"/>
        </w:r>
        <w:r>
          <w:rPr>
            <w:rStyle w:val="Hyperlink"/>
            <w:webHidden/>
          </w:rPr>
          <w:t>viii</w:t>
        </w:r>
        <w:r w:rsidR="00A72EEF">
          <w:rPr>
            <w:rStyle w:val="Hyperlink"/>
            <w:webHidden/>
          </w:rPr>
          <w:fldChar w:fldCharType="end"/>
        </w:r>
      </w:hyperlink>
    </w:p>
    <w:p w14:paraId="05E6264D" w14:textId="79C5F244" w:rsidR="00A72EEF" w:rsidRDefault="00560E37" w:rsidP="00D31103">
      <w:pPr>
        <w:pStyle w:val="TOC1"/>
        <w:rPr>
          <w:rFonts w:eastAsiaTheme="minorEastAsia" w:cstheme="minorBidi"/>
          <w:sz w:val="22"/>
          <w:szCs w:val="22"/>
          <w:lang w:bidi="ar-SA"/>
        </w:rPr>
      </w:pPr>
      <w:hyperlink r:id="rId11" w:anchor="_Toc315681361" w:history="1">
        <w:r w:rsidR="00A72EEF">
          <w:rPr>
            <w:rStyle w:val="Hyperlink"/>
          </w:rPr>
          <w:t>Abstract</w:t>
        </w:r>
        <w:r w:rsidR="00A72EEF">
          <w:rPr>
            <w:rStyle w:val="Hyperlink"/>
            <w:webHidden/>
          </w:rPr>
          <w:tab/>
        </w:r>
        <w:r w:rsidR="00A72EEF">
          <w:rPr>
            <w:rStyle w:val="Hyperlink"/>
            <w:webHidden/>
          </w:rPr>
          <w:fldChar w:fldCharType="begin"/>
        </w:r>
        <w:r w:rsidR="00A72EEF">
          <w:rPr>
            <w:rStyle w:val="Hyperlink"/>
            <w:webHidden/>
          </w:rPr>
          <w:instrText xml:space="preserve"> PAGEREF _Toc315681361 \h </w:instrText>
        </w:r>
        <w:r w:rsidR="00A72EEF">
          <w:rPr>
            <w:rStyle w:val="Hyperlink"/>
            <w:webHidden/>
          </w:rPr>
        </w:r>
        <w:r w:rsidR="00A72EEF">
          <w:rPr>
            <w:rStyle w:val="Hyperlink"/>
            <w:webHidden/>
          </w:rPr>
          <w:fldChar w:fldCharType="separate"/>
        </w:r>
        <w:r>
          <w:rPr>
            <w:rStyle w:val="Hyperlink"/>
            <w:webHidden/>
          </w:rPr>
          <w:t>xi</w:t>
        </w:r>
        <w:r w:rsidR="00A72EEF">
          <w:rPr>
            <w:rStyle w:val="Hyperlink"/>
            <w:webHidden/>
          </w:rPr>
          <w:fldChar w:fldCharType="end"/>
        </w:r>
      </w:hyperlink>
    </w:p>
    <w:p w14:paraId="6957FDBC" w14:textId="372FA180" w:rsidR="00A72EEF" w:rsidRDefault="00560E37" w:rsidP="00D31103">
      <w:pPr>
        <w:pStyle w:val="TOC1"/>
        <w:rPr>
          <w:rFonts w:eastAsiaTheme="minorEastAsia" w:cstheme="minorBidi"/>
          <w:sz w:val="22"/>
          <w:szCs w:val="22"/>
          <w:lang w:bidi="ar-SA"/>
        </w:rPr>
      </w:pPr>
      <w:hyperlink r:id="rId12" w:anchor="_Toc315681362" w:history="1">
        <w:r w:rsidR="00A72EEF">
          <w:rPr>
            <w:rStyle w:val="Hyperlink"/>
          </w:rPr>
          <w:t>Chapter 1: Introduction</w:t>
        </w:r>
        <w:r w:rsidR="00A72EEF">
          <w:rPr>
            <w:rStyle w:val="Hyperlink"/>
            <w:webHidden/>
          </w:rPr>
          <w:tab/>
        </w:r>
        <w:r w:rsidR="00614037">
          <w:rPr>
            <w:rStyle w:val="Hyperlink"/>
            <w:b/>
            <w:webHidden/>
          </w:rPr>
          <w:t>1</w:t>
        </w:r>
      </w:hyperlink>
    </w:p>
    <w:p w14:paraId="6FAE041D" w14:textId="5F762286" w:rsidR="00D52C4A" w:rsidRDefault="00560E37" w:rsidP="00D31103">
      <w:pPr>
        <w:pStyle w:val="TOC1"/>
        <w:rPr>
          <w:rFonts w:eastAsiaTheme="minorEastAsia" w:cstheme="minorBidi"/>
          <w:sz w:val="22"/>
          <w:szCs w:val="22"/>
          <w:lang w:bidi="ar-SA"/>
        </w:rPr>
      </w:pPr>
      <w:hyperlink r:id="rId13" w:anchor="_Toc315681362" w:history="1">
        <w:r w:rsidR="00D52C4A">
          <w:rPr>
            <w:rStyle w:val="Hyperlink"/>
          </w:rPr>
          <w:t>Chapter 2:</w:t>
        </w:r>
        <w:r w:rsidR="00931671" w:rsidRPr="00931671">
          <w:t xml:space="preserve"> </w:t>
        </w:r>
        <w:r w:rsidR="00931671">
          <w:t xml:space="preserve">Exploration of the Effector Domain of the Vinyl-4-Reductase Domain Containing Regulator, MsvR, a Redox Sensitive Transcriptional Regulator in </w:t>
        </w:r>
        <w:r w:rsidR="00931671">
          <w:rPr>
            <w:i/>
          </w:rPr>
          <w:t>Methanosarcina acetivorans</w:t>
        </w:r>
        <w:r w:rsidR="00D52C4A">
          <w:rPr>
            <w:rStyle w:val="Hyperlink"/>
            <w:webHidden/>
          </w:rPr>
          <w:tab/>
        </w:r>
        <w:r w:rsidR="00217B98">
          <w:rPr>
            <w:rStyle w:val="Hyperlink"/>
            <w:b/>
            <w:webHidden/>
          </w:rPr>
          <w:t>10</w:t>
        </w:r>
      </w:hyperlink>
    </w:p>
    <w:p w14:paraId="01E0BF2E" w14:textId="3A556E93" w:rsidR="00D52C4A" w:rsidRDefault="00560E37" w:rsidP="00D52C4A">
      <w:pPr>
        <w:pStyle w:val="TOC2"/>
        <w:tabs>
          <w:tab w:val="right" w:leader="dot" w:pos="8486"/>
        </w:tabs>
      </w:pPr>
      <w:hyperlink r:id="rId14" w:anchor="_Toc315681363" w:history="1">
        <w:r w:rsidR="00D52C4A">
          <w:rPr>
            <w:rStyle w:val="Hyperlink"/>
            <w:noProof/>
          </w:rPr>
          <w:t>Introduction</w:t>
        </w:r>
        <w:r w:rsidR="00D52C4A">
          <w:rPr>
            <w:rStyle w:val="Hyperlink"/>
            <w:noProof/>
            <w:webHidden/>
          </w:rPr>
          <w:tab/>
        </w:r>
        <w:r w:rsidR="00217B98">
          <w:rPr>
            <w:rStyle w:val="Hyperlink"/>
            <w:b/>
            <w:noProof/>
            <w:webHidden/>
          </w:rPr>
          <w:t>10</w:t>
        </w:r>
      </w:hyperlink>
    </w:p>
    <w:p w14:paraId="2612F7E4" w14:textId="6067A301" w:rsidR="00D52C4A" w:rsidRDefault="00560E37" w:rsidP="00D52C4A">
      <w:pPr>
        <w:pStyle w:val="TOC2"/>
        <w:tabs>
          <w:tab w:val="right" w:leader="dot" w:pos="8486"/>
        </w:tabs>
        <w:rPr>
          <w:rStyle w:val="Hyperlink"/>
          <w:noProof/>
        </w:rPr>
      </w:pPr>
      <w:hyperlink r:id="rId15" w:anchor="_Toc315681363" w:history="1">
        <w:r w:rsidR="00D52C4A">
          <w:rPr>
            <w:rStyle w:val="Hyperlink"/>
            <w:noProof/>
          </w:rPr>
          <w:t>Materials and Methods</w:t>
        </w:r>
        <w:r w:rsidR="00D52C4A">
          <w:rPr>
            <w:rStyle w:val="Hyperlink"/>
            <w:noProof/>
            <w:webHidden/>
          </w:rPr>
          <w:tab/>
        </w:r>
        <w:r w:rsidR="00217B98">
          <w:rPr>
            <w:rStyle w:val="Hyperlink"/>
            <w:b/>
            <w:noProof/>
            <w:webHidden/>
          </w:rPr>
          <w:t>11</w:t>
        </w:r>
      </w:hyperlink>
    </w:p>
    <w:p w14:paraId="40BCB7CD" w14:textId="255C3CEA" w:rsidR="00FF5481" w:rsidRDefault="00560E37" w:rsidP="00FF5481">
      <w:pPr>
        <w:pStyle w:val="TOC3"/>
        <w:tabs>
          <w:tab w:val="right" w:leader="dot" w:pos="8486"/>
        </w:tabs>
        <w:rPr>
          <w:rFonts w:eastAsiaTheme="minorEastAsia" w:cstheme="minorBidi"/>
          <w:noProof/>
          <w:sz w:val="22"/>
          <w:szCs w:val="22"/>
          <w:lang w:bidi="ar-SA"/>
        </w:rPr>
      </w:pPr>
      <w:hyperlink w:anchor="_Toc315681364" w:history="1">
        <w:r w:rsidR="00FF5481">
          <w:t>Homology modeling and disorder prediction</w:t>
        </w:r>
        <w:r w:rsidR="00FF5481">
          <w:rPr>
            <w:noProof/>
            <w:webHidden/>
          </w:rPr>
          <w:tab/>
        </w:r>
        <w:r w:rsidR="00217B98">
          <w:rPr>
            <w:b/>
            <w:noProof/>
            <w:webHidden/>
          </w:rPr>
          <w:t>11</w:t>
        </w:r>
      </w:hyperlink>
    </w:p>
    <w:p w14:paraId="22E41961" w14:textId="71E380D4" w:rsidR="00FF5481" w:rsidRDefault="00560E37" w:rsidP="00FF5481">
      <w:pPr>
        <w:pStyle w:val="TOC3"/>
        <w:tabs>
          <w:tab w:val="right" w:leader="dot" w:pos="8486"/>
        </w:tabs>
        <w:rPr>
          <w:rFonts w:eastAsiaTheme="minorEastAsia" w:cstheme="minorBidi"/>
          <w:noProof/>
          <w:sz w:val="22"/>
          <w:szCs w:val="22"/>
          <w:lang w:bidi="ar-SA"/>
        </w:rPr>
      </w:pPr>
      <w:hyperlink w:anchor="_Toc315681364" w:history="1">
        <w:r w:rsidR="002B532A">
          <w:rPr>
            <w:rStyle w:val="Hyperlink"/>
            <w:noProof/>
          </w:rPr>
          <w:t>Design and generation of MaMsvR variants</w:t>
        </w:r>
        <w:r w:rsidR="00FF5481">
          <w:rPr>
            <w:noProof/>
            <w:webHidden/>
          </w:rPr>
          <w:tab/>
        </w:r>
        <w:r w:rsidR="00217B98" w:rsidRPr="00217B98">
          <w:rPr>
            <w:b/>
            <w:noProof/>
            <w:webHidden/>
          </w:rPr>
          <w:t>11</w:t>
        </w:r>
      </w:hyperlink>
    </w:p>
    <w:p w14:paraId="23AE52EA" w14:textId="09587A2C" w:rsidR="00FF5481" w:rsidRDefault="00560E37" w:rsidP="00FF5481">
      <w:pPr>
        <w:pStyle w:val="TOC3"/>
        <w:tabs>
          <w:tab w:val="right" w:leader="dot" w:pos="8486"/>
        </w:tabs>
        <w:rPr>
          <w:rFonts w:eastAsiaTheme="minorEastAsia" w:cstheme="minorBidi"/>
          <w:noProof/>
          <w:sz w:val="22"/>
          <w:szCs w:val="22"/>
          <w:lang w:bidi="ar-SA"/>
        </w:rPr>
      </w:pPr>
      <w:hyperlink w:anchor="_Toc315681364" w:history="1">
        <w:r w:rsidR="002B532A">
          <w:rPr>
            <w:rStyle w:val="Hyperlink"/>
            <w:noProof/>
          </w:rPr>
          <w:t>Protein expression and purification</w:t>
        </w:r>
        <w:r w:rsidR="00FF5481">
          <w:rPr>
            <w:noProof/>
            <w:webHidden/>
          </w:rPr>
          <w:tab/>
        </w:r>
        <w:r w:rsidR="00614037">
          <w:rPr>
            <w:b/>
            <w:noProof/>
            <w:webHidden/>
          </w:rPr>
          <w:t>1</w:t>
        </w:r>
      </w:hyperlink>
      <w:r w:rsidR="00217B98" w:rsidRPr="00217B98">
        <w:rPr>
          <w:b/>
          <w:noProof/>
        </w:rPr>
        <w:t>5</w:t>
      </w:r>
    </w:p>
    <w:p w14:paraId="555A7FAE" w14:textId="549549AC" w:rsidR="002B532A" w:rsidRDefault="00560E37" w:rsidP="002B532A">
      <w:pPr>
        <w:pStyle w:val="TOC3"/>
        <w:tabs>
          <w:tab w:val="right" w:leader="dot" w:pos="8486"/>
        </w:tabs>
        <w:rPr>
          <w:rFonts w:eastAsiaTheme="minorEastAsia" w:cstheme="minorBidi"/>
          <w:noProof/>
          <w:sz w:val="22"/>
          <w:szCs w:val="22"/>
          <w:lang w:bidi="ar-SA"/>
        </w:rPr>
      </w:pPr>
      <w:hyperlink w:anchor="_Toc315681364" w:history="1">
        <w:r w:rsidR="002B532A">
          <w:rPr>
            <w:rStyle w:val="Hyperlink"/>
            <w:noProof/>
          </w:rPr>
          <w:t>DNA binding assays</w:t>
        </w:r>
        <w:r w:rsidR="002B532A">
          <w:rPr>
            <w:noProof/>
            <w:webHidden/>
          </w:rPr>
          <w:tab/>
        </w:r>
        <w:r w:rsidR="00927526">
          <w:rPr>
            <w:b/>
            <w:noProof/>
            <w:webHidden/>
          </w:rPr>
          <w:t>1</w:t>
        </w:r>
        <w:bookmarkStart w:id="2" w:name="_GoBack"/>
        <w:bookmarkEnd w:id="2"/>
      </w:hyperlink>
      <w:r w:rsidR="00217B98" w:rsidRPr="00217B98">
        <w:rPr>
          <w:b/>
          <w:noProof/>
        </w:rPr>
        <w:t>9</w:t>
      </w:r>
    </w:p>
    <w:p w14:paraId="5180DCFD" w14:textId="449BBC5A" w:rsidR="002B532A" w:rsidRDefault="00560E37" w:rsidP="002B532A">
      <w:pPr>
        <w:pStyle w:val="TOC3"/>
        <w:tabs>
          <w:tab w:val="right" w:leader="dot" w:pos="8486"/>
        </w:tabs>
        <w:rPr>
          <w:rFonts w:eastAsiaTheme="minorEastAsia" w:cstheme="minorBidi"/>
          <w:noProof/>
          <w:sz w:val="22"/>
          <w:szCs w:val="22"/>
          <w:lang w:bidi="ar-SA"/>
        </w:rPr>
      </w:pPr>
      <w:hyperlink w:anchor="_Toc315681364" w:history="1">
        <w:r w:rsidR="002B532A">
          <w:rPr>
            <w:rStyle w:val="Hyperlink"/>
            <w:noProof/>
          </w:rPr>
          <w:t>Crystallization screening</w:t>
        </w:r>
        <w:r w:rsidR="002B532A">
          <w:rPr>
            <w:noProof/>
            <w:webHidden/>
          </w:rPr>
          <w:tab/>
        </w:r>
        <w:r w:rsidR="00614037">
          <w:rPr>
            <w:b/>
            <w:noProof/>
            <w:webHidden/>
          </w:rPr>
          <w:t>1</w:t>
        </w:r>
      </w:hyperlink>
      <w:r w:rsidR="00217B98" w:rsidRPr="00217B98">
        <w:rPr>
          <w:b/>
          <w:noProof/>
        </w:rPr>
        <w:t>9</w:t>
      </w:r>
    </w:p>
    <w:p w14:paraId="29E58036" w14:textId="0459AF17" w:rsidR="002B532A" w:rsidRDefault="00560E37" w:rsidP="002B532A">
      <w:pPr>
        <w:pStyle w:val="TOC3"/>
        <w:tabs>
          <w:tab w:val="right" w:leader="dot" w:pos="8486"/>
        </w:tabs>
        <w:rPr>
          <w:rFonts w:eastAsiaTheme="minorEastAsia" w:cstheme="minorBidi"/>
          <w:noProof/>
          <w:sz w:val="22"/>
          <w:szCs w:val="22"/>
          <w:lang w:bidi="ar-SA"/>
        </w:rPr>
      </w:pPr>
      <w:hyperlink w:anchor="_Toc315681364" w:history="1">
        <w:r w:rsidR="002B532A">
          <w:rPr>
            <w:rStyle w:val="Hyperlink"/>
            <w:noProof/>
          </w:rPr>
          <w:t>Crystal optimization</w:t>
        </w:r>
        <w:r w:rsidR="002B532A">
          <w:rPr>
            <w:noProof/>
            <w:webHidden/>
          </w:rPr>
          <w:tab/>
        </w:r>
        <w:r w:rsidR="00217B98" w:rsidRPr="00217B98">
          <w:rPr>
            <w:b/>
            <w:noProof/>
            <w:webHidden/>
          </w:rPr>
          <w:t>2</w:t>
        </w:r>
      </w:hyperlink>
      <w:r w:rsidR="00217B98" w:rsidRPr="00217B98">
        <w:rPr>
          <w:b/>
          <w:noProof/>
        </w:rPr>
        <w:t>0</w:t>
      </w:r>
    </w:p>
    <w:p w14:paraId="64668DCA" w14:textId="07D4EB8E" w:rsidR="002B532A" w:rsidRDefault="00560E37" w:rsidP="002B532A">
      <w:pPr>
        <w:pStyle w:val="TOC3"/>
        <w:tabs>
          <w:tab w:val="right" w:leader="dot" w:pos="8486"/>
        </w:tabs>
        <w:rPr>
          <w:rFonts w:eastAsiaTheme="minorEastAsia" w:cstheme="minorBidi"/>
          <w:noProof/>
          <w:sz w:val="22"/>
          <w:szCs w:val="22"/>
          <w:lang w:bidi="ar-SA"/>
        </w:rPr>
      </w:pPr>
      <w:hyperlink w:anchor="_Toc315681364" w:history="1">
        <w:r w:rsidR="002B532A">
          <w:rPr>
            <w:rStyle w:val="Hyperlink"/>
            <w:noProof/>
          </w:rPr>
          <w:t>X-ray data collection</w:t>
        </w:r>
        <w:r w:rsidR="002B532A">
          <w:rPr>
            <w:noProof/>
            <w:webHidden/>
          </w:rPr>
          <w:tab/>
        </w:r>
        <w:r w:rsidR="00217B98" w:rsidRPr="00217B98">
          <w:rPr>
            <w:b/>
            <w:noProof/>
            <w:webHidden/>
          </w:rPr>
          <w:t>21</w:t>
        </w:r>
      </w:hyperlink>
    </w:p>
    <w:p w14:paraId="58C69A57" w14:textId="5EC91F83" w:rsidR="002B532A" w:rsidRPr="00217B98" w:rsidRDefault="00560E37" w:rsidP="002B532A">
      <w:pPr>
        <w:pStyle w:val="TOC3"/>
        <w:tabs>
          <w:tab w:val="right" w:leader="dot" w:pos="8486"/>
        </w:tabs>
        <w:rPr>
          <w:rFonts w:eastAsiaTheme="minorEastAsia" w:cstheme="minorBidi"/>
          <w:b/>
          <w:noProof/>
          <w:sz w:val="22"/>
          <w:szCs w:val="22"/>
          <w:lang w:bidi="ar-SA"/>
        </w:rPr>
      </w:pPr>
      <w:hyperlink w:anchor="_Toc315681364" w:history="1">
        <w:r w:rsidR="002B532A">
          <w:rPr>
            <w:rStyle w:val="Hyperlink"/>
            <w:noProof/>
          </w:rPr>
          <w:t>Optimization of MaMsvR variants</w:t>
        </w:r>
        <w:r w:rsidR="002B532A">
          <w:rPr>
            <w:noProof/>
            <w:webHidden/>
          </w:rPr>
          <w:tab/>
        </w:r>
        <w:r w:rsidR="00217B98" w:rsidRPr="00217B98">
          <w:rPr>
            <w:b/>
            <w:noProof/>
            <w:webHidden/>
          </w:rPr>
          <w:t>21</w:t>
        </w:r>
      </w:hyperlink>
    </w:p>
    <w:p w14:paraId="4A153185" w14:textId="4BEECADD" w:rsidR="002B532A" w:rsidRDefault="00560E37" w:rsidP="002B532A">
      <w:pPr>
        <w:pStyle w:val="TOC3"/>
        <w:tabs>
          <w:tab w:val="right" w:leader="dot" w:pos="8486"/>
        </w:tabs>
        <w:rPr>
          <w:rFonts w:eastAsiaTheme="minorEastAsia" w:cstheme="minorBidi"/>
          <w:noProof/>
          <w:sz w:val="22"/>
          <w:szCs w:val="22"/>
          <w:lang w:bidi="ar-SA"/>
        </w:rPr>
      </w:pPr>
      <w:hyperlink w:anchor="_Toc315681364" w:history="1">
        <w:r w:rsidR="009E594A">
          <w:rPr>
            <w:rStyle w:val="Hyperlink"/>
            <w:noProof/>
          </w:rPr>
          <w:t>Small angle X-ray scattering</w:t>
        </w:r>
        <w:r w:rsidR="002B532A">
          <w:rPr>
            <w:noProof/>
            <w:webHidden/>
          </w:rPr>
          <w:tab/>
        </w:r>
      </w:hyperlink>
      <w:r w:rsidR="00217B98" w:rsidRPr="00217B98">
        <w:rPr>
          <w:b/>
          <w:noProof/>
        </w:rPr>
        <w:t>22</w:t>
      </w:r>
    </w:p>
    <w:p w14:paraId="7AF66ECE" w14:textId="59F080F5" w:rsidR="00D52C4A" w:rsidRDefault="00560E37" w:rsidP="00D52C4A">
      <w:pPr>
        <w:pStyle w:val="TOC2"/>
        <w:tabs>
          <w:tab w:val="right" w:leader="dot" w:pos="8486"/>
        </w:tabs>
        <w:rPr>
          <w:rStyle w:val="Hyperlink"/>
          <w:noProof/>
        </w:rPr>
      </w:pPr>
      <w:hyperlink r:id="rId16" w:anchor="_Toc315681363" w:history="1">
        <w:r w:rsidR="00D52C4A">
          <w:rPr>
            <w:rStyle w:val="Hyperlink"/>
            <w:noProof/>
          </w:rPr>
          <w:t>Results.</w:t>
        </w:r>
        <w:r w:rsidR="00D52C4A">
          <w:rPr>
            <w:rStyle w:val="Hyperlink"/>
            <w:noProof/>
            <w:webHidden/>
          </w:rPr>
          <w:tab/>
        </w:r>
        <w:r w:rsidR="0064295B" w:rsidRPr="0064295B">
          <w:rPr>
            <w:rStyle w:val="Hyperlink"/>
            <w:b/>
            <w:noProof/>
            <w:webHidden/>
          </w:rPr>
          <w:t>2</w:t>
        </w:r>
      </w:hyperlink>
      <w:r w:rsidR="00217B98" w:rsidRPr="00217B98">
        <w:rPr>
          <w:rStyle w:val="Hyperlink"/>
          <w:b/>
          <w:noProof/>
          <w:color w:val="auto"/>
          <w:u w:val="none"/>
        </w:rPr>
        <w:t>9</w:t>
      </w:r>
    </w:p>
    <w:p w14:paraId="5B05CF7E" w14:textId="4762805F" w:rsidR="00A72EEF" w:rsidRDefault="00560E37" w:rsidP="00D52C4A">
      <w:pPr>
        <w:pStyle w:val="TOC2"/>
        <w:tabs>
          <w:tab w:val="right" w:leader="dot" w:pos="8486"/>
        </w:tabs>
        <w:rPr>
          <w:rFonts w:eastAsiaTheme="minorEastAsia" w:cstheme="minorBidi"/>
          <w:noProof/>
          <w:sz w:val="22"/>
          <w:szCs w:val="22"/>
          <w:lang w:bidi="ar-SA"/>
        </w:rPr>
      </w:pPr>
      <w:hyperlink r:id="rId17" w:anchor="_Toc315681363" w:history="1">
        <w:r w:rsidR="00D52C4A">
          <w:rPr>
            <w:rStyle w:val="Hyperlink"/>
            <w:noProof/>
          </w:rPr>
          <w:t>Conclusions</w:t>
        </w:r>
        <w:r w:rsidR="00D52C4A">
          <w:rPr>
            <w:rStyle w:val="Hyperlink"/>
            <w:noProof/>
            <w:webHidden/>
          </w:rPr>
          <w:tab/>
        </w:r>
        <w:r w:rsidR="00217B98">
          <w:rPr>
            <w:rStyle w:val="Hyperlink"/>
            <w:b/>
            <w:noProof/>
            <w:webHidden/>
          </w:rPr>
          <w:t>64</w:t>
        </w:r>
      </w:hyperlink>
    </w:p>
    <w:p w14:paraId="08F5FBF4" w14:textId="744A705F" w:rsidR="00A72EEF" w:rsidRDefault="00560E37" w:rsidP="00D31103">
      <w:pPr>
        <w:pStyle w:val="TOC1"/>
        <w:rPr>
          <w:rFonts w:eastAsiaTheme="minorEastAsia" w:cstheme="minorBidi"/>
          <w:sz w:val="22"/>
          <w:szCs w:val="22"/>
          <w:lang w:bidi="ar-SA"/>
        </w:rPr>
      </w:pPr>
      <w:hyperlink r:id="rId18" w:anchor="_Toc315681371" w:history="1">
        <w:r w:rsidR="00A72EEF">
          <w:rPr>
            <w:rStyle w:val="Hyperlink"/>
          </w:rPr>
          <w:t>References</w:t>
        </w:r>
        <w:r w:rsidR="00A72EEF">
          <w:rPr>
            <w:rStyle w:val="Hyperlink"/>
            <w:webHidden/>
          </w:rPr>
          <w:tab/>
        </w:r>
        <w:r w:rsidR="00D31103" w:rsidRPr="00D31103">
          <w:rPr>
            <w:rStyle w:val="Hyperlink"/>
            <w:b/>
            <w:webHidden/>
          </w:rPr>
          <w:t>6</w:t>
        </w:r>
      </w:hyperlink>
      <w:r w:rsidR="00217B98" w:rsidRPr="004809FB">
        <w:rPr>
          <w:rStyle w:val="Hyperlink"/>
          <w:b/>
          <w:color w:val="auto"/>
          <w:u w:val="none"/>
        </w:rPr>
        <w:t>7</w:t>
      </w:r>
    </w:p>
    <w:p w14:paraId="5FCF77AF" w14:textId="4D38BD31" w:rsidR="00A72EEF" w:rsidRPr="00D31103" w:rsidRDefault="00560E37" w:rsidP="00D31103">
      <w:pPr>
        <w:pStyle w:val="TOC1"/>
        <w:rPr>
          <w:rStyle w:val="Hyperlink"/>
          <w:b/>
        </w:rPr>
      </w:pPr>
      <w:hyperlink r:id="rId19" w:anchor="_Toc315681372" w:history="1">
        <w:r w:rsidR="00A72EEF" w:rsidRPr="00D31103">
          <w:rPr>
            <w:rStyle w:val="Hyperlink"/>
          </w:rPr>
          <w:t>Appendix A</w:t>
        </w:r>
        <w:r w:rsidR="00A72EEF" w:rsidRPr="00D31103">
          <w:rPr>
            <w:rStyle w:val="Hyperlink"/>
            <w:b/>
          </w:rPr>
          <w:t xml:space="preserve">: </w:t>
        </w:r>
        <w:r w:rsidR="00D31103" w:rsidRPr="00D31103">
          <w:rPr>
            <w:bCs/>
            <w:color w:val="000000"/>
          </w:rPr>
          <w:t>Crystallographic Optimization Conditions for MaMsvR</w:t>
        </w:r>
        <w:r w:rsidR="00D31103" w:rsidRPr="00D31103">
          <w:rPr>
            <w:bCs/>
            <w:color w:val="000000"/>
            <w:vertAlign w:val="superscript"/>
          </w:rPr>
          <w:t>FL</w:t>
        </w:r>
        <w:r w:rsidR="00A72EEF" w:rsidRPr="00D31103">
          <w:rPr>
            <w:rStyle w:val="Hyperlink"/>
            <w:webHidden/>
          </w:rPr>
          <w:tab/>
        </w:r>
        <w:r w:rsidR="004809FB">
          <w:rPr>
            <w:rStyle w:val="Hyperlink"/>
            <w:b/>
            <w:webHidden/>
          </w:rPr>
          <w:t>76</w:t>
        </w:r>
      </w:hyperlink>
    </w:p>
    <w:p w14:paraId="37D665EE" w14:textId="59005BD8" w:rsidR="00D31103" w:rsidRDefault="00560E37" w:rsidP="00D31103">
      <w:pPr>
        <w:pStyle w:val="TOC1"/>
        <w:rPr>
          <w:rStyle w:val="Hyperlink"/>
          <w:b/>
          <w:color w:val="auto"/>
          <w:u w:val="none"/>
        </w:rPr>
      </w:pPr>
      <w:hyperlink r:id="rId20" w:anchor="_Toc315681372" w:history="1">
        <w:r w:rsidR="00D31103" w:rsidRPr="00D31103">
          <w:rPr>
            <w:rStyle w:val="Hyperlink"/>
          </w:rPr>
          <w:t xml:space="preserve">Appendix B: </w:t>
        </w:r>
        <w:r w:rsidR="00D31103" w:rsidRPr="00D31103">
          <w:rPr>
            <w:bCs/>
            <w:color w:val="000000"/>
          </w:rPr>
          <w:t>Crystallographic Optimization Conditions for MaMsvR V4R Constructs</w:t>
        </w:r>
        <w:r w:rsidR="00D31103" w:rsidRPr="00D31103">
          <w:rPr>
            <w:rStyle w:val="Hyperlink"/>
            <w:webHidden/>
          </w:rPr>
          <w:tab/>
        </w:r>
      </w:hyperlink>
      <w:r w:rsidR="004809FB" w:rsidRPr="004809FB">
        <w:rPr>
          <w:rStyle w:val="Hyperlink"/>
          <w:b/>
          <w:color w:val="auto"/>
          <w:u w:val="none"/>
        </w:rPr>
        <w:t>90</w:t>
      </w:r>
    </w:p>
    <w:p w14:paraId="5300F99F" w14:textId="56C2E728" w:rsidR="004809FB" w:rsidRDefault="00560E37" w:rsidP="004809FB">
      <w:pPr>
        <w:pStyle w:val="TOC1"/>
        <w:rPr>
          <w:rStyle w:val="Hyperlink"/>
          <w:b/>
          <w:color w:val="auto"/>
          <w:u w:val="none"/>
        </w:rPr>
      </w:pPr>
      <w:hyperlink r:id="rId21" w:anchor="_Toc315681372" w:history="1">
        <w:r w:rsidR="004809FB" w:rsidRPr="00D31103">
          <w:rPr>
            <w:rStyle w:val="Hyperlink"/>
          </w:rPr>
          <w:t>Ap</w:t>
        </w:r>
        <w:r w:rsidR="004809FB">
          <w:rPr>
            <w:rStyle w:val="Hyperlink"/>
          </w:rPr>
          <w:t>pendix C</w:t>
        </w:r>
        <w:r w:rsidR="004809FB" w:rsidRPr="00D31103">
          <w:rPr>
            <w:rStyle w:val="Hyperlink"/>
          </w:rPr>
          <w:t xml:space="preserve">: </w:t>
        </w:r>
        <w:r w:rsidR="004809FB" w:rsidRPr="00D31103">
          <w:rPr>
            <w:bCs/>
            <w:color w:val="000000"/>
          </w:rPr>
          <w:t xml:space="preserve">MaMsvR </w:t>
        </w:r>
        <w:r w:rsidR="004809FB">
          <w:rPr>
            <w:bCs/>
            <w:color w:val="000000"/>
          </w:rPr>
          <w:t>variant Phyre alignment results</w:t>
        </w:r>
        <w:r w:rsidR="004809FB" w:rsidRPr="00D31103">
          <w:rPr>
            <w:rStyle w:val="Hyperlink"/>
            <w:webHidden/>
          </w:rPr>
          <w:tab/>
        </w:r>
      </w:hyperlink>
      <w:r w:rsidR="002E08D8">
        <w:rPr>
          <w:rStyle w:val="Hyperlink"/>
          <w:b/>
          <w:color w:val="auto"/>
          <w:u w:val="none"/>
        </w:rPr>
        <w:t>135</w:t>
      </w:r>
    </w:p>
    <w:p w14:paraId="7DD05817" w14:textId="77777777" w:rsidR="004809FB" w:rsidRPr="004809FB" w:rsidRDefault="004809FB" w:rsidP="004809FB">
      <w:pPr>
        <w:rPr>
          <w:lang w:bidi="en-US"/>
        </w:rPr>
      </w:pPr>
    </w:p>
    <w:p w14:paraId="5CE59EC5" w14:textId="77777777" w:rsidR="00D31103" w:rsidRPr="00D31103" w:rsidRDefault="00D31103" w:rsidP="00D31103">
      <w:pPr>
        <w:rPr>
          <w:lang w:bidi="en-US"/>
        </w:rPr>
      </w:pPr>
    </w:p>
    <w:p w14:paraId="44A87B15" w14:textId="77777777" w:rsidR="00D31103" w:rsidRPr="00D31103" w:rsidRDefault="00D31103" w:rsidP="00D31103">
      <w:pPr>
        <w:rPr>
          <w:lang w:bidi="en-US"/>
        </w:rPr>
      </w:pPr>
    </w:p>
    <w:p w14:paraId="352F6FAF" w14:textId="77777777" w:rsidR="00A72EEF" w:rsidRDefault="00A72EEF" w:rsidP="00A72EEF">
      <w:pPr>
        <w:spacing w:after="0" w:line="480" w:lineRule="auto"/>
        <w:rPr>
          <w:rFonts w:asciiTheme="minorHAnsi" w:hAnsiTheme="minorHAnsi" w:cs="Times New Roman"/>
        </w:rPr>
      </w:pPr>
      <w:r>
        <w:fldChar w:fldCharType="end"/>
      </w:r>
    </w:p>
    <w:p w14:paraId="77DC50C2" w14:textId="77777777" w:rsidR="00410044" w:rsidRPr="000A6765" w:rsidRDefault="00410044">
      <w:pPr>
        <w:rPr>
          <w:rFonts w:asciiTheme="minorHAnsi" w:hAnsiTheme="minorHAnsi" w:cs="Times New Roman"/>
        </w:rPr>
      </w:pPr>
      <w:r w:rsidRPr="000A6765">
        <w:rPr>
          <w:rFonts w:asciiTheme="minorHAnsi" w:hAnsiTheme="minorHAnsi" w:cs="Times New Roman"/>
        </w:rPr>
        <w:br w:type="page"/>
      </w:r>
    </w:p>
    <w:p w14:paraId="5A13078E" w14:textId="77777777" w:rsidR="002D0288" w:rsidRDefault="002D0288" w:rsidP="002D0288">
      <w:pPr>
        <w:pStyle w:val="Heading1"/>
      </w:pPr>
      <w:bookmarkStart w:id="3" w:name="_Toc315681359"/>
      <w:bookmarkStart w:id="4" w:name="_Toc310579465"/>
      <w:r>
        <w:lastRenderedPageBreak/>
        <w:t>List of Tables</w:t>
      </w:r>
      <w:bookmarkEnd w:id="3"/>
      <w:bookmarkEnd w:id="4"/>
    </w:p>
    <w:p w14:paraId="05B860F2" w14:textId="77777777" w:rsidR="002D0288" w:rsidRDefault="002D0288" w:rsidP="002D0288">
      <w:pPr>
        <w:pStyle w:val="NoSpacing"/>
      </w:pPr>
    </w:p>
    <w:p w14:paraId="0D6BD97E" w14:textId="08E368F5" w:rsidR="002D0288" w:rsidRDefault="002D0288" w:rsidP="002D0288">
      <w:pPr>
        <w:pStyle w:val="TableofFigures"/>
        <w:tabs>
          <w:tab w:val="right" w:leader="dot" w:pos="8486"/>
        </w:tabs>
        <w:rPr>
          <w:rFonts w:eastAsiaTheme="minorEastAsia" w:cstheme="minorBidi"/>
          <w:noProof/>
          <w:sz w:val="22"/>
          <w:szCs w:val="22"/>
          <w:lang w:bidi="ar-SA"/>
        </w:rPr>
      </w:pPr>
      <w:r>
        <w:fldChar w:fldCharType="begin"/>
      </w:r>
      <w:r>
        <w:instrText xml:space="preserve"> TOC \h \z \c "Table" </w:instrText>
      </w:r>
      <w:r>
        <w:fldChar w:fldCharType="separate"/>
      </w:r>
      <w:hyperlink r:id="rId22" w:anchor="_Toc315681373" w:history="1">
        <w:r>
          <w:rPr>
            <w:rStyle w:val="Hyperlink"/>
            <w:noProof/>
          </w:rPr>
          <w:t xml:space="preserve">Table 1. </w:t>
        </w:r>
        <w:r w:rsidR="00ED2B8D">
          <w:rPr>
            <w:rStyle w:val="Hyperlink"/>
            <w:noProof/>
          </w:rPr>
          <w:t>Primers</w:t>
        </w:r>
        <w:r>
          <w:rPr>
            <w:rStyle w:val="Hyperlink"/>
            <w:noProof/>
            <w:webHidden/>
          </w:rPr>
          <w:tab/>
        </w:r>
        <w:r w:rsidR="00A60144" w:rsidRPr="00A60144">
          <w:rPr>
            <w:rStyle w:val="Hyperlink"/>
            <w:b/>
            <w:noProof/>
            <w:webHidden/>
          </w:rPr>
          <w:t>24</w:t>
        </w:r>
      </w:hyperlink>
    </w:p>
    <w:p w14:paraId="7D836560" w14:textId="0DB808A1" w:rsidR="002D0288" w:rsidRDefault="00560E37" w:rsidP="002D0288">
      <w:pPr>
        <w:pStyle w:val="TableofFigures"/>
        <w:tabs>
          <w:tab w:val="right" w:leader="dot" w:pos="8486"/>
        </w:tabs>
        <w:rPr>
          <w:rStyle w:val="Hyperlink"/>
          <w:noProof/>
        </w:rPr>
      </w:pPr>
      <w:hyperlink r:id="rId23" w:anchor="_Toc315681374" w:history="1">
        <w:r w:rsidR="002D0288">
          <w:rPr>
            <w:rStyle w:val="Hyperlink"/>
            <w:noProof/>
          </w:rPr>
          <w:t xml:space="preserve">Table 2. </w:t>
        </w:r>
        <w:r w:rsidR="00ED2B8D">
          <w:rPr>
            <w:rStyle w:val="Hyperlink"/>
            <w:noProof/>
          </w:rPr>
          <w:t>Plasmids</w:t>
        </w:r>
        <w:r w:rsidR="002D0288">
          <w:rPr>
            <w:rStyle w:val="Hyperlink"/>
            <w:noProof/>
            <w:webHidden/>
          </w:rPr>
          <w:tab/>
        </w:r>
        <w:r w:rsidR="00ED2B8D" w:rsidRPr="00A60144">
          <w:rPr>
            <w:rStyle w:val="Hyperlink"/>
            <w:b/>
            <w:noProof/>
            <w:webHidden/>
          </w:rPr>
          <w:t>2</w:t>
        </w:r>
      </w:hyperlink>
      <w:r w:rsidR="00A60144" w:rsidRPr="00A60144">
        <w:rPr>
          <w:rStyle w:val="Hyperlink"/>
          <w:b/>
          <w:noProof/>
          <w:color w:val="auto"/>
          <w:u w:val="none"/>
        </w:rPr>
        <w:t>6</w:t>
      </w:r>
    </w:p>
    <w:p w14:paraId="060AF9DE" w14:textId="07074B39" w:rsidR="00ED2B8D" w:rsidRDefault="00560E37" w:rsidP="00ED2B8D">
      <w:pPr>
        <w:pStyle w:val="TableofFigures"/>
        <w:tabs>
          <w:tab w:val="right" w:leader="dot" w:pos="8486"/>
        </w:tabs>
        <w:rPr>
          <w:rStyle w:val="Hyperlink"/>
          <w:noProof/>
        </w:rPr>
      </w:pPr>
      <w:hyperlink r:id="rId24" w:anchor="_Toc315681373" w:history="1">
        <w:r w:rsidR="00D04F21">
          <w:rPr>
            <w:rStyle w:val="Hyperlink"/>
            <w:noProof/>
          </w:rPr>
          <w:t>Table 3</w:t>
        </w:r>
        <w:r w:rsidR="00ED2B8D">
          <w:rPr>
            <w:rStyle w:val="Hyperlink"/>
            <w:noProof/>
          </w:rPr>
          <w:t xml:space="preserve">. </w:t>
        </w:r>
        <w:r w:rsidR="00ED2B8D">
          <w:rPr>
            <w:rStyle w:val="Hyperlink"/>
            <w:i/>
            <w:noProof/>
          </w:rPr>
          <w:t xml:space="preserve">Eschericia coli </w:t>
        </w:r>
        <w:r w:rsidR="00ED2B8D">
          <w:rPr>
            <w:rStyle w:val="Hyperlink"/>
            <w:noProof/>
          </w:rPr>
          <w:t>strains</w:t>
        </w:r>
        <w:r w:rsidR="00ED2B8D">
          <w:rPr>
            <w:rStyle w:val="Hyperlink"/>
            <w:noProof/>
            <w:webHidden/>
          </w:rPr>
          <w:tab/>
        </w:r>
        <w:r w:rsidR="00ED2B8D" w:rsidRPr="00A60144">
          <w:rPr>
            <w:rStyle w:val="Hyperlink"/>
            <w:b/>
            <w:noProof/>
            <w:webHidden/>
          </w:rPr>
          <w:t>2</w:t>
        </w:r>
      </w:hyperlink>
      <w:r w:rsidR="00A60144" w:rsidRPr="00A60144">
        <w:rPr>
          <w:rStyle w:val="Hyperlink"/>
          <w:b/>
          <w:noProof/>
          <w:color w:val="auto"/>
          <w:u w:val="none"/>
        </w:rPr>
        <w:t>7</w:t>
      </w:r>
    </w:p>
    <w:p w14:paraId="04AA0908" w14:textId="62A84D95" w:rsidR="00A60144" w:rsidRDefault="00560E37" w:rsidP="00A60144">
      <w:pPr>
        <w:pStyle w:val="TableofFigures"/>
        <w:tabs>
          <w:tab w:val="right" w:leader="dot" w:pos="8486"/>
        </w:tabs>
        <w:rPr>
          <w:rFonts w:eastAsiaTheme="minorEastAsia" w:cstheme="minorBidi"/>
          <w:noProof/>
          <w:sz w:val="22"/>
          <w:szCs w:val="22"/>
          <w:lang w:bidi="ar-SA"/>
        </w:rPr>
      </w:pPr>
      <w:hyperlink r:id="rId25" w:anchor="_Toc315681373" w:history="1">
        <w:r w:rsidR="00A60144">
          <w:rPr>
            <w:rStyle w:val="Hyperlink"/>
            <w:noProof/>
          </w:rPr>
          <w:t xml:space="preserve">Table 4. </w:t>
        </w:r>
        <w:r w:rsidR="005C7811">
          <w:rPr>
            <w:rStyle w:val="Hyperlink"/>
            <w:noProof/>
          </w:rPr>
          <w:t>MaMsvR</w:t>
        </w:r>
        <w:r w:rsidR="005C7811">
          <w:rPr>
            <w:rStyle w:val="Hyperlink"/>
            <w:noProof/>
            <w:vertAlign w:val="superscript"/>
          </w:rPr>
          <w:t xml:space="preserve">FL </w:t>
        </w:r>
        <w:r w:rsidR="005C7811">
          <w:rPr>
            <w:rStyle w:val="Hyperlink"/>
            <w:noProof/>
          </w:rPr>
          <w:t>homology model confidence</w:t>
        </w:r>
        <w:r w:rsidR="005C7811">
          <w:rPr>
            <w:rStyle w:val="Hyperlink"/>
            <w:noProof/>
            <w:webHidden/>
          </w:rPr>
          <w:tab/>
        </w:r>
        <w:r w:rsidR="005C7811" w:rsidRPr="005C7811">
          <w:rPr>
            <w:rStyle w:val="Hyperlink"/>
            <w:b/>
            <w:noProof/>
            <w:webHidden/>
          </w:rPr>
          <w:t>3</w:t>
        </w:r>
        <w:r w:rsidR="00A60144" w:rsidRPr="005C7811">
          <w:rPr>
            <w:rStyle w:val="Hyperlink"/>
            <w:b/>
            <w:noProof/>
            <w:webHidden/>
          </w:rPr>
          <w:t>2</w:t>
        </w:r>
      </w:hyperlink>
    </w:p>
    <w:p w14:paraId="63C0D5E2" w14:textId="21C4CDD4" w:rsidR="00A60144" w:rsidRDefault="00560E37" w:rsidP="00A60144">
      <w:pPr>
        <w:pStyle w:val="TableofFigures"/>
        <w:tabs>
          <w:tab w:val="right" w:leader="dot" w:pos="8486"/>
        </w:tabs>
        <w:rPr>
          <w:rFonts w:eastAsiaTheme="minorEastAsia" w:cstheme="minorBidi"/>
          <w:noProof/>
          <w:sz w:val="22"/>
          <w:szCs w:val="22"/>
          <w:lang w:bidi="ar-SA"/>
        </w:rPr>
      </w:pPr>
      <w:hyperlink r:id="rId26" w:anchor="_Toc315681373" w:history="1">
        <w:r w:rsidR="00A60144">
          <w:rPr>
            <w:rStyle w:val="Hyperlink"/>
            <w:noProof/>
          </w:rPr>
          <w:t xml:space="preserve">Table 5. </w:t>
        </w:r>
        <w:r w:rsidR="005C7811" w:rsidRPr="005C7811">
          <w:rPr>
            <w:rStyle w:val="Hyperlink"/>
            <w:noProof/>
          </w:rPr>
          <w:t>MaMsvR</w:t>
        </w:r>
        <w:r w:rsidR="005C7811">
          <w:rPr>
            <w:rStyle w:val="Hyperlink"/>
            <w:noProof/>
            <w:vertAlign w:val="superscript"/>
          </w:rPr>
          <w:t>V4R1</w:t>
        </w:r>
        <w:r w:rsidR="005C7811" w:rsidRPr="005C7811">
          <w:rPr>
            <w:rStyle w:val="Hyperlink"/>
            <w:noProof/>
          </w:rPr>
          <w:t xml:space="preserve"> homology model confidence</w:t>
        </w:r>
        <w:r w:rsidR="005C7811">
          <w:rPr>
            <w:rStyle w:val="Hyperlink"/>
            <w:noProof/>
            <w:webHidden/>
          </w:rPr>
          <w:tab/>
        </w:r>
        <w:r w:rsidR="005C7811" w:rsidRPr="005C7811">
          <w:rPr>
            <w:rStyle w:val="Hyperlink"/>
            <w:b/>
            <w:noProof/>
            <w:webHidden/>
          </w:rPr>
          <w:t>3</w:t>
        </w:r>
        <w:r w:rsidR="00A60144" w:rsidRPr="005C7811">
          <w:rPr>
            <w:rStyle w:val="Hyperlink"/>
            <w:b/>
            <w:noProof/>
            <w:webHidden/>
          </w:rPr>
          <w:t>2</w:t>
        </w:r>
      </w:hyperlink>
    </w:p>
    <w:p w14:paraId="31801B16" w14:textId="2D6BD5A9" w:rsidR="00A60144" w:rsidRDefault="00560E37" w:rsidP="00A60144">
      <w:pPr>
        <w:pStyle w:val="TableofFigures"/>
        <w:tabs>
          <w:tab w:val="right" w:leader="dot" w:pos="8486"/>
        </w:tabs>
        <w:rPr>
          <w:rStyle w:val="Hyperlink"/>
          <w:noProof/>
        </w:rPr>
      </w:pPr>
      <w:hyperlink r:id="rId27" w:anchor="_Toc315681373" w:history="1">
        <w:r w:rsidR="00A60144">
          <w:rPr>
            <w:rStyle w:val="Hyperlink"/>
            <w:noProof/>
          </w:rPr>
          <w:t xml:space="preserve">Table 6. </w:t>
        </w:r>
        <w:r w:rsidR="005C7811" w:rsidRPr="005C7811">
          <w:rPr>
            <w:rStyle w:val="Hyperlink"/>
            <w:noProof/>
          </w:rPr>
          <w:t>MaMsvR</w:t>
        </w:r>
        <w:r w:rsidR="005C7811" w:rsidRPr="005C7811">
          <w:rPr>
            <w:rStyle w:val="Hyperlink"/>
            <w:noProof/>
            <w:vertAlign w:val="superscript"/>
          </w:rPr>
          <w:t>V4R2</w:t>
        </w:r>
        <w:r w:rsidR="005C7811" w:rsidRPr="005C7811">
          <w:rPr>
            <w:rStyle w:val="Hyperlink"/>
            <w:noProof/>
          </w:rPr>
          <w:t xml:space="preserve"> homology model confidence</w:t>
        </w:r>
        <w:r w:rsidR="00A60144">
          <w:rPr>
            <w:rStyle w:val="Hyperlink"/>
            <w:noProof/>
            <w:webHidden/>
          </w:rPr>
          <w:tab/>
        </w:r>
        <w:r w:rsidR="005C7811" w:rsidRPr="005C7811">
          <w:rPr>
            <w:rStyle w:val="Hyperlink"/>
            <w:b/>
            <w:noProof/>
            <w:webHidden/>
          </w:rPr>
          <w:t>3</w:t>
        </w:r>
      </w:hyperlink>
      <w:r w:rsidR="005C7811" w:rsidRPr="005C7811">
        <w:rPr>
          <w:rStyle w:val="Hyperlink"/>
          <w:b/>
          <w:noProof/>
          <w:color w:val="auto"/>
          <w:u w:val="none"/>
        </w:rPr>
        <w:t>3</w:t>
      </w:r>
    </w:p>
    <w:p w14:paraId="4A3D607C" w14:textId="6984E07F" w:rsidR="00A60144" w:rsidRDefault="00560E37" w:rsidP="00A60144">
      <w:pPr>
        <w:pStyle w:val="TableofFigures"/>
        <w:tabs>
          <w:tab w:val="right" w:leader="dot" w:pos="8486"/>
        </w:tabs>
        <w:rPr>
          <w:rFonts w:eastAsiaTheme="minorEastAsia" w:cstheme="minorBidi"/>
          <w:noProof/>
          <w:sz w:val="22"/>
          <w:szCs w:val="22"/>
          <w:lang w:bidi="ar-SA"/>
        </w:rPr>
      </w:pPr>
      <w:hyperlink r:id="rId28" w:anchor="_Toc315681373" w:history="1">
        <w:r w:rsidR="00A60144">
          <w:rPr>
            <w:rStyle w:val="Hyperlink"/>
            <w:noProof/>
          </w:rPr>
          <w:t xml:space="preserve">Table 7. </w:t>
        </w:r>
        <w:r w:rsidR="00941CA9" w:rsidRPr="00941CA9">
          <w:rPr>
            <w:rStyle w:val="Hyperlink"/>
            <w:noProof/>
          </w:rPr>
          <w:t>MaMsvR</w:t>
        </w:r>
        <w:r w:rsidR="00941CA9" w:rsidRPr="00941CA9">
          <w:rPr>
            <w:rStyle w:val="Hyperlink"/>
            <w:noProof/>
            <w:vertAlign w:val="superscript"/>
          </w:rPr>
          <w:t>V4R3</w:t>
        </w:r>
        <w:r w:rsidR="00941CA9" w:rsidRPr="00941CA9">
          <w:rPr>
            <w:rStyle w:val="Hyperlink"/>
            <w:noProof/>
          </w:rPr>
          <w:t xml:space="preserve"> homology model confidence</w:t>
        </w:r>
        <w:r w:rsidR="00A60144">
          <w:rPr>
            <w:rStyle w:val="Hyperlink"/>
            <w:noProof/>
            <w:webHidden/>
          </w:rPr>
          <w:tab/>
        </w:r>
        <w:r w:rsidR="005C7811" w:rsidRPr="00256BE8">
          <w:rPr>
            <w:rStyle w:val="Hyperlink"/>
            <w:b/>
            <w:noProof/>
            <w:webHidden/>
            <w:u w:val="none"/>
          </w:rPr>
          <w:t>3</w:t>
        </w:r>
      </w:hyperlink>
      <w:r w:rsidR="005C7811" w:rsidRPr="00256BE8">
        <w:rPr>
          <w:rStyle w:val="Hyperlink"/>
          <w:b/>
          <w:noProof/>
          <w:color w:val="auto"/>
          <w:u w:val="none"/>
        </w:rPr>
        <w:t>3</w:t>
      </w:r>
    </w:p>
    <w:p w14:paraId="149CF5DC" w14:textId="37648BE5" w:rsidR="00A60144" w:rsidRDefault="00560E37" w:rsidP="00A60144">
      <w:pPr>
        <w:pStyle w:val="TableofFigures"/>
        <w:tabs>
          <w:tab w:val="right" w:leader="dot" w:pos="8486"/>
        </w:tabs>
        <w:rPr>
          <w:rFonts w:eastAsiaTheme="minorEastAsia" w:cstheme="minorBidi"/>
          <w:noProof/>
          <w:sz w:val="22"/>
          <w:szCs w:val="22"/>
          <w:lang w:bidi="ar-SA"/>
        </w:rPr>
      </w:pPr>
      <w:hyperlink r:id="rId29" w:anchor="_Toc315681373" w:history="1">
        <w:r w:rsidR="00A60144" w:rsidRPr="004A4756">
          <w:rPr>
            <w:rStyle w:val="Hyperlink"/>
            <w:noProof/>
          </w:rPr>
          <w:t xml:space="preserve">Table 8. </w:t>
        </w:r>
        <w:r w:rsidR="004A4756" w:rsidRPr="004A4756">
          <w:rPr>
            <w:rStyle w:val="Hyperlink"/>
            <w:noProof/>
          </w:rPr>
          <w:t>MaMsvR</w:t>
        </w:r>
        <w:r w:rsidR="004A4756" w:rsidRPr="004A4756">
          <w:rPr>
            <w:rStyle w:val="Hyperlink"/>
            <w:noProof/>
            <w:vertAlign w:val="superscript"/>
          </w:rPr>
          <w:t>V4R4</w:t>
        </w:r>
        <w:r w:rsidR="004A4756" w:rsidRPr="004A4756">
          <w:rPr>
            <w:rStyle w:val="Hyperlink"/>
            <w:noProof/>
          </w:rPr>
          <w:t xml:space="preserve"> homology model confidence</w:t>
        </w:r>
        <w:r w:rsidR="00A60144">
          <w:rPr>
            <w:rStyle w:val="Hyperlink"/>
            <w:noProof/>
            <w:webHidden/>
          </w:rPr>
          <w:tab/>
        </w:r>
        <w:r w:rsidR="004A4756" w:rsidRPr="004A4756">
          <w:rPr>
            <w:rStyle w:val="Hyperlink"/>
            <w:b/>
            <w:noProof/>
            <w:webHidden/>
          </w:rPr>
          <w:t>3</w:t>
        </w:r>
      </w:hyperlink>
      <w:r w:rsidR="004A4756" w:rsidRPr="004A4756">
        <w:rPr>
          <w:rStyle w:val="Hyperlink"/>
          <w:b/>
          <w:noProof/>
          <w:color w:val="auto"/>
          <w:u w:val="none"/>
        </w:rPr>
        <w:t>4</w:t>
      </w:r>
    </w:p>
    <w:p w14:paraId="1E096CE4" w14:textId="77777777" w:rsidR="00A60144" w:rsidRPr="00A60144" w:rsidRDefault="00A60144" w:rsidP="00A60144">
      <w:pPr>
        <w:rPr>
          <w:lang w:bidi="en-US"/>
        </w:rPr>
      </w:pPr>
    </w:p>
    <w:p w14:paraId="01A740A3" w14:textId="77777777" w:rsidR="00A60144" w:rsidRPr="00A60144" w:rsidRDefault="00A60144" w:rsidP="00A60144">
      <w:pPr>
        <w:rPr>
          <w:lang w:bidi="en-US"/>
        </w:rPr>
      </w:pPr>
    </w:p>
    <w:p w14:paraId="61E6D330" w14:textId="1017C570" w:rsidR="005C7811" w:rsidRPr="00A50929" w:rsidRDefault="00B32CE2" w:rsidP="005C7811">
      <w:pPr>
        <w:spacing w:after="0"/>
        <w:rPr>
          <w:rFonts w:ascii="Calibri" w:eastAsia="Times New Roman" w:hAnsi="Calibri" w:cs="Calibri"/>
          <w:b/>
          <w:bCs/>
          <w:color w:val="000000"/>
          <w:sz w:val="22"/>
          <w:szCs w:val="22"/>
        </w:rPr>
      </w:pPr>
      <w:r>
        <w:rPr>
          <w:lang w:bidi="en-US"/>
        </w:rPr>
        <w:br w:type="page"/>
      </w:r>
    </w:p>
    <w:p w14:paraId="74613721" w14:textId="09790232" w:rsidR="0062395E" w:rsidRDefault="002D0288" w:rsidP="002D0288">
      <w:pPr>
        <w:spacing w:after="0" w:line="480" w:lineRule="auto"/>
        <w:rPr>
          <w:rFonts w:asciiTheme="minorHAnsi" w:hAnsiTheme="minorHAnsi" w:cs="Times New Roman"/>
        </w:rPr>
      </w:pPr>
      <w:r>
        <w:lastRenderedPageBreak/>
        <w:fldChar w:fldCharType="end"/>
      </w:r>
    </w:p>
    <w:bookmarkStart w:id="5" w:name="_Toc315681360"/>
    <w:bookmarkStart w:id="6" w:name="_Toc310579466"/>
    <w:p w14:paraId="508CDBCE" w14:textId="1249C233" w:rsidR="0062395E" w:rsidRDefault="00560E37" w:rsidP="0062395E">
      <w:pPr>
        <w:pStyle w:val="Heading1"/>
      </w:pPr>
      <w:sdt>
        <w:sdtPr>
          <w:alias w:val="List of Figures/Illustrations"/>
          <w:tag w:val="List of Figures/Illustrations"/>
          <w:id w:val="30091882"/>
          <w:placeholder>
            <w:docPart w:val="61D920D9BFCD4E378F65F2A3DDE893C2"/>
          </w:placeholder>
          <w:dropDownList>
            <w:listItem w:displayText="List of Figures" w:value="List of Figures"/>
            <w:listItem w:displayText="List of Illustrations" w:value="List of Illustrations"/>
          </w:dropDownList>
        </w:sdtPr>
        <w:sdtEndPr/>
        <w:sdtContent>
          <w:r w:rsidR="0062395E">
            <w:t>List of Figures</w:t>
          </w:r>
        </w:sdtContent>
      </w:sdt>
      <w:bookmarkEnd w:id="5"/>
      <w:bookmarkEnd w:id="6"/>
    </w:p>
    <w:p w14:paraId="1C59DE96" w14:textId="77777777" w:rsidR="0062395E" w:rsidRDefault="0062395E" w:rsidP="0062395E">
      <w:pPr>
        <w:pStyle w:val="NoSpacing"/>
      </w:pPr>
    </w:p>
    <w:p w14:paraId="3EBCE068" w14:textId="3F32F216" w:rsidR="0062395E" w:rsidRDefault="0062395E" w:rsidP="0062395E">
      <w:pPr>
        <w:pStyle w:val="TableofFigures"/>
        <w:tabs>
          <w:tab w:val="right" w:leader="dot" w:pos="8486"/>
        </w:tabs>
      </w:pPr>
      <w:r>
        <w:fldChar w:fldCharType="begin"/>
      </w:r>
      <w:r>
        <w:instrText xml:space="preserve"> TOC \h \z \c "Figure" </w:instrText>
      </w:r>
      <w:r>
        <w:fldChar w:fldCharType="separate"/>
      </w:r>
      <w:hyperlink r:id="rId30" w:anchor="_Toc315681375" w:history="1">
        <w:r>
          <w:rPr>
            <w:rStyle w:val="Hyperlink"/>
            <w:noProof/>
          </w:rPr>
          <w:t xml:space="preserve">Figure 1. </w:t>
        </w:r>
        <w:r w:rsidR="00154646" w:rsidRPr="0030597A">
          <w:t xml:space="preserve">Alignment of MsvR binding boxes and genomic context for Ma </w:t>
        </w:r>
        <w:r w:rsidR="00154646" w:rsidRPr="0030597A">
          <w:rPr>
            <w:i/>
          </w:rPr>
          <w:t>msvR</w:t>
        </w:r>
        <w:r>
          <w:rPr>
            <w:rStyle w:val="Hyperlink"/>
            <w:noProof/>
            <w:webHidden/>
          </w:rPr>
          <w:tab/>
        </w:r>
      </w:hyperlink>
      <w:r w:rsidR="000C6BE7" w:rsidRPr="000C6BE7">
        <w:rPr>
          <w:rStyle w:val="Hyperlink"/>
          <w:b/>
          <w:noProof/>
          <w:color w:val="auto"/>
          <w:u w:val="none"/>
        </w:rPr>
        <w:t>6</w:t>
      </w:r>
    </w:p>
    <w:p w14:paraId="6EF9CD4C" w14:textId="332F7988" w:rsidR="009E7DB6" w:rsidRDefault="00560E37" w:rsidP="009E7DB6">
      <w:pPr>
        <w:pStyle w:val="TableofFigures"/>
        <w:tabs>
          <w:tab w:val="right" w:leader="dot" w:pos="8486"/>
        </w:tabs>
        <w:rPr>
          <w:rStyle w:val="Hyperlink"/>
          <w:b/>
          <w:noProof/>
        </w:rPr>
      </w:pPr>
      <w:hyperlink r:id="rId31" w:anchor="_Toc315681375" w:history="1">
        <w:r w:rsidR="00973078">
          <w:rPr>
            <w:rStyle w:val="Hyperlink"/>
            <w:noProof/>
          </w:rPr>
          <w:t>Figure 2.</w:t>
        </w:r>
        <w:r w:rsidR="00154646" w:rsidRPr="00154646">
          <w:t xml:space="preserve"> Amino acid sequence alignment of MthMsvR and MaMsvR</w:t>
        </w:r>
        <w:r w:rsidR="009E7DB6">
          <w:rPr>
            <w:rStyle w:val="Hyperlink"/>
            <w:noProof/>
            <w:webHidden/>
          </w:rPr>
          <w:tab/>
        </w:r>
      </w:hyperlink>
      <w:r w:rsidR="00CC6905" w:rsidRPr="00CC6905">
        <w:rPr>
          <w:rStyle w:val="Hyperlink"/>
          <w:b/>
          <w:noProof/>
          <w:color w:val="auto"/>
          <w:u w:val="none"/>
        </w:rPr>
        <w:t>7</w:t>
      </w:r>
    </w:p>
    <w:p w14:paraId="5FAFA94A" w14:textId="670C94BF" w:rsidR="00154646" w:rsidRDefault="00560E37" w:rsidP="00154646">
      <w:pPr>
        <w:pStyle w:val="TableofFigures"/>
        <w:tabs>
          <w:tab w:val="right" w:leader="dot" w:pos="8486"/>
        </w:tabs>
        <w:rPr>
          <w:rStyle w:val="Hyperlink"/>
          <w:noProof/>
        </w:rPr>
      </w:pPr>
      <w:hyperlink r:id="rId32" w:anchor="_Toc315681375" w:history="1">
        <w:r w:rsidR="00154646">
          <w:rPr>
            <w:rStyle w:val="Hyperlink"/>
            <w:noProof/>
          </w:rPr>
          <w:t xml:space="preserve">Figure </w:t>
        </w:r>
        <w:r w:rsidR="00FF14AF">
          <w:rPr>
            <w:rStyle w:val="Hyperlink"/>
            <w:noProof/>
          </w:rPr>
          <w:t>3</w:t>
        </w:r>
        <w:r w:rsidR="00154646">
          <w:rPr>
            <w:rStyle w:val="Hyperlink"/>
            <w:noProof/>
          </w:rPr>
          <w:t>.</w:t>
        </w:r>
        <w:r w:rsidR="00154646">
          <w:t xml:space="preserve"> </w:t>
        </w:r>
        <w:r w:rsidR="00121F14">
          <w:rPr>
            <w:rFonts w:eastAsiaTheme="minorEastAsia" w:hAnsi="Calibri" w:cstheme="minorBidi"/>
            <w:color w:val="000000" w:themeColor="text1"/>
            <w:kern w:val="24"/>
          </w:rPr>
          <w:t>Variations in domain architectures between PoxR and MsvR</w:t>
        </w:r>
        <w:r w:rsidR="00154646">
          <w:rPr>
            <w:rStyle w:val="Hyperlink"/>
            <w:noProof/>
            <w:webHidden/>
          </w:rPr>
          <w:tab/>
        </w:r>
      </w:hyperlink>
      <w:r w:rsidR="004C0194" w:rsidRPr="004C0194">
        <w:rPr>
          <w:rStyle w:val="Hyperlink"/>
          <w:b/>
          <w:noProof/>
          <w:color w:val="auto"/>
          <w:u w:val="none"/>
        </w:rPr>
        <w:t>9</w:t>
      </w:r>
    </w:p>
    <w:p w14:paraId="19B2D181" w14:textId="57A4537A" w:rsidR="00154646" w:rsidRDefault="00560E37" w:rsidP="00154646">
      <w:pPr>
        <w:pStyle w:val="TableofFigures"/>
        <w:tabs>
          <w:tab w:val="right" w:leader="dot" w:pos="8486"/>
        </w:tabs>
        <w:rPr>
          <w:rStyle w:val="Hyperlink"/>
          <w:noProof/>
        </w:rPr>
      </w:pPr>
      <w:hyperlink r:id="rId33" w:anchor="_Toc315681375" w:history="1">
        <w:r w:rsidR="00154646">
          <w:rPr>
            <w:rStyle w:val="Hyperlink"/>
            <w:noProof/>
          </w:rPr>
          <w:t>Figure 4.</w:t>
        </w:r>
        <w:r w:rsidR="00154646">
          <w:t xml:space="preserve"> MaMsvR</w:t>
        </w:r>
        <w:r w:rsidR="00154646">
          <w:rPr>
            <w:vertAlign w:val="superscript"/>
          </w:rPr>
          <w:t>V4R1-V4R4</w:t>
        </w:r>
        <w:r w:rsidR="00154646">
          <w:t xml:space="preserve"> Constructs</w:t>
        </w:r>
        <w:r w:rsidR="00154646">
          <w:rPr>
            <w:rStyle w:val="Hyperlink"/>
            <w:noProof/>
            <w:webHidden/>
          </w:rPr>
          <w:tab/>
        </w:r>
        <w:r w:rsidR="00BB3DDD">
          <w:rPr>
            <w:rStyle w:val="Hyperlink"/>
            <w:b/>
            <w:noProof/>
            <w:webHidden/>
          </w:rPr>
          <w:t>15</w:t>
        </w:r>
      </w:hyperlink>
    </w:p>
    <w:p w14:paraId="6B46C3E5" w14:textId="1FDC521B" w:rsidR="00973078" w:rsidRDefault="00560E37" w:rsidP="00973078">
      <w:pPr>
        <w:pStyle w:val="TableofFigures"/>
        <w:tabs>
          <w:tab w:val="right" w:leader="dot" w:pos="8486"/>
        </w:tabs>
        <w:rPr>
          <w:rFonts w:eastAsiaTheme="minorEastAsia" w:cstheme="minorBidi"/>
          <w:noProof/>
          <w:sz w:val="22"/>
          <w:szCs w:val="22"/>
          <w:lang w:bidi="ar-SA"/>
        </w:rPr>
      </w:pPr>
      <w:hyperlink r:id="rId34" w:anchor="_Toc315681375" w:history="1">
        <w:r w:rsidR="00973078">
          <w:rPr>
            <w:rStyle w:val="Hyperlink"/>
            <w:noProof/>
          </w:rPr>
          <w:t xml:space="preserve">Figure </w:t>
        </w:r>
        <w:r w:rsidR="00FF14AF">
          <w:rPr>
            <w:rStyle w:val="Hyperlink"/>
            <w:noProof/>
          </w:rPr>
          <w:t>5</w:t>
        </w:r>
        <w:r w:rsidR="00973078">
          <w:rPr>
            <w:rStyle w:val="Hyperlink"/>
            <w:noProof/>
          </w:rPr>
          <w:t>.</w:t>
        </w:r>
        <w:r w:rsidR="00973078">
          <w:t xml:space="preserve"> Homology Model of MaMsvR</w:t>
        </w:r>
        <w:r w:rsidR="00973078">
          <w:rPr>
            <w:vertAlign w:val="superscript"/>
          </w:rPr>
          <w:t>FL</w:t>
        </w:r>
        <w:r w:rsidR="00973078">
          <w:t xml:space="preserve"> </w:t>
        </w:r>
        <w:r w:rsidR="00973078">
          <w:rPr>
            <w:rStyle w:val="Hyperlink"/>
            <w:noProof/>
            <w:webHidden/>
          </w:rPr>
          <w:tab/>
        </w:r>
        <w:r w:rsidR="00C836B5">
          <w:rPr>
            <w:rStyle w:val="Hyperlink"/>
            <w:b/>
            <w:noProof/>
            <w:webHidden/>
          </w:rPr>
          <w:t>31</w:t>
        </w:r>
      </w:hyperlink>
    </w:p>
    <w:p w14:paraId="42DF5971" w14:textId="71239EEA" w:rsidR="00973078" w:rsidRDefault="00560E37" w:rsidP="00973078">
      <w:pPr>
        <w:pStyle w:val="TableofFigures"/>
        <w:tabs>
          <w:tab w:val="right" w:leader="dot" w:pos="8486"/>
        </w:tabs>
        <w:rPr>
          <w:rFonts w:eastAsiaTheme="minorEastAsia" w:cstheme="minorBidi"/>
          <w:noProof/>
          <w:sz w:val="22"/>
          <w:szCs w:val="22"/>
          <w:lang w:bidi="ar-SA"/>
        </w:rPr>
      </w:pPr>
      <w:hyperlink r:id="rId35" w:anchor="_Toc315681375" w:history="1">
        <w:r w:rsidR="00FF14AF">
          <w:rPr>
            <w:rStyle w:val="Hyperlink"/>
            <w:noProof/>
          </w:rPr>
          <w:t>Figure 6</w:t>
        </w:r>
        <w:r w:rsidR="00973078">
          <w:rPr>
            <w:rStyle w:val="Hyperlink"/>
            <w:noProof/>
          </w:rPr>
          <w:t>.</w:t>
        </w:r>
        <w:r w:rsidR="00973078">
          <w:t xml:space="preserve"> Homology Models of MaMsvR</w:t>
        </w:r>
        <w:r w:rsidR="00973078">
          <w:rPr>
            <w:vertAlign w:val="superscript"/>
          </w:rPr>
          <w:t>V4R1-V4R4</w:t>
        </w:r>
        <w:r w:rsidR="00973078">
          <w:rPr>
            <w:rStyle w:val="Hyperlink"/>
            <w:noProof/>
            <w:webHidden/>
          </w:rPr>
          <w:tab/>
        </w:r>
        <w:r w:rsidR="0075512E">
          <w:rPr>
            <w:rStyle w:val="Hyperlink"/>
            <w:b/>
            <w:noProof/>
            <w:webHidden/>
          </w:rPr>
          <w:t>3</w:t>
        </w:r>
      </w:hyperlink>
      <w:r w:rsidR="0075512E" w:rsidRPr="0075512E">
        <w:rPr>
          <w:rStyle w:val="Hyperlink"/>
          <w:b/>
          <w:noProof/>
          <w:color w:val="auto"/>
          <w:u w:val="none"/>
        </w:rPr>
        <w:t>4</w:t>
      </w:r>
    </w:p>
    <w:p w14:paraId="3CD25FCD" w14:textId="6E8C958B" w:rsidR="00973078" w:rsidRPr="00614037" w:rsidRDefault="00560E37" w:rsidP="00973078">
      <w:pPr>
        <w:pStyle w:val="TableofFigures"/>
        <w:tabs>
          <w:tab w:val="right" w:leader="dot" w:pos="8486"/>
        </w:tabs>
        <w:rPr>
          <w:rStyle w:val="Hyperlink"/>
          <w:noProof/>
          <w:color w:val="auto"/>
        </w:rPr>
      </w:pPr>
      <w:hyperlink r:id="rId36" w:anchor="_Toc315681375" w:history="1">
        <w:r w:rsidR="00973078" w:rsidRPr="00614037">
          <w:rPr>
            <w:rStyle w:val="Hyperlink"/>
            <w:noProof/>
          </w:rPr>
          <w:t xml:space="preserve">Figure </w:t>
        </w:r>
        <w:r w:rsidR="00FF14AF" w:rsidRPr="00614037">
          <w:rPr>
            <w:rStyle w:val="Hyperlink"/>
            <w:noProof/>
          </w:rPr>
          <w:t>7</w:t>
        </w:r>
        <w:r w:rsidR="00973078" w:rsidRPr="00614037">
          <w:rPr>
            <w:rStyle w:val="Hyperlink"/>
            <w:noProof/>
          </w:rPr>
          <w:t>.</w:t>
        </w:r>
        <w:r w:rsidR="00973078" w:rsidRPr="00614037">
          <w:t xml:space="preserve"> Representative SDS-PAGE gels of MaMsvR</w:t>
        </w:r>
        <w:r w:rsidR="00973078" w:rsidRPr="00614037">
          <w:rPr>
            <w:vertAlign w:val="superscript"/>
          </w:rPr>
          <w:t>V4R2-NStrep</w:t>
        </w:r>
        <w:r w:rsidR="00973078" w:rsidRPr="00614037">
          <w:t xml:space="preserve"> and MaMsvR</w:t>
        </w:r>
        <w:r w:rsidR="00973078" w:rsidRPr="00614037">
          <w:rPr>
            <w:vertAlign w:val="superscript"/>
          </w:rPr>
          <w:t>V4R3-NStrep</w:t>
        </w:r>
        <w:r w:rsidR="00973078" w:rsidRPr="00614037">
          <w:t xml:space="preserve"> </w:t>
        </w:r>
        <w:r w:rsidR="00973078" w:rsidRPr="00614037">
          <w:rPr>
            <w:i/>
          </w:rPr>
          <w:t>Strep</w:t>
        </w:r>
        <w:r w:rsidR="00973078" w:rsidRPr="00614037">
          <w:t>-Tag</w:t>
        </w:r>
        <w:r w:rsidR="00F06A4E" w:rsidRPr="00614037">
          <w:rPr>
            <w:rFonts w:cstheme="minorHAnsi"/>
          </w:rPr>
          <w:t>®</w:t>
        </w:r>
        <w:r w:rsidR="00973078" w:rsidRPr="00614037">
          <w:t xml:space="preserve"> II affinity purification gel images MaMsvR</w:t>
        </w:r>
        <w:r w:rsidR="00973078" w:rsidRPr="00614037">
          <w:rPr>
            <w:vertAlign w:val="superscript"/>
          </w:rPr>
          <w:t>V4R1-V4R4</w:t>
        </w:r>
        <w:r w:rsidR="00973078" w:rsidRPr="00614037">
          <w:t xml:space="preserve"> Constructs</w:t>
        </w:r>
        <w:r w:rsidR="00973078" w:rsidRPr="00614037">
          <w:rPr>
            <w:rStyle w:val="Hyperlink"/>
            <w:noProof/>
            <w:webHidden/>
          </w:rPr>
          <w:tab/>
        </w:r>
        <w:r w:rsidR="0075512E" w:rsidRPr="00614037">
          <w:rPr>
            <w:rStyle w:val="Hyperlink"/>
            <w:b/>
            <w:noProof/>
            <w:webHidden/>
            <w:u w:val="none"/>
          </w:rPr>
          <w:t>3</w:t>
        </w:r>
      </w:hyperlink>
      <w:r w:rsidR="00614037" w:rsidRPr="00614037">
        <w:rPr>
          <w:rStyle w:val="Hyperlink"/>
          <w:b/>
          <w:noProof/>
          <w:color w:val="auto"/>
          <w:u w:val="none"/>
        </w:rPr>
        <w:t>6</w:t>
      </w:r>
    </w:p>
    <w:p w14:paraId="72A5EF13" w14:textId="25004E70" w:rsidR="00973078" w:rsidRDefault="00560E37" w:rsidP="00973078">
      <w:pPr>
        <w:pStyle w:val="TableofFigures"/>
        <w:tabs>
          <w:tab w:val="right" w:leader="dot" w:pos="8486"/>
        </w:tabs>
      </w:pPr>
      <w:hyperlink r:id="rId37" w:anchor="_Toc315681375" w:history="1">
        <w:r w:rsidR="00973078">
          <w:rPr>
            <w:rStyle w:val="Hyperlink"/>
            <w:noProof/>
          </w:rPr>
          <w:t xml:space="preserve">Figure </w:t>
        </w:r>
        <w:r w:rsidR="00FF14AF">
          <w:rPr>
            <w:rStyle w:val="Hyperlink"/>
            <w:noProof/>
          </w:rPr>
          <w:t>8</w:t>
        </w:r>
        <w:r w:rsidR="00973078">
          <w:rPr>
            <w:rStyle w:val="Hyperlink"/>
            <w:noProof/>
          </w:rPr>
          <w:t xml:space="preserve">. </w:t>
        </w:r>
        <w:r w:rsidR="00973078">
          <w:t>Representative SEC chromatogram of MaMsvR</w:t>
        </w:r>
        <w:r w:rsidR="00973078">
          <w:rPr>
            <w:vertAlign w:val="superscript"/>
          </w:rPr>
          <w:t>V4R1</w:t>
        </w:r>
        <w:r w:rsidR="00973078">
          <w:rPr>
            <w:rStyle w:val="Hyperlink"/>
            <w:noProof/>
            <w:webHidden/>
          </w:rPr>
          <w:tab/>
        </w:r>
        <w:r w:rsidR="0075512E">
          <w:rPr>
            <w:rStyle w:val="Hyperlink"/>
            <w:b/>
            <w:noProof/>
            <w:webHidden/>
          </w:rPr>
          <w:t>3</w:t>
        </w:r>
      </w:hyperlink>
      <w:r w:rsidR="0075512E" w:rsidRPr="0075512E">
        <w:rPr>
          <w:rStyle w:val="Hyperlink"/>
          <w:b/>
          <w:noProof/>
          <w:color w:val="auto"/>
          <w:u w:val="none"/>
        </w:rPr>
        <w:t>7</w:t>
      </w:r>
    </w:p>
    <w:p w14:paraId="62D19852" w14:textId="51AD7CC5" w:rsidR="00973078" w:rsidRDefault="00560E37" w:rsidP="00973078">
      <w:pPr>
        <w:pStyle w:val="TableofFigures"/>
        <w:tabs>
          <w:tab w:val="right" w:leader="dot" w:pos="8486"/>
        </w:tabs>
        <w:rPr>
          <w:rStyle w:val="Hyperlink"/>
          <w:noProof/>
        </w:rPr>
      </w:pPr>
      <w:hyperlink r:id="rId38" w:anchor="_Toc315681375" w:history="1">
        <w:r w:rsidR="00973078">
          <w:rPr>
            <w:rStyle w:val="Hyperlink"/>
            <w:noProof/>
          </w:rPr>
          <w:t xml:space="preserve">Figure </w:t>
        </w:r>
        <w:r w:rsidR="00FF14AF">
          <w:rPr>
            <w:rStyle w:val="Hyperlink"/>
            <w:noProof/>
          </w:rPr>
          <w:t>9</w:t>
        </w:r>
        <w:r w:rsidR="00973078">
          <w:rPr>
            <w:rStyle w:val="Hyperlink"/>
            <w:noProof/>
          </w:rPr>
          <w:t>.</w:t>
        </w:r>
        <w:r w:rsidR="00973078">
          <w:t xml:space="preserve"> </w:t>
        </w:r>
        <w:r w:rsidR="003C46D1">
          <w:t>Representative SEC chromatogram of MaMsvR</w:t>
        </w:r>
        <w:r w:rsidR="003C46D1">
          <w:rPr>
            <w:vertAlign w:val="superscript"/>
          </w:rPr>
          <w:t>V4R2</w:t>
        </w:r>
        <w:r w:rsidR="00973078">
          <w:rPr>
            <w:rStyle w:val="Hyperlink"/>
            <w:noProof/>
            <w:webHidden/>
          </w:rPr>
          <w:tab/>
        </w:r>
        <w:r w:rsidR="003C46D1" w:rsidRPr="003C46D1">
          <w:rPr>
            <w:rStyle w:val="Hyperlink"/>
            <w:b/>
            <w:noProof/>
            <w:webHidden/>
          </w:rPr>
          <w:t>3</w:t>
        </w:r>
      </w:hyperlink>
      <w:r w:rsidR="0075512E" w:rsidRPr="0075512E">
        <w:rPr>
          <w:rStyle w:val="Hyperlink"/>
          <w:b/>
          <w:noProof/>
          <w:color w:val="auto"/>
          <w:u w:val="none"/>
        </w:rPr>
        <w:t>8</w:t>
      </w:r>
    </w:p>
    <w:p w14:paraId="1DCD7BB3" w14:textId="7D2F4885" w:rsidR="00973078" w:rsidRDefault="00560E37" w:rsidP="00973078">
      <w:pPr>
        <w:pStyle w:val="TableofFigures"/>
        <w:tabs>
          <w:tab w:val="right" w:leader="dot" w:pos="8486"/>
        </w:tabs>
        <w:rPr>
          <w:rStyle w:val="Hyperlink"/>
          <w:noProof/>
        </w:rPr>
      </w:pPr>
      <w:hyperlink r:id="rId39" w:anchor="_Toc315681375" w:history="1">
        <w:r w:rsidR="00973078">
          <w:rPr>
            <w:rStyle w:val="Hyperlink"/>
            <w:noProof/>
          </w:rPr>
          <w:t xml:space="preserve">Figure </w:t>
        </w:r>
        <w:r w:rsidR="00FF14AF">
          <w:rPr>
            <w:rStyle w:val="Hyperlink"/>
            <w:noProof/>
          </w:rPr>
          <w:t>10</w:t>
        </w:r>
        <w:r w:rsidR="00973078">
          <w:rPr>
            <w:rStyle w:val="Hyperlink"/>
            <w:noProof/>
          </w:rPr>
          <w:t>.</w:t>
        </w:r>
        <w:r w:rsidR="00973078">
          <w:t xml:space="preserve"> </w:t>
        </w:r>
        <w:r w:rsidR="003C46D1">
          <w:t>Representative SEC chromatogram of MaMsvR</w:t>
        </w:r>
        <w:r w:rsidR="003C46D1">
          <w:rPr>
            <w:vertAlign w:val="superscript"/>
          </w:rPr>
          <w:t>V4R3</w:t>
        </w:r>
        <w:r w:rsidR="00973078">
          <w:t xml:space="preserve"> </w:t>
        </w:r>
        <w:r w:rsidR="00973078">
          <w:rPr>
            <w:rStyle w:val="Hyperlink"/>
            <w:noProof/>
            <w:webHidden/>
          </w:rPr>
          <w:tab/>
        </w:r>
        <w:r w:rsidR="003C46D1" w:rsidRPr="003C46D1">
          <w:rPr>
            <w:rStyle w:val="Hyperlink"/>
            <w:b/>
            <w:noProof/>
            <w:webHidden/>
          </w:rPr>
          <w:t>3</w:t>
        </w:r>
      </w:hyperlink>
      <w:r w:rsidR="0075512E" w:rsidRPr="0075512E">
        <w:rPr>
          <w:rStyle w:val="Hyperlink"/>
          <w:b/>
          <w:noProof/>
          <w:color w:val="auto"/>
          <w:u w:val="none"/>
        </w:rPr>
        <w:t>9</w:t>
      </w:r>
    </w:p>
    <w:p w14:paraId="739D3D06" w14:textId="25AF83CB" w:rsidR="00D55C7A" w:rsidRDefault="00560E37" w:rsidP="00D55C7A">
      <w:pPr>
        <w:pStyle w:val="TableofFigures"/>
        <w:tabs>
          <w:tab w:val="right" w:leader="dot" w:pos="8486"/>
        </w:tabs>
      </w:pPr>
      <w:hyperlink r:id="rId40" w:anchor="_Toc315681375" w:history="1">
        <w:r w:rsidR="003E685D">
          <w:rPr>
            <w:rStyle w:val="Hyperlink"/>
            <w:noProof/>
          </w:rPr>
          <w:t xml:space="preserve">Figure </w:t>
        </w:r>
        <w:r w:rsidR="00FF14AF">
          <w:rPr>
            <w:rStyle w:val="Hyperlink"/>
            <w:noProof/>
          </w:rPr>
          <w:t>11</w:t>
        </w:r>
        <w:r w:rsidR="00D55C7A">
          <w:rPr>
            <w:rStyle w:val="Hyperlink"/>
            <w:noProof/>
          </w:rPr>
          <w:t xml:space="preserve">. </w:t>
        </w:r>
        <w:r w:rsidR="00D55C7A">
          <w:t>EMSA of Ma P</w:t>
        </w:r>
        <w:r w:rsidR="00D55C7A">
          <w:rPr>
            <w:i/>
            <w:vertAlign w:val="subscript"/>
          </w:rPr>
          <w:t>msvR</w:t>
        </w:r>
        <w:r w:rsidR="00D55C7A">
          <w:rPr>
            <w:i/>
          </w:rPr>
          <w:t xml:space="preserve"> </w:t>
        </w:r>
        <w:r w:rsidR="00D55C7A">
          <w:t>with MaMsvR</w:t>
        </w:r>
        <w:r w:rsidR="00D55C7A">
          <w:rPr>
            <w:vertAlign w:val="superscript"/>
          </w:rPr>
          <w:t>FL</w:t>
        </w:r>
        <w:r w:rsidR="00D55C7A">
          <w:t>, MaMsvR</w:t>
        </w:r>
        <w:r w:rsidR="00D55C7A">
          <w:rPr>
            <w:vertAlign w:val="superscript"/>
          </w:rPr>
          <w:t>V4R1</w:t>
        </w:r>
        <w:r w:rsidR="00D55C7A">
          <w:t>, MaMsvR</w:t>
        </w:r>
        <w:r w:rsidR="00D55C7A">
          <w:rPr>
            <w:vertAlign w:val="superscript"/>
          </w:rPr>
          <w:t>V4R2</w:t>
        </w:r>
        <w:r w:rsidR="00D55C7A">
          <w:t>, MaMsvR</w:t>
        </w:r>
        <w:r w:rsidR="00D55C7A">
          <w:rPr>
            <w:vertAlign w:val="superscript"/>
          </w:rPr>
          <w:t>V4R3</w:t>
        </w:r>
        <w:r w:rsidR="00D55C7A">
          <w:t xml:space="preserve"> under non-reduced and oxidized conditions </w:t>
        </w:r>
        <w:r w:rsidR="00D55C7A">
          <w:rPr>
            <w:rStyle w:val="Hyperlink"/>
            <w:noProof/>
            <w:webHidden/>
          </w:rPr>
          <w:tab/>
        </w:r>
        <w:r w:rsidR="0001343B">
          <w:rPr>
            <w:rStyle w:val="Hyperlink"/>
            <w:b/>
            <w:noProof/>
            <w:webHidden/>
          </w:rPr>
          <w:t>4</w:t>
        </w:r>
      </w:hyperlink>
      <w:r w:rsidR="0001343B" w:rsidRPr="0001343B">
        <w:rPr>
          <w:rStyle w:val="Hyperlink"/>
          <w:b/>
          <w:noProof/>
          <w:color w:val="auto"/>
          <w:u w:val="none"/>
        </w:rPr>
        <w:t>1</w:t>
      </w:r>
    </w:p>
    <w:p w14:paraId="723AF874" w14:textId="09678C40" w:rsidR="00D55C7A" w:rsidRDefault="00560E37" w:rsidP="00D55C7A">
      <w:pPr>
        <w:pStyle w:val="TableofFigures"/>
        <w:tabs>
          <w:tab w:val="right" w:leader="dot" w:pos="8486"/>
        </w:tabs>
        <w:rPr>
          <w:rStyle w:val="Hyperlink"/>
          <w:noProof/>
        </w:rPr>
      </w:pPr>
      <w:hyperlink r:id="rId41" w:anchor="_Toc315681375" w:history="1">
        <w:r w:rsidR="00D55C7A">
          <w:rPr>
            <w:rStyle w:val="Hyperlink"/>
            <w:noProof/>
          </w:rPr>
          <w:t xml:space="preserve">Figure </w:t>
        </w:r>
        <w:r w:rsidR="00FF14AF">
          <w:rPr>
            <w:rStyle w:val="Hyperlink"/>
            <w:noProof/>
          </w:rPr>
          <w:t>12</w:t>
        </w:r>
        <w:r w:rsidR="00D55C7A">
          <w:rPr>
            <w:rStyle w:val="Hyperlink"/>
            <w:noProof/>
          </w:rPr>
          <w:t>.</w:t>
        </w:r>
        <w:r w:rsidR="00D55C7A">
          <w:t xml:space="preserve"> </w:t>
        </w:r>
        <w:r w:rsidR="00FE2585">
          <w:t>EMSA of Ma P</w:t>
        </w:r>
        <w:r w:rsidR="00FE2585">
          <w:rPr>
            <w:i/>
            <w:vertAlign w:val="subscript"/>
          </w:rPr>
          <w:t>msvR</w:t>
        </w:r>
        <w:r w:rsidR="00FE2585">
          <w:rPr>
            <w:i/>
          </w:rPr>
          <w:t xml:space="preserve"> </w:t>
        </w:r>
        <w:r w:rsidR="00FE2585">
          <w:t>with MaMsvR</w:t>
        </w:r>
        <w:r w:rsidR="007537CE">
          <w:rPr>
            <w:vertAlign w:val="superscript"/>
          </w:rPr>
          <w:t>FL</w:t>
        </w:r>
        <w:r w:rsidR="00FE2585">
          <w:t xml:space="preserve"> and MaMsvR</w:t>
        </w:r>
        <w:r w:rsidR="00FE2585">
          <w:rPr>
            <w:vertAlign w:val="superscript"/>
          </w:rPr>
          <w:t>V4R2</w:t>
        </w:r>
        <w:r w:rsidR="00FE2585">
          <w:t xml:space="preserve"> under reduced conditions</w:t>
        </w:r>
        <w:r w:rsidR="00D55C7A">
          <w:rPr>
            <w:rStyle w:val="Hyperlink"/>
            <w:noProof/>
            <w:webHidden/>
          </w:rPr>
          <w:tab/>
        </w:r>
        <w:r w:rsidR="00FE2585" w:rsidRPr="00FE2585">
          <w:rPr>
            <w:rStyle w:val="Hyperlink"/>
            <w:b/>
            <w:noProof/>
            <w:webHidden/>
          </w:rPr>
          <w:t>4</w:t>
        </w:r>
      </w:hyperlink>
      <w:r w:rsidR="0001343B" w:rsidRPr="0001343B">
        <w:rPr>
          <w:rStyle w:val="Hyperlink"/>
          <w:b/>
          <w:noProof/>
          <w:color w:val="auto"/>
          <w:u w:val="none"/>
        </w:rPr>
        <w:t>2</w:t>
      </w:r>
    </w:p>
    <w:p w14:paraId="5B5A5BEC" w14:textId="1D221C88" w:rsidR="00D55C7A" w:rsidRDefault="00560E37" w:rsidP="00D55C7A">
      <w:pPr>
        <w:pStyle w:val="TableofFigures"/>
        <w:tabs>
          <w:tab w:val="right" w:leader="dot" w:pos="8486"/>
        </w:tabs>
        <w:rPr>
          <w:rFonts w:eastAsiaTheme="minorEastAsia" w:cstheme="minorBidi"/>
          <w:noProof/>
          <w:sz w:val="22"/>
          <w:szCs w:val="22"/>
          <w:lang w:bidi="ar-SA"/>
        </w:rPr>
      </w:pPr>
      <w:hyperlink r:id="rId42" w:anchor="_Toc315681375" w:history="1">
        <w:r w:rsidR="00FE2585">
          <w:rPr>
            <w:rStyle w:val="Hyperlink"/>
            <w:noProof/>
          </w:rPr>
          <w:t xml:space="preserve">Figure </w:t>
        </w:r>
        <w:r w:rsidR="00FF14AF">
          <w:rPr>
            <w:rStyle w:val="Hyperlink"/>
            <w:noProof/>
          </w:rPr>
          <w:t>13</w:t>
        </w:r>
        <w:r w:rsidR="00D55C7A">
          <w:rPr>
            <w:rStyle w:val="Hyperlink"/>
            <w:noProof/>
          </w:rPr>
          <w:t>.</w:t>
        </w:r>
        <w:r w:rsidR="00D55C7A">
          <w:t xml:space="preserve"> </w:t>
        </w:r>
        <w:r w:rsidR="00FE2585">
          <w:t>EMSA of Ma P</w:t>
        </w:r>
        <w:r w:rsidR="00FE2585">
          <w:rPr>
            <w:i/>
            <w:vertAlign w:val="subscript"/>
          </w:rPr>
          <w:t>msvR</w:t>
        </w:r>
        <w:r w:rsidR="00FE2585">
          <w:rPr>
            <w:i/>
          </w:rPr>
          <w:t xml:space="preserve"> </w:t>
        </w:r>
        <w:r w:rsidR="00FE2585">
          <w:t>with MaMsvR</w:t>
        </w:r>
        <w:r w:rsidR="007537CE">
          <w:rPr>
            <w:vertAlign w:val="superscript"/>
          </w:rPr>
          <w:t>FL</w:t>
        </w:r>
        <w:r w:rsidR="00FE2585">
          <w:t xml:space="preserve"> and MaMsvR</w:t>
        </w:r>
        <w:r w:rsidR="00FE2585">
          <w:rPr>
            <w:vertAlign w:val="superscript"/>
          </w:rPr>
          <w:t>V4R3</w:t>
        </w:r>
        <w:r w:rsidR="00FE2585">
          <w:t xml:space="preserve"> under reduced conditions</w:t>
        </w:r>
        <w:r w:rsidR="00D55C7A">
          <w:t xml:space="preserve"> </w:t>
        </w:r>
        <w:r w:rsidR="00D55C7A">
          <w:rPr>
            <w:rStyle w:val="Hyperlink"/>
            <w:noProof/>
            <w:webHidden/>
          </w:rPr>
          <w:tab/>
        </w:r>
        <w:r w:rsidR="00FE2585" w:rsidRPr="00FE2585">
          <w:rPr>
            <w:rStyle w:val="Hyperlink"/>
            <w:b/>
            <w:noProof/>
            <w:webHidden/>
          </w:rPr>
          <w:t>4</w:t>
        </w:r>
      </w:hyperlink>
      <w:r w:rsidR="007537CE" w:rsidRPr="007537CE">
        <w:rPr>
          <w:rStyle w:val="Hyperlink"/>
          <w:b/>
          <w:noProof/>
          <w:color w:val="auto"/>
          <w:u w:val="none"/>
        </w:rPr>
        <w:t>2</w:t>
      </w:r>
    </w:p>
    <w:p w14:paraId="34854839" w14:textId="551FC76C" w:rsidR="00D55C7A" w:rsidRDefault="00560E37" w:rsidP="00D55C7A">
      <w:pPr>
        <w:pStyle w:val="TableofFigures"/>
        <w:tabs>
          <w:tab w:val="right" w:leader="dot" w:pos="8486"/>
        </w:tabs>
        <w:rPr>
          <w:rFonts w:eastAsiaTheme="minorEastAsia" w:cstheme="minorBidi"/>
          <w:noProof/>
          <w:sz w:val="22"/>
          <w:szCs w:val="22"/>
          <w:lang w:bidi="ar-SA"/>
        </w:rPr>
      </w:pPr>
      <w:hyperlink r:id="rId43" w:anchor="_Toc315681375" w:history="1">
        <w:r w:rsidR="00D55C7A">
          <w:rPr>
            <w:rStyle w:val="Hyperlink"/>
            <w:noProof/>
          </w:rPr>
          <w:t xml:space="preserve">Figure </w:t>
        </w:r>
        <w:r w:rsidR="00FF14AF">
          <w:rPr>
            <w:rStyle w:val="Hyperlink"/>
            <w:noProof/>
          </w:rPr>
          <w:t>14</w:t>
        </w:r>
        <w:r w:rsidR="00D55C7A">
          <w:rPr>
            <w:rStyle w:val="Hyperlink"/>
            <w:noProof/>
          </w:rPr>
          <w:t>.</w:t>
        </w:r>
        <w:r w:rsidR="00D55C7A">
          <w:t xml:space="preserve"> </w:t>
        </w:r>
        <w:r w:rsidR="00CB556E">
          <w:t>EMSA of Ma P</w:t>
        </w:r>
        <w:r w:rsidR="00CB556E">
          <w:rPr>
            <w:i/>
            <w:vertAlign w:val="subscript"/>
          </w:rPr>
          <w:t>msvR</w:t>
        </w:r>
        <w:r w:rsidR="00CB556E">
          <w:rPr>
            <w:i/>
          </w:rPr>
          <w:t xml:space="preserve"> </w:t>
        </w:r>
        <w:r w:rsidR="00CB556E">
          <w:t>with MaMsvR</w:t>
        </w:r>
        <w:r w:rsidR="00CB556E">
          <w:rPr>
            <w:vertAlign w:val="superscript"/>
          </w:rPr>
          <w:t>V4R2</w:t>
        </w:r>
        <w:r w:rsidR="00CB556E">
          <w:t xml:space="preserve"> and MaMsvR</w:t>
        </w:r>
        <w:r w:rsidR="00CB556E">
          <w:rPr>
            <w:vertAlign w:val="superscript"/>
          </w:rPr>
          <w:t>V4R3</w:t>
        </w:r>
        <w:r w:rsidR="00CB556E">
          <w:t xml:space="preserve"> without the addition of Ma P</w:t>
        </w:r>
        <w:r w:rsidR="00CB556E">
          <w:rPr>
            <w:i/>
            <w:vertAlign w:val="subscript"/>
          </w:rPr>
          <w:t>msvR</w:t>
        </w:r>
        <w:r w:rsidR="00CB556E">
          <w:t xml:space="preserve"> under oxidized conditions</w:t>
        </w:r>
        <w:r w:rsidR="00D55C7A">
          <w:rPr>
            <w:rStyle w:val="Hyperlink"/>
            <w:noProof/>
            <w:webHidden/>
          </w:rPr>
          <w:tab/>
        </w:r>
        <w:r w:rsidR="007537CE" w:rsidRPr="007537CE">
          <w:rPr>
            <w:rStyle w:val="Hyperlink"/>
            <w:b/>
            <w:noProof/>
            <w:webHidden/>
          </w:rPr>
          <w:t>4</w:t>
        </w:r>
        <w:r w:rsidR="00CB556E" w:rsidRPr="007537CE">
          <w:rPr>
            <w:rStyle w:val="Hyperlink"/>
            <w:b/>
            <w:noProof/>
            <w:webHidden/>
          </w:rPr>
          <w:t>3</w:t>
        </w:r>
      </w:hyperlink>
    </w:p>
    <w:p w14:paraId="7830843A" w14:textId="374F1D9E" w:rsidR="00D55C7A" w:rsidRDefault="00560E37" w:rsidP="00D55C7A">
      <w:pPr>
        <w:pStyle w:val="TableofFigures"/>
        <w:tabs>
          <w:tab w:val="right" w:leader="dot" w:pos="8486"/>
        </w:tabs>
        <w:rPr>
          <w:rStyle w:val="Hyperlink"/>
          <w:noProof/>
        </w:rPr>
      </w:pPr>
      <w:hyperlink r:id="rId44" w:anchor="_Toc315681375" w:history="1">
        <w:r w:rsidR="00D55C7A">
          <w:rPr>
            <w:rStyle w:val="Hyperlink"/>
            <w:noProof/>
          </w:rPr>
          <w:t xml:space="preserve">Figure </w:t>
        </w:r>
        <w:r w:rsidR="00FF14AF">
          <w:rPr>
            <w:rStyle w:val="Hyperlink"/>
            <w:noProof/>
          </w:rPr>
          <w:t>15</w:t>
        </w:r>
        <w:r w:rsidR="00D55C7A">
          <w:rPr>
            <w:rStyle w:val="Hyperlink"/>
            <w:noProof/>
          </w:rPr>
          <w:t>.</w:t>
        </w:r>
        <w:r w:rsidR="00D55C7A">
          <w:t xml:space="preserve"> </w:t>
        </w:r>
        <w:r w:rsidR="0056241A">
          <w:t>EMSA of Ma P</w:t>
        </w:r>
        <w:r w:rsidR="0056241A">
          <w:rPr>
            <w:i/>
            <w:vertAlign w:val="subscript"/>
          </w:rPr>
          <w:t>msvR</w:t>
        </w:r>
        <w:r w:rsidR="0056241A">
          <w:rPr>
            <w:i/>
          </w:rPr>
          <w:t xml:space="preserve"> </w:t>
        </w:r>
        <w:r w:rsidR="0056241A">
          <w:t>with MaMsvR</w:t>
        </w:r>
        <w:r w:rsidR="002A3D4C">
          <w:rPr>
            <w:vertAlign w:val="superscript"/>
          </w:rPr>
          <w:t>FL</w:t>
        </w:r>
        <w:r w:rsidR="0056241A">
          <w:t xml:space="preserve"> and MaMsvR</w:t>
        </w:r>
        <w:r w:rsidR="0056241A">
          <w:rPr>
            <w:vertAlign w:val="superscript"/>
          </w:rPr>
          <w:t>V4R3</w:t>
        </w:r>
        <w:r w:rsidR="0056241A">
          <w:t xml:space="preserve"> under oxidized conditions</w:t>
        </w:r>
        <w:r w:rsidR="00D55C7A">
          <w:rPr>
            <w:rStyle w:val="Hyperlink"/>
            <w:noProof/>
            <w:webHidden/>
          </w:rPr>
          <w:tab/>
        </w:r>
        <w:r w:rsidR="002A3D4C" w:rsidRPr="002A3D4C">
          <w:rPr>
            <w:rStyle w:val="Hyperlink"/>
            <w:b/>
            <w:noProof/>
            <w:webHidden/>
          </w:rPr>
          <w:t>44</w:t>
        </w:r>
      </w:hyperlink>
    </w:p>
    <w:p w14:paraId="784D96E2" w14:textId="3FA95C47" w:rsidR="00D55C7A" w:rsidRDefault="00560E37" w:rsidP="00D55C7A">
      <w:pPr>
        <w:pStyle w:val="TableofFigures"/>
        <w:tabs>
          <w:tab w:val="right" w:leader="dot" w:pos="8486"/>
        </w:tabs>
      </w:pPr>
      <w:hyperlink r:id="rId45" w:anchor="_Toc315681375" w:history="1">
        <w:r w:rsidR="00D55C7A">
          <w:rPr>
            <w:rStyle w:val="Hyperlink"/>
            <w:noProof/>
          </w:rPr>
          <w:t xml:space="preserve">Figure </w:t>
        </w:r>
        <w:r w:rsidR="00FF14AF">
          <w:rPr>
            <w:rStyle w:val="Hyperlink"/>
            <w:noProof/>
          </w:rPr>
          <w:t>16</w:t>
        </w:r>
        <w:r w:rsidR="00D55C7A">
          <w:rPr>
            <w:rStyle w:val="Hyperlink"/>
            <w:noProof/>
          </w:rPr>
          <w:t xml:space="preserve">. </w:t>
        </w:r>
        <w:r w:rsidR="008E3FA7">
          <w:t>EMSA of Ma P</w:t>
        </w:r>
        <w:r w:rsidR="008E3FA7">
          <w:rPr>
            <w:i/>
            <w:vertAlign w:val="subscript"/>
          </w:rPr>
          <w:t>msvR</w:t>
        </w:r>
        <w:r w:rsidR="008E3FA7">
          <w:rPr>
            <w:i/>
          </w:rPr>
          <w:t xml:space="preserve"> </w:t>
        </w:r>
        <w:r w:rsidR="008E3FA7">
          <w:t>with MaMsvR</w:t>
        </w:r>
        <w:r w:rsidR="002A3D4C">
          <w:rPr>
            <w:vertAlign w:val="superscript"/>
          </w:rPr>
          <w:t>FL</w:t>
        </w:r>
        <w:r w:rsidR="008E3FA7">
          <w:t xml:space="preserve"> and MaMsvR</w:t>
        </w:r>
        <w:r w:rsidR="00357E16">
          <w:rPr>
            <w:vertAlign w:val="superscript"/>
          </w:rPr>
          <w:t xml:space="preserve">DBD3 </w:t>
        </w:r>
        <w:r w:rsidR="00357E16">
          <w:t>+ MaMsvR</w:t>
        </w:r>
        <w:r w:rsidR="008E3FA7">
          <w:rPr>
            <w:vertAlign w:val="superscript"/>
          </w:rPr>
          <w:t>V</w:t>
        </w:r>
        <w:r w:rsidR="008E3FA7" w:rsidRPr="00D56A4E">
          <w:rPr>
            <w:vertAlign w:val="superscript"/>
          </w:rPr>
          <w:t>4R2</w:t>
        </w:r>
        <w:r w:rsidR="008E3FA7">
          <w:t xml:space="preserve"> under reduced conditions</w:t>
        </w:r>
        <w:r w:rsidR="00D55C7A">
          <w:rPr>
            <w:rStyle w:val="Hyperlink"/>
            <w:noProof/>
            <w:webHidden/>
          </w:rPr>
          <w:tab/>
        </w:r>
        <w:r w:rsidR="002A3D4C" w:rsidRPr="002A3D4C">
          <w:rPr>
            <w:rStyle w:val="Hyperlink"/>
            <w:b/>
            <w:noProof/>
            <w:webHidden/>
          </w:rPr>
          <w:t>45</w:t>
        </w:r>
      </w:hyperlink>
    </w:p>
    <w:p w14:paraId="53A25902" w14:textId="449CB923" w:rsidR="00D55C7A" w:rsidRDefault="00560E37" w:rsidP="00D55C7A">
      <w:pPr>
        <w:pStyle w:val="TableofFigures"/>
        <w:tabs>
          <w:tab w:val="right" w:leader="dot" w:pos="8486"/>
        </w:tabs>
        <w:rPr>
          <w:rStyle w:val="Hyperlink"/>
          <w:noProof/>
        </w:rPr>
      </w:pPr>
      <w:hyperlink r:id="rId46" w:anchor="_Toc315681375" w:history="1">
        <w:r w:rsidR="00D55C7A">
          <w:rPr>
            <w:rStyle w:val="Hyperlink"/>
            <w:noProof/>
          </w:rPr>
          <w:t xml:space="preserve">Figure </w:t>
        </w:r>
        <w:r w:rsidR="00FF14AF">
          <w:rPr>
            <w:rStyle w:val="Hyperlink"/>
            <w:noProof/>
          </w:rPr>
          <w:t>17</w:t>
        </w:r>
        <w:r w:rsidR="00D55C7A">
          <w:rPr>
            <w:rStyle w:val="Hyperlink"/>
            <w:noProof/>
          </w:rPr>
          <w:t>.</w:t>
        </w:r>
        <w:r w:rsidR="00D55C7A">
          <w:t xml:space="preserve"> </w:t>
        </w:r>
        <w:r w:rsidR="008E3FA7">
          <w:t>EMSA of Ma P</w:t>
        </w:r>
        <w:r w:rsidR="008E3FA7">
          <w:rPr>
            <w:i/>
            <w:vertAlign w:val="subscript"/>
          </w:rPr>
          <w:t>msvR</w:t>
        </w:r>
        <w:r w:rsidR="008E3FA7">
          <w:rPr>
            <w:i/>
          </w:rPr>
          <w:t xml:space="preserve"> </w:t>
        </w:r>
        <w:r w:rsidR="008E3FA7">
          <w:t>with MaMsvR</w:t>
        </w:r>
        <w:r w:rsidR="00935E4B">
          <w:rPr>
            <w:vertAlign w:val="superscript"/>
          </w:rPr>
          <w:t>FL</w:t>
        </w:r>
        <w:r w:rsidR="008E3FA7">
          <w:t xml:space="preserve"> and MaMsvR</w:t>
        </w:r>
        <w:r w:rsidR="00357E16">
          <w:rPr>
            <w:vertAlign w:val="superscript"/>
          </w:rPr>
          <w:t xml:space="preserve">DBD3 </w:t>
        </w:r>
        <w:r w:rsidR="00357E16">
          <w:t>+ MaMsvR</w:t>
        </w:r>
        <w:r w:rsidR="008E3FA7">
          <w:rPr>
            <w:vertAlign w:val="superscript"/>
          </w:rPr>
          <w:t>V</w:t>
        </w:r>
        <w:r w:rsidR="008E3FA7" w:rsidRPr="00D56A4E">
          <w:rPr>
            <w:vertAlign w:val="superscript"/>
          </w:rPr>
          <w:t>4R</w:t>
        </w:r>
        <w:r w:rsidR="008E3FA7">
          <w:rPr>
            <w:vertAlign w:val="superscript"/>
          </w:rPr>
          <w:t>3</w:t>
        </w:r>
        <w:r w:rsidR="008E3FA7">
          <w:t xml:space="preserve"> under reduced conditions</w:t>
        </w:r>
        <w:r w:rsidR="00D55C7A">
          <w:rPr>
            <w:rStyle w:val="Hyperlink"/>
            <w:noProof/>
            <w:webHidden/>
          </w:rPr>
          <w:tab/>
        </w:r>
        <w:r w:rsidR="00935E4B" w:rsidRPr="00935E4B">
          <w:rPr>
            <w:rStyle w:val="Hyperlink"/>
            <w:b/>
            <w:noProof/>
            <w:webHidden/>
          </w:rPr>
          <w:t>46</w:t>
        </w:r>
      </w:hyperlink>
    </w:p>
    <w:p w14:paraId="312A775C" w14:textId="23671A8E" w:rsidR="008E3FA7" w:rsidRDefault="00560E37" w:rsidP="008E3FA7">
      <w:pPr>
        <w:pStyle w:val="TableofFigures"/>
        <w:tabs>
          <w:tab w:val="right" w:leader="dot" w:pos="8486"/>
        </w:tabs>
      </w:pPr>
      <w:hyperlink r:id="rId47" w:anchor="_Toc315681375" w:history="1">
        <w:r w:rsidR="008E3FA7">
          <w:rPr>
            <w:rStyle w:val="Hyperlink"/>
            <w:noProof/>
          </w:rPr>
          <w:t xml:space="preserve">Figure </w:t>
        </w:r>
        <w:r w:rsidR="00FF14AF">
          <w:rPr>
            <w:rStyle w:val="Hyperlink"/>
            <w:noProof/>
          </w:rPr>
          <w:t>18</w:t>
        </w:r>
        <w:r w:rsidR="008E3FA7">
          <w:rPr>
            <w:rStyle w:val="Hyperlink"/>
            <w:noProof/>
          </w:rPr>
          <w:t xml:space="preserve">. </w:t>
        </w:r>
        <w:r w:rsidR="008E3FA7">
          <w:t>EMSA of Ma P</w:t>
        </w:r>
        <w:r w:rsidR="008E3FA7">
          <w:rPr>
            <w:i/>
            <w:vertAlign w:val="subscript"/>
          </w:rPr>
          <w:t>msvR</w:t>
        </w:r>
        <w:r w:rsidR="008E3FA7">
          <w:rPr>
            <w:i/>
          </w:rPr>
          <w:t xml:space="preserve"> </w:t>
        </w:r>
        <w:r w:rsidR="008E3FA7">
          <w:t>with MaMsvR</w:t>
        </w:r>
        <w:r w:rsidR="00935E4B">
          <w:rPr>
            <w:vertAlign w:val="superscript"/>
          </w:rPr>
          <w:t>FL</w:t>
        </w:r>
        <w:r w:rsidR="008E3FA7">
          <w:t xml:space="preserve"> and MaMsvR</w:t>
        </w:r>
        <w:r w:rsidR="00357E16">
          <w:rPr>
            <w:vertAlign w:val="superscript"/>
          </w:rPr>
          <w:t xml:space="preserve">DBD3 </w:t>
        </w:r>
        <w:r w:rsidR="00357E16">
          <w:t>+ MaMsvR</w:t>
        </w:r>
        <w:r w:rsidR="008E3FA7">
          <w:rPr>
            <w:vertAlign w:val="superscript"/>
          </w:rPr>
          <w:t>V</w:t>
        </w:r>
        <w:r w:rsidR="008E3FA7" w:rsidRPr="00D56A4E">
          <w:rPr>
            <w:vertAlign w:val="superscript"/>
          </w:rPr>
          <w:t>4R</w:t>
        </w:r>
        <w:r w:rsidR="008E3FA7">
          <w:rPr>
            <w:vertAlign w:val="superscript"/>
          </w:rPr>
          <w:t>2</w:t>
        </w:r>
        <w:r w:rsidR="008E3FA7">
          <w:t xml:space="preserve"> under oxidized conditions</w:t>
        </w:r>
        <w:r w:rsidR="008E3FA7">
          <w:rPr>
            <w:rStyle w:val="Hyperlink"/>
            <w:noProof/>
            <w:webHidden/>
          </w:rPr>
          <w:tab/>
        </w:r>
        <w:r w:rsidR="00935E4B" w:rsidRPr="00935E4B">
          <w:rPr>
            <w:rStyle w:val="Hyperlink"/>
            <w:b/>
            <w:noProof/>
            <w:webHidden/>
          </w:rPr>
          <w:t>47</w:t>
        </w:r>
      </w:hyperlink>
    </w:p>
    <w:p w14:paraId="4531C10A" w14:textId="64ED977B" w:rsidR="008E3FA7" w:rsidRDefault="00560E37" w:rsidP="008E3FA7">
      <w:pPr>
        <w:pStyle w:val="TableofFigures"/>
        <w:tabs>
          <w:tab w:val="right" w:leader="dot" w:pos="8486"/>
        </w:tabs>
        <w:rPr>
          <w:rStyle w:val="Hyperlink"/>
          <w:noProof/>
        </w:rPr>
      </w:pPr>
      <w:hyperlink r:id="rId48" w:anchor="_Toc315681375" w:history="1">
        <w:r w:rsidR="008E3FA7">
          <w:rPr>
            <w:rStyle w:val="Hyperlink"/>
            <w:noProof/>
          </w:rPr>
          <w:t xml:space="preserve">Figure </w:t>
        </w:r>
        <w:r w:rsidR="00FF14AF">
          <w:rPr>
            <w:rStyle w:val="Hyperlink"/>
            <w:noProof/>
          </w:rPr>
          <w:t>19</w:t>
        </w:r>
        <w:r w:rsidR="008E3FA7">
          <w:rPr>
            <w:rStyle w:val="Hyperlink"/>
            <w:noProof/>
          </w:rPr>
          <w:t>.</w:t>
        </w:r>
        <w:r w:rsidR="008E3FA7">
          <w:t xml:space="preserve"> </w:t>
        </w:r>
        <w:r w:rsidR="001F6978">
          <w:t>EMSA of Ma P</w:t>
        </w:r>
        <w:r w:rsidR="001F6978">
          <w:rPr>
            <w:i/>
            <w:vertAlign w:val="subscript"/>
          </w:rPr>
          <w:t>msvR</w:t>
        </w:r>
        <w:r w:rsidR="001F6978">
          <w:rPr>
            <w:i/>
          </w:rPr>
          <w:t xml:space="preserve"> </w:t>
        </w:r>
        <w:r w:rsidR="001F6978">
          <w:t>with MaMsvR</w:t>
        </w:r>
        <w:r w:rsidR="002D5DCD">
          <w:rPr>
            <w:vertAlign w:val="superscript"/>
          </w:rPr>
          <w:t>FL</w:t>
        </w:r>
        <w:r w:rsidR="001F6978">
          <w:t xml:space="preserve"> and MaMsvR</w:t>
        </w:r>
        <w:r w:rsidR="001F6978">
          <w:rPr>
            <w:vertAlign w:val="superscript"/>
          </w:rPr>
          <w:t>DBD3</w:t>
        </w:r>
        <w:r w:rsidR="002D5DCD">
          <w:rPr>
            <w:vertAlign w:val="superscript"/>
          </w:rPr>
          <w:t xml:space="preserve"> </w:t>
        </w:r>
        <w:r w:rsidR="002D5DCD">
          <w:t>+MaMsvR</w:t>
        </w:r>
        <w:r w:rsidR="001F6978">
          <w:rPr>
            <w:vertAlign w:val="superscript"/>
          </w:rPr>
          <w:t>V</w:t>
        </w:r>
        <w:r w:rsidR="001F6978" w:rsidRPr="00D56A4E">
          <w:rPr>
            <w:vertAlign w:val="superscript"/>
          </w:rPr>
          <w:t>4R</w:t>
        </w:r>
        <w:r w:rsidR="001F6978">
          <w:rPr>
            <w:vertAlign w:val="superscript"/>
          </w:rPr>
          <w:t>3</w:t>
        </w:r>
        <w:r w:rsidR="001F6978">
          <w:t xml:space="preserve"> under oxidized conditions</w:t>
        </w:r>
        <w:r w:rsidR="008E3FA7">
          <w:rPr>
            <w:rStyle w:val="Hyperlink"/>
            <w:noProof/>
            <w:webHidden/>
          </w:rPr>
          <w:tab/>
        </w:r>
        <w:r w:rsidR="001F6978" w:rsidRPr="001F6978">
          <w:rPr>
            <w:rStyle w:val="Hyperlink"/>
            <w:b/>
            <w:noProof/>
            <w:webHidden/>
          </w:rPr>
          <w:t>4</w:t>
        </w:r>
      </w:hyperlink>
      <w:r w:rsidR="002D5DCD" w:rsidRPr="002D5DCD">
        <w:rPr>
          <w:rStyle w:val="Hyperlink"/>
          <w:b/>
          <w:noProof/>
          <w:color w:val="auto"/>
          <w:u w:val="none"/>
        </w:rPr>
        <w:t>8</w:t>
      </w:r>
    </w:p>
    <w:p w14:paraId="20C77473" w14:textId="7DA37CA7" w:rsidR="008E3FA7" w:rsidRPr="00BD3144" w:rsidRDefault="00560E37" w:rsidP="008E3FA7">
      <w:pPr>
        <w:pStyle w:val="TableofFigures"/>
        <w:tabs>
          <w:tab w:val="right" w:leader="dot" w:pos="8486"/>
        </w:tabs>
        <w:rPr>
          <w:rFonts w:eastAsiaTheme="minorEastAsia" w:cstheme="minorBidi"/>
          <w:noProof/>
          <w:sz w:val="22"/>
          <w:szCs w:val="22"/>
          <w:lang w:bidi="ar-SA"/>
        </w:rPr>
      </w:pPr>
      <w:hyperlink r:id="rId49" w:anchor="_Toc315681375" w:history="1">
        <w:r w:rsidR="008E3FA7">
          <w:rPr>
            <w:rStyle w:val="Hyperlink"/>
            <w:noProof/>
          </w:rPr>
          <w:t xml:space="preserve">Figure </w:t>
        </w:r>
        <w:r w:rsidR="00FF14AF">
          <w:rPr>
            <w:rStyle w:val="Hyperlink"/>
            <w:noProof/>
          </w:rPr>
          <w:t>20</w:t>
        </w:r>
        <w:r w:rsidR="008E3FA7">
          <w:rPr>
            <w:rStyle w:val="Hyperlink"/>
            <w:noProof/>
          </w:rPr>
          <w:t>.</w:t>
        </w:r>
        <w:r w:rsidR="008E3FA7">
          <w:t xml:space="preserve"> </w:t>
        </w:r>
        <w:r w:rsidR="001F6978">
          <w:t>Crystals of MaMsvR</w:t>
        </w:r>
        <w:r w:rsidR="001F6978">
          <w:rPr>
            <w:vertAlign w:val="superscript"/>
          </w:rPr>
          <w:t>V4R3</w:t>
        </w:r>
        <w:r w:rsidR="001F6978">
          <w:t xml:space="preserve"> from MCSG-1 (Microlytic) broadscreen crystallization tray well A09 from sitting-drop vapor diffusion </w:t>
        </w:r>
        <w:r w:rsidR="008E3FA7">
          <w:t>Homology Model of MaMsvR</w:t>
        </w:r>
        <w:r w:rsidR="008E3FA7">
          <w:rPr>
            <w:vertAlign w:val="superscript"/>
          </w:rPr>
          <w:t>FL</w:t>
        </w:r>
        <w:r w:rsidR="008E3FA7">
          <w:t xml:space="preserve"> </w:t>
        </w:r>
        <w:r w:rsidR="008E3FA7">
          <w:rPr>
            <w:rStyle w:val="Hyperlink"/>
            <w:noProof/>
            <w:webHidden/>
          </w:rPr>
          <w:tab/>
        </w:r>
        <w:r w:rsidR="00BD3144" w:rsidRPr="00BD3144">
          <w:rPr>
            <w:rStyle w:val="Hyperlink"/>
            <w:b/>
            <w:noProof/>
            <w:webHidden/>
            <w:u w:val="none"/>
          </w:rPr>
          <w:t>5</w:t>
        </w:r>
      </w:hyperlink>
      <w:r w:rsidR="00BD3144" w:rsidRPr="00BD3144">
        <w:rPr>
          <w:rStyle w:val="Hyperlink"/>
          <w:b/>
          <w:noProof/>
          <w:color w:val="auto"/>
          <w:u w:val="none"/>
        </w:rPr>
        <w:t>0</w:t>
      </w:r>
    </w:p>
    <w:p w14:paraId="1ECB351F" w14:textId="25EB75C6" w:rsidR="008E3FA7" w:rsidRDefault="00560E37" w:rsidP="008E3FA7">
      <w:pPr>
        <w:pStyle w:val="TableofFigures"/>
        <w:tabs>
          <w:tab w:val="right" w:leader="dot" w:pos="8486"/>
        </w:tabs>
        <w:rPr>
          <w:rFonts w:eastAsiaTheme="minorEastAsia" w:cstheme="minorBidi"/>
          <w:noProof/>
          <w:sz w:val="22"/>
          <w:szCs w:val="22"/>
          <w:lang w:bidi="ar-SA"/>
        </w:rPr>
      </w:pPr>
      <w:hyperlink r:id="rId50" w:anchor="_Toc315681375" w:history="1">
        <w:r w:rsidR="008E3FA7">
          <w:rPr>
            <w:rStyle w:val="Hyperlink"/>
            <w:noProof/>
          </w:rPr>
          <w:t xml:space="preserve">Figure </w:t>
        </w:r>
        <w:r w:rsidR="00FF14AF">
          <w:rPr>
            <w:rStyle w:val="Hyperlink"/>
            <w:noProof/>
          </w:rPr>
          <w:t>21</w:t>
        </w:r>
        <w:r w:rsidR="008E3FA7">
          <w:rPr>
            <w:rStyle w:val="Hyperlink"/>
            <w:noProof/>
          </w:rPr>
          <w:t>.</w:t>
        </w:r>
        <w:r w:rsidR="008E3FA7">
          <w:t xml:space="preserve"> </w:t>
        </w:r>
        <w:r w:rsidR="001F6978">
          <w:t>Crystals of MaMsvR</w:t>
        </w:r>
        <w:r w:rsidR="001F6978">
          <w:rPr>
            <w:vertAlign w:val="superscript"/>
          </w:rPr>
          <w:t>V4R3</w:t>
        </w:r>
        <w:r w:rsidR="001F6978">
          <w:t xml:space="preserve"> from MCSG-1 (Microlytic) broadscreen crystallization tray well C09 from sitting-drop vapor diffusion</w:t>
        </w:r>
        <w:r w:rsidR="008E3FA7">
          <w:rPr>
            <w:rStyle w:val="Hyperlink"/>
            <w:noProof/>
            <w:webHidden/>
          </w:rPr>
          <w:tab/>
        </w:r>
        <w:r w:rsidR="00BD3144" w:rsidRPr="00BD3144">
          <w:rPr>
            <w:rStyle w:val="Hyperlink"/>
            <w:b/>
            <w:noProof/>
            <w:webHidden/>
            <w:u w:val="none"/>
          </w:rPr>
          <w:t>51</w:t>
        </w:r>
      </w:hyperlink>
    </w:p>
    <w:p w14:paraId="74C1BBD4" w14:textId="788B044C" w:rsidR="008E3FA7" w:rsidRDefault="00560E37" w:rsidP="008E3FA7">
      <w:pPr>
        <w:pStyle w:val="TableofFigures"/>
        <w:tabs>
          <w:tab w:val="right" w:leader="dot" w:pos="8486"/>
        </w:tabs>
        <w:rPr>
          <w:rStyle w:val="Hyperlink"/>
          <w:noProof/>
        </w:rPr>
      </w:pPr>
      <w:hyperlink r:id="rId51" w:anchor="_Toc315681375" w:history="1">
        <w:r w:rsidR="008E3FA7">
          <w:rPr>
            <w:rStyle w:val="Hyperlink"/>
            <w:noProof/>
          </w:rPr>
          <w:t xml:space="preserve">Figure </w:t>
        </w:r>
        <w:r w:rsidR="00FF14AF">
          <w:rPr>
            <w:rStyle w:val="Hyperlink"/>
            <w:noProof/>
          </w:rPr>
          <w:t>22</w:t>
        </w:r>
        <w:r w:rsidR="008E3FA7">
          <w:rPr>
            <w:rStyle w:val="Hyperlink"/>
            <w:noProof/>
          </w:rPr>
          <w:t>.</w:t>
        </w:r>
        <w:r w:rsidR="008E3FA7">
          <w:t xml:space="preserve"> </w:t>
        </w:r>
        <w:r w:rsidR="001F6978">
          <w:t>Room temperature diffraction pattern from MaMsvR</w:t>
        </w:r>
        <w:r w:rsidR="001F6978">
          <w:rPr>
            <w:vertAlign w:val="superscript"/>
          </w:rPr>
          <w:t>V4R3-Red</w:t>
        </w:r>
        <w:r w:rsidR="001F6978">
          <w:t xml:space="preserve"> crystals from MCSG-1 (Microlytic) broascreen tray well A09</w:t>
        </w:r>
        <w:r w:rsidR="008E3FA7">
          <w:rPr>
            <w:rStyle w:val="Hyperlink"/>
            <w:noProof/>
            <w:webHidden/>
          </w:rPr>
          <w:tab/>
        </w:r>
        <w:r w:rsidR="00AD0A97" w:rsidRPr="00AD0A97">
          <w:rPr>
            <w:rStyle w:val="Hyperlink"/>
            <w:b/>
            <w:noProof/>
            <w:webHidden/>
          </w:rPr>
          <w:t>52</w:t>
        </w:r>
      </w:hyperlink>
    </w:p>
    <w:p w14:paraId="474F9E7D" w14:textId="54ABDA1E" w:rsidR="008E3FA7" w:rsidRDefault="00560E37" w:rsidP="008E3FA7">
      <w:pPr>
        <w:pStyle w:val="TableofFigures"/>
        <w:tabs>
          <w:tab w:val="right" w:leader="dot" w:pos="8486"/>
        </w:tabs>
      </w:pPr>
      <w:hyperlink r:id="rId52" w:anchor="_Toc315681375" w:history="1">
        <w:r w:rsidR="008E3FA7">
          <w:rPr>
            <w:rStyle w:val="Hyperlink"/>
            <w:noProof/>
          </w:rPr>
          <w:t xml:space="preserve">Figure </w:t>
        </w:r>
        <w:r w:rsidR="00FF14AF">
          <w:rPr>
            <w:rStyle w:val="Hyperlink"/>
            <w:noProof/>
          </w:rPr>
          <w:t>23</w:t>
        </w:r>
        <w:r w:rsidR="008E3FA7">
          <w:rPr>
            <w:rStyle w:val="Hyperlink"/>
            <w:noProof/>
          </w:rPr>
          <w:t xml:space="preserve">. </w:t>
        </w:r>
        <w:r w:rsidR="005262EC">
          <w:t>Representative light microscope images of MaMsvR</w:t>
        </w:r>
        <w:r w:rsidR="005262EC">
          <w:rPr>
            <w:vertAlign w:val="superscript"/>
          </w:rPr>
          <w:t>V4R3</w:t>
        </w:r>
        <w:r w:rsidR="005262EC">
          <w:t xml:space="preserve"> crystals from optimization trials from MCSG-1 (Microlytic) broadscreen well A09</w:t>
        </w:r>
        <w:r w:rsidR="008E3FA7">
          <w:rPr>
            <w:rStyle w:val="Hyperlink"/>
            <w:noProof/>
            <w:webHidden/>
          </w:rPr>
          <w:tab/>
        </w:r>
        <w:r w:rsidR="005262EC" w:rsidRPr="005262EC">
          <w:rPr>
            <w:rStyle w:val="Hyperlink"/>
            <w:b/>
            <w:noProof/>
            <w:webHidden/>
          </w:rPr>
          <w:t>5</w:t>
        </w:r>
      </w:hyperlink>
      <w:r w:rsidR="00AD0A97" w:rsidRPr="00AD0A97">
        <w:rPr>
          <w:rStyle w:val="Hyperlink"/>
          <w:b/>
          <w:noProof/>
          <w:color w:val="auto"/>
          <w:u w:val="none"/>
        </w:rPr>
        <w:t>3</w:t>
      </w:r>
    </w:p>
    <w:p w14:paraId="547FFF98" w14:textId="0845F9B8" w:rsidR="008E3FA7" w:rsidRDefault="00560E37" w:rsidP="008E3FA7">
      <w:pPr>
        <w:pStyle w:val="TableofFigures"/>
        <w:tabs>
          <w:tab w:val="right" w:leader="dot" w:pos="8486"/>
        </w:tabs>
        <w:rPr>
          <w:rStyle w:val="Hyperlink"/>
          <w:noProof/>
        </w:rPr>
      </w:pPr>
      <w:hyperlink r:id="rId53" w:anchor="_Toc315681375" w:history="1">
        <w:r w:rsidR="008E3FA7">
          <w:rPr>
            <w:rStyle w:val="Hyperlink"/>
            <w:noProof/>
          </w:rPr>
          <w:t xml:space="preserve">Figure </w:t>
        </w:r>
        <w:r w:rsidR="00FF14AF">
          <w:rPr>
            <w:rStyle w:val="Hyperlink"/>
            <w:noProof/>
          </w:rPr>
          <w:t>24</w:t>
        </w:r>
        <w:r w:rsidR="008E3FA7">
          <w:rPr>
            <w:rStyle w:val="Hyperlink"/>
            <w:noProof/>
          </w:rPr>
          <w:t>.</w:t>
        </w:r>
        <w:r w:rsidR="008E3FA7">
          <w:t xml:space="preserve"> </w:t>
        </w:r>
        <w:r w:rsidR="005262EC">
          <w:t>Representative light microscope images of MaMsvR</w:t>
        </w:r>
        <w:r w:rsidR="005262EC">
          <w:rPr>
            <w:vertAlign w:val="superscript"/>
          </w:rPr>
          <w:t>V4R3</w:t>
        </w:r>
        <w:r w:rsidR="005262EC">
          <w:t xml:space="preserve"> crystals from optimization trials from MCSG-1 (Microlytic) broadscreen well C09</w:t>
        </w:r>
        <w:r w:rsidR="008E3FA7">
          <w:rPr>
            <w:rStyle w:val="Hyperlink"/>
            <w:noProof/>
            <w:webHidden/>
          </w:rPr>
          <w:tab/>
        </w:r>
        <w:r w:rsidR="00AD0A97" w:rsidRPr="00AD0A97">
          <w:rPr>
            <w:rStyle w:val="Hyperlink"/>
            <w:b/>
            <w:noProof/>
            <w:webHidden/>
          </w:rPr>
          <w:t>5</w:t>
        </w:r>
        <w:r w:rsidR="005262EC" w:rsidRPr="00AD0A97">
          <w:rPr>
            <w:rStyle w:val="Hyperlink"/>
            <w:b/>
            <w:noProof/>
            <w:webHidden/>
          </w:rPr>
          <w:t>4</w:t>
        </w:r>
      </w:hyperlink>
    </w:p>
    <w:p w14:paraId="4D7D506C" w14:textId="1444DC61" w:rsidR="008E3FA7" w:rsidRDefault="00560E37" w:rsidP="008E3FA7">
      <w:pPr>
        <w:pStyle w:val="TableofFigures"/>
        <w:tabs>
          <w:tab w:val="right" w:leader="dot" w:pos="8486"/>
        </w:tabs>
        <w:rPr>
          <w:rStyle w:val="Hyperlink"/>
          <w:noProof/>
        </w:rPr>
      </w:pPr>
      <w:hyperlink r:id="rId54" w:anchor="_Toc315681375" w:history="1">
        <w:r w:rsidR="008E3FA7">
          <w:rPr>
            <w:rStyle w:val="Hyperlink"/>
            <w:noProof/>
          </w:rPr>
          <w:t xml:space="preserve">Figure </w:t>
        </w:r>
        <w:r w:rsidR="00FF14AF">
          <w:rPr>
            <w:rStyle w:val="Hyperlink"/>
            <w:noProof/>
          </w:rPr>
          <w:t>25</w:t>
        </w:r>
        <w:r w:rsidR="008E3FA7">
          <w:rPr>
            <w:rStyle w:val="Hyperlink"/>
            <w:noProof/>
          </w:rPr>
          <w:t>.</w:t>
        </w:r>
        <w:r w:rsidR="008E3FA7">
          <w:t xml:space="preserve"> </w:t>
        </w:r>
        <w:r w:rsidR="00EC78FF">
          <w:t xml:space="preserve">Alignment of </w:t>
        </w:r>
        <w:r w:rsidR="00EC78FF" w:rsidRPr="00A5074F">
          <w:t>MaMsvR</w:t>
        </w:r>
        <w:r w:rsidR="00EC78FF" w:rsidRPr="00A5074F">
          <w:rPr>
            <w:vertAlign w:val="superscript"/>
          </w:rPr>
          <w:t>V4R3</w:t>
        </w:r>
        <w:r w:rsidR="00EC78FF" w:rsidRPr="00A5074F">
          <w:t xml:space="preserve"> crystal</w:t>
        </w:r>
        <w:r w:rsidR="00EC78FF">
          <w:t xml:space="preserve"> at SSRL BL12-1</w:t>
        </w:r>
        <w:r w:rsidR="008E3FA7">
          <w:t xml:space="preserve"> </w:t>
        </w:r>
        <w:r w:rsidR="008E3FA7">
          <w:rPr>
            <w:rStyle w:val="Hyperlink"/>
            <w:noProof/>
            <w:webHidden/>
          </w:rPr>
          <w:tab/>
        </w:r>
        <w:r w:rsidR="00AD0A97" w:rsidRPr="00AD0A97">
          <w:rPr>
            <w:rStyle w:val="Hyperlink"/>
            <w:b/>
            <w:noProof/>
            <w:webHidden/>
          </w:rPr>
          <w:t>56</w:t>
        </w:r>
      </w:hyperlink>
    </w:p>
    <w:p w14:paraId="5B830FC8" w14:textId="45AF3C95" w:rsidR="008E3FA7" w:rsidRDefault="00560E37" w:rsidP="008E3FA7">
      <w:pPr>
        <w:pStyle w:val="TableofFigures"/>
        <w:tabs>
          <w:tab w:val="right" w:leader="dot" w:pos="8486"/>
        </w:tabs>
      </w:pPr>
      <w:hyperlink r:id="rId55" w:anchor="_Toc315681375" w:history="1">
        <w:r w:rsidR="008E3FA7">
          <w:rPr>
            <w:rStyle w:val="Hyperlink"/>
            <w:noProof/>
          </w:rPr>
          <w:t xml:space="preserve">Figure </w:t>
        </w:r>
        <w:r w:rsidR="00FF14AF">
          <w:rPr>
            <w:rStyle w:val="Hyperlink"/>
            <w:noProof/>
          </w:rPr>
          <w:t>26</w:t>
        </w:r>
        <w:r w:rsidR="008E3FA7">
          <w:rPr>
            <w:rStyle w:val="Hyperlink"/>
            <w:noProof/>
          </w:rPr>
          <w:t xml:space="preserve">. </w:t>
        </w:r>
        <w:r w:rsidR="00EC78FF" w:rsidRPr="00B56F08">
          <w:t>X-Ray diffraction pattern from MaMsvR</w:t>
        </w:r>
        <w:r w:rsidR="00EC78FF" w:rsidRPr="00B56F08">
          <w:rPr>
            <w:vertAlign w:val="superscript"/>
          </w:rPr>
          <w:t>V4R3</w:t>
        </w:r>
        <w:r w:rsidR="00EC78FF" w:rsidRPr="00B56F08">
          <w:t xml:space="preserve"> crystal mounted on BL12-1 at SSRL</w:t>
        </w:r>
        <w:r w:rsidR="008E3FA7">
          <w:t xml:space="preserve"> </w:t>
        </w:r>
        <w:r w:rsidR="008E3FA7">
          <w:rPr>
            <w:rStyle w:val="Hyperlink"/>
            <w:noProof/>
            <w:webHidden/>
          </w:rPr>
          <w:tab/>
        </w:r>
        <w:r w:rsidR="00AD0A97" w:rsidRPr="00AD0A97">
          <w:rPr>
            <w:rStyle w:val="Hyperlink"/>
            <w:b/>
            <w:noProof/>
            <w:webHidden/>
          </w:rPr>
          <w:t>57</w:t>
        </w:r>
      </w:hyperlink>
    </w:p>
    <w:p w14:paraId="4E014F9C" w14:textId="0B2D1DE3" w:rsidR="008E3FA7" w:rsidRDefault="00560E37" w:rsidP="008E3FA7">
      <w:pPr>
        <w:pStyle w:val="TableofFigures"/>
        <w:tabs>
          <w:tab w:val="right" w:leader="dot" w:pos="8486"/>
        </w:tabs>
        <w:rPr>
          <w:rStyle w:val="Hyperlink"/>
          <w:noProof/>
        </w:rPr>
      </w:pPr>
      <w:hyperlink r:id="rId56" w:anchor="_Toc315681375" w:history="1">
        <w:r w:rsidR="008E3FA7">
          <w:rPr>
            <w:rStyle w:val="Hyperlink"/>
            <w:noProof/>
          </w:rPr>
          <w:t xml:space="preserve">Figure </w:t>
        </w:r>
        <w:r w:rsidR="00FF14AF">
          <w:rPr>
            <w:rStyle w:val="Hyperlink"/>
            <w:noProof/>
          </w:rPr>
          <w:t>27</w:t>
        </w:r>
        <w:r w:rsidR="008E3FA7">
          <w:rPr>
            <w:rStyle w:val="Hyperlink"/>
            <w:noProof/>
          </w:rPr>
          <w:t>.</w:t>
        </w:r>
        <w:r w:rsidR="008E3FA7">
          <w:t xml:space="preserve"> </w:t>
        </w:r>
        <w:r w:rsidR="00EC78FF">
          <w:t>Representative secondary structure prediction</w:t>
        </w:r>
        <w:r w:rsidR="008E3FA7">
          <w:rPr>
            <w:rStyle w:val="Hyperlink"/>
            <w:noProof/>
            <w:webHidden/>
          </w:rPr>
          <w:tab/>
        </w:r>
        <w:r w:rsidR="00EC78FF" w:rsidRPr="00EC78FF">
          <w:rPr>
            <w:rStyle w:val="Hyperlink"/>
            <w:b/>
            <w:noProof/>
            <w:webHidden/>
          </w:rPr>
          <w:t>5</w:t>
        </w:r>
      </w:hyperlink>
      <w:r w:rsidR="00AD0A97" w:rsidRPr="00AD0A97">
        <w:rPr>
          <w:rStyle w:val="Hyperlink"/>
          <w:b/>
          <w:noProof/>
          <w:color w:val="auto"/>
          <w:u w:val="none"/>
        </w:rPr>
        <w:t>9</w:t>
      </w:r>
    </w:p>
    <w:p w14:paraId="2D0A8EDF" w14:textId="0B308F64" w:rsidR="00F15CD1" w:rsidRDefault="00560E37" w:rsidP="00F15CD1">
      <w:pPr>
        <w:pStyle w:val="TableofFigures"/>
        <w:tabs>
          <w:tab w:val="right" w:leader="dot" w:pos="8486"/>
        </w:tabs>
        <w:rPr>
          <w:rStyle w:val="Hyperlink"/>
          <w:b/>
          <w:noProof/>
          <w:color w:val="auto"/>
          <w:u w:val="none"/>
        </w:rPr>
      </w:pPr>
      <w:hyperlink r:id="rId57" w:anchor="_Toc315681375" w:history="1">
        <w:r w:rsidR="00F15CD1">
          <w:rPr>
            <w:rStyle w:val="Hyperlink"/>
            <w:noProof/>
          </w:rPr>
          <w:t xml:space="preserve">Figure </w:t>
        </w:r>
        <w:r w:rsidR="00FF14AF">
          <w:rPr>
            <w:rStyle w:val="Hyperlink"/>
            <w:noProof/>
          </w:rPr>
          <w:t>28</w:t>
        </w:r>
        <w:r w:rsidR="00F15CD1">
          <w:rPr>
            <w:rStyle w:val="Hyperlink"/>
            <w:noProof/>
          </w:rPr>
          <w:t xml:space="preserve">. </w:t>
        </w:r>
        <w:r w:rsidR="00AD0A97" w:rsidRPr="00DA2F19">
          <w:rPr>
            <w:rFonts w:cstheme="minorHAnsi"/>
          </w:rPr>
          <w:t>MaMsvR</w:t>
        </w:r>
        <w:r w:rsidR="00AD0A97" w:rsidRPr="00DA2F19">
          <w:rPr>
            <w:rFonts w:cstheme="minorHAnsi"/>
            <w:vertAlign w:val="superscript"/>
          </w:rPr>
          <w:t>V4R</w:t>
        </w:r>
        <w:r w:rsidR="00AD0A97">
          <w:rPr>
            <w:rFonts w:cstheme="minorHAnsi"/>
            <w:vertAlign w:val="superscript"/>
          </w:rPr>
          <w:t>5</w:t>
        </w:r>
        <w:r w:rsidR="00AD0A97" w:rsidRPr="00DA2F19">
          <w:rPr>
            <w:rFonts w:cstheme="minorHAnsi"/>
            <w:vertAlign w:val="superscript"/>
          </w:rPr>
          <w:t>-V4R</w:t>
        </w:r>
        <w:r w:rsidR="00AD0A97">
          <w:rPr>
            <w:rFonts w:cstheme="minorHAnsi"/>
            <w:vertAlign w:val="superscript"/>
          </w:rPr>
          <w:t>8</w:t>
        </w:r>
        <w:r w:rsidR="00AD0A97" w:rsidRPr="00DA2F19">
          <w:rPr>
            <w:rFonts w:cstheme="minorHAnsi"/>
          </w:rPr>
          <w:t xml:space="preserve"> Constructs</w:t>
        </w:r>
        <w:r w:rsidR="00F15CD1">
          <w:rPr>
            <w:rStyle w:val="Hyperlink"/>
            <w:noProof/>
            <w:webHidden/>
          </w:rPr>
          <w:tab/>
        </w:r>
        <w:r w:rsidR="00F15CD1" w:rsidRPr="00F15CD1">
          <w:rPr>
            <w:rStyle w:val="Hyperlink"/>
            <w:b/>
            <w:noProof/>
            <w:webHidden/>
          </w:rPr>
          <w:t>5</w:t>
        </w:r>
      </w:hyperlink>
      <w:r w:rsidR="00AD0A97" w:rsidRPr="00AD0A97">
        <w:rPr>
          <w:rStyle w:val="Hyperlink"/>
          <w:b/>
          <w:noProof/>
          <w:color w:val="auto"/>
          <w:u w:val="none"/>
        </w:rPr>
        <w:t>9</w:t>
      </w:r>
    </w:p>
    <w:p w14:paraId="7B6D4040" w14:textId="45384C48" w:rsidR="00AD0A97" w:rsidRDefault="00560E37" w:rsidP="00AD0A97">
      <w:pPr>
        <w:pStyle w:val="TableofFigures"/>
        <w:tabs>
          <w:tab w:val="right" w:leader="dot" w:pos="8486"/>
        </w:tabs>
      </w:pPr>
      <w:hyperlink r:id="rId58" w:anchor="_Toc315681375" w:history="1">
        <w:r w:rsidR="00AD0A97">
          <w:rPr>
            <w:rStyle w:val="Hyperlink"/>
            <w:noProof/>
          </w:rPr>
          <w:t xml:space="preserve">Figure 29. </w:t>
        </w:r>
        <w:r w:rsidR="00AD0A97" w:rsidRPr="00DA2F19">
          <w:rPr>
            <w:rFonts w:cstheme="minorHAnsi"/>
          </w:rPr>
          <w:t>MaMsvR</w:t>
        </w:r>
        <w:r w:rsidR="00AD0A97" w:rsidRPr="00DA2F19">
          <w:rPr>
            <w:rFonts w:cstheme="minorHAnsi"/>
            <w:vertAlign w:val="superscript"/>
          </w:rPr>
          <w:t>V4R</w:t>
        </w:r>
        <w:r w:rsidR="00AD0A97">
          <w:rPr>
            <w:rFonts w:cstheme="minorHAnsi"/>
            <w:vertAlign w:val="superscript"/>
          </w:rPr>
          <w:t>9</w:t>
        </w:r>
        <w:r w:rsidR="00AD0A97" w:rsidRPr="00DA2F19">
          <w:rPr>
            <w:rFonts w:cstheme="minorHAnsi"/>
            <w:vertAlign w:val="superscript"/>
          </w:rPr>
          <w:t>-V4R</w:t>
        </w:r>
        <w:r w:rsidR="00AD0A97">
          <w:rPr>
            <w:rFonts w:cstheme="minorHAnsi"/>
            <w:vertAlign w:val="superscript"/>
          </w:rPr>
          <w:t>12</w:t>
        </w:r>
        <w:r w:rsidR="00AD0A97" w:rsidRPr="00DA2F19">
          <w:rPr>
            <w:rFonts w:cstheme="minorHAnsi"/>
          </w:rPr>
          <w:t xml:space="preserve"> Constructs</w:t>
        </w:r>
        <w:r w:rsidR="00AD0A97">
          <w:rPr>
            <w:rStyle w:val="Hyperlink"/>
            <w:noProof/>
            <w:webHidden/>
          </w:rPr>
          <w:tab/>
        </w:r>
        <w:r w:rsidR="00AD0A97" w:rsidRPr="00AD0A97">
          <w:rPr>
            <w:rStyle w:val="Hyperlink"/>
            <w:b/>
            <w:noProof/>
            <w:webHidden/>
          </w:rPr>
          <w:t>60</w:t>
        </w:r>
      </w:hyperlink>
    </w:p>
    <w:p w14:paraId="2946DC53" w14:textId="3E489D2B" w:rsidR="00AD0A97" w:rsidRDefault="00560E37" w:rsidP="00AD0A97">
      <w:pPr>
        <w:pStyle w:val="TableofFigures"/>
        <w:tabs>
          <w:tab w:val="right" w:leader="dot" w:pos="8486"/>
        </w:tabs>
      </w:pPr>
      <w:hyperlink r:id="rId59" w:anchor="_Toc315681375" w:history="1">
        <w:r w:rsidR="00AD0A97">
          <w:rPr>
            <w:rStyle w:val="Hyperlink"/>
            <w:noProof/>
          </w:rPr>
          <w:t xml:space="preserve">Figure 30. </w:t>
        </w:r>
        <w:r w:rsidR="00601C62" w:rsidRPr="00DA2F19">
          <w:rPr>
            <w:rFonts w:cstheme="minorHAnsi"/>
          </w:rPr>
          <w:t>MaMsvR</w:t>
        </w:r>
        <w:r w:rsidR="00601C62" w:rsidRPr="00DA2F19">
          <w:rPr>
            <w:rFonts w:cstheme="minorHAnsi"/>
            <w:vertAlign w:val="superscript"/>
          </w:rPr>
          <w:t>V4R1</w:t>
        </w:r>
        <w:r w:rsidR="00601C62">
          <w:rPr>
            <w:rFonts w:cstheme="minorHAnsi"/>
            <w:vertAlign w:val="superscript"/>
          </w:rPr>
          <w:t>3</w:t>
        </w:r>
        <w:r w:rsidR="00601C62" w:rsidRPr="00DA2F19">
          <w:rPr>
            <w:rFonts w:cstheme="minorHAnsi"/>
            <w:vertAlign w:val="superscript"/>
          </w:rPr>
          <w:t>-V4R</w:t>
        </w:r>
        <w:r w:rsidR="00601C62">
          <w:rPr>
            <w:rFonts w:cstheme="minorHAnsi"/>
            <w:vertAlign w:val="superscript"/>
          </w:rPr>
          <w:t>15</w:t>
        </w:r>
        <w:r w:rsidR="00601C62" w:rsidRPr="00DA2F19">
          <w:rPr>
            <w:rFonts w:cstheme="minorHAnsi"/>
          </w:rPr>
          <w:t xml:space="preserve"> Constructs</w:t>
        </w:r>
        <w:r w:rsidR="00AD0A97">
          <w:rPr>
            <w:rStyle w:val="Hyperlink"/>
            <w:noProof/>
            <w:webHidden/>
          </w:rPr>
          <w:tab/>
        </w:r>
        <w:r w:rsidR="00AD0A97" w:rsidRPr="00AD0A97">
          <w:rPr>
            <w:rStyle w:val="Hyperlink"/>
            <w:b/>
            <w:noProof/>
            <w:webHidden/>
          </w:rPr>
          <w:t>61</w:t>
        </w:r>
      </w:hyperlink>
    </w:p>
    <w:p w14:paraId="1E7F2669" w14:textId="24117563" w:rsidR="00AD0A97" w:rsidRDefault="00560E37" w:rsidP="00AD0A97">
      <w:pPr>
        <w:pStyle w:val="TableofFigures"/>
        <w:tabs>
          <w:tab w:val="right" w:leader="dot" w:pos="8486"/>
        </w:tabs>
      </w:pPr>
      <w:hyperlink r:id="rId60" w:anchor="_Toc315681375" w:history="1">
        <w:r w:rsidR="00AD0A97">
          <w:rPr>
            <w:rStyle w:val="Hyperlink"/>
            <w:noProof/>
          </w:rPr>
          <w:t xml:space="preserve">Figure 31. </w:t>
        </w:r>
        <w:r w:rsidR="00AD0A97">
          <w:t>Homology Model of MaMsvR</w:t>
        </w:r>
        <w:r w:rsidR="00AD0A97">
          <w:rPr>
            <w:vertAlign w:val="superscript"/>
          </w:rPr>
          <w:t>V4R2-SERp2</w:t>
        </w:r>
        <w:r w:rsidR="00AD0A97">
          <w:rPr>
            <w:rStyle w:val="Hyperlink"/>
            <w:noProof/>
            <w:webHidden/>
          </w:rPr>
          <w:tab/>
        </w:r>
      </w:hyperlink>
      <w:r w:rsidR="00AD0A97" w:rsidRPr="00AD0A97">
        <w:rPr>
          <w:rStyle w:val="Hyperlink"/>
          <w:b/>
          <w:noProof/>
          <w:color w:val="auto"/>
          <w:u w:val="none"/>
        </w:rPr>
        <w:t>62</w:t>
      </w:r>
    </w:p>
    <w:p w14:paraId="0917D11D" w14:textId="717D2393" w:rsidR="00F15CD1" w:rsidRDefault="00560E37" w:rsidP="00F15CD1">
      <w:pPr>
        <w:pStyle w:val="TableofFigures"/>
        <w:tabs>
          <w:tab w:val="right" w:leader="dot" w:pos="8486"/>
        </w:tabs>
        <w:rPr>
          <w:rStyle w:val="Hyperlink"/>
          <w:b/>
          <w:noProof/>
        </w:rPr>
      </w:pPr>
      <w:hyperlink r:id="rId61" w:anchor="_Toc315681375" w:history="1">
        <w:r w:rsidR="00F15CD1">
          <w:rPr>
            <w:rStyle w:val="Hyperlink"/>
            <w:noProof/>
          </w:rPr>
          <w:t xml:space="preserve">Figure </w:t>
        </w:r>
        <w:r w:rsidR="00AD0A97">
          <w:rPr>
            <w:rStyle w:val="Hyperlink"/>
            <w:noProof/>
          </w:rPr>
          <w:t>32</w:t>
        </w:r>
        <w:r w:rsidR="00F15CD1">
          <w:rPr>
            <w:rStyle w:val="Hyperlink"/>
            <w:noProof/>
          </w:rPr>
          <w:t>.</w:t>
        </w:r>
        <w:r w:rsidR="00F15CD1">
          <w:t xml:space="preserve"> </w:t>
        </w:r>
        <w:r w:rsidR="00F15CD1" w:rsidRPr="00F41F46">
          <w:t>MaMsvR</w:t>
        </w:r>
        <w:r w:rsidR="00F15CD1" w:rsidRPr="00F41F46">
          <w:rPr>
            <w:vertAlign w:val="superscript"/>
          </w:rPr>
          <w:t>V4R2</w:t>
        </w:r>
        <w:r w:rsidR="00601C62">
          <w:t xml:space="preserve"> protein envelope</w:t>
        </w:r>
        <w:r w:rsidR="00F15CD1">
          <w:t xml:space="preserve"> </w:t>
        </w:r>
        <w:r w:rsidR="00F15CD1">
          <w:rPr>
            <w:rStyle w:val="Hyperlink"/>
            <w:noProof/>
            <w:webHidden/>
          </w:rPr>
          <w:tab/>
        </w:r>
        <w:r w:rsidR="00AD0A97" w:rsidRPr="00AD0A97">
          <w:rPr>
            <w:rStyle w:val="Hyperlink"/>
            <w:b/>
            <w:noProof/>
            <w:webHidden/>
          </w:rPr>
          <w:t>64</w:t>
        </w:r>
      </w:hyperlink>
    </w:p>
    <w:p w14:paraId="652F4DA8" w14:textId="04422E82" w:rsidR="001D72B0" w:rsidRDefault="001D72B0">
      <w:pPr>
        <w:rPr>
          <w:lang w:bidi="en-US"/>
        </w:rPr>
      </w:pPr>
      <w:r>
        <w:rPr>
          <w:lang w:bidi="en-US"/>
        </w:rPr>
        <w:br w:type="page"/>
      </w:r>
    </w:p>
    <w:p w14:paraId="49A78CEF" w14:textId="48887F2E" w:rsidR="00E265E0" w:rsidRDefault="0062395E" w:rsidP="00E265E0">
      <w:pPr>
        <w:spacing w:after="0" w:line="480" w:lineRule="auto"/>
        <w:jc w:val="center"/>
        <w:rPr>
          <w:color w:val="FF0000"/>
        </w:rPr>
      </w:pPr>
      <w:r>
        <w:lastRenderedPageBreak/>
        <w:fldChar w:fldCharType="end"/>
      </w:r>
      <w:bookmarkStart w:id="7" w:name="_Toc315681361"/>
      <w:bookmarkStart w:id="8" w:name="_Toc310579467"/>
      <w:r w:rsidRPr="00E265E0">
        <w:rPr>
          <w:b/>
        </w:rPr>
        <w:t>Abstract</w:t>
      </w:r>
      <w:bookmarkEnd w:id="7"/>
      <w:bookmarkEnd w:id="8"/>
    </w:p>
    <w:p w14:paraId="48C3D2D4" w14:textId="4AE546F9" w:rsidR="00C402CF" w:rsidRDefault="00F0213D" w:rsidP="00C402CF">
      <w:pPr>
        <w:spacing w:line="480" w:lineRule="auto"/>
        <w:ind w:firstLine="720"/>
        <w:jc w:val="both"/>
      </w:pPr>
      <w:r>
        <w:t xml:space="preserve">Global warming is one of the most pressing issues that this planet faces. Methane production </w:t>
      </w:r>
      <w:r w:rsidR="00CB2B39">
        <w:t xml:space="preserve">by </w:t>
      </w:r>
      <w:r>
        <w:t>methanogenic archaea play</w:t>
      </w:r>
      <w:r w:rsidR="00651C79">
        <w:t>s</w:t>
      </w:r>
      <w:r>
        <w:t xml:space="preserve"> a crucial in not only climate change, but also in the global carbon cycle.  Methanogenic archaea are strictly anaerobic microorganisms; however, </w:t>
      </w:r>
      <w:r w:rsidR="00CB2B39">
        <w:t>it’s</w:t>
      </w:r>
      <w:r>
        <w:t xml:space="preserve"> been shown </w:t>
      </w:r>
      <w:r w:rsidR="00CB2B39">
        <w:t>that they</w:t>
      </w:r>
      <w:r>
        <w:t xml:space="preserve"> have the ability to ove</w:t>
      </w:r>
      <w:r w:rsidR="001C6A2B">
        <w:t xml:space="preserve">rcome brief exposure to oxygen.  Understanding the systems that play a role in the ability of these methanogens to recover from transient oxygen exposure could lead to greater insight and development of strains that can </w:t>
      </w:r>
      <w:r w:rsidR="00C402CF">
        <w:t xml:space="preserve">be </w:t>
      </w:r>
      <w:r w:rsidR="001C6A2B">
        <w:t>more readily engineered for purposes of renewable energy sources.</w:t>
      </w:r>
    </w:p>
    <w:p w14:paraId="66E9AFF2" w14:textId="549F447F" w:rsidR="00D51E40" w:rsidRPr="00E1425E" w:rsidRDefault="00F0213D" w:rsidP="00E1425E">
      <w:pPr>
        <w:spacing w:line="480" w:lineRule="auto"/>
        <w:ind w:firstLine="720"/>
        <w:jc w:val="both"/>
      </w:pPr>
      <w:r>
        <w:t xml:space="preserve"> </w:t>
      </w:r>
      <w:r w:rsidR="001C6A2B">
        <w:t xml:space="preserve">The </w:t>
      </w:r>
      <w:r w:rsidR="001C6A2B" w:rsidRPr="00CB2B39">
        <w:rPr>
          <w:u w:val="single"/>
        </w:rPr>
        <w:t>m</w:t>
      </w:r>
      <w:r w:rsidR="001C6A2B">
        <w:t xml:space="preserve">ethanogen </w:t>
      </w:r>
      <w:r w:rsidR="001C6A2B" w:rsidRPr="00CB2B39">
        <w:rPr>
          <w:u w:val="single"/>
        </w:rPr>
        <w:t>s</w:t>
      </w:r>
      <w:r w:rsidR="001C6A2B">
        <w:t xml:space="preserve">pecific </w:t>
      </w:r>
      <w:r w:rsidR="001C6A2B" w:rsidRPr="00CB2B39">
        <w:rPr>
          <w:u w:val="single"/>
        </w:rPr>
        <w:t>v</w:t>
      </w:r>
      <w:r w:rsidR="001C6A2B">
        <w:t>inyl-4-</w:t>
      </w:r>
      <w:r w:rsidR="001C6A2B" w:rsidRPr="00CB2B39">
        <w:rPr>
          <w:u w:val="single"/>
        </w:rPr>
        <w:t>r</w:t>
      </w:r>
      <w:r w:rsidR="001C6A2B">
        <w:t>eductase domain</w:t>
      </w:r>
      <w:r w:rsidR="00651C79">
        <w:t>-</w:t>
      </w:r>
      <w:r w:rsidR="001C6A2B">
        <w:t xml:space="preserve">containing regulator (MsvR) is a transcription regulator exclusive to methanogenic archaea.  This transcription regulator was first discovered in </w:t>
      </w:r>
      <w:r w:rsidR="001C6A2B">
        <w:rPr>
          <w:i/>
        </w:rPr>
        <w:t>Methano</w:t>
      </w:r>
      <w:r w:rsidR="00D51E40">
        <w:rPr>
          <w:i/>
        </w:rPr>
        <w:t>thermo</w:t>
      </w:r>
      <w:r w:rsidR="001C6A2B">
        <w:rPr>
          <w:i/>
        </w:rPr>
        <w:t xml:space="preserve">bacter thermautotrophicus </w:t>
      </w:r>
      <w:r w:rsidR="001C6A2B">
        <w:t>(Mth)</w:t>
      </w:r>
      <w:r w:rsidR="001C6A2B">
        <w:rPr>
          <w:i/>
        </w:rPr>
        <w:t xml:space="preserve"> </w:t>
      </w:r>
      <w:r w:rsidR="001C6A2B">
        <w:t xml:space="preserve">and was shown to regulate </w:t>
      </w:r>
      <w:r w:rsidR="00CB2B39">
        <w:t>its own expression</w:t>
      </w:r>
      <w:r w:rsidR="001C6A2B">
        <w:t>, as well as regulate the</w:t>
      </w:r>
      <w:r w:rsidR="00CB2B39">
        <w:t xml:space="preserve"> expression of the</w:t>
      </w:r>
      <w:r w:rsidR="001C6A2B">
        <w:t xml:space="preserve"> </w:t>
      </w:r>
      <w:r w:rsidR="001C6A2B" w:rsidRPr="00A216C5">
        <w:rPr>
          <w:i/>
        </w:rPr>
        <w:t>fpaA-rlp-rub</w:t>
      </w:r>
      <w:r w:rsidR="001C6A2B">
        <w:t xml:space="preserve"> operon which has been implicated in response to oxidative stress.  Unlike MthMsvR, MsvR </w:t>
      </w:r>
      <w:r w:rsidR="00110237">
        <w:t xml:space="preserve">homologue </w:t>
      </w:r>
      <w:r w:rsidR="001C6A2B">
        <w:t xml:space="preserve">in </w:t>
      </w:r>
      <w:r w:rsidR="001C6A2B">
        <w:rPr>
          <w:i/>
        </w:rPr>
        <w:t>Methanosarcina acetivorans</w:t>
      </w:r>
      <w:r w:rsidR="001C6A2B">
        <w:t xml:space="preserve"> </w:t>
      </w:r>
      <w:r w:rsidR="00C402CF">
        <w:t>(Ma</w:t>
      </w:r>
      <w:r w:rsidR="00DE38B7">
        <w:t>MsvR</w:t>
      </w:r>
      <w:r w:rsidR="00C402CF">
        <w:t xml:space="preserve">) </w:t>
      </w:r>
      <w:r w:rsidR="001C6A2B">
        <w:t>was not found to regulate an</w:t>
      </w:r>
      <w:r w:rsidR="004B3A7C" w:rsidRPr="004B3A7C">
        <w:rPr>
          <w:color w:val="FF0000"/>
        </w:rPr>
        <w:t xml:space="preserve"> </w:t>
      </w:r>
      <w:r w:rsidR="001C6A2B" w:rsidRPr="00A216C5">
        <w:rPr>
          <w:i/>
        </w:rPr>
        <w:t>fpaA-rlp-rub</w:t>
      </w:r>
      <w:r w:rsidR="001C6A2B">
        <w:t xml:space="preserve"> operon</w:t>
      </w:r>
      <w:r w:rsidR="00651C79">
        <w:t>,</w:t>
      </w:r>
      <w:r w:rsidR="00C402CF">
        <w:t xml:space="preserve"> which raised questions as to what other roles this multiple domain transcription regulator may play in </w:t>
      </w:r>
      <w:r w:rsidR="00110237">
        <w:t>regulating</w:t>
      </w:r>
      <w:r w:rsidR="00C402CF">
        <w:t xml:space="preserve"> </w:t>
      </w:r>
      <w:r w:rsidR="00DE38B7">
        <w:t>response</w:t>
      </w:r>
      <w:r w:rsidR="00110237">
        <w:t>s</w:t>
      </w:r>
      <w:r w:rsidR="00C402CF">
        <w:t xml:space="preserve"> to environmental stress.</w:t>
      </w:r>
      <w:r w:rsidR="00E1425E">
        <w:t xml:space="preserve">  </w:t>
      </w:r>
      <w:r w:rsidR="00D51E40">
        <w:t>This</w:t>
      </w:r>
      <w:r w:rsidR="00C402CF">
        <w:t xml:space="preserve"> study attempted to look at the individual domains of MaMsvR utilizing </w:t>
      </w:r>
      <w:r w:rsidR="00C0428C">
        <w:t>MaMsvR truncations</w:t>
      </w:r>
      <w:r w:rsidR="00C402CF">
        <w:t xml:space="preserve"> and to isolate the V4R effector domain to gain a better understanding of its role in regulating MaMsvR </w:t>
      </w:r>
      <w:r w:rsidR="00C0428C">
        <w:t xml:space="preserve">activity </w:t>
      </w:r>
      <w:r w:rsidR="00C402CF">
        <w:t xml:space="preserve">in addition to attempting to elucidate the structure of MaMsvR.  The data obtained from this study suggested that the V4R domain of MaMsvR contains its own dimerization interface, however, </w:t>
      </w:r>
      <w:r w:rsidR="00DE38B7">
        <w:t>it does not function</w:t>
      </w:r>
      <w:r w:rsidR="00C402CF">
        <w:t xml:space="preserve"> independently from the DNA binding domain in order to facilitate transcription regulation.</w:t>
      </w:r>
      <w:r w:rsidR="00D51E40">
        <w:rPr>
          <w:rFonts w:asciiTheme="minorHAnsi" w:hAnsiTheme="minorHAnsi" w:cs="Times New Roman"/>
        </w:rPr>
        <w:br w:type="page"/>
      </w:r>
    </w:p>
    <w:p w14:paraId="609A8E2A" w14:textId="77777777" w:rsidR="00337849" w:rsidRPr="000A6765" w:rsidRDefault="00337849" w:rsidP="00410044">
      <w:pPr>
        <w:spacing w:after="0" w:line="480" w:lineRule="auto"/>
        <w:rPr>
          <w:rFonts w:asciiTheme="minorHAnsi" w:hAnsiTheme="minorHAnsi" w:cs="Times New Roman"/>
        </w:rPr>
        <w:sectPr w:rsidR="00337849" w:rsidRPr="000A6765" w:rsidSect="00BA2F37">
          <w:footerReference w:type="default" r:id="rId62"/>
          <w:pgSz w:w="12240" w:h="15840"/>
          <w:pgMar w:top="1440" w:right="1440" w:bottom="1440" w:left="2304" w:header="720" w:footer="720" w:gutter="0"/>
          <w:pgNumType w:fmt="lowerRoman" w:start="4"/>
          <w:cols w:space="720"/>
          <w:docGrid w:linePitch="360"/>
        </w:sectPr>
      </w:pPr>
    </w:p>
    <w:p w14:paraId="2E0FB879" w14:textId="77777777" w:rsidR="00892966" w:rsidRDefault="00892966" w:rsidP="00892966">
      <w:pPr>
        <w:pStyle w:val="Heading1"/>
        <w:rPr>
          <w:i/>
        </w:rPr>
      </w:pPr>
      <w:r>
        <w:lastRenderedPageBreak/>
        <w:t>Chapter 1:  Introduction</w:t>
      </w:r>
    </w:p>
    <w:p w14:paraId="2C24C077" w14:textId="77777777" w:rsidR="00892966" w:rsidRDefault="00892966" w:rsidP="00892966"/>
    <w:p w14:paraId="18F86C26" w14:textId="345BA0FD" w:rsidR="00892966" w:rsidRDefault="00892966" w:rsidP="003847F0">
      <w:pPr>
        <w:spacing w:line="480" w:lineRule="auto"/>
        <w:ind w:firstLine="720"/>
        <w:jc w:val="both"/>
        <w:rPr>
          <w:rFonts w:eastAsiaTheme="minorEastAsia" w:hAnsi="Calibri" w:cstheme="minorBidi"/>
          <w:color w:val="000000" w:themeColor="text1"/>
          <w:kern w:val="24"/>
        </w:rPr>
      </w:pPr>
      <w:r>
        <w:rPr>
          <w:rFonts w:eastAsiaTheme="minorEastAsia" w:hAnsi="Calibri" w:cstheme="minorBidi"/>
          <w:color w:val="000000" w:themeColor="text1"/>
          <w:kern w:val="24"/>
        </w:rPr>
        <w:t xml:space="preserve">According to information available from the Environmental Protection Agency (EPA), methane, a potent greenhouse gas is the second highest contributor to global warming.  </w:t>
      </w:r>
      <w:r w:rsidR="000A252B">
        <w:rPr>
          <w:rFonts w:eastAsiaTheme="minorEastAsia" w:hAnsi="Calibri" w:cstheme="minorBidi"/>
          <w:color w:val="000000" w:themeColor="text1"/>
          <w:kern w:val="24"/>
        </w:rPr>
        <w:t>Methane</w:t>
      </w:r>
      <w:r>
        <w:rPr>
          <w:rFonts w:eastAsiaTheme="minorEastAsia" w:hAnsi="Calibri" w:cstheme="minorBidi"/>
          <w:color w:val="000000" w:themeColor="text1"/>
          <w:kern w:val="24"/>
        </w:rPr>
        <w:t xml:space="preserve"> ranks second behind carbon dioxide in abundance </w:t>
      </w:r>
      <w:r w:rsidR="000A252B">
        <w:rPr>
          <w:rFonts w:eastAsiaTheme="minorEastAsia" w:hAnsi="Calibri" w:cstheme="minorBidi"/>
          <w:color w:val="000000" w:themeColor="text1"/>
          <w:kern w:val="24"/>
        </w:rPr>
        <w:t>of</w:t>
      </w:r>
      <w:r>
        <w:rPr>
          <w:rFonts w:eastAsiaTheme="minorEastAsia" w:hAnsi="Calibri" w:cstheme="minorBidi"/>
          <w:color w:val="000000" w:themeColor="text1"/>
          <w:kern w:val="24"/>
        </w:rPr>
        <w:t xml:space="preserve"> greenhouse gases, however, it is known to trap twice as much heat within the atmosphere [</w:t>
      </w:r>
      <w:bookmarkStart w:id="9" w:name="_Ref482780768"/>
      <w:r w:rsidR="006C010B" w:rsidRPr="0052673D">
        <w:rPr>
          <w:rStyle w:val="EndnoteReference"/>
          <w:rFonts w:eastAsiaTheme="minorEastAsia" w:hAnsi="Calibri" w:cstheme="minorBidi"/>
          <w:color w:val="000000" w:themeColor="text1"/>
          <w:kern w:val="24"/>
          <w:vertAlign w:val="baseline"/>
        </w:rPr>
        <w:endnoteReference w:id="1"/>
      </w:r>
      <w:bookmarkEnd w:id="9"/>
      <w:r>
        <w:rPr>
          <w:rFonts w:eastAsiaTheme="minorEastAsia" w:hAnsi="Calibri" w:cstheme="minorBidi"/>
          <w:color w:val="000000" w:themeColor="text1"/>
          <w:kern w:val="24"/>
        </w:rPr>
        <w:t xml:space="preserve">].  Methane emissions can be attributed to industry, such as oil and natural gas production as well as coal mining, or from biological sources mainly associated with agriculture and </w:t>
      </w:r>
      <w:r w:rsidR="002B156F">
        <w:rPr>
          <w:rFonts w:eastAsiaTheme="minorEastAsia" w:hAnsi="Calibri" w:cstheme="minorBidi"/>
          <w:color w:val="000000" w:themeColor="text1"/>
          <w:kern w:val="24"/>
        </w:rPr>
        <w:t xml:space="preserve">the </w:t>
      </w:r>
      <w:r>
        <w:rPr>
          <w:rFonts w:eastAsiaTheme="minorEastAsia" w:hAnsi="Calibri" w:cstheme="minorBidi"/>
          <w:color w:val="000000" w:themeColor="text1"/>
          <w:kern w:val="24"/>
        </w:rPr>
        <w:t>decomposition of organic matter [</w:t>
      </w:r>
      <w:bookmarkStart w:id="10" w:name="_Ref481818080"/>
      <w:r w:rsidR="00EB56B0">
        <w:rPr>
          <w:rFonts w:eastAsiaTheme="minorEastAsia" w:hAnsi="Calibri" w:cstheme="minorBidi"/>
          <w:color w:val="000000" w:themeColor="text1"/>
          <w:kern w:val="24"/>
        </w:rPr>
        <w:fldChar w:fldCharType="begin"/>
      </w:r>
      <w:r w:rsidR="00EB56B0">
        <w:rPr>
          <w:rFonts w:eastAsiaTheme="minorEastAsia" w:hAnsi="Calibri" w:cstheme="minorBidi"/>
          <w:color w:val="000000" w:themeColor="text1"/>
          <w:kern w:val="24"/>
        </w:rPr>
        <w:instrText xml:space="preserve"> NOTEREF _Ref482780768 \h </w:instrText>
      </w:r>
      <w:r w:rsidR="003847F0">
        <w:rPr>
          <w:rFonts w:eastAsiaTheme="minorEastAsia" w:hAnsi="Calibri" w:cstheme="minorBidi"/>
          <w:color w:val="000000" w:themeColor="text1"/>
          <w:kern w:val="24"/>
        </w:rPr>
        <w:instrText xml:space="preserve"> \* MERGEFORMAT </w:instrText>
      </w:r>
      <w:r w:rsidR="00EB56B0">
        <w:rPr>
          <w:rFonts w:eastAsiaTheme="minorEastAsia" w:hAnsi="Calibri" w:cstheme="minorBidi"/>
          <w:color w:val="000000" w:themeColor="text1"/>
          <w:kern w:val="24"/>
        </w:rPr>
      </w:r>
      <w:r w:rsidR="00EB56B0">
        <w:rPr>
          <w:rFonts w:eastAsiaTheme="minorEastAsia" w:hAnsi="Calibri" w:cstheme="minorBidi"/>
          <w:color w:val="000000" w:themeColor="text1"/>
          <w:kern w:val="24"/>
        </w:rPr>
        <w:fldChar w:fldCharType="separate"/>
      </w:r>
      <w:r w:rsidR="00560E37">
        <w:rPr>
          <w:rFonts w:eastAsiaTheme="minorEastAsia" w:hAnsi="Calibri" w:cstheme="minorBidi"/>
          <w:color w:val="000000" w:themeColor="text1"/>
          <w:kern w:val="24"/>
        </w:rPr>
        <w:t>1</w:t>
      </w:r>
      <w:r w:rsidR="00EB56B0">
        <w:rPr>
          <w:rFonts w:eastAsiaTheme="minorEastAsia" w:hAnsi="Calibri" w:cstheme="minorBidi"/>
          <w:color w:val="000000" w:themeColor="text1"/>
          <w:kern w:val="24"/>
        </w:rPr>
        <w:fldChar w:fldCharType="end"/>
      </w:r>
      <w:r w:rsidR="00EB56B0">
        <w:rPr>
          <w:rFonts w:eastAsiaTheme="minorEastAsia" w:hAnsi="Calibri" w:cstheme="minorBidi"/>
          <w:color w:val="000000" w:themeColor="text1"/>
          <w:kern w:val="24"/>
        </w:rPr>
        <w:t>,</w:t>
      </w:r>
      <w:bookmarkStart w:id="11" w:name="_Ref482782637"/>
      <w:r w:rsidR="00EB56B0" w:rsidRPr="00C11477">
        <w:rPr>
          <w:rStyle w:val="EndnoteReference"/>
          <w:rFonts w:eastAsiaTheme="minorEastAsia" w:hAnsi="Calibri" w:cstheme="minorBidi"/>
          <w:color w:val="000000" w:themeColor="text1"/>
          <w:kern w:val="24"/>
          <w:vertAlign w:val="baseline"/>
        </w:rPr>
        <w:endnoteReference w:id="2"/>
      </w:r>
      <w:bookmarkEnd w:id="10"/>
      <w:bookmarkEnd w:id="11"/>
      <w:r>
        <w:rPr>
          <w:rFonts w:eastAsiaTheme="minorEastAsia" w:hAnsi="Calibri" w:cstheme="minorBidi"/>
          <w:color w:val="000000" w:themeColor="text1"/>
          <w:kern w:val="24"/>
        </w:rPr>
        <w:t xml:space="preserve">].  Methane production from these biological sources </w:t>
      </w:r>
      <w:r w:rsidR="000A252B">
        <w:rPr>
          <w:rFonts w:eastAsiaTheme="minorEastAsia" w:hAnsi="Calibri" w:cstheme="minorBidi"/>
          <w:color w:val="000000" w:themeColor="text1"/>
          <w:kern w:val="24"/>
        </w:rPr>
        <w:t>including</w:t>
      </w:r>
      <w:r>
        <w:rPr>
          <w:rFonts w:eastAsiaTheme="minorEastAsia" w:hAnsi="Calibri" w:cstheme="minorBidi"/>
          <w:color w:val="000000" w:themeColor="text1"/>
          <w:kern w:val="24"/>
        </w:rPr>
        <w:t xml:space="preserve"> enteric fermentation, landfills and manure management make up over 50% of total methane production [</w:t>
      </w:r>
      <w:r w:rsidRPr="008F4D14">
        <w:rPr>
          <w:rStyle w:val="EndnoteReference"/>
          <w:rFonts w:eastAsiaTheme="minorEastAsia" w:hAnsi="Calibri" w:cstheme="minorBidi"/>
          <w:color w:val="000000" w:themeColor="text1"/>
          <w:kern w:val="24"/>
          <w:vertAlign w:val="baseline"/>
        </w:rPr>
        <w:endnoteReference w:id="3"/>
      </w:r>
      <w:r w:rsidR="00547362">
        <w:rPr>
          <w:rFonts w:eastAsiaTheme="minorEastAsia" w:hAnsi="Calibri" w:cstheme="minorBidi"/>
          <w:color w:val="000000" w:themeColor="text1"/>
          <w:kern w:val="24"/>
        </w:rPr>
        <w:t>,</w:t>
      </w:r>
      <w:r w:rsidR="00547362" w:rsidRPr="004B5F08">
        <w:rPr>
          <w:rStyle w:val="EndnoteReference"/>
          <w:rFonts w:eastAsiaTheme="minorEastAsia" w:hAnsi="Calibri" w:cstheme="minorBidi"/>
          <w:color w:val="000000" w:themeColor="text1"/>
          <w:kern w:val="24"/>
          <w:vertAlign w:val="baseline"/>
        </w:rPr>
        <w:endnoteReference w:id="4"/>
      </w:r>
      <w:r w:rsidR="00A07E61" w:rsidRPr="004B5F08">
        <w:rPr>
          <w:rFonts w:eastAsiaTheme="minorEastAsia" w:hAnsi="Calibri" w:cstheme="minorBidi"/>
          <w:color w:val="000000" w:themeColor="text1"/>
          <w:kern w:val="24"/>
        </w:rPr>
        <w:t>,</w:t>
      </w:r>
      <w:r>
        <w:rPr>
          <w:rFonts w:eastAsiaTheme="minorEastAsia" w:hAnsi="Calibri" w:cstheme="minorBidi"/>
          <w:color w:val="000000" w:themeColor="text1"/>
          <w:kern w:val="24"/>
        </w:rPr>
        <w:t xml:space="preserve">].  </w:t>
      </w:r>
      <w:r w:rsidR="002B156F">
        <w:rPr>
          <w:rFonts w:eastAsiaTheme="minorEastAsia" w:hAnsi="Calibri" w:cstheme="minorBidi"/>
          <w:color w:val="000000" w:themeColor="text1"/>
          <w:kern w:val="24"/>
        </w:rPr>
        <w:t>An</w:t>
      </w:r>
      <w:r>
        <w:rPr>
          <w:rFonts w:eastAsiaTheme="minorEastAsia" w:hAnsi="Calibri" w:cstheme="minorBidi"/>
          <w:color w:val="000000" w:themeColor="text1"/>
          <w:kern w:val="24"/>
        </w:rPr>
        <w:t xml:space="preserve"> observed slight decreasing trend in overall methane production </w:t>
      </w:r>
      <w:r w:rsidR="002B156F">
        <w:rPr>
          <w:rFonts w:eastAsiaTheme="minorEastAsia" w:hAnsi="Calibri" w:cstheme="minorBidi"/>
          <w:color w:val="000000" w:themeColor="text1"/>
          <w:kern w:val="24"/>
        </w:rPr>
        <w:t xml:space="preserve">has been seen </w:t>
      </w:r>
      <w:r>
        <w:rPr>
          <w:rFonts w:eastAsiaTheme="minorEastAsia" w:hAnsi="Calibri" w:cstheme="minorBidi"/>
          <w:color w:val="000000" w:themeColor="text1"/>
          <w:kern w:val="24"/>
        </w:rPr>
        <w:t xml:space="preserve">since 2009, however, according to the EPA, this decrease is due to a decline in methane production from industrial </w:t>
      </w:r>
      <w:r w:rsidR="000A252B">
        <w:rPr>
          <w:rFonts w:eastAsiaTheme="minorEastAsia" w:hAnsi="Calibri" w:cstheme="minorBidi"/>
          <w:color w:val="000000" w:themeColor="text1"/>
          <w:kern w:val="24"/>
        </w:rPr>
        <w:t xml:space="preserve">abiotic </w:t>
      </w:r>
      <w:r>
        <w:rPr>
          <w:rFonts w:eastAsiaTheme="minorEastAsia" w:hAnsi="Calibri" w:cstheme="minorBidi"/>
          <w:color w:val="000000" w:themeColor="text1"/>
          <w:kern w:val="24"/>
        </w:rPr>
        <w:t>sources, while there has been a reported increase in methane production from biological sources [</w:t>
      </w:r>
      <w:r w:rsidR="0097067E">
        <w:rPr>
          <w:rFonts w:eastAsiaTheme="minorEastAsia" w:hAnsi="Calibri" w:cstheme="minorBidi"/>
          <w:color w:val="000000" w:themeColor="text1"/>
          <w:kern w:val="24"/>
        </w:rPr>
        <w:fldChar w:fldCharType="begin"/>
      </w:r>
      <w:r w:rsidR="0097067E">
        <w:rPr>
          <w:rFonts w:eastAsiaTheme="minorEastAsia" w:hAnsi="Calibri" w:cstheme="minorBidi"/>
          <w:color w:val="000000" w:themeColor="text1"/>
          <w:kern w:val="24"/>
        </w:rPr>
        <w:instrText xml:space="preserve"> NOTEREF _Ref482780768 \h </w:instrText>
      </w:r>
      <w:r w:rsidR="003847F0">
        <w:rPr>
          <w:rFonts w:eastAsiaTheme="minorEastAsia" w:hAnsi="Calibri" w:cstheme="minorBidi"/>
          <w:color w:val="000000" w:themeColor="text1"/>
          <w:kern w:val="24"/>
        </w:rPr>
        <w:instrText xml:space="preserve"> \* MERGEFORMAT </w:instrText>
      </w:r>
      <w:r w:rsidR="0097067E">
        <w:rPr>
          <w:rFonts w:eastAsiaTheme="minorEastAsia" w:hAnsi="Calibri" w:cstheme="minorBidi"/>
          <w:color w:val="000000" w:themeColor="text1"/>
          <w:kern w:val="24"/>
        </w:rPr>
      </w:r>
      <w:r w:rsidR="0097067E">
        <w:rPr>
          <w:rFonts w:eastAsiaTheme="minorEastAsia" w:hAnsi="Calibri" w:cstheme="minorBidi"/>
          <w:color w:val="000000" w:themeColor="text1"/>
          <w:kern w:val="24"/>
        </w:rPr>
        <w:fldChar w:fldCharType="separate"/>
      </w:r>
      <w:r w:rsidR="00560E37">
        <w:rPr>
          <w:rFonts w:eastAsiaTheme="minorEastAsia" w:hAnsi="Calibri" w:cstheme="minorBidi"/>
          <w:color w:val="000000" w:themeColor="text1"/>
          <w:kern w:val="24"/>
        </w:rPr>
        <w:t>1</w:t>
      </w:r>
      <w:r w:rsidR="0097067E">
        <w:rPr>
          <w:rFonts w:eastAsiaTheme="minorEastAsia" w:hAnsi="Calibri" w:cstheme="minorBidi"/>
          <w:color w:val="000000" w:themeColor="text1"/>
          <w:kern w:val="24"/>
        </w:rPr>
        <w:fldChar w:fldCharType="end"/>
      </w:r>
      <w:r w:rsidR="00A07E61">
        <w:rPr>
          <w:rFonts w:eastAsiaTheme="minorEastAsia" w:hAnsi="Calibri" w:cstheme="minorBidi"/>
          <w:color w:val="000000" w:themeColor="text1"/>
          <w:kern w:val="24"/>
        </w:rPr>
        <w:t>,</w:t>
      </w:r>
      <w:r w:rsidR="00A07E61" w:rsidRPr="000E0901">
        <w:rPr>
          <w:rStyle w:val="EndnoteReference"/>
          <w:rFonts w:eastAsiaTheme="minorEastAsia" w:hAnsi="Calibri" w:cstheme="minorBidi"/>
          <w:color w:val="000000" w:themeColor="text1"/>
          <w:kern w:val="24"/>
          <w:vertAlign w:val="baseline"/>
        </w:rPr>
        <w:endnoteReference w:id="5"/>
      </w:r>
      <w:r w:rsidR="004B5F08">
        <w:rPr>
          <w:rFonts w:eastAsiaTheme="minorEastAsia" w:hAnsi="Calibri" w:cstheme="minorBidi"/>
          <w:color w:val="000000" w:themeColor="text1"/>
          <w:kern w:val="24"/>
        </w:rPr>
        <w:t>,</w:t>
      </w:r>
      <w:r w:rsidR="004B5F08" w:rsidRPr="00566ECE">
        <w:rPr>
          <w:rStyle w:val="EndnoteReference"/>
          <w:rFonts w:eastAsiaTheme="minorEastAsia" w:hAnsi="Calibri" w:cstheme="minorBidi"/>
          <w:color w:val="000000" w:themeColor="text1"/>
          <w:kern w:val="24"/>
          <w:vertAlign w:val="baseline"/>
        </w:rPr>
        <w:endnoteReference w:id="6"/>
      </w:r>
      <w:r w:rsidR="00566ECE">
        <w:rPr>
          <w:rFonts w:eastAsiaTheme="minorEastAsia" w:hAnsi="Calibri" w:cstheme="minorBidi"/>
          <w:color w:val="000000" w:themeColor="text1"/>
          <w:kern w:val="24"/>
        </w:rPr>
        <w:t>,</w:t>
      </w:r>
      <w:r w:rsidR="00566ECE" w:rsidRPr="00365DA9">
        <w:rPr>
          <w:rStyle w:val="EndnoteReference"/>
          <w:rFonts w:eastAsiaTheme="minorEastAsia" w:hAnsi="Calibri" w:cstheme="minorBidi"/>
          <w:color w:val="000000" w:themeColor="text1"/>
          <w:kern w:val="24"/>
          <w:vertAlign w:val="baseline"/>
        </w:rPr>
        <w:endnoteReference w:id="7"/>
      </w:r>
      <w:r w:rsidR="00365DA9">
        <w:rPr>
          <w:rFonts w:eastAsiaTheme="minorEastAsia" w:hAnsi="Calibri" w:cstheme="minorBidi"/>
          <w:color w:val="000000" w:themeColor="text1"/>
          <w:kern w:val="24"/>
        </w:rPr>
        <w:t>,</w:t>
      </w:r>
      <w:r w:rsidR="00365DA9" w:rsidRPr="00CB392B">
        <w:rPr>
          <w:rStyle w:val="EndnoteReference"/>
          <w:rFonts w:eastAsiaTheme="minorEastAsia" w:hAnsi="Calibri" w:cstheme="minorBidi"/>
          <w:color w:val="000000" w:themeColor="text1"/>
          <w:kern w:val="24"/>
          <w:vertAlign w:val="baseline"/>
        </w:rPr>
        <w:endnoteReference w:id="8"/>
      </w:r>
      <w:r w:rsidR="00D100DB" w:rsidRPr="00566ECE">
        <w:rPr>
          <w:rFonts w:eastAsiaTheme="minorEastAsia" w:hAnsi="Calibri" w:cstheme="minorBidi"/>
          <w:color w:val="000000" w:themeColor="text1"/>
          <w:kern w:val="24"/>
        </w:rPr>
        <w:t>].</w:t>
      </w:r>
      <w:r w:rsidR="002B156F">
        <w:rPr>
          <w:rFonts w:eastAsiaTheme="minorEastAsia" w:hAnsi="Calibri" w:cstheme="minorBidi"/>
          <w:color w:val="000000" w:themeColor="text1"/>
          <w:kern w:val="24"/>
        </w:rPr>
        <w:t xml:space="preserve">  Therefore, i</w:t>
      </w:r>
      <w:r w:rsidR="00D100DB">
        <w:rPr>
          <w:rFonts w:eastAsiaTheme="minorEastAsia" w:hAnsi="Calibri" w:cstheme="minorBidi"/>
          <w:color w:val="000000" w:themeColor="text1"/>
          <w:kern w:val="24"/>
        </w:rPr>
        <w:t xml:space="preserve">t is crucial to gain an understanding of biogenic methane production from a molecular level so as to aid in future predictions of methane contributions to global warming </w:t>
      </w:r>
      <w:r w:rsidR="0030419F">
        <w:rPr>
          <w:rFonts w:eastAsiaTheme="minorEastAsia" w:hAnsi="Calibri" w:cstheme="minorBidi"/>
          <w:color w:val="000000" w:themeColor="text1"/>
          <w:kern w:val="24"/>
        </w:rPr>
        <w:t>[</w:t>
      </w:r>
      <w:r w:rsidR="00D100DB" w:rsidRPr="0030419F">
        <w:rPr>
          <w:rStyle w:val="EndnoteReference"/>
          <w:rFonts w:eastAsiaTheme="minorEastAsia" w:hAnsi="Calibri" w:cstheme="minorBidi"/>
          <w:color w:val="000000" w:themeColor="text1"/>
          <w:kern w:val="24"/>
          <w:vertAlign w:val="baseline"/>
        </w:rPr>
        <w:endnoteReference w:id="9"/>
      </w:r>
      <w:r w:rsidR="0030419F" w:rsidRPr="0030419F">
        <w:rPr>
          <w:rFonts w:eastAsiaTheme="minorEastAsia" w:hAnsi="Calibri" w:cstheme="minorBidi"/>
          <w:color w:val="000000" w:themeColor="text1"/>
          <w:kern w:val="24"/>
        </w:rPr>
        <w:t>]</w:t>
      </w:r>
      <w:r w:rsidR="000D46D4">
        <w:rPr>
          <w:rFonts w:eastAsiaTheme="minorEastAsia" w:hAnsi="Calibri" w:cstheme="minorBidi"/>
          <w:color w:val="000000" w:themeColor="text1"/>
          <w:kern w:val="24"/>
        </w:rPr>
        <w:t>.</w:t>
      </w:r>
    </w:p>
    <w:p w14:paraId="0D59BC42" w14:textId="060589A1" w:rsidR="00892966" w:rsidRDefault="00892966" w:rsidP="003847F0">
      <w:pPr>
        <w:spacing w:line="480" w:lineRule="auto"/>
        <w:ind w:firstLine="720"/>
        <w:jc w:val="both"/>
        <w:rPr>
          <w:rFonts w:eastAsiaTheme="minorEastAsia" w:hAnsi="Calibri" w:cstheme="minorBidi"/>
          <w:color w:val="000000" w:themeColor="text1"/>
          <w:kern w:val="24"/>
        </w:rPr>
      </w:pPr>
      <w:r>
        <w:rPr>
          <w:rFonts w:eastAsiaTheme="minorEastAsia" w:cstheme="minorHAnsi"/>
          <w:color w:val="000000" w:themeColor="text1"/>
          <w:kern w:val="24"/>
        </w:rPr>
        <w:t xml:space="preserve">The primary source of biogenic methane is methanogenic archaea.  </w:t>
      </w:r>
      <w:r w:rsidRPr="004245BA">
        <w:rPr>
          <w:rFonts w:eastAsiaTheme="minorEastAsia" w:cstheme="minorHAnsi"/>
          <w:i/>
          <w:color w:val="000000" w:themeColor="text1"/>
          <w:kern w:val="24"/>
        </w:rPr>
        <w:t>Methanococcus</w:t>
      </w:r>
      <w:r>
        <w:rPr>
          <w:rFonts w:eastAsiaTheme="minorEastAsia" w:cstheme="minorHAnsi"/>
          <w:color w:val="000000" w:themeColor="text1"/>
          <w:kern w:val="24"/>
        </w:rPr>
        <w:t xml:space="preserve">, </w:t>
      </w:r>
      <w:r w:rsidRPr="004245BA">
        <w:rPr>
          <w:rFonts w:eastAsiaTheme="minorEastAsia" w:cstheme="minorHAnsi"/>
          <w:i/>
          <w:color w:val="000000" w:themeColor="text1"/>
          <w:kern w:val="24"/>
        </w:rPr>
        <w:t>Methanobacterium</w:t>
      </w:r>
      <w:r>
        <w:rPr>
          <w:rFonts w:eastAsiaTheme="minorEastAsia" w:cstheme="minorHAnsi"/>
          <w:color w:val="000000" w:themeColor="text1"/>
          <w:kern w:val="24"/>
        </w:rPr>
        <w:t xml:space="preserve"> and </w:t>
      </w:r>
      <w:r w:rsidRPr="004245BA">
        <w:rPr>
          <w:rFonts w:eastAsiaTheme="minorEastAsia" w:cstheme="minorHAnsi"/>
          <w:i/>
          <w:color w:val="000000" w:themeColor="text1"/>
          <w:kern w:val="24"/>
        </w:rPr>
        <w:t>Methanosarcina</w:t>
      </w:r>
      <w:r>
        <w:rPr>
          <w:rFonts w:eastAsiaTheme="minorEastAsia" w:cstheme="minorHAnsi"/>
          <w:color w:val="000000" w:themeColor="text1"/>
          <w:kern w:val="24"/>
        </w:rPr>
        <w:t xml:space="preserve"> are three </w:t>
      </w:r>
      <w:r w:rsidR="002B156F">
        <w:rPr>
          <w:rFonts w:eastAsiaTheme="minorEastAsia" w:cstheme="minorHAnsi"/>
          <w:color w:val="000000" w:themeColor="text1"/>
          <w:kern w:val="24"/>
        </w:rPr>
        <w:t xml:space="preserve">representative </w:t>
      </w:r>
      <w:r w:rsidR="000A252B">
        <w:rPr>
          <w:rFonts w:eastAsiaTheme="minorEastAsia" w:cstheme="minorHAnsi"/>
          <w:color w:val="000000" w:themeColor="text1"/>
          <w:kern w:val="24"/>
        </w:rPr>
        <w:t>genera</w:t>
      </w:r>
      <w:r>
        <w:rPr>
          <w:rFonts w:eastAsiaTheme="minorEastAsia" w:cstheme="minorHAnsi"/>
          <w:color w:val="000000" w:themeColor="text1"/>
          <w:kern w:val="24"/>
        </w:rPr>
        <w:t xml:space="preserve"> from the class Euryarchaeaota</w:t>
      </w:r>
      <w:r w:rsidR="00DD3A42">
        <w:rPr>
          <w:rFonts w:eastAsiaTheme="minorEastAsia" w:cstheme="minorHAnsi"/>
          <w:color w:val="000000" w:themeColor="text1"/>
          <w:kern w:val="24"/>
        </w:rPr>
        <w:t xml:space="preserve"> are</w:t>
      </w:r>
      <w:r>
        <w:rPr>
          <w:rFonts w:eastAsiaTheme="minorEastAsia" w:cstheme="minorHAnsi"/>
          <w:color w:val="000000" w:themeColor="text1"/>
          <w:kern w:val="24"/>
        </w:rPr>
        <w:t xml:space="preserve"> all</w:t>
      </w:r>
      <w:r w:rsidR="00C061CE">
        <w:rPr>
          <w:rFonts w:eastAsiaTheme="minorEastAsia" w:cstheme="minorHAnsi"/>
          <w:color w:val="000000" w:themeColor="text1"/>
          <w:kern w:val="24"/>
        </w:rPr>
        <w:t xml:space="preserve"> known to generate methane as the primary </w:t>
      </w:r>
      <w:r>
        <w:rPr>
          <w:rFonts w:eastAsiaTheme="minorEastAsia" w:cstheme="minorHAnsi"/>
          <w:color w:val="000000" w:themeColor="text1"/>
          <w:kern w:val="24"/>
        </w:rPr>
        <w:t>product of their metabolisms through vario</w:t>
      </w:r>
      <w:r w:rsidR="00C061CE">
        <w:rPr>
          <w:rFonts w:eastAsiaTheme="minorEastAsia" w:cstheme="minorHAnsi"/>
          <w:color w:val="000000" w:themeColor="text1"/>
          <w:kern w:val="24"/>
        </w:rPr>
        <w:t>us and species-</w:t>
      </w:r>
      <w:r>
        <w:rPr>
          <w:rFonts w:eastAsiaTheme="minorEastAsia" w:cstheme="minorHAnsi"/>
          <w:color w:val="000000" w:themeColor="text1"/>
          <w:kern w:val="24"/>
        </w:rPr>
        <w:t xml:space="preserve">specific </w:t>
      </w:r>
      <w:r w:rsidR="00C061CE">
        <w:rPr>
          <w:rFonts w:eastAsiaTheme="minorEastAsia" w:cstheme="minorHAnsi"/>
          <w:color w:val="000000" w:themeColor="text1"/>
          <w:kern w:val="24"/>
        </w:rPr>
        <w:t xml:space="preserve">methanogenic </w:t>
      </w:r>
      <w:r>
        <w:rPr>
          <w:rFonts w:eastAsiaTheme="minorEastAsia" w:cstheme="minorHAnsi"/>
          <w:color w:val="000000" w:themeColor="text1"/>
          <w:kern w:val="24"/>
        </w:rPr>
        <w:t>pathways [</w:t>
      </w:r>
      <w:r w:rsidR="00551A67" w:rsidRPr="00174A3B">
        <w:rPr>
          <w:rStyle w:val="EndnoteReference"/>
          <w:rFonts w:eastAsiaTheme="minorEastAsia" w:cstheme="minorHAnsi"/>
          <w:color w:val="000000" w:themeColor="text1"/>
          <w:kern w:val="24"/>
          <w:vertAlign w:val="baseline"/>
        </w:rPr>
        <w:endnoteReference w:id="10"/>
      </w:r>
      <w:r w:rsidR="006173A8" w:rsidRPr="00174A3B">
        <w:rPr>
          <w:rFonts w:eastAsiaTheme="minorEastAsia" w:cstheme="minorHAnsi"/>
          <w:color w:val="000000" w:themeColor="text1"/>
          <w:kern w:val="24"/>
        </w:rPr>
        <w:t>,</w:t>
      </w:r>
      <w:r w:rsidR="006173A8" w:rsidRPr="00174A3B">
        <w:rPr>
          <w:rStyle w:val="EndnoteReference"/>
          <w:rFonts w:eastAsiaTheme="minorEastAsia" w:cstheme="minorHAnsi"/>
          <w:color w:val="000000" w:themeColor="text1"/>
          <w:kern w:val="24"/>
          <w:vertAlign w:val="baseline"/>
        </w:rPr>
        <w:endnoteReference w:id="11"/>
      </w:r>
      <w:r>
        <w:rPr>
          <w:rFonts w:eastAsiaTheme="minorEastAsia" w:cstheme="minorHAnsi"/>
          <w:color w:val="000000" w:themeColor="text1"/>
          <w:kern w:val="24"/>
        </w:rPr>
        <w:t xml:space="preserve">].  Methanogenic pathways utilize different substrates, however, regardless the pathway, they all </w:t>
      </w:r>
      <w:r w:rsidR="00DD3A42">
        <w:rPr>
          <w:rFonts w:eastAsiaTheme="minorEastAsia" w:cstheme="minorHAnsi"/>
          <w:color w:val="000000" w:themeColor="text1"/>
          <w:kern w:val="24"/>
        </w:rPr>
        <w:t>generate</w:t>
      </w:r>
      <w:r>
        <w:rPr>
          <w:rFonts w:eastAsiaTheme="minorEastAsia" w:cstheme="minorHAnsi"/>
          <w:color w:val="000000" w:themeColor="text1"/>
          <w:kern w:val="24"/>
        </w:rPr>
        <w:t xml:space="preserve"> methane as a</w:t>
      </w:r>
      <w:r w:rsidR="00DD3A42">
        <w:rPr>
          <w:rFonts w:eastAsiaTheme="minorEastAsia" w:cstheme="minorHAnsi"/>
          <w:color w:val="000000" w:themeColor="text1"/>
          <w:kern w:val="24"/>
        </w:rPr>
        <w:t>n</w:t>
      </w:r>
      <w:r>
        <w:rPr>
          <w:rFonts w:eastAsiaTheme="minorEastAsia" w:cstheme="minorHAnsi"/>
          <w:color w:val="000000" w:themeColor="text1"/>
          <w:kern w:val="24"/>
        </w:rPr>
        <w:t xml:space="preserve"> </w:t>
      </w:r>
      <w:r w:rsidR="00DD3A42">
        <w:rPr>
          <w:rFonts w:eastAsiaTheme="minorEastAsia" w:cstheme="minorHAnsi"/>
          <w:color w:val="000000" w:themeColor="text1"/>
          <w:kern w:val="24"/>
        </w:rPr>
        <w:t>end product</w:t>
      </w:r>
      <w:r>
        <w:t xml:space="preserve"> and methanogenesis is their sole metabolic pathway for the production of energy</w:t>
      </w:r>
      <w:r>
        <w:rPr>
          <w:rFonts w:eastAsiaTheme="minorEastAsia" w:cstheme="minorHAnsi"/>
          <w:color w:val="000000" w:themeColor="text1"/>
          <w:kern w:val="24"/>
        </w:rPr>
        <w:t xml:space="preserve"> [</w:t>
      </w:r>
      <w:r w:rsidR="00174A3B" w:rsidRPr="00414C93">
        <w:rPr>
          <w:rStyle w:val="EndnoteReference"/>
          <w:rFonts w:eastAsiaTheme="minorEastAsia" w:cstheme="minorHAnsi"/>
          <w:color w:val="000000" w:themeColor="text1"/>
          <w:kern w:val="24"/>
          <w:vertAlign w:val="baseline"/>
        </w:rPr>
        <w:endnoteReference w:id="12"/>
      </w:r>
      <w:r w:rsidRPr="00414C93">
        <w:rPr>
          <w:rFonts w:eastAsiaTheme="minorEastAsia" w:cstheme="minorHAnsi"/>
          <w:color w:val="000000" w:themeColor="text1"/>
          <w:kern w:val="24"/>
        </w:rPr>
        <w:t>,</w:t>
      </w:r>
      <w:r w:rsidR="00174A3B" w:rsidRPr="00414C93">
        <w:rPr>
          <w:rStyle w:val="EndnoteReference"/>
          <w:rFonts w:eastAsiaTheme="minorEastAsia" w:cstheme="minorHAnsi"/>
          <w:color w:val="000000" w:themeColor="text1"/>
          <w:kern w:val="24"/>
          <w:vertAlign w:val="baseline"/>
        </w:rPr>
        <w:endnoteReference w:id="13"/>
      </w:r>
      <w:r w:rsidR="003E2240" w:rsidRPr="00414C93">
        <w:rPr>
          <w:rFonts w:eastAsiaTheme="minorEastAsia" w:cstheme="minorHAnsi"/>
          <w:color w:val="000000" w:themeColor="text1"/>
          <w:kern w:val="24"/>
        </w:rPr>
        <w:t>,</w:t>
      </w:r>
      <w:r w:rsidR="003E2240" w:rsidRPr="00414C93">
        <w:rPr>
          <w:rStyle w:val="EndnoteReference"/>
          <w:rFonts w:eastAsiaTheme="minorEastAsia" w:cstheme="minorHAnsi"/>
          <w:color w:val="000000" w:themeColor="text1"/>
          <w:kern w:val="24"/>
          <w:vertAlign w:val="baseline"/>
        </w:rPr>
        <w:endnoteReference w:id="14"/>
      </w:r>
      <w:r>
        <w:rPr>
          <w:rFonts w:eastAsiaTheme="minorEastAsia" w:cstheme="minorHAnsi"/>
          <w:color w:val="000000" w:themeColor="text1"/>
          <w:kern w:val="24"/>
        </w:rPr>
        <w:t>].  Since m</w:t>
      </w:r>
      <w:r>
        <w:rPr>
          <w:rFonts w:eastAsiaTheme="minorEastAsia" w:hAnsi="Calibri" w:cstheme="minorBidi"/>
          <w:color w:val="000000" w:themeColor="text1"/>
          <w:kern w:val="24"/>
        </w:rPr>
        <w:t xml:space="preserve">ethanogens play a </w:t>
      </w:r>
      <w:r>
        <w:rPr>
          <w:rFonts w:eastAsiaTheme="minorEastAsia" w:hAnsi="Calibri" w:cstheme="minorBidi"/>
          <w:color w:val="000000" w:themeColor="text1"/>
          <w:kern w:val="24"/>
        </w:rPr>
        <w:lastRenderedPageBreak/>
        <w:t xml:space="preserve">major role in the global carbon cycle by producing methane gas, which is </w:t>
      </w:r>
      <w:r w:rsidR="006F102C">
        <w:rPr>
          <w:rFonts w:eastAsiaTheme="minorEastAsia" w:hAnsi="Calibri" w:cstheme="minorBidi"/>
          <w:color w:val="000000" w:themeColor="text1"/>
          <w:kern w:val="24"/>
        </w:rPr>
        <w:t>a</w:t>
      </w:r>
      <w:r>
        <w:rPr>
          <w:rFonts w:eastAsiaTheme="minorEastAsia" w:hAnsi="Calibri" w:cstheme="minorBidi"/>
          <w:color w:val="000000" w:themeColor="text1"/>
          <w:kern w:val="24"/>
        </w:rPr>
        <w:t xml:space="preserve"> final step of the decomposition of organic matter, they are central to all life.  </w:t>
      </w:r>
    </w:p>
    <w:p w14:paraId="4697EA45" w14:textId="260A7505" w:rsidR="00892966" w:rsidRDefault="00DD3A42" w:rsidP="003847F0">
      <w:pPr>
        <w:spacing w:line="480" w:lineRule="auto"/>
        <w:ind w:firstLine="720"/>
        <w:jc w:val="both"/>
        <w:rPr>
          <w:rFonts w:eastAsiaTheme="minorEastAsia" w:hAnsiTheme="minorHAnsi" w:cstheme="minorHAnsi"/>
          <w:b/>
          <w:bCs/>
          <w:color w:val="000000" w:themeColor="text1"/>
          <w:kern w:val="24"/>
        </w:rPr>
      </w:pPr>
      <w:r>
        <w:rPr>
          <w:rFonts w:eastAsiaTheme="minorEastAsia" w:cstheme="minorHAnsi"/>
          <w:color w:val="000000" w:themeColor="text1"/>
          <w:kern w:val="24"/>
        </w:rPr>
        <w:t>Methanogens</w:t>
      </w:r>
      <w:r w:rsidR="00892966">
        <w:rPr>
          <w:rFonts w:eastAsiaTheme="minorEastAsia" w:cstheme="minorHAnsi"/>
          <w:color w:val="000000" w:themeColor="text1"/>
          <w:kern w:val="24"/>
        </w:rPr>
        <w:t xml:space="preserve"> </w:t>
      </w:r>
      <w:r w:rsidR="00927345">
        <w:rPr>
          <w:rFonts w:eastAsiaTheme="minorEastAsia" w:cstheme="minorHAnsi"/>
          <w:color w:val="000000" w:themeColor="text1"/>
          <w:kern w:val="24"/>
        </w:rPr>
        <w:t>have been historically considered</w:t>
      </w:r>
      <w:r w:rsidR="00892966">
        <w:rPr>
          <w:rFonts w:eastAsiaTheme="minorEastAsia" w:cstheme="minorHAnsi"/>
          <w:color w:val="000000" w:themeColor="text1"/>
          <w:kern w:val="24"/>
        </w:rPr>
        <w:t xml:space="preserve"> strict anaerobes, with an evolutionary history that likely precedes atmospheric oxygen.  </w:t>
      </w:r>
      <w:r w:rsidR="00927345" w:rsidRPr="00613EB7">
        <w:rPr>
          <w:rFonts w:eastAsiaTheme="minorEastAsia" w:cstheme="minorHAnsi"/>
          <w:color w:val="000000" w:themeColor="text1"/>
          <w:kern w:val="24"/>
        </w:rPr>
        <w:t>It is known</w:t>
      </w:r>
      <w:r w:rsidR="00892966">
        <w:rPr>
          <w:rFonts w:eastAsiaTheme="minorEastAsia" w:cstheme="minorHAnsi"/>
          <w:color w:val="000000" w:themeColor="text1"/>
          <w:kern w:val="24"/>
        </w:rPr>
        <w:t xml:space="preserve"> that for much of earth’s history anaerobic organisms were dominant.  As oxygen levels rose, life had to deal with not only the benefits, but also the toxic effects of oxygen.  </w:t>
      </w:r>
      <w:r w:rsidR="00892966">
        <w:t>Methanogens live in highly reduced environments and employ low redox potential cofactors and enzymes that readily react with O</w:t>
      </w:r>
      <w:r w:rsidR="00892966">
        <w:rPr>
          <w:vertAlign w:val="subscript"/>
        </w:rPr>
        <w:t>2</w:t>
      </w:r>
      <w:r w:rsidR="00892966">
        <w:t xml:space="preserve"> [</w:t>
      </w:r>
      <w:r w:rsidR="00BF4FA4" w:rsidRPr="00EF5632">
        <w:rPr>
          <w:rStyle w:val="EndnoteReference"/>
          <w:vertAlign w:val="baseline"/>
        </w:rPr>
        <w:endnoteReference w:id="15"/>
      </w:r>
      <w:r w:rsidR="00892966">
        <w:t xml:space="preserve">].  </w:t>
      </w:r>
      <w:r w:rsidR="00892966">
        <w:rPr>
          <w:rFonts w:eastAsiaTheme="minorEastAsia" w:cstheme="minorHAnsi"/>
          <w:color w:val="000000" w:themeColor="text1"/>
          <w:kern w:val="24"/>
        </w:rPr>
        <w:t>Interestingly,</w:t>
      </w:r>
      <w:r w:rsidR="00892966">
        <w:rPr>
          <w:rFonts w:eastAsiaTheme="minorEastAsia" w:cstheme="minorHAnsi"/>
          <w:b/>
          <w:bCs/>
          <w:color w:val="000000" w:themeColor="text1"/>
          <w:kern w:val="24"/>
        </w:rPr>
        <w:t xml:space="preserve"> </w:t>
      </w:r>
      <w:r w:rsidR="00892966">
        <w:rPr>
          <w:rFonts w:eastAsiaTheme="minorEastAsia" w:cstheme="minorHAnsi"/>
          <w:color w:val="000000" w:themeColor="text1"/>
          <w:kern w:val="24"/>
        </w:rPr>
        <w:t>some methanogenic species are known to live in environments continuously exposed to oxygen</w:t>
      </w:r>
      <w:r>
        <w:rPr>
          <w:rFonts w:eastAsiaTheme="minorEastAsia" w:cstheme="minorHAnsi"/>
          <w:color w:val="000000" w:themeColor="text1"/>
          <w:kern w:val="24"/>
        </w:rPr>
        <w:t xml:space="preserve"> and redox shifts</w:t>
      </w:r>
      <w:r w:rsidR="00892966">
        <w:rPr>
          <w:rFonts w:eastAsiaTheme="minorEastAsia" w:cstheme="minorHAnsi"/>
          <w:color w:val="000000" w:themeColor="text1"/>
          <w:kern w:val="24"/>
        </w:rPr>
        <w:t xml:space="preserve"> [</w:t>
      </w:r>
      <w:r w:rsidR="005E5829">
        <w:rPr>
          <w:rFonts w:eastAsiaTheme="minorEastAsia" w:cstheme="minorHAnsi"/>
          <w:color w:val="000000" w:themeColor="text1"/>
          <w:kern w:val="24"/>
        </w:rPr>
        <w:fldChar w:fldCharType="begin"/>
      </w:r>
      <w:r w:rsidR="005E5829">
        <w:rPr>
          <w:rFonts w:eastAsiaTheme="minorEastAsia" w:cstheme="minorHAnsi"/>
          <w:color w:val="000000" w:themeColor="text1"/>
          <w:kern w:val="24"/>
        </w:rPr>
        <w:instrText xml:space="preserve"> NOTEREF _Ref482782637 \h </w:instrText>
      </w:r>
      <w:r w:rsidR="003847F0">
        <w:rPr>
          <w:rFonts w:eastAsiaTheme="minorEastAsia" w:cstheme="minorHAnsi"/>
          <w:color w:val="000000" w:themeColor="text1"/>
          <w:kern w:val="24"/>
        </w:rPr>
        <w:instrText xml:space="preserve"> \* MERGEFORMAT </w:instrText>
      </w:r>
      <w:r w:rsidR="005E5829">
        <w:rPr>
          <w:rFonts w:eastAsiaTheme="minorEastAsia" w:cstheme="minorHAnsi"/>
          <w:color w:val="000000" w:themeColor="text1"/>
          <w:kern w:val="24"/>
        </w:rPr>
      </w:r>
      <w:r w:rsidR="005E5829">
        <w:rPr>
          <w:rFonts w:eastAsiaTheme="minorEastAsia" w:cstheme="minorHAnsi"/>
          <w:color w:val="000000" w:themeColor="text1"/>
          <w:kern w:val="24"/>
        </w:rPr>
        <w:fldChar w:fldCharType="separate"/>
      </w:r>
      <w:r w:rsidR="00560E37">
        <w:rPr>
          <w:rFonts w:eastAsiaTheme="minorEastAsia" w:cstheme="minorHAnsi"/>
          <w:color w:val="000000" w:themeColor="text1"/>
          <w:kern w:val="24"/>
        </w:rPr>
        <w:t>2</w:t>
      </w:r>
      <w:r w:rsidR="005E5829">
        <w:rPr>
          <w:rFonts w:eastAsiaTheme="minorEastAsia" w:cstheme="minorHAnsi"/>
          <w:color w:val="000000" w:themeColor="text1"/>
          <w:kern w:val="24"/>
        </w:rPr>
        <w:fldChar w:fldCharType="end"/>
      </w:r>
      <w:r w:rsidR="00892966">
        <w:rPr>
          <w:rFonts w:eastAsiaTheme="minorEastAsia" w:cstheme="minorHAnsi"/>
          <w:color w:val="000000" w:themeColor="text1"/>
          <w:kern w:val="24"/>
        </w:rPr>
        <w:t>,</w:t>
      </w:r>
      <w:r w:rsidR="005E5829" w:rsidRPr="00B0269D">
        <w:rPr>
          <w:rStyle w:val="EndnoteReference"/>
          <w:rFonts w:eastAsiaTheme="minorEastAsia" w:cstheme="minorHAnsi"/>
          <w:color w:val="000000" w:themeColor="text1"/>
          <w:kern w:val="24"/>
          <w:vertAlign w:val="baseline"/>
        </w:rPr>
        <w:endnoteReference w:id="16"/>
      </w:r>
      <w:r w:rsidR="00892966">
        <w:rPr>
          <w:rFonts w:eastAsiaTheme="minorEastAsia" w:cstheme="minorHAnsi"/>
          <w:color w:val="000000" w:themeColor="text1"/>
          <w:kern w:val="24"/>
        </w:rPr>
        <w:t>].</w:t>
      </w:r>
      <w:r>
        <w:rPr>
          <w:rFonts w:eastAsiaTheme="minorEastAsia" w:cstheme="minorHAnsi"/>
          <w:color w:val="000000" w:themeColor="text1"/>
          <w:kern w:val="24"/>
        </w:rPr>
        <w:t xml:space="preserve"> </w:t>
      </w:r>
      <w:r w:rsidR="000E42A1">
        <w:rPr>
          <w:rFonts w:eastAsiaTheme="minorEastAsia" w:cstheme="minorHAnsi"/>
          <w:color w:val="000000" w:themeColor="text1"/>
          <w:kern w:val="24"/>
        </w:rPr>
        <w:t xml:space="preserve"> In the case of some </w:t>
      </w:r>
      <w:r w:rsidR="000E42A1" w:rsidRPr="000E42A1">
        <w:rPr>
          <w:rFonts w:eastAsiaTheme="minorEastAsia" w:cstheme="minorHAnsi"/>
          <w:i/>
          <w:color w:val="000000" w:themeColor="text1"/>
          <w:kern w:val="24"/>
        </w:rPr>
        <w:t>M</w:t>
      </w:r>
      <w:r w:rsidR="00892966" w:rsidRPr="000E42A1">
        <w:rPr>
          <w:rFonts w:eastAsiaTheme="minorEastAsia" w:cstheme="minorHAnsi"/>
          <w:i/>
          <w:color w:val="000000" w:themeColor="text1"/>
          <w:kern w:val="24"/>
        </w:rPr>
        <w:t>ethanosarcina</w:t>
      </w:r>
      <w:r w:rsidR="00892966">
        <w:rPr>
          <w:rFonts w:eastAsiaTheme="minorEastAsia" w:cstheme="minorHAnsi"/>
          <w:color w:val="000000" w:themeColor="text1"/>
          <w:kern w:val="24"/>
        </w:rPr>
        <w:t xml:space="preserve"> species, as soon as anoxic</w:t>
      </w:r>
      <w:r w:rsidR="00E51299">
        <w:rPr>
          <w:rFonts w:eastAsiaTheme="minorEastAsia" w:cstheme="minorHAnsi"/>
          <w:color w:val="000000" w:themeColor="text1"/>
          <w:kern w:val="24"/>
        </w:rPr>
        <w:t xml:space="preserve"> conditions are restored, they resume</w:t>
      </w:r>
      <w:r w:rsidR="00892966">
        <w:rPr>
          <w:rFonts w:eastAsiaTheme="minorEastAsia" w:cstheme="minorHAnsi"/>
          <w:color w:val="000000" w:themeColor="text1"/>
          <w:kern w:val="24"/>
        </w:rPr>
        <w:t xml:space="preserve"> grow</w:t>
      </w:r>
      <w:r w:rsidR="00E51299">
        <w:rPr>
          <w:rFonts w:eastAsiaTheme="minorEastAsia" w:cstheme="minorHAnsi"/>
          <w:color w:val="000000" w:themeColor="text1"/>
          <w:kern w:val="24"/>
        </w:rPr>
        <w:t>th</w:t>
      </w:r>
      <w:r w:rsidR="00892966">
        <w:rPr>
          <w:rFonts w:eastAsiaTheme="minorEastAsia" w:cstheme="minorHAnsi"/>
          <w:color w:val="000000" w:themeColor="text1"/>
          <w:kern w:val="24"/>
        </w:rPr>
        <w:t xml:space="preserve"> and methane</w:t>
      </w:r>
      <w:r w:rsidR="00E51299">
        <w:rPr>
          <w:rFonts w:eastAsiaTheme="minorEastAsia" w:cstheme="minorHAnsi"/>
          <w:color w:val="000000" w:themeColor="text1"/>
          <w:kern w:val="24"/>
        </w:rPr>
        <w:t xml:space="preserve"> production</w:t>
      </w:r>
      <w:r w:rsidR="000178F9">
        <w:rPr>
          <w:rFonts w:eastAsiaTheme="minorEastAsia" w:cstheme="minorHAnsi"/>
          <w:color w:val="000000" w:themeColor="text1"/>
          <w:kern w:val="24"/>
        </w:rPr>
        <w:t xml:space="preserve"> [</w:t>
      </w:r>
      <w:r w:rsidR="000178F9" w:rsidRPr="00D51E40">
        <w:rPr>
          <w:rStyle w:val="EndnoteReference"/>
          <w:rFonts w:eastAsiaTheme="minorEastAsia" w:cstheme="minorHAnsi"/>
          <w:color w:val="000000" w:themeColor="text1"/>
          <w:kern w:val="24"/>
          <w:vertAlign w:val="baseline"/>
        </w:rPr>
        <w:endnoteReference w:id="17"/>
      </w:r>
      <w:r w:rsidR="000178F9">
        <w:rPr>
          <w:rFonts w:eastAsiaTheme="minorEastAsia" w:cstheme="minorHAnsi"/>
          <w:color w:val="000000" w:themeColor="text1"/>
          <w:kern w:val="24"/>
        </w:rPr>
        <w:t>]</w:t>
      </w:r>
      <w:r w:rsidR="00892966">
        <w:rPr>
          <w:rFonts w:eastAsiaTheme="minorEastAsia" w:cstheme="minorHAnsi"/>
          <w:color w:val="000000" w:themeColor="text1"/>
          <w:kern w:val="24"/>
        </w:rPr>
        <w:t>.</w:t>
      </w:r>
      <w:r w:rsidR="00892966">
        <w:rPr>
          <w:rFonts w:eastAsiaTheme="minorEastAsia" w:cstheme="minorHAnsi"/>
          <w:b/>
          <w:bCs/>
          <w:color w:val="000000" w:themeColor="text1"/>
          <w:kern w:val="24"/>
        </w:rPr>
        <w:t xml:space="preserve">  </w:t>
      </w:r>
    </w:p>
    <w:p w14:paraId="4D033F0B" w14:textId="6B63984F" w:rsidR="00892966" w:rsidRDefault="00892966" w:rsidP="003847F0">
      <w:pPr>
        <w:spacing w:line="480" w:lineRule="auto"/>
        <w:ind w:firstLine="720"/>
        <w:jc w:val="both"/>
        <w:rPr>
          <w:rFonts w:eastAsiaTheme="minorEastAsia" w:cstheme="minorHAnsi"/>
          <w:b/>
          <w:bCs/>
          <w:color w:val="000000" w:themeColor="text1"/>
          <w:kern w:val="24"/>
        </w:rPr>
      </w:pPr>
      <w:r>
        <w:rPr>
          <w:rFonts w:eastAsiaTheme="minorEastAsia" w:hAnsi="Calibri" w:cstheme="minorBidi"/>
          <w:color w:val="000000" w:themeColor="text1"/>
          <w:kern w:val="24"/>
        </w:rPr>
        <w:t xml:space="preserve">The toxic effects </w:t>
      </w:r>
      <w:r w:rsidR="00651C79">
        <w:rPr>
          <w:rFonts w:eastAsiaTheme="minorEastAsia" w:hAnsi="Calibri" w:cstheme="minorBidi"/>
          <w:color w:val="000000" w:themeColor="text1"/>
          <w:kern w:val="24"/>
        </w:rPr>
        <w:t xml:space="preserve">from oxygen exposure </w:t>
      </w:r>
      <w:r>
        <w:rPr>
          <w:rFonts w:eastAsiaTheme="minorEastAsia" w:hAnsi="Calibri" w:cstheme="minorBidi"/>
          <w:color w:val="000000" w:themeColor="text1"/>
          <w:kern w:val="24"/>
        </w:rPr>
        <w:t>arise from various reactive oxygen species</w:t>
      </w:r>
      <w:r w:rsidR="00651C79">
        <w:rPr>
          <w:rFonts w:eastAsiaTheme="minorEastAsia" w:hAnsi="Calibri" w:cstheme="minorBidi"/>
          <w:color w:val="000000" w:themeColor="text1"/>
          <w:kern w:val="24"/>
        </w:rPr>
        <w:t xml:space="preserve"> (ROS)</w:t>
      </w:r>
      <w:r>
        <w:rPr>
          <w:rFonts w:eastAsiaTheme="minorEastAsia" w:hAnsi="Calibri" w:cstheme="minorBidi"/>
          <w:color w:val="000000" w:themeColor="text1"/>
          <w:kern w:val="24"/>
        </w:rPr>
        <w:t xml:space="preserve">.  These reactive oxygen species are created through single electron reduction, or partial reduction of molecular oxygen.  These species include superoxide, which is known to destroy iron-sulfur clusters, hydrogen </w:t>
      </w:r>
      <w:r w:rsidR="00651C79">
        <w:rPr>
          <w:rFonts w:eastAsiaTheme="minorEastAsia" w:hAnsi="Calibri" w:cstheme="minorBidi"/>
          <w:color w:val="000000" w:themeColor="text1"/>
          <w:kern w:val="24"/>
        </w:rPr>
        <w:t>peroxide, which</w:t>
      </w:r>
      <w:r>
        <w:rPr>
          <w:rFonts w:eastAsiaTheme="minorEastAsia" w:hAnsi="Calibri" w:cstheme="minorBidi"/>
          <w:color w:val="000000" w:themeColor="text1"/>
          <w:kern w:val="24"/>
        </w:rPr>
        <w:t xml:space="preserve"> oxidizes thiol groups, both important to</w:t>
      </w:r>
      <w:r w:rsidR="00DA0A29">
        <w:rPr>
          <w:rFonts w:eastAsiaTheme="minorEastAsia" w:hAnsi="Calibri" w:cstheme="minorBidi"/>
          <w:color w:val="000000" w:themeColor="text1"/>
          <w:kern w:val="24"/>
        </w:rPr>
        <w:t xml:space="preserve"> the</w:t>
      </w:r>
      <w:r>
        <w:rPr>
          <w:rFonts w:eastAsiaTheme="minorEastAsia" w:hAnsi="Calibri" w:cstheme="minorBidi"/>
          <w:color w:val="000000" w:themeColor="text1"/>
          <w:kern w:val="24"/>
        </w:rPr>
        <w:t xml:space="preserve"> structure and functions of proteins, and hydroxyl radicals which can damage all biological molecules, before it is finally reduced to water [</w:t>
      </w:r>
      <w:r w:rsidR="00E600BA" w:rsidRPr="00E600BA">
        <w:rPr>
          <w:rStyle w:val="EndnoteReference"/>
          <w:rFonts w:eastAsiaTheme="minorEastAsia" w:hAnsi="Calibri" w:cstheme="minorBidi"/>
          <w:color w:val="000000" w:themeColor="text1"/>
          <w:kern w:val="24"/>
          <w:vertAlign w:val="baseline"/>
        </w:rPr>
        <w:endnoteReference w:id="18"/>
      </w:r>
      <w:r w:rsidR="00E600BA" w:rsidRPr="00E600BA">
        <w:rPr>
          <w:rFonts w:eastAsiaTheme="minorEastAsia" w:hAnsi="Calibri" w:cstheme="minorBidi"/>
          <w:color w:val="000000" w:themeColor="text1"/>
          <w:kern w:val="24"/>
        </w:rPr>
        <w:t>,</w:t>
      </w:r>
      <w:r w:rsidR="00732C02" w:rsidRPr="00E600BA">
        <w:rPr>
          <w:rStyle w:val="EndnoteReference"/>
          <w:rFonts w:eastAsiaTheme="minorEastAsia" w:hAnsi="Calibri" w:cstheme="minorBidi"/>
          <w:color w:val="000000" w:themeColor="text1"/>
          <w:kern w:val="24"/>
          <w:vertAlign w:val="baseline"/>
        </w:rPr>
        <w:endnoteReference w:id="19"/>
      </w:r>
      <w:r w:rsidR="00E600BA" w:rsidRPr="00E600BA">
        <w:rPr>
          <w:rFonts w:eastAsiaTheme="minorEastAsia" w:hAnsi="Calibri" w:cstheme="minorBidi"/>
          <w:color w:val="000000" w:themeColor="text1"/>
          <w:kern w:val="24"/>
        </w:rPr>
        <w:t>,</w:t>
      </w:r>
      <w:r w:rsidR="00D51E40" w:rsidRPr="00E600BA">
        <w:rPr>
          <w:rStyle w:val="EndnoteReference"/>
          <w:rFonts w:eastAsiaTheme="minorEastAsia" w:hAnsi="Calibri" w:cstheme="minorBidi"/>
          <w:color w:val="000000" w:themeColor="text1"/>
          <w:kern w:val="24"/>
          <w:vertAlign w:val="baseline"/>
        </w:rPr>
        <w:endnoteReference w:id="20"/>
      </w:r>
      <w:r w:rsidR="00E600BA">
        <w:rPr>
          <w:rFonts w:eastAsiaTheme="minorEastAsia" w:hAnsi="Calibri" w:cstheme="minorBidi"/>
          <w:color w:val="000000" w:themeColor="text1"/>
          <w:kern w:val="24"/>
        </w:rPr>
        <w:t>,</w:t>
      </w:r>
      <w:r w:rsidR="00E600BA" w:rsidRPr="00E600BA">
        <w:rPr>
          <w:rStyle w:val="EndnoteReference"/>
          <w:rFonts w:eastAsiaTheme="minorEastAsia" w:hAnsi="Calibri" w:cstheme="minorBidi"/>
          <w:color w:val="000000" w:themeColor="text1"/>
          <w:kern w:val="24"/>
          <w:vertAlign w:val="baseline"/>
        </w:rPr>
        <w:endnoteReference w:id="21"/>
      </w:r>
      <w:r>
        <w:rPr>
          <w:rFonts w:eastAsiaTheme="minorEastAsia" w:hAnsi="Calibri" w:cstheme="minorBidi"/>
          <w:color w:val="000000" w:themeColor="text1"/>
          <w:kern w:val="24"/>
        </w:rPr>
        <w:t xml:space="preserve">].  Identifying and characterizing the antioxidant systems in methanogens </w:t>
      </w:r>
      <w:r w:rsidR="00C74873">
        <w:rPr>
          <w:rFonts w:eastAsiaTheme="minorEastAsia" w:hAnsi="Calibri" w:cstheme="minorBidi"/>
          <w:color w:val="000000" w:themeColor="text1"/>
          <w:kern w:val="24"/>
        </w:rPr>
        <w:t>will</w:t>
      </w:r>
      <w:r>
        <w:rPr>
          <w:rFonts w:eastAsiaTheme="minorEastAsia" w:hAnsi="Calibri" w:cstheme="minorBidi"/>
          <w:color w:val="000000" w:themeColor="text1"/>
          <w:kern w:val="24"/>
        </w:rPr>
        <w:t xml:space="preserve"> provide insight into the origins and evolution of mechanisms </w:t>
      </w:r>
      <w:r w:rsidR="00C50061">
        <w:rPr>
          <w:rFonts w:eastAsiaTheme="minorEastAsia" w:hAnsi="Calibri" w:cstheme="minorBidi"/>
          <w:color w:val="000000" w:themeColor="text1"/>
          <w:kern w:val="24"/>
        </w:rPr>
        <w:t xml:space="preserve">used </w:t>
      </w:r>
      <w:r>
        <w:rPr>
          <w:rFonts w:eastAsiaTheme="minorEastAsia" w:hAnsi="Calibri" w:cstheme="minorBidi"/>
          <w:color w:val="000000" w:themeColor="text1"/>
          <w:kern w:val="24"/>
        </w:rPr>
        <w:t>to combat oxidative stress</w:t>
      </w:r>
      <w:r w:rsidR="00C50061">
        <w:rPr>
          <w:rFonts w:eastAsiaTheme="minorEastAsia" w:hAnsi="Calibri" w:cstheme="minorBidi"/>
          <w:color w:val="000000" w:themeColor="text1"/>
          <w:kern w:val="24"/>
        </w:rPr>
        <w:t xml:space="preserve"> and/or redox shifts</w:t>
      </w:r>
      <w:r w:rsidR="00C74873">
        <w:rPr>
          <w:rFonts w:eastAsiaTheme="minorEastAsia" w:hAnsi="Calibri" w:cstheme="minorBidi"/>
          <w:color w:val="000000" w:themeColor="text1"/>
          <w:kern w:val="24"/>
        </w:rPr>
        <w:t xml:space="preserve"> by this unique group of organisms</w:t>
      </w:r>
      <w:r>
        <w:rPr>
          <w:rFonts w:eastAsiaTheme="minorEastAsia" w:hAnsi="Calibri" w:cstheme="minorBidi"/>
          <w:color w:val="000000" w:themeColor="text1"/>
          <w:kern w:val="24"/>
        </w:rPr>
        <w:t>.</w:t>
      </w:r>
      <w:r>
        <w:rPr>
          <w:rFonts w:eastAsiaTheme="minorEastAsia" w:cstheme="minorHAnsi"/>
          <w:color w:val="000000" w:themeColor="text1"/>
          <w:kern w:val="24"/>
        </w:rPr>
        <w:t xml:space="preserve"> </w:t>
      </w:r>
    </w:p>
    <w:p w14:paraId="7593CF51" w14:textId="5252B402" w:rsidR="00816BC3" w:rsidRDefault="00892966" w:rsidP="00737559">
      <w:pPr>
        <w:spacing w:line="480" w:lineRule="auto"/>
        <w:ind w:firstLine="720"/>
        <w:jc w:val="both"/>
        <w:rPr>
          <w:rFonts w:eastAsiaTheme="minorEastAsia" w:hAnsi="Calibri" w:cstheme="minorBidi"/>
          <w:color w:val="000000" w:themeColor="text1"/>
          <w:kern w:val="24"/>
        </w:rPr>
      </w:pPr>
      <w:r>
        <w:rPr>
          <w:rFonts w:eastAsiaTheme="minorEastAsia" w:hAnsi="Calibri" w:cstheme="minorBidi"/>
          <w:color w:val="000000" w:themeColor="text1"/>
          <w:kern w:val="24"/>
        </w:rPr>
        <w:t xml:space="preserve">Both aerobic and anaerobic organisms have evolved systems in which to combat oxidative stress, however it has been shown that many strict anaerobes contain oxidative </w:t>
      </w:r>
      <w:r>
        <w:rPr>
          <w:rFonts w:eastAsiaTheme="minorEastAsia" w:hAnsi="Calibri" w:cstheme="minorBidi"/>
          <w:color w:val="000000" w:themeColor="text1"/>
          <w:kern w:val="24"/>
        </w:rPr>
        <w:lastRenderedPageBreak/>
        <w:t xml:space="preserve">stress </w:t>
      </w:r>
      <w:r w:rsidR="00936C6B">
        <w:rPr>
          <w:rFonts w:eastAsiaTheme="minorEastAsia" w:hAnsi="Calibri" w:cstheme="minorBidi"/>
          <w:color w:val="000000" w:themeColor="text1"/>
          <w:kern w:val="24"/>
        </w:rPr>
        <w:t xml:space="preserve">response </w:t>
      </w:r>
      <w:r>
        <w:rPr>
          <w:rFonts w:eastAsiaTheme="minorEastAsia" w:hAnsi="Calibri" w:cstheme="minorBidi"/>
          <w:color w:val="000000" w:themeColor="text1"/>
          <w:kern w:val="24"/>
        </w:rPr>
        <w:t>proteins that differ from those found in aerobes [</w:t>
      </w:r>
      <w:r w:rsidR="00931920" w:rsidRPr="00F80F43">
        <w:rPr>
          <w:rStyle w:val="EndnoteReference"/>
          <w:rFonts w:eastAsiaTheme="minorEastAsia" w:hAnsi="Calibri" w:cstheme="minorBidi"/>
          <w:color w:val="000000" w:themeColor="text1"/>
          <w:kern w:val="24"/>
          <w:vertAlign w:val="baseline"/>
        </w:rPr>
        <w:endnoteReference w:id="22"/>
      </w:r>
      <w:r w:rsidR="00F80F43" w:rsidRPr="00F80F43">
        <w:rPr>
          <w:rFonts w:eastAsiaTheme="minorEastAsia" w:hAnsi="Calibri" w:cstheme="minorBidi"/>
          <w:color w:val="000000" w:themeColor="text1"/>
          <w:kern w:val="24"/>
        </w:rPr>
        <w:t>,</w:t>
      </w:r>
      <w:r w:rsidR="00EE2D8B" w:rsidRPr="00F80F43">
        <w:rPr>
          <w:rStyle w:val="EndnoteReference"/>
          <w:rFonts w:eastAsiaTheme="minorEastAsia" w:hAnsi="Calibri" w:cstheme="minorBidi"/>
          <w:color w:val="000000" w:themeColor="text1"/>
          <w:kern w:val="24"/>
          <w:vertAlign w:val="baseline"/>
        </w:rPr>
        <w:endnoteReference w:id="23"/>
      </w:r>
      <w:r>
        <w:rPr>
          <w:rFonts w:eastAsiaTheme="minorEastAsia" w:hAnsi="Calibri" w:cstheme="minorBidi"/>
          <w:color w:val="000000" w:themeColor="text1"/>
          <w:kern w:val="24"/>
        </w:rPr>
        <w:t>].  Aerobes contain anti-oxidant enzymes such as superoxide dismutase and catalase while anaerobes typically do not use these enzymes because they produce molecular oxygen as an end product [</w:t>
      </w:r>
      <w:r w:rsidR="00F80F43" w:rsidRPr="009435B9">
        <w:rPr>
          <w:rStyle w:val="EndnoteReference"/>
          <w:rFonts w:eastAsiaTheme="minorEastAsia" w:hAnsi="Calibri" w:cstheme="minorBidi"/>
          <w:color w:val="000000" w:themeColor="text1"/>
          <w:kern w:val="24"/>
          <w:vertAlign w:val="baseline"/>
        </w:rPr>
        <w:endnoteReference w:id="24"/>
      </w:r>
      <w:r w:rsidR="00F80F43" w:rsidRPr="009435B9">
        <w:rPr>
          <w:rFonts w:eastAsiaTheme="minorEastAsia" w:hAnsi="Calibri" w:cstheme="minorBidi"/>
          <w:color w:val="000000" w:themeColor="text1"/>
          <w:kern w:val="24"/>
        </w:rPr>
        <w:t>,</w:t>
      </w:r>
      <w:r w:rsidR="00F80F43" w:rsidRPr="009435B9">
        <w:rPr>
          <w:rStyle w:val="EndnoteReference"/>
          <w:rFonts w:eastAsiaTheme="minorEastAsia" w:hAnsi="Calibri" w:cstheme="minorBidi"/>
          <w:color w:val="000000" w:themeColor="text1"/>
          <w:kern w:val="24"/>
          <w:vertAlign w:val="baseline"/>
        </w:rPr>
        <w:endnoteReference w:id="25"/>
      </w:r>
      <w:r w:rsidRPr="009435B9">
        <w:rPr>
          <w:rFonts w:eastAsiaTheme="minorEastAsia" w:hAnsi="Calibri" w:cstheme="minorBidi"/>
          <w:color w:val="000000" w:themeColor="text1"/>
          <w:kern w:val="24"/>
        </w:rPr>
        <w:t>,</w:t>
      </w:r>
      <w:r w:rsidR="00F80F43" w:rsidRPr="009435B9">
        <w:rPr>
          <w:rStyle w:val="EndnoteReference"/>
          <w:rFonts w:eastAsiaTheme="minorEastAsia" w:hAnsi="Calibri" w:cstheme="minorBidi"/>
          <w:color w:val="000000" w:themeColor="text1"/>
          <w:kern w:val="24"/>
          <w:vertAlign w:val="baseline"/>
        </w:rPr>
        <w:endnoteReference w:id="26"/>
      </w:r>
      <w:r w:rsidR="009435B9" w:rsidRPr="009435B9">
        <w:rPr>
          <w:rFonts w:eastAsiaTheme="minorEastAsia" w:hAnsi="Calibri" w:cstheme="minorBidi"/>
          <w:color w:val="000000" w:themeColor="text1"/>
          <w:kern w:val="24"/>
        </w:rPr>
        <w:t>]</w:t>
      </w:r>
      <w:r>
        <w:rPr>
          <w:rFonts w:eastAsiaTheme="minorEastAsia" w:hAnsi="Calibri" w:cstheme="minorBidi"/>
          <w:color w:val="000000" w:themeColor="text1"/>
          <w:kern w:val="24"/>
        </w:rPr>
        <w:t>.  The genomes of methanogens do encode various enzymes, such as F</w:t>
      </w:r>
      <w:r>
        <w:rPr>
          <w:rFonts w:eastAsiaTheme="minorEastAsia" w:hAnsi="Calibri" w:cstheme="minorBidi"/>
          <w:color w:val="000000" w:themeColor="text1"/>
          <w:kern w:val="24"/>
          <w:vertAlign w:val="subscript"/>
        </w:rPr>
        <w:t>420</w:t>
      </w:r>
      <w:r>
        <w:rPr>
          <w:rFonts w:eastAsiaTheme="minorEastAsia" w:hAnsi="Calibri" w:cstheme="minorBidi"/>
          <w:color w:val="000000" w:themeColor="text1"/>
          <w:kern w:val="24"/>
        </w:rPr>
        <w:t>H</w:t>
      </w:r>
      <w:r>
        <w:rPr>
          <w:rFonts w:eastAsiaTheme="minorEastAsia" w:hAnsi="Calibri" w:cstheme="minorBidi"/>
          <w:color w:val="000000" w:themeColor="text1"/>
          <w:kern w:val="24"/>
          <w:vertAlign w:val="subscript"/>
        </w:rPr>
        <w:t>2</w:t>
      </w:r>
      <w:r>
        <w:rPr>
          <w:rFonts w:eastAsiaTheme="minorEastAsia" w:hAnsi="Calibri" w:cstheme="minorBidi"/>
          <w:color w:val="000000" w:themeColor="text1"/>
          <w:kern w:val="24"/>
        </w:rPr>
        <w:t xml:space="preserve"> oxidase, and </w:t>
      </w:r>
      <w:r w:rsidR="00936C6B">
        <w:rPr>
          <w:rFonts w:eastAsiaTheme="minorEastAsia" w:hAnsi="Calibri" w:cstheme="minorBidi"/>
          <w:color w:val="000000" w:themeColor="text1"/>
          <w:kern w:val="24"/>
        </w:rPr>
        <w:t>r</w:t>
      </w:r>
      <w:r>
        <w:rPr>
          <w:rFonts w:eastAsiaTheme="minorEastAsia" w:hAnsi="Calibri" w:cstheme="minorBidi"/>
          <w:color w:val="000000" w:themeColor="text1"/>
          <w:kern w:val="24"/>
        </w:rPr>
        <w:t>ubrerythrin, or homologues of these enzymes that are involved in the detoxificat</w:t>
      </w:r>
      <w:r w:rsidR="00936C6B">
        <w:rPr>
          <w:rFonts w:eastAsiaTheme="minorEastAsia" w:hAnsi="Calibri" w:cstheme="minorBidi"/>
          <w:color w:val="000000" w:themeColor="text1"/>
          <w:kern w:val="24"/>
        </w:rPr>
        <w:t>ion of reactive oxygen species [</w:t>
      </w:r>
      <w:r w:rsidR="007273AF" w:rsidRPr="00B96C43">
        <w:rPr>
          <w:rStyle w:val="EndnoteReference"/>
          <w:rFonts w:eastAsiaTheme="minorEastAsia" w:hAnsi="Calibri" w:cstheme="minorBidi"/>
          <w:color w:val="000000" w:themeColor="text1"/>
          <w:kern w:val="24"/>
          <w:vertAlign w:val="baseline"/>
        </w:rPr>
        <w:endnoteReference w:id="27"/>
      </w:r>
      <w:r w:rsidR="00936C6B">
        <w:rPr>
          <w:rFonts w:eastAsiaTheme="minorEastAsia" w:hAnsi="Calibri" w:cstheme="minorBidi"/>
          <w:color w:val="000000" w:themeColor="text1"/>
          <w:kern w:val="24"/>
        </w:rPr>
        <w:t>].</w:t>
      </w:r>
      <w:r>
        <w:rPr>
          <w:rFonts w:eastAsiaTheme="minorEastAsia" w:hAnsi="Calibri" w:cstheme="minorBidi"/>
          <w:color w:val="000000" w:themeColor="text1"/>
          <w:kern w:val="24"/>
        </w:rPr>
        <w:t xml:space="preserve"> Regulation of F</w:t>
      </w:r>
      <w:r>
        <w:rPr>
          <w:rFonts w:eastAsiaTheme="minorEastAsia" w:hAnsi="Calibri" w:cstheme="minorBidi"/>
          <w:color w:val="000000" w:themeColor="text1"/>
          <w:kern w:val="24"/>
          <w:vertAlign w:val="subscript"/>
        </w:rPr>
        <w:t>420</w:t>
      </w:r>
      <w:r>
        <w:rPr>
          <w:rFonts w:eastAsiaTheme="minorEastAsia" w:hAnsi="Calibri" w:cstheme="minorBidi"/>
          <w:color w:val="000000" w:themeColor="text1"/>
          <w:kern w:val="24"/>
        </w:rPr>
        <w:t>H</w:t>
      </w:r>
      <w:r>
        <w:rPr>
          <w:rFonts w:eastAsiaTheme="minorEastAsia" w:hAnsi="Calibri" w:cstheme="minorBidi"/>
          <w:color w:val="000000" w:themeColor="text1"/>
          <w:kern w:val="24"/>
          <w:vertAlign w:val="subscript"/>
        </w:rPr>
        <w:t>2</w:t>
      </w:r>
      <w:r>
        <w:rPr>
          <w:rFonts w:eastAsiaTheme="minorEastAsia" w:hAnsi="Calibri" w:cstheme="minorBidi"/>
          <w:color w:val="000000" w:themeColor="text1"/>
          <w:kern w:val="24"/>
        </w:rPr>
        <w:t xml:space="preserve"> oxidase </w:t>
      </w:r>
      <w:r w:rsidR="006B5DF1">
        <w:rPr>
          <w:rFonts w:eastAsiaTheme="minorEastAsia" w:hAnsi="Calibri" w:cstheme="minorBidi"/>
          <w:color w:val="000000" w:themeColor="text1"/>
          <w:kern w:val="24"/>
        </w:rPr>
        <w:t>in response to oxygen exposure</w:t>
      </w:r>
      <w:r w:rsidR="002859FA">
        <w:rPr>
          <w:rFonts w:eastAsiaTheme="minorEastAsia" w:hAnsi="Calibri" w:cstheme="minorBidi"/>
          <w:color w:val="000000" w:themeColor="text1"/>
          <w:kern w:val="24"/>
        </w:rPr>
        <w:t xml:space="preserve"> </w:t>
      </w:r>
      <w:r>
        <w:rPr>
          <w:rFonts w:eastAsiaTheme="minorEastAsia" w:hAnsi="Calibri" w:cstheme="minorBidi"/>
          <w:color w:val="000000" w:themeColor="text1"/>
          <w:kern w:val="24"/>
        </w:rPr>
        <w:t xml:space="preserve">has been shown to play a role in </w:t>
      </w:r>
      <w:r w:rsidR="003B6B48">
        <w:rPr>
          <w:rFonts w:eastAsiaTheme="minorEastAsia" w:hAnsi="Calibri" w:cstheme="minorBidi"/>
          <w:color w:val="000000" w:themeColor="text1"/>
          <w:kern w:val="24"/>
        </w:rPr>
        <w:t xml:space="preserve">the survival of </w:t>
      </w:r>
      <w:r>
        <w:rPr>
          <w:rFonts w:eastAsiaTheme="minorEastAsia" w:hAnsi="Calibri" w:cstheme="minorBidi"/>
          <w:color w:val="000000" w:themeColor="text1"/>
          <w:kern w:val="24"/>
        </w:rPr>
        <w:t>various species of methanogenic archaea</w:t>
      </w:r>
      <w:r w:rsidR="003B6B48">
        <w:rPr>
          <w:rFonts w:eastAsiaTheme="minorEastAsia" w:hAnsi="Calibri" w:cstheme="minorBidi"/>
          <w:color w:val="000000" w:themeColor="text1"/>
          <w:kern w:val="24"/>
        </w:rPr>
        <w:t xml:space="preserve"> during oxidative stress</w:t>
      </w:r>
      <w:r w:rsidR="00AC5675">
        <w:rPr>
          <w:rFonts w:eastAsiaTheme="minorEastAsia" w:hAnsi="Calibri" w:cstheme="minorBidi"/>
          <w:color w:val="000000" w:themeColor="text1"/>
          <w:kern w:val="24"/>
        </w:rPr>
        <w:t xml:space="preserve"> </w:t>
      </w:r>
      <w:r>
        <w:rPr>
          <w:rFonts w:eastAsiaTheme="minorEastAsia" w:hAnsi="Calibri" w:cstheme="minorBidi"/>
          <w:color w:val="000000" w:themeColor="text1"/>
          <w:kern w:val="24"/>
        </w:rPr>
        <w:t>[</w:t>
      </w:r>
      <w:r w:rsidR="009435B9" w:rsidRPr="009435B9">
        <w:rPr>
          <w:rStyle w:val="EndnoteReference"/>
          <w:rFonts w:eastAsiaTheme="minorEastAsia" w:hAnsi="Calibri" w:cstheme="minorBidi"/>
          <w:color w:val="000000" w:themeColor="text1"/>
          <w:kern w:val="24"/>
          <w:vertAlign w:val="baseline"/>
        </w:rPr>
        <w:endnoteReference w:id="28"/>
      </w:r>
      <w:r>
        <w:rPr>
          <w:rFonts w:eastAsiaTheme="minorEastAsia" w:hAnsi="Calibri" w:cstheme="minorBidi"/>
          <w:color w:val="000000" w:themeColor="text1"/>
          <w:kern w:val="24"/>
        </w:rPr>
        <w:t xml:space="preserve">].  </w:t>
      </w:r>
      <w:r w:rsidR="002859FA">
        <w:rPr>
          <w:rFonts w:eastAsiaTheme="minorEastAsia" w:hAnsi="Calibri" w:cstheme="minorBidi"/>
          <w:color w:val="000000" w:themeColor="text1"/>
          <w:kern w:val="24"/>
        </w:rPr>
        <w:t>Thauer</w:t>
      </w:r>
      <w:r w:rsidR="002859FA">
        <w:rPr>
          <w:rFonts w:eastAsiaTheme="minorEastAsia" w:hAnsi="Calibri" w:cstheme="minorBidi"/>
          <w:color w:val="000000" w:themeColor="text1"/>
          <w:kern w:val="24"/>
        </w:rPr>
        <w:t>’</w:t>
      </w:r>
      <w:r w:rsidR="002859FA">
        <w:rPr>
          <w:rFonts w:eastAsiaTheme="minorEastAsia" w:hAnsi="Calibri" w:cstheme="minorBidi"/>
          <w:color w:val="000000" w:themeColor="text1"/>
          <w:kern w:val="24"/>
        </w:rPr>
        <w:t>s group showed that s</w:t>
      </w:r>
      <w:r>
        <w:rPr>
          <w:rFonts w:eastAsiaTheme="minorEastAsia" w:hAnsi="Calibri" w:cstheme="minorBidi"/>
          <w:color w:val="000000" w:themeColor="text1"/>
          <w:kern w:val="24"/>
        </w:rPr>
        <w:t xml:space="preserve">ome </w:t>
      </w:r>
      <w:r w:rsidR="00651C79">
        <w:rPr>
          <w:rFonts w:eastAsiaTheme="minorEastAsia" w:hAnsi="Calibri" w:cstheme="minorBidi"/>
          <w:color w:val="000000" w:themeColor="text1"/>
          <w:kern w:val="24"/>
        </w:rPr>
        <w:t xml:space="preserve">methanogens </w:t>
      </w:r>
      <w:r>
        <w:rPr>
          <w:rFonts w:eastAsiaTheme="minorEastAsia" w:hAnsi="Calibri" w:cstheme="minorBidi"/>
          <w:color w:val="000000" w:themeColor="text1"/>
          <w:kern w:val="24"/>
        </w:rPr>
        <w:t>contain genomic sequences that encode homologues of oxidative stress response proteins such as F</w:t>
      </w:r>
      <w:r>
        <w:rPr>
          <w:rFonts w:eastAsiaTheme="minorEastAsia" w:hAnsi="Calibri" w:cstheme="minorBidi"/>
          <w:color w:val="000000" w:themeColor="text1"/>
          <w:kern w:val="24"/>
          <w:position w:val="-12"/>
          <w:vertAlign w:val="subscript"/>
        </w:rPr>
        <w:t>420</w:t>
      </w:r>
      <w:r>
        <w:rPr>
          <w:rFonts w:eastAsiaTheme="minorEastAsia" w:hAnsi="Calibri" w:cstheme="minorBidi"/>
          <w:color w:val="000000" w:themeColor="text1"/>
          <w:kern w:val="24"/>
        </w:rPr>
        <w:t>H</w:t>
      </w:r>
      <w:r>
        <w:rPr>
          <w:rFonts w:eastAsiaTheme="minorEastAsia" w:hAnsi="Calibri" w:cstheme="minorBidi"/>
          <w:color w:val="000000" w:themeColor="text1"/>
          <w:kern w:val="24"/>
          <w:position w:val="-12"/>
          <w:vertAlign w:val="subscript"/>
        </w:rPr>
        <w:t>2</w:t>
      </w:r>
      <w:r>
        <w:rPr>
          <w:rFonts w:eastAsiaTheme="minorEastAsia" w:hAnsi="Calibri" w:cstheme="minorBidi"/>
          <w:color w:val="000000" w:themeColor="text1"/>
          <w:kern w:val="24"/>
        </w:rPr>
        <w:t xml:space="preserve"> oxidase</w:t>
      </w:r>
      <w:r w:rsidR="002859FA">
        <w:rPr>
          <w:rFonts w:eastAsiaTheme="minorEastAsia" w:hAnsi="Calibri" w:cstheme="minorBidi"/>
          <w:color w:val="000000" w:themeColor="text1"/>
          <w:kern w:val="24"/>
        </w:rPr>
        <w:t>, which is able to use H</w:t>
      </w:r>
      <w:r w:rsidR="002859FA">
        <w:rPr>
          <w:rFonts w:eastAsiaTheme="minorEastAsia" w:hAnsi="Calibri" w:cstheme="minorBidi"/>
          <w:color w:val="000000" w:themeColor="text1"/>
          <w:kern w:val="24"/>
          <w:vertAlign w:val="subscript"/>
        </w:rPr>
        <w:t>2</w:t>
      </w:r>
      <w:r w:rsidR="002859FA">
        <w:rPr>
          <w:rFonts w:eastAsiaTheme="minorEastAsia" w:hAnsi="Calibri" w:cstheme="minorBidi"/>
          <w:color w:val="000000" w:themeColor="text1"/>
          <w:kern w:val="24"/>
        </w:rPr>
        <w:t xml:space="preserve"> to reduce O</w:t>
      </w:r>
      <w:r w:rsidR="002859FA">
        <w:rPr>
          <w:rFonts w:eastAsiaTheme="minorEastAsia" w:hAnsi="Calibri" w:cstheme="minorBidi"/>
          <w:color w:val="000000" w:themeColor="text1"/>
          <w:kern w:val="24"/>
          <w:vertAlign w:val="subscript"/>
        </w:rPr>
        <w:t>2</w:t>
      </w:r>
      <w:r w:rsidR="002859FA">
        <w:rPr>
          <w:rFonts w:eastAsiaTheme="minorEastAsia" w:hAnsi="Calibri" w:cstheme="minorBidi"/>
          <w:color w:val="000000" w:themeColor="text1"/>
          <w:kern w:val="24"/>
        </w:rPr>
        <w:t xml:space="preserve"> to generate water. </w:t>
      </w:r>
      <w:r w:rsidR="00936C6B">
        <w:rPr>
          <w:rFonts w:eastAsiaTheme="minorEastAsia" w:hAnsi="Calibri" w:cstheme="minorBidi"/>
          <w:color w:val="000000" w:themeColor="text1"/>
          <w:kern w:val="24"/>
        </w:rPr>
        <w:t xml:space="preserve"> </w:t>
      </w:r>
      <w:r w:rsidR="002859FA">
        <w:rPr>
          <w:rFonts w:eastAsiaTheme="minorEastAsia" w:hAnsi="Calibri" w:cstheme="minorBidi"/>
          <w:color w:val="000000" w:themeColor="text1"/>
          <w:kern w:val="24"/>
        </w:rPr>
        <w:t>F</w:t>
      </w:r>
      <w:r w:rsidR="002859FA">
        <w:rPr>
          <w:rFonts w:eastAsiaTheme="minorEastAsia" w:hAnsi="Calibri" w:cstheme="minorBidi"/>
          <w:color w:val="000000" w:themeColor="text1"/>
          <w:kern w:val="24"/>
          <w:position w:val="-12"/>
          <w:vertAlign w:val="subscript"/>
        </w:rPr>
        <w:t>420</w:t>
      </w:r>
      <w:r w:rsidR="002859FA">
        <w:rPr>
          <w:rFonts w:eastAsiaTheme="minorEastAsia" w:hAnsi="Calibri" w:cstheme="minorBidi"/>
          <w:color w:val="000000" w:themeColor="text1"/>
          <w:kern w:val="24"/>
        </w:rPr>
        <w:t>H</w:t>
      </w:r>
      <w:r w:rsidR="002859FA">
        <w:rPr>
          <w:rFonts w:eastAsiaTheme="minorEastAsia" w:hAnsi="Calibri" w:cstheme="minorBidi"/>
          <w:color w:val="000000" w:themeColor="text1"/>
          <w:kern w:val="24"/>
          <w:position w:val="-12"/>
          <w:vertAlign w:val="subscript"/>
        </w:rPr>
        <w:t>2</w:t>
      </w:r>
      <w:r w:rsidR="002859FA">
        <w:rPr>
          <w:rFonts w:eastAsiaTheme="minorEastAsia" w:hAnsi="Calibri" w:cstheme="minorBidi"/>
          <w:color w:val="000000" w:themeColor="text1"/>
          <w:kern w:val="24"/>
        </w:rPr>
        <w:t xml:space="preserve"> oxidase</w:t>
      </w:r>
      <w:r w:rsidR="00737559">
        <w:rPr>
          <w:rFonts w:eastAsiaTheme="minorEastAsia" w:hAnsi="Calibri" w:cstheme="minorBidi"/>
          <w:color w:val="000000" w:themeColor="text1"/>
          <w:kern w:val="24"/>
        </w:rPr>
        <w:t>,</w:t>
      </w:r>
      <w:r w:rsidR="002859FA" w:rsidRPr="00936C6B">
        <w:rPr>
          <w:rFonts w:eastAsiaTheme="minorEastAsia" w:hAnsi="Calibri" w:cstheme="minorBidi"/>
          <w:color w:val="000000" w:themeColor="text1"/>
          <w:kern w:val="24"/>
        </w:rPr>
        <w:t xml:space="preserve"> </w:t>
      </w:r>
      <w:r w:rsidRPr="00936C6B">
        <w:rPr>
          <w:rFonts w:eastAsiaTheme="minorEastAsia" w:hAnsi="Calibri" w:cstheme="minorBidi"/>
          <w:color w:val="000000" w:themeColor="text1"/>
          <w:kern w:val="24"/>
        </w:rPr>
        <w:t>an</w:t>
      </w:r>
      <w:r>
        <w:rPr>
          <w:rFonts w:eastAsiaTheme="minorEastAsia" w:hAnsi="Calibri" w:cstheme="minorBidi"/>
          <w:color w:val="000000" w:themeColor="text1"/>
          <w:kern w:val="24"/>
        </w:rPr>
        <w:t xml:space="preserve"> oxidative stress response protein found in </w:t>
      </w:r>
      <w:r>
        <w:rPr>
          <w:rFonts w:eastAsiaTheme="minorEastAsia" w:hAnsi="Calibri" w:cstheme="minorBidi"/>
          <w:i/>
          <w:iCs/>
          <w:color w:val="000000" w:themeColor="text1"/>
          <w:kern w:val="24"/>
        </w:rPr>
        <w:t xml:space="preserve">Methanothermobacter thermautotrophicus </w:t>
      </w:r>
      <w:r w:rsidR="00737559">
        <w:rPr>
          <w:rFonts w:eastAsiaTheme="minorEastAsia" w:hAnsi="Calibri" w:cstheme="minorBidi"/>
          <w:iCs/>
          <w:color w:val="000000" w:themeColor="text1"/>
          <w:kern w:val="24"/>
        </w:rPr>
        <w:t>(Mth)</w:t>
      </w:r>
      <w:r>
        <w:rPr>
          <w:rFonts w:eastAsiaTheme="minorEastAsia" w:hAnsi="Calibri" w:cstheme="minorBidi"/>
          <w:color w:val="000000" w:themeColor="text1"/>
          <w:kern w:val="24"/>
        </w:rPr>
        <w:t xml:space="preserve"> appears to be regulated by the </w:t>
      </w:r>
      <w:r w:rsidRPr="008F676E">
        <w:rPr>
          <w:rFonts w:eastAsiaTheme="minorEastAsia" w:hAnsi="Calibri" w:cstheme="minorBidi"/>
          <w:color w:val="000000" w:themeColor="text1"/>
          <w:kern w:val="24"/>
          <w:u w:val="single"/>
        </w:rPr>
        <w:t>m</w:t>
      </w:r>
      <w:r>
        <w:rPr>
          <w:rFonts w:eastAsiaTheme="minorEastAsia" w:hAnsi="Calibri" w:cstheme="minorBidi"/>
          <w:color w:val="000000" w:themeColor="text1"/>
          <w:kern w:val="24"/>
        </w:rPr>
        <w:t>ethanogen-</w:t>
      </w:r>
      <w:r w:rsidRPr="008F676E">
        <w:rPr>
          <w:rFonts w:eastAsiaTheme="minorEastAsia" w:hAnsi="Calibri" w:cstheme="minorBidi"/>
          <w:color w:val="000000" w:themeColor="text1"/>
          <w:kern w:val="24"/>
          <w:u w:val="single"/>
        </w:rPr>
        <w:t>s</w:t>
      </w:r>
      <w:r>
        <w:rPr>
          <w:rFonts w:eastAsiaTheme="minorEastAsia" w:hAnsi="Calibri" w:cstheme="minorBidi"/>
          <w:color w:val="000000" w:themeColor="text1"/>
          <w:kern w:val="24"/>
        </w:rPr>
        <w:t xml:space="preserve">pecific </w:t>
      </w:r>
      <w:r w:rsidRPr="008F676E">
        <w:rPr>
          <w:rFonts w:eastAsiaTheme="minorEastAsia" w:hAnsi="Calibri" w:cstheme="minorBidi"/>
          <w:color w:val="000000" w:themeColor="text1"/>
          <w:kern w:val="24"/>
          <w:u w:val="single"/>
        </w:rPr>
        <w:t>V</w:t>
      </w:r>
      <w:r>
        <w:rPr>
          <w:rFonts w:eastAsiaTheme="minorEastAsia" w:hAnsi="Calibri" w:cstheme="minorBidi"/>
          <w:color w:val="000000" w:themeColor="text1"/>
          <w:kern w:val="24"/>
        </w:rPr>
        <w:t xml:space="preserve">4R domain containing </w:t>
      </w:r>
      <w:r w:rsidRPr="008F676E">
        <w:rPr>
          <w:rFonts w:eastAsiaTheme="minorEastAsia" w:hAnsi="Calibri" w:cstheme="minorBidi"/>
          <w:color w:val="000000" w:themeColor="text1"/>
          <w:kern w:val="24"/>
          <w:u w:val="single"/>
        </w:rPr>
        <w:t>r</w:t>
      </w:r>
      <w:r>
        <w:rPr>
          <w:rFonts w:eastAsiaTheme="minorEastAsia" w:hAnsi="Calibri" w:cstheme="minorBidi"/>
          <w:color w:val="000000" w:themeColor="text1"/>
          <w:kern w:val="24"/>
        </w:rPr>
        <w:t xml:space="preserve">egulator (MsvR) </w:t>
      </w:r>
      <w:r w:rsidR="008F676E">
        <w:rPr>
          <w:rFonts w:eastAsiaTheme="minorEastAsia" w:hAnsi="Calibri" w:cstheme="minorBidi"/>
          <w:color w:val="000000" w:themeColor="text1"/>
          <w:kern w:val="24"/>
        </w:rPr>
        <w:t>designated</w:t>
      </w:r>
      <w:r>
        <w:rPr>
          <w:rFonts w:eastAsiaTheme="minorEastAsia" w:hAnsi="Calibri" w:cstheme="minorBidi"/>
          <w:color w:val="000000" w:themeColor="text1"/>
          <w:kern w:val="24"/>
        </w:rPr>
        <w:t xml:space="preserve"> MthMsvR [</w:t>
      </w:r>
      <w:r w:rsidR="009435B9" w:rsidRPr="00C503F3">
        <w:rPr>
          <w:rStyle w:val="EndnoteReference"/>
          <w:rFonts w:eastAsiaTheme="minorEastAsia" w:hAnsi="Calibri" w:cstheme="minorBidi"/>
          <w:color w:val="000000" w:themeColor="text1"/>
          <w:kern w:val="24"/>
          <w:vertAlign w:val="baseline"/>
        </w:rPr>
        <w:endnoteReference w:id="29"/>
      </w:r>
      <w:r w:rsidR="00AC376F" w:rsidRPr="00C503F3">
        <w:rPr>
          <w:rFonts w:eastAsiaTheme="minorEastAsia" w:hAnsi="Calibri" w:cstheme="minorBidi"/>
          <w:color w:val="000000" w:themeColor="text1"/>
          <w:kern w:val="24"/>
        </w:rPr>
        <w:t>,</w:t>
      </w:r>
      <w:bookmarkStart w:id="12" w:name="_Ref482790637"/>
      <w:r w:rsidR="00AC376F" w:rsidRPr="00C503F3">
        <w:rPr>
          <w:rStyle w:val="EndnoteReference"/>
          <w:rFonts w:eastAsiaTheme="minorEastAsia" w:hAnsi="Calibri" w:cstheme="minorBidi"/>
          <w:color w:val="000000" w:themeColor="text1"/>
          <w:kern w:val="24"/>
          <w:vertAlign w:val="baseline"/>
        </w:rPr>
        <w:endnoteReference w:id="30"/>
      </w:r>
      <w:bookmarkEnd w:id="12"/>
      <w:r w:rsidR="00C503F3" w:rsidRPr="00C503F3">
        <w:rPr>
          <w:rFonts w:eastAsiaTheme="minorEastAsia" w:hAnsi="Calibri" w:cstheme="minorBidi"/>
          <w:color w:val="000000" w:themeColor="text1"/>
          <w:kern w:val="24"/>
        </w:rPr>
        <w:t>,</w:t>
      </w:r>
      <w:bookmarkStart w:id="13" w:name="_Ref482790692"/>
      <w:r w:rsidR="002D3D17" w:rsidRPr="00C503F3">
        <w:rPr>
          <w:rStyle w:val="EndnoteReference"/>
          <w:rFonts w:eastAsiaTheme="minorEastAsia" w:hAnsi="Calibri" w:cstheme="minorBidi"/>
          <w:color w:val="000000" w:themeColor="text1"/>
          <w:kern w:val="24"/>
          <w:vertAlign w:val="baseline"/>
        </w:rPr>
        <w:endnoteReference w:id="31"/>
      </w:r>
      <w:bookmarkEnd w:id="13"/>
      <w:r>
        <w:rPr>
          <w:rFonts w:eastAsiaTheme="minorEastAsia" w:hAnsi="Calibri" w:cstheme="minorBidi"/>
          <w:color w:val="000000" w:themeColor="text1"/>
          <w:kern w:val="24"/>
        </w:rPr>
        <w:t xml:space="preserve">].  </w:t>
      </w:r>
      <w:r w:rsidR="00651C79">
        <w:rPr>
          <w:rFonts w:eastAsiaTheme="minorEastAsia" w:hAnsi="Calibri" w:cstheme="minorBidi"/>
          <w:color w:val="000000" w:themeColor="text1"/>
          <w:kern w:val="24"/>
        </w:rPr>
        <w:t>Genes encoded in this operon include a flavoprotein (</w:t>
      </w:r>
      <w:r w:rsidR="00651C79" w:rsidRPr="00651C79">
        <w:rPr>
          <w:rFonts w:eastAsiaTheme="minorEastAsia" w:hAnsi="Calibri" w:cstheme="minorBidi"/>
          <w:i/>
          <w:color w:val="000000" w:themeColor="text1"/>
          <w:kern w:val="24"/>
        </w:rPr>
        <w:t>fpaA</w:t>
      </w:r>
      <w:r w:rsidR="00651C79">
        <w:rPr>
          <w:rFonts w:eastAsiaTheme="minorEastAsia" w:hAnsi="Calibri" w:cstheme="minorBidi"/>
          <w:color w:val="000000" w:themeColor="text1"/>
          <w:kern w:val="24"/>
        </w:rPr>
        <w:t>), a rubrerythrin-like protein (</w:t>
      </w:r>
      <w:r w:rsidR="00651C79" w:rsidRPr="00651C79">
        <w:rPr>
          <w:rFonts w:eastAsiaTheme="minorEastAsia" w:hAnsi="Calibri" w:cstheme="minorBidi"/>
          <w:i/>
          <w:color w:val="000000" w:themeColor="text1"/>
          <w:kern w:val="24"/>
        </w:rPr>
        <w:t>rlp</w:t>
      </w:r>
      <w:r w:rsidR="00651C79">
        <w:rPr>
          <w:rFonts w:eastAsiaTheme="minorEastAsia" w:hAnsi="Calibri" w:cstheme="minorBidi"/>
          <w:color w:val="000000" w:themeColor="text1"/>
          <w:kern w:val="24"/>
        </w:rPr>
        <w:t>) and a rubredoxin (</w:t>
      </w:r>
      <w:r w:rsidR="00651C79" w:rsidRPr="00651C79">
        <w:rPr>
          <w:rFonts w:eastAsiaTheme="minorEastAsia" w:hAnsi="Calibri" w:cstheme="minorBidi"/>
          <w:i/>
          <w:color w:val="000000" w:themeColor="text1"/>
          <w:kern w:val="24"/>
        </w:rPr>
        <w:t>rub</w:t>
      </w:r>
      <w:r w:rsidR="00651C79">
        <w:rPr>
          <w:rFonts w:eastAsiaTheme="minorEastAsia" w:hAnsi="Calibri" w:cstheme="minorBidi"/>
          <w:color w:val="000000" w:themeColor="text1"/>
          <w:kern w:val="24"/>
        </w:rPr>
        <w:t xml:space="preserve">).  This operon </w:t>
      </w:r>
      <w:r w:rsidR="002141D3">
        <w:rPr>
          <w:rFonts w:eastAsiaTheme="minorEastAsia" w:hAnsi="Calibri" w:cstheme="minorBidi"/>
          <w:color w:val="000000" w:themeColor="text1"/>
          <w:kern w:val="24"/>
        </w:rPr>
        <w:t xml:space="preserve">is </w:t>
      </w:r>
      <w:r w:rsidR="00651C79">
        <w:rPr>
          <w:rFonts w:eastAsiaTheme="minorEastAsia" w:hAnsi="Calibri" w:cstheme="minorBidi"/>
          <w:color w:val="000000" w:themeColor="text1"/>
          <w:kern w:val="24"/>
        </w:rPr>
        <w:t xml:space="preserve">located downstream </w:t>
      </w:r>
      <w:r w:rsidR="0059346B">
        <w:rPr>
          <w:rFonts w:eastAsiaTheme="minorEastAsia" w:hAnsi="Calibri" w:cstheme="minorBidi"/>
          <w:color w:val="000000" w:themeColor="text1"/>
          <w:kern w:val="24"/>
        </w:rPr>
        <w:t xml:space="preserve">and transcribed divergently from </w:t>
      </w:r>
      <w:r w:rsidR="00651C79" w:rsidRPr="00651C79">
        <w:rPr>
          <w:rFonts w:eastAsiaTheme="minorEastAsia" w:hAnsi="Calibri" w:cstheme="minorBidi"/>
          <w:i/>
          <w:color w:val="000000" w:themeColor="text1"/>
          <w:kern w:val="24"/>
        </w:rPr>
        <w:t>msvR</w:t>
      </w:r>
      <w:r w:rsidR="00651C79">
        <w:rPr>
          <w:rFonts w:eastAsiaTheme="minorEastAsia" w:hAnsi="Calibri" w:cstheme="minorBidi"/>
          <w:color w:val="000000" w:themeColor="text1"/>
          <w:kern w:val="24"/>
        </w:rPr>
        <w:t xml:space="preserve">.  </w:t>
      </w:r>
      <w:r w:rsidR="00052228">
        <w:rPr>
          <w:rFonts w:eastAsiaTheme="minorEastAsia" w:hAnsi="Calibri" w:cstheme="minorBidi"/>
          <w:color w:val="000000" w:themeColor="text1"/>
          <w:kern w:val="24"/>
        </w:rPr>
        <w:t xml:space="preserve">Microarray studies showed differential expression of this operon when exposed to hydrogen peroxide.  In addition to the </w:t>
      </w:r>
      <w:r w:rsidR="00052228" w:rsidRPr="00052228">
        <w:rPr>
          <w:rFonts w:eastAsiaTheme="minorEastAsia" w:hAnsi="Calibri" w:cstheme="minorBidi"/>
          <w:i/>
          <w:color w:val="000000" w:themeColor="text1"/>
          <w:kern w:val="24"/>
        </w:rPr>
        <w:t>fpaA-rlp-rub</w:t>
      </w:r>
      <w:r w:rsidR="00052228">
        <w:rPr>
          <w:rFonts w:eastAsiaTheme="minorEastAsia" w:hAnsi="Calibri" w:cstheme="minorBidi"/>
          <w:color w:val="000000" w:themeColor="text1"/>
          <w:kern w:val="24"/>
        </w:rPr>
        <w:t xml:space="preserve"> operon being upregulated, genes that encode for thioredoxin (Trx) and thioredoxin reductase (TrxR), both involved in oxidative stress response, were also upregulated.  </w:t>
      </w:r>
      <w:r>
        <w:rPr>
          <w:rFonts w:eastAsiaTheme="minorEastAsia" w:hAnsi="Calibri" w:cstheme="minorBidi"/>
          <w:color w:val="000000" w:themeColor="text1"/>
          <w:kern w:val="24"/>
        </w:rPr>
        <w:t xml:space="preserve">Initial studies of MthMsvR showed that </w:t>
      </w:r>
      <w:r w:rsidR="002141D3">
        <w:rPr>
          <w:rFonts w:eastAsiaTheme="minorEastAsia" w:hAnsi="Calibri" w:cstheme="minorBidi"/>
          <w:color w:val="000000" w:themeColor="text1"/>
          <w:kern w:val="24"/>
        </w:rPr>
        <w:t>it</w:t>
      </w:r>
      <w:r>
        <w:rPr>
          <w:rFonts w:eastAsiaTheme="minorEastAsia" w:hAnsi="Calibri" w:cstheme="minorBidi"/>
          <w:color w:val="000000" w:themeColor="text1"/>
          <w:kern w:val="24"/>
        </w:rPr>
        <w:t xml:space="preserve"> was responsible for </w:t>
      </w:r>
      <w:r w:rsidR="006E3360">
        <w:rPr>
          <w:rFonts w:eastAsiaTheme="minorEastAsia" w:hAnsi="Calibri" w:cstheme="minorBidi"/>
          <w:color w:val="000000" w:themeColor="text1"/>
          <w:kern w:val="24"/>
        </w:rPr>
        <w:t>regulation</w:t>
      </w:r>
      <w:r>
        <w:rPr>
          <w:rFonts w:eastAsiaTheme="minorEastAsia" w:hAnsi="Calibri" w:cstheme="minorBidi"/>
          <w:color w:val="000000" w:themeColor="text1"/>
          <w:kern w:val="24"/>
        </w:rPr>
        <w:t xml:space="preserve"> of the </w:t>
      </w:r>
      <w:r>
        <w:rPr>
          <w:rFonts w:eastAsiaTheme="minorEastAsia" w:hAnsi="Calibri" w:cstheme="minorBidi"/>
          <w:bCs/>
          <w:i/>
          <w:color w:val="000000" w:themeColor="text1"/>
          <w:kern w:val="24"/>
        </w:rPr>
        <w:t>fpaA-rlp-rub</w:t>
      </w:r>
      <w:r>
        <w:rPr>
          <w:rFonts w:eastAsiaTheme="minorEastAsia" w:hAnsi="Calibri" w:cstheme="minorBidi"/>
          <w:i/>
          <w:color w:val="000000" w:themeColor="text1"/>
          <w:kern w:val="24"/>
        </w:rPr>
        <w:t xml:space="preserve"> </w:t>
      </w:r>
      <w:r>
        <w:rPr>
          <w:rFonts w:eastAsiaTheme="minorEastAsia" w:hAnsi="Calibri" w:cstheme="minorBidi"/>
          <w:color w:val="000000" w:themeColor="text1"/>
          <w:kern w:val="24"/>
        </w:rPr>
        <w:t xml:space="preserve">operon, </w:t>
      </w:r>
      <w:r>
        <w:rPr>
          <w:rFonts w:eastAsiaTheme="minorEastAsia" w:hAnsi="Calibri" w:cstheme="minorBidi"/>
          <w:bCs/>
          <w:color w:val="000000" w:themeColor="text1"/>
          <w:kern w:val="24"/>
        </w:rPr>
        <w:t xml:space="preserve">which encodes </w:t>
      </w:r>
      <w:r w:rsidR="00E00369">
        <w:rPr>
          <w:rFonts w:eastAsiaTheme="minorEastAsia" w:hAnsi="Calibri" w:cstheme="minorBidi"/>
          <w:bCs/>
          <w:color w:val="000000" w:themeColor="text1"/>
          <w:kern w:val="24"/>
        </w:rPr>
        <w:t>the</w:t>
      </w:r>
      <w:r>
        <w:rPr>
          <w:rFonts w:eastAsiaTheme="minorEastAsia" w:hAnsi="Calibri" w:cstheme="minorBidi"/>
          <w:bCs/>
          <w:color w:val="000000" w:themeColor="text1"/>
          <w:kern w:val="24"/>
        </w:rPr>
        <w:t xml:space="preserve"> </w:t>
      </w:r>
      <w:r w:rsidR="00E00369">
        <w:rPr>
          <w:rFonts w:eastAsiaTheme="minorEastAsia" w:hAnsi="Calibri" w:cstheme="minorBidi"/>
          <w:bCs/>
          <w:color w:val="000000" w:themeColor="text1"/>
          <w:kern w:val="24"/>
        </w:rPr>
        <w:t>flavo</w:t>
      </w:r>
      <w:r>
        <w:rPr>
          <w:rFonts w:eastAsiaTheme="minorEastAsia" w:hAnsi="Calibri" w:cstheme="minorBidi"/>
          <w:bCs/>
          <w:color w:val="000000" w:themeColor="text1"/>
          <w:kern w:val="24"/>
        </w:rPr>
        <w:t>protein homolo</w:t>
      </w:r>
      <w:r w:rsidR="006E3360">
        <w:rPr>
          <w:rFonts w:eastAsiaTheme="minorEastAsia" w:hAnsi="Calibri" w:cstheme="minorBidi"/>
          <w:bCs/>
          <w:color w:val="000000" w:themeColor="text1"/>
          <w:kern w:val="24"/>
        </w:rPr>
        <w:t>g</w:t>
      </w:r>
      <w:r>
        <w:rPr>
          <w:rFonts w:eastAsiaTheme="minorEastAsia" w:hAnsi="Calibri" w:cstheme="minorBidi"/>
          <w:bCs/>
          <w:color w:val="000000" w:themeColor="text1"/>
          <w:kern w:val="24"/>
        </w:rPr>
        <w:t xml:space="preserve"> </w:t>
      </w:r>
      <w:r w:rsidR="006E3360">
        <w:rPr>
          <w:rFonts w:eastAsiaTheme="minorEastAsia" w:hAnsi="Calibri" w:cstheme="minorBidi"/>
          <w:bCs/>
          <w:color w:val="000000" w:themeColor="text1"/>
          <w:kern w:val="24"/>
        </w:rPr>
        <w:t>to</w:t>
      </w:r>
      <w:r>
        <w:rPr>
          <w:rFonts w:eastAsiaTheme="minorEastAsia" w:hAnsi="Calibri" w:cstheme="minorBidi"/>
          <w:bCs/>
          <w:color w:val="000000" w:themeColor="text1"/>
          <w:kern w:val="24"/>
        </w:rPr>
        <w:t xml:space="preserve"> F</w:t>
      </w:r>
      <w:r>
        <w:rPr>
          <w:rFonts w:eastAsiaTheme="minorEastAsia" w:hAnsi="Calibri" w:cstheme="minorBidi"/>
          <w:bCs/>
          <w:color w:val="000000" w:themeColor="text1"/>
          <w:kern w:val="24"/>
          <w:vertAlign w:val="subscript"/>
        </w:rPr>
        <w:t>420</w:t>
      </w:r>
      <w:r>
        <w:rPr>
          <w:rFonts w:eastAsiaTheme="minorEastAsia" w:hAnsi="Calibri" w:cstheme="minorBidi"/>
          <w:bCs/>
          <w:color w:val="000000" w:themeColor="text1"/>
          <w:kern w:val="24"/>
        </w:rPr>
        <w:t>H</w:t>
      </w:r>
      <w:r>
        <w:rPr>
          <w:rFonts w:eastAsiaTheme="minorEastAsia" w:hAnsi="Calibri" w:cstheme="minorBidi"/>
          <w:bCs/>
          <w:color w:val="000000" w:themeColor="text1"/>
          <w:kern w:val="24"/>
          <w:vertAlign w:val="subscript"/>
        </w:rPr>
        <w:t>2</w:t>
      </w:r>
      <w:r>
        <w:rPr>
          <w:rFonts w:eastAsiaTheme="minorEastAsia" w:hAnsi="Calibri" w:cstheme="minorBidi"/>
          <w:bCs/>
          <w:color w:val="000000" w:themeColor="text1"/>
          <w:kern w:val="24"/>
        </w:rPr>
        <w:t xml:space="preserve"> oxidase</w:t>
      </w:r>
      <w:r w:rsidR="006E3360">
        <w:rPr>
          <w:rFonts w:eastAsiaTheme="minorEastAsia" w:hAnsi="Calibri" w:cstheme="minorBidi"/>
          <w:bCs/>
          <w:color w:val="000000" w:themeColor="text1"/>
          <w:kern w:val="24"/>
        </w:rPr>
        <w:t xml:space="preserve"> (FpaA)</w:t>
      </w:r>
      <w:r>
        <w:rPr>
          <w:rFonts w:eastAsiaTheme="minorEastAsia" w:hAnsi="Calibri" w:cstheme="minorBidi"/>
          <w:bCs/>
          <w:color w:val="000000" w:themeColor="text1"/>
          <w:kern w:val="24"/>
        </w:rPr>
        <w:t>,</w:t>
      </w:r>
      <w:r>
        <w:rPr>
          <w:rFonts w:eastAsiaTheme="minorEastAsia" w:hAnsi="Calibri" w:cstheme="minorBidi"/>
          <w:color w:val="000000" w:themeColor="text1"/>
          <w:kern w:val="24"/>
        </w:rPr>
        <w:t xml:space="preserve"> as well as </w:t>
      </w:r>
      <w:bookmarkStart w:id="14" w:name="_Ref481822823"/>
      <w:r w:rsidR="00E00369">
        <w:rPr>
          <w:rFonts w:eastAsiaTheme="minorEastAsia" w:hAnsi="Calibri" w:cstheme="minorBidi"/>
          <w:color w:val="000000" w:themeColor="text1"/>
          <w:kern w:val="24"/>
        </w:rPr>
        <w:t xml:space="preserve">being responsible for </w:t>
      </w:r>
      <w:r w:rsidR="002141D3">
        <w:rPr>
          <w:rFonts w:eastAsiaTheme="minorEastAsia" w:hAnsi="Calibri" w:cstheme="minorBidi"/>
          <w:color w:val="000000" w:themeColor="text1"/>
          <w:kern w:val="24"/>
        </w:rPr>
        <w:t xml:space="preserve">regulating </w:t>
      </w:r>
      <w:r w:rsidR="00816BC3">
        <w:rPr>
          <w:rFonts w:eastAsiaTheme="minorEastAsia" w:hAnsi="Calibri" w:cstheme="minorBidi"/>
          <w:color w:val="000000" w:themeColor="text1"/>
          <w:kern w:val="24"/>
        </w:rPr>
        <w:t>transcription from its own promoter</w:t>
      </w:r>
      <w:r>
        <w:rPr>
          <w:rFonts w:eastAsiaTheme="minorEastAsia" w:hAnsi="Calibri" w:cstheme="minorBidi"/>
          <w:color w:val="000000" w:themeColor="text1"/>
          <w:kern w:val="24"/>
        </w:rPr>
        <w:t xml:space="preserve"> [</w:t>
      </w:r>
      <w:bookmarkStart w:id="15" w:name="_Ref481824232"/>
      <w:r w:rsidR="00816FD1">
        <w:rPr>
          <w:rFonts w:eastAsiaTheme="minorEastAsia" w:hAnsi="Calibri" w:cstheme="minorBidi"/>
          <w:color w:val="000000" w:themeColor="text1"/>
          <w:kern w:val="24"/>
        </w:rPr>
        <w:fldChar w:fldCharType="begin"/>
      </w:r>
      <w:r w:rsidR="00816FD1">
        <w:rPr>
          <w:rFonts w:eastAsiaTheme="minorEastAsia" w:hAnsi="Calibri" w:cstheme="minorBidi"/>
          <w:color w:val="000000" w:themeColor="text1"/>
          <w:kern w:val="24"/>
        </w:rPr>
        <w:instrText xml:space="preserve"> NOTEREF _Ref482790692 \h </w:instrText>
      </w:r>
      <w:r w:rsidR="003847F0">
        <w:rPr>
          <w:rFonts w:eastAsiaTheme="minorEastAsia" w:hAnsi="Calibri" w:cstheme="minorBidi"/>
          <w:color w:val="000000" w:themeColor="text1"/>
          <w:kern w:val="24"/>
        </w:rPr>
        <w:instrText xml:space="preserve"> \* MERGEFORMAT </w:instrText>
      </w:r>
      <w:r w:rsidR="00816FD1">
        <w:rPr>
          <w:rFonts w:eastAsiaTheme="minorEastAsia" w:hAnsi="Calibri" w:cstheme="minorBidi"/>
          <w:color w:val="000000" w:themeColor="text1"/>
          <w:kern w:val="24"/>
        </w:rPr>
      </w:r>
      <w:r w:rsidR="00816FD1">
        <w:rPr>
          <w:rFonts w:eastAsiaTheme="minorEastAsia" w:hAnsi="Calibri" w:cstheme="minorBidi"/>
          <w:color w:val="000000" w:themeColor="text1"/>
          <w:kern w:val="24"/>
        </w:rPr>
        <w:fldChar w:fldCharType="separate"/>
      </w:r>
      <w:r w:rsidR="00560E37">
        <w:rPr>
          <w:rFonts w:eastAsiaTheme="minorEastAsia" w:hAnsi="Calibri" w:cstheme="minorBidi"/>
          <w:color w:val="000000" w:themeColor="text1"/>
          <w:kern w:val="24"/>
        </w:rPr>
        <w:t>31</w:t>
      </w:r>
      <w:r w:rsidR="00816FD1">
        <w:rPr>
          <w:rFonts w:eastAsiaTheme="minorEastAsia" w:hAnsi="Calibri" w:cstheme="minorBidi"/>
          <w:color w:val="000000" w:themeColor="text1"/>
          <w:kern w:val="24"/>
        </w:rPr>
        <w:fldChar w:fldCharType="end"/>
      </w:r>
      <w:bookmarkEnd w:id="14"/>
      <w:bookmarkEnd w:id="15"/>
      <w:r>
        <w:rPr>
          <w:rFonts w:eastAsiaTheme="minorEastAsia" w:hAnsi="Calibri" w:cstheme="minorBidi"/>
          <w:color w:val="000000" w:themeColor="text1"/>
          <w:kern w:val="24"/>
        </w:rPr>
        <w:t xml:space="preserve">].  </w:t>
      </w:r>
    </w:p>
    <w:p w14:paraId="28E6342A" w14:textId="1D7CD64A" w:rsidR="00E9345E" w:rsidRDefault="008F2B67" w:rsidP="003847F0">
      <w:pPr>
        <w:spacing w:line="480" w:lineRule="auto"/>
        <w:ind w:firstLine="720"/>
        <w:jc w:val="both"/>
        <w:rPr>
          <w:rFonts w:eastAsiaTheme="minorEastAsia" w:hAnsi="Calibri" w:cstheme="minorBidi"/>
          <w:b/>
          <w:color w:val="000000" w:themeColor="text1"/>
          <w:kern w:val="24"/>
        </w:rPr>
      </w:pPr>
      <w:r>
        <w:rPr>
          <w:rFonts w:eastAsiaTheme="minorEastAsia" w:hAnsi="Calibri" w:cstheme="minorBidi"/>
          <w:color w:val="000000" w:themeColor="text1"/>
          <w:kern w:val="24"/>
        </w:rPr>
        <w:lastRenderedPageBreak/>
        <w:t xml:space="preserve">Archaeal transcription </w:t>
      </w:r>
      <w:r w:rsidR="00F40857">
        <w:rPr>
          <w:rFonts w:eastAsiaTheme="minorEastAsia" w:hAnsi="Calibri" w:cstheme="minorBidi"/>
          <w:color w:val="000000" w:themeColor="text1"/>
          <w:kern w:val="24"/>
        </w:rPr>
        <w:t xml:space="preserve">and its regulation </w:t>
      </w:r>
      <w:r>
        <w:rPr>
          <w:rFonts w:eastAsiaTheme="minorEastAsia" w:hAnsi="Calibri" w:cstheme="minorBidi"/>
          <w:color w:val="000000" w:themeColor="text1"/>
          <w:kern w:val="24"/>
        </w:rPr>
        <w:t xml:space="preserve">share similarities to both the bacterial and eukaryotic domains of life.  </w:t>
      </w:r>
      <w:r w:rsidR="00892966">
        <w:rPr>
          <w:rFonts w:eastAsiaTheme="minorEastAsia" w:hAnsi="Calibri" w:cstheme="minorBidi"/>
          <w:color w:val="000000" w:themeColor="text1"/>
          <w:kern w:val="24"/>
        </w:rPr>
        <w:t xml:space="preserve">Archaeal </w:t>
      </w:r>
      <w:r w:rsidR="00816BC3">
        <w:rPr>
          <w:rFonts w:eastAsiaTheme="minorEastAsia" w:hAnsi="Calibri" w:cstheme="minorBidi"/>
          <w:color w:val="000000" w:themeColor="text1"/>
          <w:kern w:val="24"/>
        </w:rPr>
        <w:t xml:space="preserve">general </w:t>
      </w:r>
      <w:r w:rsidR="00892966">
        <w:rPr>
          <w:rFonts w:eastAsiaTheme="minorEastAsia" w:hAnsi="Calibri" w:cstheme="minorBidi"/>
          <w:color w:val="000000" w:themeColor="text1"/>
          <w:kern w:val="24"/>
        </w:rPr>
        <w:t xml:space="preserve">transcription factors and basal transcription machinery is </w:t>
      </w:r>
      <w:r w:rsidR="00816BC3">
        <w:rPr>
          <w:rFonts w:eastAsiaTheme="minorEastAsia" w:hAnsi="Calibri" w:cstheme="minorBidi"/>
          <w:color w:val="000000" w:themeColor="text1"/>
          <w:kern w:val="24"/>
        </w:rPr>
        <w:t>more like that seen in eukaryotes</w:t>
      </w:r>
      <w:r w:rsidR="00892966">
        <w:rPr>
          <w:rFonts w:eastAsiaTheme="minorEastAsia" w:hAnsi="Calibri" w:cstheme="minorBidi"/>
          <w:color w:val="000000" w:themeColor="text1"/>
          <w:kern w:val="24"/>
        </w:rPr>
        <w:t xml:space="preserve">, with the </w:t>
      </w:r>
      <w:r w:rsidR="00816BC3">
        <w:rPr>
          <w:rFonts w:eastAsiaTheme="minorEastAsia" w:hAnsi="Calibri" w:cstheme="minorBidi"/>
          <w:color w:val="000000" w:themeColor="text1"/>
          <w:kern w:val="24"/>
        </w:rPr>
        <w:t>archaeal RNAP (aRNAP)</w:t>
      </w:r>
      <w:r w:rsidR="00892966">
        <w:rPr>
          <w:rFonts w:eastAsiaTheme="minorEastAsia" w:hAnsi="Calibri" w:cstheme="minorBidi"/>
          <w:color w:val="000000" w:themeColor="text1"/>
          <w:kern w:val="24"/>
        </w:rPr>
        <w:t xml:space="preserve"> closely resembling that of RNAPII</w:t>
      </w:r>
      <w:r w:rsidR="004C319E">
        <w:rPr>
          <w:rFonts w:eastAsiaTheme="minorEastAsia" w:hAnsi="Calibri" w:cstheme="minorBidi"/>
          <w:color w:val="000000" w:themeColor="text1"/>
          <w:kern w:val="24"/>
        </w:rPr>
        <w:t>, being composed of 11-13 subunits</w:t>
      </w:r>
      <w:r w:rsidR="00892966">
        <w:rPr>
          <w:rFonts w:eastAsiaTheme="minorEastAsia" w:hAnsi="Calibri" w:cstheme="minorBidi"/>
          <w:color w:val="000000" w:themeColor="text1"/>
          <w:kern w:val="24"/>
        </w:rPr>
        <w:t xml:space="preserve"> [</w:t>
      </w:r>
      <w:bookmarkStart w:id="16" w:name="_Ref482791649"/>
      <w:bookmarkStart w:id="17" w:name="_Ref481823765"/>
      <w:r w:rsidR="005F1D99" w:rsidRPr="00094001">
        <w:rPr>
          <w:rStyle w:val="EndnoteReference"/>
          <w:rFonts w:eastAsiaTheme="minorEastAsia" w:hAnsi="Calibri" w:cstheme="minorBidi"/>
          <w:color w:val="000000" w:themeColor="text1"/>
          <w:kern w:val="24"/>
          <w:vertAlign w:val="baseline"/>
        </w:rPr>
        <w:endnoteReference w:id="32"/>
      </w:r>
      <w:bookmarkEnd w:id="16"/>
      <w:r w:rsidR="00B22EB6" w:rsidRPr="00094001">
        <w:rPr>
          <w:rFonts w:eastAsiaTheme="minorEastAsia" w:hAnsi="Calibri" w:cstheme="minorBidi"/>
          <w:color w:val="000000" w:themeColor="text1"/>
          <w:kern w:val="24"/>
        </w:rPr>
        <w:t>,</w:t>
      </w:r>
      <w:r w:rsidR="00B22EB6" w:rsidRPr="00094001">
        <w:rPr>
          <w:rStyle w:val="EndnoteReference"/>
          <w:rFonts w:eastAsiaTheme="minorEastAsia" w:hAnsi="Calibri" w:cstheme="minorBidi"/>
          <w:color w:val="000000" w:themeColor="text1"/>
          <w:kern w:val="24"/>
          <w:vertAlign w:val="baseline"/>
        </w:rPr>
        <w:endnoteReference w:id="33"/>
      </w:r>
      <w:r w:rsidR="005725B8" w:rsidRPr="00094001">
        <w:rPr>
          <w:rFonts w:eastAsiaTheme="minorEastAsia" w:hAnsi="Calibri" w:cstheme="minorBidi"/>
          <w:color w:val="000000" w:themeColor="text1"/>
          <w:kern w:val="24"/>
        </w:rPr>
        <w:t>,</w:t>
      </w:r>
      <w:bookmarkStart w:id="18" w:name="_Ref482791609"/>
      <w:r w:rsidR="005725B8" w:rsidRPr="00094001">
        <w:rPr>
          <w:rStyle w:val="EndnoteReference"/>
          <w:rFonts w:eastAsiaTheme="minorEastAsia" w:hAnsi="Calibri" w:cstheme="minorBidi"/>
          <w:color w:val="000000" w:themeColor="text1"/>
          <w:kern w:val="24"/>
          <w:vertAlign w:val="baseline"/>
        </w:rPr>
        <w:endnoteReference w:id="34"/>
      </w:r>
      <w:bookmarkEnd w:id="18"/>
      <w:r w:rsidR="005725B8" w:rsidRPr="00094001">
        <w:rPr>
          <w:rFonts w:eastAsiaTheme="minorEastAsia" w:hAnsi="Calibri" w:cstheme="minorBidi"/>
          <w:color w:val="000000" w:themeColor="text1"/>
          <w:kern w:val="24"/>
        </w:rPr>
        <w:t>,</w:t>
      </w:r>
      <w:r w:rsidR="005725B8" w:rsidRPr="00094001">
        <w:rPr>
          <w:rStyle w:val="EndnoteReference"/>
          <w:rFonts w:eastAsiaTheme="minorEastAsia" w:hAnsi="Calibri" w:cstheme="minorBidi"/>
          <w:color w:val="000000" w:themeColor="text1"/>
          <w:kern w:val="24"/>
          <w:vertAlign w:val="baseline"/>
        </w:rPr>
        <w:endnoteReference w:id="35"/>
      </w:r>
      <w:bookmarkEnd w:id="17"/>
      <w:r w:rsidR="00892966">
        <w:rPr>
          <w:rFonts w:eastAsiaTheme="minorEastAsia" w:hAnsi="Calibri" w:cstheme="minorBidi"/>
          <w:color w:val="000000" w:themeColor="text1"/>
          <w:kern w:val="24"/>
        </w:rPr>
        <w:t>].  The archaeal transcription factors that have eukaryotic homolog</w:t>
      </w:r>
      <w:r>
        <w:rPr>
          <w:rFonts w:eastAsiaTheme="minorEastAsia" w:hAnsi="Calibri" w:cstheme="minorBidi"/>
          <w:color w:val="000000" w:themeColor="text1"/>
          <w:kern w:val="24"/>
        </w:rPr>
        <w:t>s</w:t>
      </w:r>
      <w:r w:rsidR="00892966">
        <w:rPr>
          <w:rFonts w:eastAsiaTheme="minorEastAsia" w:hAnsi="Calibri" w:cstheme="minorBidi"/>
          <w:color w:val="000000" w:themeColor="text1"/>
          <w:kern w:val="24"/>
        </w:rPr>
        <w:t xml:space="preserve"> </w:t>
      </w:r>
      <w:r w:rsidR="00816BC3">
        <w:rPr>
          <w:rFonts w:eastAsiaTheme="minorEastAsia" w:hAnsi="Calibri" w:cstheme="minorBidi"/>
          <w:color w:val="000000" w:themeColor="text1"/>
          <w:kern w:val="24"/>
        </w:rPr>
        <w:t>are</w:t>
      </w:r>
      <w:r w:rsidR="00892966">
        <w:rPr>
          <w:rFonts w:eastAsiaTheme="minorEastAsia" w:hAnsi="Calibri" w:cstheme="minorBidi"/>
          <w:color w:val="000000" w:themeColor="text1"/>
          <w:kern w:val="24"/>
        </w:rPr>
        <w:t xml:space="preserve"> transcription factor </w:t>
      </w:r>
      <w:r>
        <w:rPr>
          <w:rFonts w:eastAsiaTheme="minorEastAsia" w:hAnsi="Calibri" w:cstheme="minorBidi"/>
          <w:color w:val="000000" w:themeColor="text1"/>
          <w:kern w:val="24"/>
        </w:rPr>
        <w:t xml:space="preserve">II </w:t>
      </w:r>
      <w:r w:rsidR="00892966">
        <w:rPr>
          <w:rFonts w:eastAsiaTheme="minorEastAsia" w:hAnsi="Calibri" w:cstheme="minorBidi"/>
          <w:color w:val="000000" w:themeColor="text1"/>
          <w:kern w:val="24"/>
        </w:rPr>
        <w:t>b (TFB) and the TATA</w:t>
      </w:r>
      <w:r>
        <w:rPr>
          <w:rFonts w:eastAsiaTheme="minorEastAsia" w:hAnsi="Calibri" w:cstheme="minorBidi"/>
          <w:color w:val="000000" w:themeColor="text1"/>
          <w:kern w:val="24"/>
        </w:rPr>
        <w:t>-</w:t>
      </w:r>
      <w:r w:rsidR="0082254F">
        <w:rPr>
          <w:rFonts w:eastAsiaTheme="minorEastAsia" w:hAnsi="Calibri" w:cstheme="minorBidi"/>
          <w:color w:val="000000" w:themeColor="text1"/>
          <w:kern w:val="24"/>
        </w:rPr>
        <w:t>binding protein (TBP)</w:t>
      </w:r>
      <w:r w:rsidR="00892966">
        <w:rPr>
          <w:rFonts w:eastAsiaTheme="minorEastAsia" w:hAnsi="Calibri" w:cstheme="minorBidi"/>
          <w:color w:val="000000" w:themeColor="text1"/>
          <w:kern w:val="24"/>
        </w:rPr>
        <w:t>[</w:t>
      </w:r>
      <w:r w:rsidR="0033407D" w:rsidRPr="00C03CBB">
        <w:rPr>
          <w:rStyle w:val="EndnoteReference"/>
          <w:rFonts w:eastAsiaTheme="minorEastAsia" w:hAnsi="Calibri" w:cstheme="minorBidi"/>
          <w:color w:val="000000" w:themeColor="text1"/>
          <w:kern w:val="24"/>
          <w:vertAlign w:val="baseline"/>
        </w:rPr>
        <w:endnoteReference w:id="36"/>
      </w:r>
      <w:r w:rsidR="00892966">
        <w:rPr>
          <w:rFonts w:eastAsiaTheme="minorEastAsia" w:hAnsi="Calibri" w:cstheme="minorBidi"/>
          <w:color w:val="000000" w:themeColor="text1"/>
          <w:kern w:val="24"/>
        </w:rPr>
        <w:t xml:space="preserve">].  </w:t>
      </w:r>
      <w:r w:rsidR="004201FE">
        <w:rPr>
          <w:rFonts w:eastAsiaTheme="minorEastAsia" w:hAnsi="Calibri" w:cstheme="minorBidi"/>
          <w:color w:val="000000" w:themeColor="text1"/>
          <w:kern w:val="24"/>
        </w:rPr>
        <w:t>Initiation of archaeal transcription occurs when TBP binds to the adenine- and thymine-rich TATA box located approximately 25 base pairs upstream of the transcription start site (TSS)</w:t>
      </w:r>
      <w:r w:rsidR="0082254F">
        <w:rPr>
          <w:rFonts w:eastAsiaTheme="minorEastAsia" w:hAnsi="Calibri" w:cstheme="minorBidi"/>
          <w:color w:val="000000" w:themeColor="text1"/>
          <w:kern w:val="24"/>
        </w:rPr>
        <w:t>[</w:t>
      </w:r>
      <w:r w:rsidR="00773030" w:rsidRPr="004767A7">
        <w:rPr>
          <w:rStyle w:val="EndnoteReference"/>
          <w:rFonts w:eastAsiaTheme="minorEastAsia" w:hAnsi="Calibri" w:cstheme="minorBidi"/>
          <w:color w:val="000000" w:themeColor="text1"/>
          <w:kern w:val="24"/>
          <w:vertAlign w:val="baseline"/>
        </w:rPr>
        <w:endnoteReference w:id="37"/>
      </w:r>
      <w:r w:rsidR="0082254F" w:rsidRPr="004767A7">
        <w:rPr>
          <w:rFonts w:eastAsiaTheme="minorEastAsia" w:hAnsi="Calibri" w:cstheme="minorBidi"/>
          <w:color w:val="000000" w:themeColor="text1"/>
          <w:kern w:val="24"/>
        </w:rPr>
        <w:t>]</w:t>
      </w:r>
      <w:r w:rsidR="0082254F">
        <w:rPr>
          <w:rFonts w:eastAsiaTheme="minorEastAsia" w:hAnsi="Calibri" w:cstheme="minorBidi"/>
          <w:color w:val="000000" w:themeColor="text1"/>
          <w:kern w:val="24"/>
        </w:rPr>
        <w:t xml:space="preserve">. Once TBP has been bound to the TATA box, TFB is recruited to the promoter by </w:t>
      </w:r>
      <w:r w:rsidR="00584619">
        <w:rPr>
          <w:rFonts w:eastAsiaTheme="minorEastAsia" w:hAnsi="Calibri" w:cstheme="minorBidi"/>
          <w:color w:val="000000" w:themeColor="text1"/>
          <w:kern w:val="24"/>
        </w:rPr>
        <w:t>TBP and binds the</w:t>
      </w:r>
      <w:r w:rsidR="0082254F">
        <w:rPr>
          <w:rFonts w:eastAsiaTheme="minorEastAsia" w:hAnsi="Calibri" w:cstheme="minorBidi"/>
          <w:color w:val="000000" w:themeColor="text1"/>
          <w:kern w:val="24"/>
        </w:rPr>
        <w:t xml:space="preserve"> B recognition element (BRE), a purine-rich element that is located immediately upstream of the TATA box [</w:t>
      </w:r>
      <w:r w:rsidR="0009554C" w:rsidRPr="001D6B24">
        <w:rPr>
          <w:rStyle w:val="EndnoteReference"/>
          <w:rFonts w:eastAsiaTheme="minorEastAsia" w:hAnsi="Calibri" w:cstheme="minorBidi"/>
          <w:color w:val="000000" w:themeColor="text1"/>
          <w:kern w:val="24"/>
          <w:vertAlign w:val="baseline"/>
        </w:rPr>
        <w:endnoteReference w:id="38"/>
      </w:r>
      <w:r w:rsidR="0082254F" w:rsidRPr="001D6B24">
        <w:rPr>
          <w:rFonts w:eastAsiaTheme="minorEastAsia" w:hAnsi="Calibri" w:cstheme="minorBidi"/>
          <w:b/>
          <w:color w:val="000000" w:themeColor="text1"/>
          <w:kern w:val="24"/>
        </w:rPr>
        <w:t>]</w:t>
      </w:r>
      <w:r w:rsidR="005D5659">
        <w:rPr>
          <w:rFonts w:eastAsiaTheme="minorEastAsia" w:hAnsi="Calibri" w:cstheme="minorBidi"/>
          <w:b/>
          <w:color w:val="000000" w:themeColor="text1"/>
          <w:kern w:val="24"/>
        </w:rPr>
        <w:t xml:space="preserve">.  </w:t>
      </w:r>
    </w:p>
    <w:p w14:paraId="23A5086A" w14:textId="65F7C87F" w:rsidR="00694E0D" w:rsidRDefault="00E9345E" w:rsidP="003847F0">
      <w:pPr>
        <w:spacing w:line="480" w:lineRule="auto"/>
        <w:ind w:firstLine="720"/>
        <w:jc w:val="both"/>
        <w:rPr>
          <w:rFonts w:eastAsiaTheme="minorEastAsia" w:hAnsi="Calibri" w:cstheme="minorBidi"/>
          <w:color w:val="000000" w:themeColor="text1"/>
          <w:kern w:val="24"/>
        </w:rPr>
      </w:pPr>
      <w:r>
        <w:rPr>
          <w:rFonts w:eastAsiaTheme="minorEastAsia" w:hAnsi="Calibri" w:cstheme="minorBidi"/>
          <w:color w:val="000000" w:themeColor="text1"/>
          <w:kern w:val="24"/>
        </w:rPr>
        <w:t xml:space="preserve">Archaeal transcription regulation is more notably like that seen in bacteria.  </w:t>
      </w:r>
      <w:r w:rsidR="00F40857">
        <w:rPr>
          <w:rFonts w:eastAsiaTheme="minorEastAsia" w:hAnsi="Calibri" w:cstheme="minorBidi"/>
          <w:color w:val="000000" w:themeColor="text1"/>
          <w:kern w:val="24"/>
        </w:rPr>
        <w:t>Like</w:t>
      </w:r>
      <w:r>
        <w:rPr>
          <w:rFonts w:eastAsiaTheme="minorEastAsia" w:hAnsi="Calibri" w:cstheme="minorBidi"/>
          <w:color w:val="000000" w:themeColor="text1"/>
          <w:kern w:val="24"/>
        </w:rPr>
        <w:t xml:space="preserve"> b</w:t>
      </w:r>
      <w:r w:rsidR="00D46489">
        <w:rPr>
          <w:rFonts w:eastAsiaTheme="minorEastAsia" w:hAnsi="Calibri" w:cstheme="minorBidi"/>
          <w:color w:val="000000" w:themeColor="text1"/>
          <w:kern w:val="24"/>
        </w:rPr>
        <w:t>acterial transcription</w:t>
      </w:r>
      <w:r w:rsidR="00F40857">
        <w:rPr>
          <w:rFonts w:eastAsiaTheme="minorEastAsia" w:hAnsi="Calibri" w:cstheme="minorBidi"/>
          <w:color w:val="000000" w:themeColor="text1"/>
          <w:kern w:val="24"/>
        </w:rPr>
        <w:t>, archaeal transcription</w:t>
      </w:r>
      <w:r w:rsidR="00D46489">
        <w:rPr>
          <w:rFonts w:eastAsiaTheme="minorEastAsia" w:hAnsi="Calibri" w:cstheme="minorBidi"/>
          <w:color w:val="000000" w:themeColor="text1"/>
          <w:kern w:val="24"/>
        </w:rPr>
        <w:t xml:space="preserve"> is regulated by activation or repression, in which an activator binds upstream or a repressor binds in close proximity of the promoter region</w:t>
      </w:r>
      <w:r w:rsidR="00F40857">
        <w:rPr>
          <w:rFonts w:eastAsiaTheme="minorEastAsia" w:hAnsi="Calibri" w:cstheme="minorBidi"/>
          <w:color w:val="000000" w:themeColor="text1"/>
          <w:kern w:val="24"/>
        </w:rPr>
        <w:t>.  However, far less is known about</w:t>
      </w:r>
      <w:r>
        <w:rPr>
          <w:rFonts w:eastAsiaTheme="minorEastAsia" w:hAnsi="Calibri" w:cstheme="minorBidi"/>
          <w:color w:val="000000" w:themeColor="text1"/>
          <w:kern w:val="24"/>
        </w:rPr>
        <w:t xml:space="preserve"> archaeal transcription </w:t>
      </w:r>
      <w:r w:rsidR="00F40857">
        <w:rPr>
          <w:rFonts w:eastAsiaTheme="minorEastAsia" w:hAnsi="Calibri" w:cstheme="minorBidi"/>
          <w:color w:val="000000" w:themeColor="text1"/>
          <w:kern w:val="24"/>
        </w:rPr>
        <w:t xml:space="preserve">activators in the archaeal domain compared to bacteria </w:t>
      </w:r>
      <w:r w:rsidR="009B16A9">
        <w:rPr>
          <w:rFonts w:eastAsiaTheme="minorEastAsia" w:hAnsi="Calibri" w:cstheme="minorBidi"/>
          <w:color w:val="000000" w:themeColor="text1"/>
          <w:kern w:val="24"/>
        </w:rPr>
        <w:t>[</w:t>
      </w:r>
      <w:r w:rsidR="00D46489" w:rsidRPr="009B16A9">
        <w:rPr>
          <w:rStyle w:val="EndnoteReference"/>
          <w:rFonts w:eastAsiaTheme="minorEastAsia" w:hAnsi="Calibri" w:cstheme="minorBidi"/>
          <w:color w:val="000000" w:themeColor="text1"/>
          <w:kern w:val="24"/>
          <w:vertAlign w:val="baseline"/>
        </w:rPr>
        <w:endnoteReference w:id="39"/>
      </w:r>
      <w:r w:rsidR="009B16A9" w:rsidRPr="009B16A9">
        <w:rPr>
          <w:rFonts w:eastAsiaTheme="minorEastAsia" w:hAnsi="Calibri" w:cstheme="minorBidi"/>
          <w:color w:val="000000" w:themeColor="text1"/>
          <w:kern w:val="24"/>
        </w:rPr>
        <w:t>]</w:t>
      </w:r>
      <w:r w:rsidR="00D46489">
        <w:rPr>
          <w:rFonts w:eastAsiaTheme="minorEastAsia" w:hAnsi="Calibri" w:cstheme="minorBidi"/>
          <w:color w:val="000000" w:themeColor="text1"/>
          <w:kern w:val="24"/>
        </w:rPr>
        <w:t xml:space="preserve">.  </w:t>
      </w:r>
      <w:r w:rsidR="00892966">
        <w:rPr>
          <w:rFonts w:eastAsiaTheme="minorEastAsia" w:hAnsi="Calibri" w:cstheme="minorBidi"/>
          <w:color w:val="000000" w:themeColor="text1"/>
          <w:kern w:val="24"/>
        </w:rPr>
        <w:t xml:space="preserve">Similarities with bacterial transcription lie in the </w:t>
      </w:r>
      <w:r w:rsidR="00816BC3">
        <w:rPr>
          <w:rFonts w:eastAsiaTheme="minorEastAsia" w:hAnsi="Calibri" w:cstheme="minorBidi"/>
          <w:color w:val="000000" w:themeColor="text1"/>
          <w:kern w:val="24"/>
        </w:rPr>
        <w:t>structural domains used for</w:t>
      </w:r>
      <w:r w:rsidR="002859FA">
        <w:rPr>
          <w:rFonts w:eastAsiaTheme="minorEastAsia" w:hAnsi="Calibri" w:cstheme="minorBidi"/>
          <w:color w:val="000000" w:themeColor="text1"/>
          <w:kern w:val="24"/>
        </w:rPr>
        <w:t xml:space="preserve"> </w:t>
      </w:r>
      <w:r w:rsidR="00816BC3">
        <w:rPr>
          <w:rFonts w:eastAsiaTheme="minorEastAsia" w:hAnsi="Calibri" w:cstheme="minorBidi"/>
          <w:color w:val="000000" w:themeColor="text1"/>
          <w:kern w:val="24"/>
        </w:rPr>
        <w:t>DNA binding in archaeal</w:t>
      </w:r>
      <w:r w:rsidR="008E65EF">
        <w:rPr>
          <w:rFonts w:eastAsiaTheme="minorEastAsia" w:hAnsi="Calibri" w:cstheme="minorBidi"/>
          <w:color w:val="000000" w:themeColor="text1"/>
          <w:kern w:val="24"/>
        </w:rPr>
        <w:t xml:space="preserve"> </w:t>
      </w:r>
      <w:r w:rsidR="00D300BB">
        <w:rPr>
          <w:rFonts w:eastAsiaTheme="minorEastAsia" w:hAnsi="Calibri" w:cstheme="minorBidi"/>
          <w:color w:val="000000" w:themeColor="text1"/>
          <w:kern w:val="24"/>
        </w:rPr>
        <w:t>transcription regulators having a classic helix-turn-helix (HTH) architecture</w:t>
      </w:r>
      <w:r w:rsidR="00892966">
        <w:rPr>
          <w:rFonts w:eastAsiaTheme="minorEastAsia" w:hAnsi="Calibri" w:cstheme="minorBidi"/>
          <w:color w:val="000000" w:themeColor="text1"/>
          <w:kern w:val="24"/>
        </w:rPr>
        <w:t xml:space="preserve"> [</w:t>
      </w:r>
      <w:r w:rsidR="005B29E4" w:rsidRPr="00FE2115">
        <w:rPr>
          <w:rFonts w:eastAsiaTheme="minorEastAsia" w:hAnsi="Calibri" w:cstheme="minorBidi"/>
          <w:color w:val="000000" w:themeColor="text1"/>
          <w:kern w:val="24"/>
        </w:rPr>
        <w:fldChar w:fldCharType="begin"/>
      </w:r>
      <w:r w:rsidR="005B29E4" w:rsidRPr="00FE2115">
        <w:rPr>
          <w:rFonts w:eastAsiaTheme="minorEastAsia" w:hAnsi="Calibri" w:cstheme="minorBidi"/>
          <w:color w:val="000000" w:themeColor="text1"/>
          <w:kern w:val="24"/>
        </w:rPr>
        <w:instrText xml:space="preserve"> NOTEREF _Ref482791649 \h </w:instrText>
      </w:r>
      <w:r w:rsidR="00FE2115" w:rsidRPr="00FE2115">
        <w:rPr>
          <w:rFonts w:eastAsiaTheme="minorEastAsia" w:hAnsi="Calibri" w:cstheme="minorBidi"/>
          <w:color w:val="000000" w:themeColor="text1"/>
          <w:kern w:val="24"/>
        </w:rPr>
        <w:instrText xml:space="preserve"> \* MERGEFORMAT </w:instrText>
      </w:r>
      <w:r w:rsidR="005B29E4" w:rsidRPr="00FE2115">
        <w:rPr>
          <w:rFonts w:eastAsiaTheme="minorEastAsia" w:hAnsi="Calibri" w:cstheme="minorBidi"/>
          <w:color w:val="000000" w:themeColor="text1"/>
          <w:kern w:val="24"/>
        </w:rPr>
      </w:r>
      <w:r w:rsidR="005B29E4" w:rsidRPr="00FE2115">
        <w:rPr>
          <w:rFonts w:eastAsiaTheme="minorEastAsia" w:hAnsi="Calibri" w:cstheme="minorBidi"/>
          <w:color w:val="000000" w:themeColor="text1"/>
          <w:kern w:val="24"/>
        </w:rPr>
        <w:fldChar w:fldCharType="separate"/>
      </w:r>
      <w:r w:rsidR="00560E37">
        <w:rPr>
          <w:rFonts w:eastAsiaTheme="minorEastAsia" w:hAnsi="Calibri" w:cstheme="minorBidi"/>
          <w:color w:val="000000" w:themeColor="text1"/>
          <w:kern w:val="24"/>
        </w:rPr>
        <w:t>32</w:t>
      </w:r>
      <w:r w:rsidR="005B29E4" w:rsidRPr="00FE2115">
        <w:rPr>
          <w:rFonts w:eastAsiaTheme="minorEastAsia" w:hAnsi="Calibri" w:cstheme="minorBidi"/>
          <w:color w:val="000000" w:themeColor="text1"/>
          <w:kern w:val="24"/>
        </w:rPr>
        <w:fldChar w:fldCharType="end"/>
      </w:r>
      <w:r w:rsidR="00892966" w:rsidRPr="00FE2115">
        <w:rPr>
          <w:rFonts w:eastAsiaTheme="minorEastAsia" w:hAnsi="Calibri" w:cstheme="minorBidi"/>
          <w:color w:val="000000" w:themeColor="text1"/>
          <w:kern w:val="24"/>
        </w:rPr>
        <w:t>,</w:t>
      </w:r>
      <w:r w:rsidR="005B29E4" w:rsidRPr="00FE2115">
        <w:rPr>
          <w:rStyle w:val="EndnoteReference"/>
          <w:rFonts w:eastAsiaTheme="minorEastAsia" w:hAnsi="Calibri" w:cstheme="minorBidi"/>
          <w:color w:val="000000" w:themeColor="text1"/>
          <w:kern w:val="24"/>
          <w:vertAlign w:val="baseline"/>
        </w:rPr>
        <w:endnoteReference w:id="40"/>
      </w:r>
      <w:r w:rsidR="00892966" w:rsidRPr="00FE2115">
        <w:rPr>
          <w:rFonts w:eastAsiaTheme="minorEastAsia" w:hAnsi="Calibri" w:cstheme="minorBidi"/>
          <w:color w:val="000000" w:themeColor="text1"/>
          <w:kern w:val="24"/>
        </w:rPr>
        <w:t>]</w:t>
      </w:r>
      <w:r w:rsidR="00D46489">
        <w:rPr>
          <w:rFonts w:eastAsiaTheme="minorEastAsia" w:hAnsi="Calibri" w:cstheme="minorBidi"/>
          <w:color w:val="000000" w:themeColor="text1"/>
          <w:kern w:val="24"/>
        </w:rPr>
        <w:t xml:space="preserve">.  </w:t>
      </w:r>
      <w:r w:rsidR="004C354A">
        <w:rPr>
          <w:rFonts w:eastAsiaTheme="minorEastAsia" w:hAnsi="Calibri" w:cstheme="minorBidi"/>
          <w:color w:val="000000" w:themeColor="text1"/>
          <w:kern w:val="24"/>
        </w:rPr>
        <w:t xml:space="preserve">Transcription regulators that react to environmental stressors must have the ability to sense the stressed state of the cell in order to respond in accordance to the stress to which the cell is exposed.  </w:t>
      </w:r>
      <w:r w:rsidR="00E45883">
        <w:rPr>
          <w:rFonts w:eastAsiaTheme="minorEastAsia" w:hAnsi="Calibri" w:cstheme="minorBidi"/>
          <w:color w:val="000000" w:themeColor="text1"/>
          <w:kern w:val="24"/>
        </w:rPr>
        <w:t xml:space="preserve">For </w:t>
      </w:r>
      <w:r w:rsidR="00326033">
        <w:rPr>
          <w:rFonts w:eastAsiaTheme="minorEastAsia" w:hAnsi="Calibri" w:cstheme="minorBidi"/>
          <w:color w:val="000000" w:themeColor="text1"/>
          <w:kern w:val="24"/>
        </w:rPr>
        <w:t xml:space="preserve">regulators involved in oxidative stress, once </w:t>
      </w:r>
      <w:r w:rsidR="00085358">
        <w:rPr>
          <w:rFonts w:eastAsiaTheme="minorEastAsia" w:hAnsi="Calibri" w:cstheme="minorBidi"/>
          <w:color w:val="000000" w:themeColor="text1"/>
          <w:kern w:val="24"/>
        </w:rPr>
        <w:t>a</w:t>
      </w:r>
      <w:r w:rsidR="00326033">
        <w:rPr>
          <w:rFonts w:eastAsiaTheme="minorEastAsia" w:hAnsi="Calibri" w:cstheme="minorBidi"/>
          <w:color w:val="000000" w:themeColor="text1"/>
          <w:kern w:val="24"/>
        </w:rPr>
        <w:t xml:space="preserve"> shift in the redox state</w:t>
      </w:r>
      <w:r w:rsidR="00085358">
        <w:rPr>
          <w:rFonts w:eastAsiaTheme="minorEastAsia" w:hAnsi="Calibri" w:cstheme="minorBidi"/>
          <w:color w:val="000000" w:themeColor="text1"/>
          <w:kern w:val="24"/>
        </w:rPr>
        <w:t xml:space="preserve"> is sensed</w:t>
      </w:r>
      <w:r w:rsidR="00326033">
        <w:rPr>
          <w:rFonts w:eastAsiaTheme="minorEastAsia" w:hAnsi="Calibri" w:cstheme="minorBidi"/>
          <w:color w:val="000000" w:themeColor="text1"/>
          <w:kern w:val="24"/>
        </w:rPr>
        <w:t xml:space="preserve">, the regulator will either bind to </w:t>
      </w:r>
      <w:r w:rsidR="00085358">
        <w:rPr>
          <w:rFonts w:eastAsiaTheme="minorEastAsia" w:hAnsi="Calibri" w:cstheme="minorBidi"/>
          <w:color w:val="000000" w:themeColor="text1"/>
          <w:kern w:val="24"/>
        </w:rPr>
        <w:t xml:space="preserve">or </w:t>
      </w:r>
      <w:r w:rsidR="00326033">
        <w:rPr>
          <w:rFonts w:eastAsiaTheme="minorEastAsia" w:hAnsi="Calibri" w:cstheme="minorBidi"/>
          <w:color w:val="000000" w:themeColor="text1"/>
          <w:kern w:val="24"/>
        </w:rPr>
        <w:t xml:space="preserve">release from the promoter region so that transcription of specific genes </w:t>
      </w:r>
      <w:r w:rsidR="00326033">
        <w:rPr>
          <w:rFonts w:eastAsiaTheme="minorEastAsia" w:hAnsi="Calibri" w:cstheme="minorBidi"/>
          <w:color w:val="000000" w:themeColor="text1"/>
          <w:kern w:val="24"/>
        </w:rPr>
        <w:lastRenderedPageBreak/>
        <w:t>involved in the oxidative stress response can be repressed or activated, respectively</w:t>
      </w:r>
      <w:r w:rsidR="0078208A">
        <w:rPr>
          <w:rFonts w:eastAsiaTheme="minorEastAsia" w:hAnsi="Calibri" w:cstheme="minorBidi"/>
          <w:color w:val="000000" w:themeColor="text1"/>
          <w:kern w:val="24"/>
        </w:rPr>
        <w:t xml:space="preserve"> [</w:t>
      </w:r>
      <w:r w:rsidR="0078208A" w:rsidRPr="005C4A13">
        <w:rPr>
          <w:rStyle w:val="EndnoteReference"/>
          <w:rFonts w:eastAsiaTheme="minorEastAsia" w:hAnsi="Calibri" w:cstheme="minorBidi"/>
          <w:color w:val="000000" w:themeColor="text1"/>
          <w:kern w:val="24"/>
          <w:vertAlign w:val="baseline"/>
        </w:rPr>
        <w:endnoteReference w:id="41"/>
      </w:r>
      <w:r w:rsidR="0078208A" w:rsidRPr="005C4A13">
        <w:rPr>
          <w:rFonts w:eastAsiaTheme="minorEastAsia" w:hAnsi="Calibri" w:cstheme="minorBidi"/>
          <w:color w:val="000000" w:themeColor="text1"/>
          <w:kern w:val="24"/>
        </w:rPr>
        <w:t>,</w:t>
      </w:r>
      <w:r w:rsidR="0078208A" w:rsidRPr="005C4A13">
        <w:rPr>
          <w:rStyle w:val="EndnoteReference"/>
          <w:rFonts w:eastAsiaTheme="minorEastAsia" w:hAnsi="Calibri" w:cstheme="minorBidi"/>
          <w:color w:val="000000" w:themeColor="text1"/>
          <w:kern w:val="24"/>
          <w:vertAlign w:val="baseline"/>
        </w:rPr>
        <w:endnoteReference w:id="42"/>
      </w:r>
      <w:r w:rsidR="005C4A13" w:rsidRPr="005C4A13">
        <w:rPr>
          <w:rFonts w:eastAsiaTheme="minorEastAsia" w:hAnsi="Calibri" w:cstheme="minorBidi"/>
          <w:color w:val="000000" w:themeColor="text1"/>
          <w:kern w:val="24"/>
        </w:rPr>
        <w:t>,</w:t>
      </w:r>
      <w:r w:rsidR="005C4A13" w:rsidRPr="005C4A13">
        <w:rPr>
          <w:rStyle w:val="EndnoteReference"/>
          <w:rFonts w:eastAsiaTheme="minorEastAsia" w:hAnsi="Calibri" w:cstheme="minorBidi"/>
          <w:color w:val="000000" w:themeColor="text1"/>
          <w:kern w:val="24"/>
          <w:vertAlign w:val="baseline"/>
        </w:rPr>
        <w:endnoteReference w:id="43"/>
      </w:r>
      <w:r w:rsidR="005C4A13" w:rsidRPr="005C4A13">
        <w:rPr>
          <w:rFonts w:eastAsiaTheme="minorEastAsia" w:hAnsi="Calibri" w:cstheme="minorBidi"/>
          <w:color w:val="000000" w:themeColor="text1"/>
          <w:kern w:val="24"/>
        </w:rPr>
        <w:t>]</w:t>
      </w:r>
      <w:r w:rsidR="00326033" w:rsidRPr="005C4A13">
        <w:rPr>
          <w:rFonts w:eastAsiaTheme="minorEastAsia" w:hAnsi="Calibri" w:cstheme="minorBidi"/>
          <w:color w:val="000000" w:themeColor="text1"/>
          <w:kern w:val="24"/>
        </w:rPr>
        <w:t xml:space="preserve">.  </w:t>
      </w:r>
    </w:p>
    <w:p w14:paraId="42853AFB" w14:textId="523DCAEB" w:rsidR="00892966" w:rsidRDefault="00694E0D" w:rsidP="003847F0">
      <w:pPr>
        <w:spacing w:line="480" w:lineRule="auto"/>
        <w:ind w:firstLine="720"/>
        <w:jc w:val="both"/>
        <w:rPr>
          <w:rFonts w:eastAsiaTheme="minorEastAsia" w:hAnsi="Calibri" w:cstheme="minorBidi"/>
          <w:color w:val="000000" w:themeColor="text1"/>
          <w:kern w:val="24"/>
        </w:rPr>
      </w:pPr>
      <w:r>
        <w:rPr>
          <w:rFonts w:eastAsiaTheme="minorEastAsia" w:hAnsi="Calibri" w:cstheme="minorBidi"/>
          <w:color w:val="000000" w:themeColor="text1"/>
          <w:kern w:val="24"/>
        </w:rPr>
        <w:t xml:space="preserve">Transcription regulators that act in response to oxidative stress have been well studied in bacteria.  Two </w:t>
      </w:r>
      <w:r w:rsidR="002832B7">
        <w:rPr>
          <w:rFonts w:eastAsiaTheme="minorEastAsia" w:hAnsi="Calibri" w:cstheme="minorBidi"/>
          <w:color w:val="000000" w:themeColor="text1"/>
          <w:kern w:val="24"/>
        </w:rPr>
        <w:t xml:space="preserve">examples of </w:t>
      </w:r>
      <w:r>
        <w:rPr>
          <w:rFonts w:eastAsiaTheme="minorEastAsia" w:hAnsi="Calibri" w:cstheme="minorBidi"/>
          <w:color w:val="000000" w:themeColor="text1"/>
          <w:kern w:val="24"/>
        </w:rPr>
        <w:t xml:space="preserve">oxidative stress </w:t>
      </w:r>
      <w:r w:rsidR="00822B73">
        <w:rPr>
          <w:rFonts w:eastAsiaTheme="minorEastAsia" w:hAnsi="Calibri" w:cstheme="minorBidi"/>
          <w:color w:val="000000" w:themeColor="text1"/>
          <w:kern w:val="24"/>
        </w:rPr>
        <w:t>regulators</w:t>
      </w:r>
      <w:r>
        <w:rPr>
          <w:rFonts w:eastAsiaTheme="minorEastAsia" w:hAnsi="Calibri" w:cstheme="minorBidi"/>
          <w:color w:val="000000" w:themeColor="text1"/>
          <w:kern w:val="24"/>
        </w:rPr>
        <w:t xml:space="preserve"> examined in bacteria are </w:t>
      </w:r>
      <w:r w:rsidR="00822B73">
        <w:rPr>
          <w:rFonts w:eastAsiaTheme="minorEastAsia" w:hAnsi="Calibri" w:cstheme="minorBidi"/>
          <w:color w:val="000000" w:themeColor="text1"/>
          <w:kern w:val="24"/>
        </w:rPr>
        <w:t>OxyR</w:t>
      </w:r>
      <w:r>
        <w:rPr>
          <w:rFonts w:eastAsiaTheme="minorEastAsia" w:hAnsi="Calibri" w:cstheme="minorBidi"/>
          <w:color w:val="000000" w:themeColor="text1"/>
          <w:kern w:val="24"/>
        </w:rPr>
        <w:t xml:space="preserve"> and the</w:t>
      </w:r>
      <w:r w:rsidR="00822B73">
        <w:rPr>
          <w:rFonts w:eastAsiaTheme="minorEastAsia" w:hAnsi="Calibri" w:cstheme="minorBidi"/>
          <w:color w:val="000000" w:themeColor="text1"/>
          <w:kern w:val="24"/>
        </w:rPr>
        <w:t xml:space="preserve"> SoxRS system</w:t>
      </w:r>
      <w:r w:rsidR="00EC20DA">
        <w:rPr>
          <w:rFonts w:eastAsiaTheme="minorEastAsia" w:hAnsi="Calibri" w:cstheme="minorBidi"/>
          <w:color w:val="000000" w:themeColor="text1"/>
          <w:kern w:val="24"/>
        </w:rPr>
        <w:t xml:space="preserve"> [</w:t>
      </w:r>
      <w:r w:rsidR="00EC20DA" w:rsidRPr="00EC20DA">
        <w:rPr>
          <w:rStyle w:val="EndnoteReference"/>
          <w:rFonts w:eastAsiaTheme="minorEastAsia" w:hAnsi="Calibri" w:cstheme="minorBidi"/>
          <w:color w:val="000000" w:themeColor="text1"/>
          <w:kern w:val="24"/>
          <w:vertAlign w:val="baseline"/>
        </w:rPr>
        <w:endnoteReference w:id="44"/>
      </w:r>
      <w:r w:rsidR="00EC20DA" w:rsidRPr="00EC20DA">
        <w:rPr>
          <w:rFonts w:eastAsiaTheme="minorEastAsia" w:hAnsi="Calibri" w:cstheme="minorBidi"/>
          <w:color w:val="000000" w:themeColor="text1"/>
          <w:kern w:val="24"/>
        </w:rPr>
        <w:t>]</w:t>
      </w:r>
      <w:r>
        <w:rPr>
          <w:rFonts w:eastAsiaTheme="minorEastAsia" w:hAnsi="Calibri" w:cstheme="minorBidi"/>
          <w:color w:val="000000" w:themeColor="text1"/>
          <w:kern w:val="24"/>
        </w:rPr>
        <w:t>.</w:t>
      </w:r>
      <w:r w:rsidR="002832B7">
        <w:rPr>
          <w:rFonts w:eastAsiaTheme="minorEastAsia" w:hAnsi="Calibri" w:cstheme="minorBidi"/>
          <w:color w:val="000000" w:themeColor="text1"/>
          <w:kern w:val="24"/>
        </w:rPr>
        <w:t xml:space="preserve"> </w:t>
      </w:r>
      <w:r w:rsidR="0086334A">
        <w:rPr>
          <w:rFonts w:eastAsiaTheme="minorEastAsia" w:hAnsi="Calibri" w:cstheme="minorBidi"/>
          <w:color w:val="000000" w:themeColor="text1"/>
          <w:kern w:val="24"/>
        </w:rPr>
        <w:t xml:space="preserve"> </w:t>
      </w:r>
      <w:r w:rsidR="00822B73">
        <w:rPr>
          <w:rFonts w:eastAsiaTheme="minorEastAsia" w:hAnsi="Calibri" w:cstheme="minorBidi"/>
          <w:color w:val="000000" w:themeColor="text1"/>
          <w:kern w:val="24"/>
        </w:rPr>
        <w:t xml:space="preserve">OxyR </w:t>
      </w:r>
      <w:r w:rsidR="00136A54">
        <w:rPr>
          <w:rFonts w:eastAsiaTheme="minorEastAsia" w:hAnsi="Calibri" w:cstheme="minorBidi"/>
          <w:color w:val="000000" w:themeColor="text1"/>
          <w:kern w:val="24"/>
        </w:rPr>
        <w:t xml:space="preserve">is </w:t>
      </w:r>
      <w:r w:rsidR="00822B73">
        <w:rPr>
          <w:rFonts w:eastAsiaTheme="minorEastAsia" w:hAnsi="Calibri" w:cstheme="minorBidi"/>
          <w:color w:val="000000" w:themeColor="text1"/>
          <w:kern w:val="24"/>
        </w:rPr>
        <w:t xml:space="preserve">identified as </w:t>
      </w:r>
      <w:r w:rsidR="00584619">
        <w:rPr>
          <w:rFonts w:eastAsiaTheme="minorEastAsia" w:hAnsi="Calibri" w:cstheme="minorBidi"/>
          <w:color w:val="000000" w:themeColor="text1"/>
          <w:kern w:val="24"/>
        </w:rPr>
        <w:t>a dual regulator</w:t>
      </w:r>
      <w:r w:rsidR="00822B73">
        <w:rPr>
          <w:rFonts w:eastAsiaTheme="minorEastAsia" w:hAnsi="Calibri" w:cstheme="minorBidi"/>
          <w:color w:val="000000" w:themeColor="text1"/>
          <w:kern w:val="24"/>
        </w:rPr>
        <w:t xml:space="preserve"> </w:t>
      </w:r>
      <w:r w:rsidR="00136A54">
        <w:rPr>
          <w:rFonts w:eastAsiaTheme="minorEastAsia" w:hAnsi="Calibri" w:cstheme="minorBidi"/>
          <w:color w:val="000000" w:themeColor="text1"/>
          <w:kern w:val="24"/>
        </w:rPr>
        <w:t>that</w:t>
      </w:r>
      <w:r w:rsidR="00822B73">
        <w:rPr>
          <w:rFonts w:eastAsiaTheme="minorEastAsia" w:hAnsi="Calibri" w:cstheme="minorBidi"/>
          <w:color w:val="000000" w:themeColor="text1"/>
          <w:kern w:val="24"/>
        </w:rPr>
        <w:t xml:space="preserve"> </w:t>
      </w:r>
      <w:r w:rsidR="002832B7">
        <w:rPr>
          <w:rFonts w:eastAsiaTheme="minorEastAsia" w:hAnsi="Calibri" w:cstheme="minorBidi"/>
          <w:color w:val="000000" w:themeColor="text1"/>
          <w:kern w:val="24"/>
        </w:rPr>
        <w:t>respond</w:t>
      </w:r>
      <w:r w:rsidR="00136A54">
        <w:rPr>
          <w:rFonts w:eastAsiaTheme="minorEastAsia" w:hAnsi="Calibri" w:cstheme="minorBidi"/>
          <w:color w:val="000000" w:themeColor="text1"/>
          <w:kern w:val="24"/>
        </w:rPr>
        <w:t>s</w:t>
      </w:r>
      <w:r w:rsidR="002832B7">
        <w:rPr>
          <w:rFonts w:eastAsiaTheme="minorEastAsia" w:hAnsi="Calibri" w:cstheme="minorBidi"/>
          <w:color w:val="000000" w:themeColor="text1"/>
          <w:kern w:val="24"/>
        </w:rPr>
        <w:t xml:space="preserve"> to </w:t>
      </w:r>
      <w:r w:rsidR="00136A54">
        <w:rPr>
          <w:rFonts w:eastAsiaTheme="minorEastAsia" w:hAnsi="Calibri" w:cstheme="minorBidi"/>
          <w:color w:val="000000" w:themeColor="text1"/>
          <w:kern w:val="24"/>
        </w:rPr>
        <w:t xml:space="preserve">the presence of </w:t>
      </w:r>
      <w:r w:rsidR="002832B7">
        <w:rPr>
          <w:rFonts w:eastAsiaTheme="minorEastAsia" w:hAnsi="Calibri" w:cstheme="minorBidi"/>
          <w:color w:val="000000" w:themeColor="text1"/>
          <w:kern w:val="24"/>
        </w:rPr>
        <w:t>hydrogen peroxide</w:t>
      </w:r>
      <w:r w:rsidR="00136A54">
        <w:rPr>
          <w:rFonts w:eastAsiaTheme="minorEastAsia" w:hAnsi="Calibri" w:cstheme="minorBidi"/>
          <w:color w:val="000000" w:themeColor="text1"/>
          <w:kern w:val="24"/>
        </w:rPr>
        <w:t xml:space="preserve">.  </w:t>
      </w:r>
      <w:r w:rsidR="00467278">
        <w:rPr>
          <w:rFonts w:eastAsiaTheme="minorEastAsia" w:hAnsi="Calibri" w:cstheme="minorBidi"/>
          <w:color w:val="000000" w:themeColor="text1"/>
          <w:kern w:val="24"/>
        </w:rPr>
        <w:t xml:space="preserve">Genes in the </w:t>
      </w:r>
      <w:r w:rsidR="00584619">
        <w:rPr>
          <w:rFonts w:eastAsiaTheme="minorEastAsia" w:hAnsi="Calibri" w:cstheme="minorBidi"/>
          <w:color w:val="000000" w:themeColor="text1"/>
          <w:kern w:val="24"/>
        </w:rPr>
        <w:t>OxyR</w:t>
      </w:r>
      <w:r w:rsidR="00467278">
        <w:rPr>
          <w:rFonts w:eastAsiaTheme="minorEastAsia" w:hAnsi="Calibri" w:cstheme="minorBidi"/>
          <w:color w:val="000000" w:themeColor="text1"/>
          <w:kern w:val="24"/>
        </w:rPr>
        <w:t xml:space="preserve"> regulon</w:t>
      </w:r>
      <w:r w:rsidR="00136A54">
        <w:rPr>
          <w:rFonts w:eastAsiaTheme="minorEastAsia" w:hAnsi="Calibri" w:cstheme="minorBidi"/>
          <w:color w:val="000000" w:themeColor="text1"/>
          <w:kern w:val="24"/>
        </w:rPr>
        <w:t xml:space="preserve"> encode for glutaredoxin, glutathione reductase, NADPH-dependent alkyl hydroperoxide reductase HPI catalase and a DNA-binding protein (Dps), to name a few [</w:t>
      </w:r>
      <w:r w:rsidR="00F32E41" w:rsidRPr="00C16411">
        <w:rPr>
          <w:rStyle w:val="EndnoteReference"/>
          <w:rFonts w:eastAsiaTheme="minorEastAsia" w:hAnsi="Calibri" w:cstheme="minorBidi"/>
          <w:color w:val="000000" w:themeColor="text1"/>
          <w:kern w:val="24"/>
          <w:vertAlign w:val="baseline"/>
        </w:rPr>
        <w:endnoteReference w:id="45"/>
      </w:r>
      <w:r w:rsidR="00136A54" w:rsidRPr="00C16411">
        <w:rPr>
          <w:rFonts w:eastAsiaTheme="minorEastAsia" w:hAnsi="Calibri" w:cstheme="minorBidi"/>
          <w:color w:val="000000" w:themeColor="text1"/>
          <w:kern w:val="24"/>
        </w:rPr>
        <w:t>]</w:t>
      </w:r>
      <w:r w:rsidR="00136A54">
        <w:rPr>
          <w:rFonts w:eastAsiaTheme="minorEastAsia" w:hAnsi="Calibri" w:cstheme="minorBidi"/>
          <w:color w:val="000000" w:themeColor="text1"/>
          <w:kern w:val="24"/>
        </w:rPr>
        <w:t xml:space="preserve">.  The SoxRS </w:t>
      </w:r>
      <w:r w:rsidR="00BE3A29">
        <w:rPr>
          <w:rFonts w:eastAsiaTheme="minorEastAsia" w:hAnsi="Calibri" w:cstheme="minorBidi"/>
          <w:color w:val="000000" w:themeColor="text1"/>
          <w:kern w:val="24"/>
        </w:rPr>
        <w:t>two-component system</w:t>
      </w:r>
      <w:r w:rsidR="00136A54">
        <w:rPr>
          <w:rFonts w:eastAsiaTheme="minorEastAsia" w:hAnsi="Calibri" w:cstheme="minorBidi"/>
          <w:color w:val="000000" w:themeColor="text1"/>
          <w:kern w:val="24"/>
        </w:rPr>
        <w:t xml:space="preserve"> responds to </w:t>
      </w:r>
      <w:r w:rsidR="002832B7">
        <w:rPr>
          <w:rFonts w:eastAsiaTheme="minorEastAsia" w:hAnsi="Calibri" w:cstheme="minorBidi"/>
          <w:color w:val="000000" w:themeColor="text1"/>
          <w:kern w:val="24"/>
        </w:rPr>
        <w:t>superoxide</w:t>
      </w:r>
      <w:r w:rsidR="00136A54">
        <w:rPr>
          <w:rFonts w:eastAsiaTheme="minorEastAsia" w:hAnsi="Calibri" w:cstheme="minorBidi"/>
          <w:color w:val="000000" w:themeColor="text1"/>
          <w:kern w:val="24"/>
        </w:rPr>
        <w:t xml:space="preserve"> species and </w:t>
      </w:r>
      <w:r w:rsidR="00BE3A29">
        <w:rPr>
          <w:rFonts w:eastAsiaTheme="minorEastAsia" w:hAnsi="Calibri" w:cstheme="minorBidi"/>
          <w:color w:val="000000" w:themeColor="text1"/>
          <w:kern w:val="24"/>
        </w:rPr>
        <w:t xml:space="preserve">its regulon </w:t>
      </w:r>
      <w:r w:rsidR="00136A54">
        <w:rPr>
          <w:rFonts w:eastAsiaTheme="minorEastAsia" w:hAnsi="Calibri" w:cstheme="minorBidi"/>
          <w:color w:val="000000" w:themeColor="text1"/>
          <w:kern w:val="24"/>
        </w:rPr>
        <w:t xml:space="preserve">contains genes that encode </w:t>
      </w:r>
      <w:r w:rsidR="00C44C71">
        <w:rPr>
          <w:rFonts w:eastAsiaTheme="minorEastAsia" w:hAnsi="Calibri" w:cstheme="minorBidi"/>
          <w:color w:val="000000" w:themeColor="text1"/>
          <w:kern w:val="24"/>
        </w:rPr>
        <w:t>for proteins such as</w:t>
      </w:r>
      <w:r w:rsidR="002832B7">
        <w:rPr>
          <w:rFonts w:eastAsiaTheme="minorEastAsia" w:hAnsi="Calibri" w:cstheme="minorBidi"/>
          <w:color w:val="000000" w:themeColor="text1"/>
          <w:kern w:val="24"/>
        </w:rPr>
        <w:t xml:space="preserve"> </w:t>
      </w:r>
      <w:r w:rsidR="00136A54">
        <w:rPr>
          <w:rFonts w:eastAsiaTheme="minorEastAsia" w:hAnsi="Calibri" w:cstheme="minorBidi"/>
          <w:color w:val="000000" w:themeColor="text1"/>
          <w:kern w:val="24"/>
        </w:rPr>
        <w:t>ferredoxin reductase,</w:t>
      </w:r>
      <w:r w:rsidR="00C44C71">
        <w:rPr>
          <w:rFonts w:eastAsiaTheme="minorEastAsia" w:hAnsi="Calibri" w:cstheme="minorBidi"/>
          <w:color w:val="000000" w:themeColor="text1"/>
          <w:kern w:val="24"/>
        </w:rPr>
        <w:t xml:space="preserve"> endonuclease IV, glucose-6-P dehydrogenase and </w:t>
      </w:r>
      <w:r w:rsidR="00136A54">
        <w:rPr>
          <w:rFonts w:eastAsiaTheme="minorEastAsia" w:hAnsi="Calibri" w:cstheme="minorBidi"/>
          <w:color w:val="000000" w:themeColor="text1"/>
          <w:kern w:val="24"/>
        </w:rPr>
        <w:t>Mn-SOD</w:t>
      </w:r>
      <w:r w:rsidR="00822B73">
        <w:rPr>
          <w:rFonts w:eastAsiaTheme="minorEastAsia" w:hAnsi="Calibri" w:cstheme="minorBidi"/>
          <w:color w:val="000000" w:themeColor="text1"/>
          <w:kern w:val="24"/>
        </w:rPr>
        <w:t xml:space="preserve"> [</w:t>
      </w:r>
      <w:r w:rsidR="00994F87" w:rsidRPr="003800EF">
        <w:rPr>
          <w:rStyle w:val="EndnoteReference"/>
          <w:rFonts w:eastAsiaTheme="minorEastAsia" w:hAnsi="Calibri" w:cstheme="minorBidi"/>
          <w:color w:val="000000" w:themeColor="text1"/>
          <w:kern w:val="24"/>
          <w:vertAlign w:val="baseline"/>
        </w:rPr>
        <w:endnoteReference w:id="46"/>
      </w:r>
      <w:r w:rsidR="00994F87" w:rsidRPr="003800EF">
        <w:rPr>
          <w:rFonts w:eastAsiaTheme="minorEastAsia" w:hAnsi="Calibri" w:cstheme="minorBidi"/>
          <w:color w:val="000000" w:themeColor="text1"/>
          <w:kern w:val="24"/>
        </w:rPr>
        <w:t>,</w:t>
      </w:r>
      <w:r w:rsidR="00994F87" w:rsidRPr="003800EF">
        <w:rPr>
          <w:rStyle w:val="EndnoteReference"/>
          <w:rFonts w:eastAsiaTheme="minorEastAsia" w:hAnsi="Calibri" w:cstheme="minorBidi"/>
          <w:color w:val="000000" w:themeColor="text1"/>
          <w:kern w:val="24"/>
          <w:vertAlign w:val="baseline"/>
        </w:rPr>
        <w:endnoteReference w:id="47"/>
      </w:r>
      <w:r w:rsidR="003800EF" w:rsidRPr="003800EF">
        <w:rPr>
          <w:rFonts w:eastAsiaTheme="minorEastAsia" w:hAnsi="Calibri" w:cstheme="minorBidi"/>
          <w:color w:val="000000" w:themeColor="text1"/>
          <w:kern w:val="24"/>
        </w:rPr>
        <w:t>,</w:t>
      </w:r>
      <w:r w:rsidR="003800EF" w:rsidRPr="003800EF">
        <w:rPr>
          <w:rStyle w:val="EndnoteReference"/>
          <w:rFonts w:eastAsiaTheme="minorEastAsia" w:hAnsi="Calibri" w:cstheme="minorBidi"/>
          <w:color w:val="000000" w:themeColor="text1"/>
          <w:kern w:val="24"/>
          <w:vertAlign w:val="baseline"/>
        </w:rPr>
        <w:endnoteReference w:id="48"/>
      </w:r>
      <w:r w:rsidR="00822B73">
        <w:rPr>
          <w:rFonts w:eastAsiaTheme="minorEastAsia" w:hAnsi="Calibri" w:cstheme="minorBidi"/>
          <w:color w:val="000000" w:themeColor="text1"/>
          <w:kern w:val="24"/>
        </w:rPr>
        <w:t>]</w:t>
      </w:r>
      <w:r w:rsidR="002832B7">
        <w:rPr>
          <w:rFonts w:eastAsiaTheme="minorEastAsia" w:hAnsi="Calibri" w:cstheme="minorBidi"/>
          <w:color w:val="000000" w:themeColor="text1"/>
          <w:kern w:val="24"/>
        </w:rPr>
        <w:t xml:space="preserve">.  </w:t>
      </w:r>
      <w:r w:rsidR="004F60E6">
        <w:rPr>
          <w:rFonts w:eastAsiaTheme="minorEastAsia" w:hAnsi="Calibri" w:cstheme="minorBidi"/>
          <w:color w:val="000000" w:themeColor="text1"/>
          <w:kern w:val="24"/>
        </w:rPr>
        <w:t>While OxyR as well as SoxR have been shown to be present in cells that are not experiencing oxidative stress, their genetic responses and control over the aforementioned genes in times of such stress greatly contribute to the cells ability to resist and survive otherwise deleterious effects of oxidative agents [</w:t>
      </w:r>
      <w:r w:rsidR="00CF2379" w:rsidRPr="008700E1">
        <w:rPr>
          <w:rStyle w:val="EndnoteReference"/>
          <w:rFonts w:eastAsiaTheme="minorEastAsia" w:hAnsi="Calibri" w:cstheme="minorBidi"/>
          <w:color w:val="000000" w:themeColor="text1"/>
          <w:kern w:val="24"/>
          <w:vertAlign w:val="baseline"/>
        </w:rPr>
        <w:endnoteReference w:id="49"/>
      </w:r>
      <w:r w:rsidR="00F32E41">
        <w:rPr>
          <w:rFonts w:eastAsiaTheme="minorEastAsia" w:hAnsi="Calibri" w:cstheme="minorBidi"/>
          <w:color w:val="000000" w:themeColor="text1"/>
          <w:kern w:val="24"/>
        </w:rPr>
        <w:t>,</w:t>
      </w:r>
      <w:r w:rsidR="00EB70E2" w:rsidRPr="00EB70E2">
        <w:rPr>
          <w:rStyle w:val="EndnoteReference"/>
          <w:rFonts w:eastAsiaTheme="minorEastAsia" w:hAnsi="Calibri" w:cstheme="minorBidi"/>
          <w:color w:val="000000" w:themeColor="text1"/>
          <w:kern w:val="24"/>
          <w:vertAlign w:val="baseline"/>
        </w:rPr>
        <w:endnoteReference w:id="50"/>
      </w:r>
      <w:r w:rsidR="004F60E6">
        <w:rPr>
          <w:rFonts w:eastAsiaTheme="minorEastAsia" w:hAnsi="Calibri" w:cstheme="minorBidi"/>
          <w:color w:val="000000" w:themeColor="text1"/>
          <w:kern w:val="24"/>
        </w:rPr>
        <w:t>].</w:t>
      </w:r>
    </w:p>
    <w:p w14:paraId="7E55C494" w14:textId="1A36B720" w:rsidR="00F8603D" w:rsidRDefault="00407A31" w:rsidP="00F8603D">
      <w:pPr>
        <w:pStyle w:val="NormalWeb"/>
        <w:spacing w:line="480" w:lineRule="auto"/>
        <w:ind w:firstLine="720"/>
        <w:jc w:val="both"/>
        <w:rPr>
          <w:rFonts w:eastAsiaTheme="minorEastAsia" w:hAnsi="Calibri" w:cstheme="minorBidi"/>
          <w:color w:val="000000" w:themeColor="text1"/>
          <w:kern w:val="24"/>
          <w:sz w:val="24"/>
          <w:szCs w:val="24"/>
        </w:rPr>
      </w:pPr>
      <w:r>
        <w:rPr>
          <w:rFonts w:eastAsiaTheme="minorEastAsia" w:hAnsi="Calibri" w:cstheme="minorBidi"/>
          <w:color w:val="000000" w:themeColor="text1"/>
          <w:kern w:val="24"/>
          <w:sz w:val="24"/>
          <w:szCs w:val="24"/>
        </w:rPr>
        <w:t xml:space="preserve">The </w:t>
      </w:r>
      <w:r w:rsidR="00326033" w:rsidRPr="00F8603D">
        <w:rPr>
          <w:rFonts w:eastAsiaTheme="minorEastAsia" w:hAnsi="Calibri" w:cstheme="minorBidi"/>
          <w:color w:val="000000" w:themeColor="text1"/>
          <w:kern w:val="24"/>
          <w:sz w:val="24"/>
          <w:szCs w:val="24"/>
        </w:rPr>
        <w:t xml:space="preserve">archaeal transcription factor </w:t>
      </w:r>
      <w:r w:rsidR="00584619">
        <w:rPr>
          <w:rFonts w:eastAsiaTheme="minorEastAsia" w:hAnsi="Calibri" w:cstheme="minorBidi"/>
          <w:color w:val="000000" w:themeColor="text1"/>
          <w:kern w:val="24"/>
          <w:sz w:val="24"/>
          <w:szCs w:val="24"/>
        </w:rPr>
        <w:t>Mth</w:t>
      </w:r>
      <w:r w:rsidR="00326033" w:rsidRPr="00F8603D">
        <w:rPr>
          <w:rFonts w:eastAsiaTheme="minorEastAsia" w:hAnsi="Calibri" w:cstheme="minorBidi"/>
          <w:color w:val="000000" w:themeColor="text1"/>
          <w:kern w:val="24"/>
          <w:sz w:val="24"/>
          <w:szCs w:val="24"/>
        </w:rPr>
        <w:t xml:space="preserve">MsvR has been shown to play a role in </w:t>
      </w:r>
      <w:r w:rsidR="00085358" w:rsidRPr="00F8603D">
        <w:rPr>
          <w:rFonts w:eastAsiaTheme="minorEastAsia" w:hAnsi="Calibri" w:cstheme="minorBidi"/>
          <w:color w:val="000000" w:themeColor="text1"/>
          <w:kern w:val="24"/>
          <w:sz w:val="24"/>
          <w:szCs w:val="24"/>
        </w:rPr>
        <w:t>oxidative stress response.  Unlike Mt</w:t>
      </w:r>
      <w:r w:rsidR="006E4BFE">
        <w:rPr>
          <w:rFonts w:eastAsiaTheme="minorEastAsia" w:hAnsi="Calibri" w:cstheme="minorBidi"/>
          <w:color w:val="000000" w:themeColor="text1"/>
          <w:kern w:val="24"/>
          <w:sz w:val="24"/>
          <w:szCs w:val="24"/>
        </w:rPr>
        <w:t>h</w:t>
      </w:r>
      <w:r w:rsidR="00085358" w:rsidRPr="00F8603D">
        <w:rPr>
          <w:rFonts w:eastAsiaTheme="minorEastAsia" w:hAnsi="Calibri" w:cstheme="minorBidi"/>
          <w:color w:val="000000" w:themeColor="text1"/>
          <w:kern w:val="24"/>
          <w:sz w:val="24"/>
          <w:szCs w:val="24"/>
        </w:rPr>
        <w:t xml:space="preserve">MsvR, MaMsvR is not divergently transcribed from the </w:t>
      </w:r>
      <w:r w:rsidR="00085358" w:rsidRPr="00F8603D">
        <w:rPr>
          <w:rFonts w:eastAsiaTheme="minorEastAsia" w:hAnsi="Calibri" w:cstheme="minorBidi"/>
          <w:i/>
          <w:color w:val="000000" w:themeColor="text1"/>
          <w:kern w:val="24"/>
          <w:sz w:val="24"/>
          <w:szCs w:val="24"/>
        </w:rPr>
        <w:t xml:space="preserve">fpaA-rlp-rub </w:t>
      </w:r>
      <w:r w:rsidR="00085358" w:rsidRPr="00F8603D">
        <w:rPr>
          <w:rFonts w:eastAsiaTheme="minorEastAsia" w:hAnsi="Calibri" w:cstheme="minorBidi"/>
          <w:color w:val="000000" w:themeColor="text1"/>
          <w:kern w:val="24"/>
          <w:sz w:val="24"/>
          <w:szCs w:val="24"/>
        </w:rPr>
        <w:t>operon</w:t>
      </w:r>
      <w:r w:rsidR="00584619">
        <w:rPr>
          <w:rFonts w:eastAsiaTheme="minorEastAsia" w:hAnsi="Calibri" w:cstheme="minorBidi"/>
          <w:color w:val="000000" w:themeColor="text1"/>
          <w:kern w:val="24"/>
          <w:sz w:val="24"/>
          <w:szCs w:val="24"/>
        </w:rPr>
        <w:t xml:space="preserve"> and its biological role </w:t>
      </w:r>
      <w:r w:rsidR="00BE3A29">
        <w:rPr>
          <w:rFonts w:eastAsiaTheme="minorEastAsia" w:hAnsi="Calibri" w:cstheme="minorBidi"/>
          <w:color w:val="000000" w:themeColor="text1"/>
          <w:kern w:val="24"/>
          <w:sz w:val="24"/>
          <w:szCs w:val="24"/>
        </w:rPr>
        <w:t>and regulon are</w:t>
      </w:r>
      <w:r w:rsidR="00584619">
        <w:rPr>
          <w:rFonts w:eastAsiaTheme="minorEastAsia" w:hAnsi="Calibri" w:cstheme="minorBidi"/>
          <w:color w:val="000000" w:themeColor="text1"/>
          <w:kern w:val="24"/>
          <w:sz w:val="24"/>
          <w:szCs w:val="24"/>
        </w:rPr>
        <w:t xml:space="preserve"> not </w:t>
      </w:r>
      <w:r w:rsidR="00BE3A29">
        <w:rPr>
          <w:rFonts w:eastAsiaTheme="minorEastAsia" w:hAnsi="Calibri" w:cstheme="minorBidi"/>
          <w:color w:val="000000" w:themeColor="text1"/>
          <w:kern w:val="24"/>
          <w:sz w:val="24"/>
          <w:szCs w:val="24"/>
        </w:rPr>
        <w:t xml:space="preserve">well </w:t>
      </w:r>
      <w:r w:rsidR="00584619">
        <w:rPr>
          <w:rFonts w:eastAsiaTheme="minorEastAsia" w:hAnsi="Calibri" w:cstheme="minorBidi"/>
          <w:color w:val="000000" w:themeColor="text1"/>
          <w:kern w:val="24"/>
          <w:sz w:val="24"/>
          <w:szCs w:val="24"/>
        </w:rPr>
        <w:t>understood</w:t>
      </w:r>
      <w:r w:rsidR="00414ADD">
        <w:rPr>
          <w:rFonts w:eastAsiaTheme="minorEastAsia" w:hAnsi="Calibri" w:cstheme="minorBidi"/>
          <w:color w:val="000000" w:themeColor="text1"/>
          <w:kern w:val="24"/>
          <w:sz w:val="24"/>
          <w:szCs w:val="24"/>
        </w:rPr>
        <w:t xml:space="preserve"> (</w:t>
      </w:r>
      <w:r w:rsidR="00414ADD">
        <w:rPr>
          <w:rFonts w:eastAsiaTheme="minorEastAsia" w:hAnsi="Calibri" w:cstheme="minorBidi"/>
          <w:b/>
          <w:color w:val="000000" w:themeColor="text1"/>
          <w:kern w:val="24"/>
          <w:sz w:val="24"/>
          <w:szCs w:val="24"/>
        </w:rPr>
        <w:t>Figure 1)</w:t>
      </w:r>
      <w:r w:rsidR="00085358" w:rsidRPr="00F8603D">
        <w:rPr>
          <w:rFonts w:eastAsiaTheme="minorEastAsia" w:hAnsi="Calibri" w:cstheme="minorBidi"/>
          <w:color w:val="000000" w:themeColor="text1"/>
          <w:kern w:val="24"/>
          <w:sz w:val="24"/>
          <w:szCs w:val="24"/>
        </w:rPr>
        <w:t xml:space="preserve"> [</w:t>
      </w:r>
      <w:r w:rsidR="001433E3">
        <w:rPr>
          <w:rFonts w:eastAsiaTheme="minorEastAsia" w:hAnsi="Calibri" w:cstheme="minorBidi"/>
          <w:color w:val="000000" w:themeColor="text1"/>
          <w:kern w:val="24"/>
          <w:sz w:val="24"/>
          <w:szCs w:val="24"/>
        </w:rPr>
        <w:fldChar w:fldCharType="begin"/>
      </w:r>
      <w:r w:rsidR="001433E3">
        <w:rPr>
          <w:rFonts w:eastAsiaTheme="minorEastAsia" w:hAnsi="Calibri" w:cstheme="minorBidi"/>
          <w:color w:val="000000" w:themeColor="text1"/>
          <w:kern w:val="24"/>
          <w:sz w:val="24"/>
          <w:szCs w:val="24"/>
        </w:rPr>
        <w:instrText xml:space="preserve"> NOTEREF _Ref485032766 \h </w:instrText>
      </w:r>
      <w:r w:rsidR="001433E3">
        <w:rPr>
          <w:rFonts w:eastAsiaTheme="minorEastAsia" w:hAnsi="Calibri" w:cstheme="minorBidi"/>
          <w:color w:val="000000" w:themeColor="text1"/>
          <w:kern w:val="24"/>
          <w:sz w:val="24"/>
          <w:szCs w:val="24"/>
        </w:rPr>
      </w:r>
      <w:r w:rsidR="001433E3">
        <w:rPr>
          <w:rFonts w:eastAsiaTheme="minorEastAsia" w:hAnsi="Calibri" w:cstheme="minorBidi"/>
          <w:color w:val="000000" w:themeColor="text1"/>
          <w:kern w:val="24"/>
          <w:sz w:val="24"/>
          <w:szCs w:val="24"/>
        </w:rPr>
        <w:fldChar w:fldCharType="separate"/>
      </w:r>
      <w:r w:rsidR="00560E37">
        <w:rPr>
          <w:rFonts w:eastAsiaTheme="minorEastAsia" w:hAnsi="Calibri" w:cstheme="minorBidi"/>
          <w:color w:val="000000" w:themeColor="text1"/>
          <w:kern w:val="24"/>
          <w:sz w:val="24"/>
          <w:szCs w:val="24"/>
        </w:rPr>
        <w:t>52</w:t>
      </w:r>
      <w:r w:rsidR="001433E3">
        <w:rPr>
          <w:rFonts w:eastAsiaTheme="minorEastAsia" w:hAnsi="Calibri" w:cstheme="minorBidi"/>
          <w:color w:val="000000" w:themeColor="text1"/>
          <w:kern w:val="24"/>
          <w:sz w:val="24"/>
          <w:szCs w:val="24"/>
        </w:rPr>
        <w:fldChar w:fldCharType="end"/>
      </w:r>
      <w:r w:rsidR="001C5268">
        <w:rPr>
          <w:rFonts w:eastAsiaTheme="minorEastAsia" w:hAnsi="Calibri" w:cstheme="minorBidi"/>
          <w:color w:val="000000" w:themeColor="text1"/>
          <w:kern w:val="24"/>
          <w:sz w:val="24"/>
          <w:szCs w:val="24"/>
        </w:rPr>
        <w:t>2</w:t>
      </w:r>
      <w:r w:rsidR="00085358" w:rsidRPr="00F8603D">
        <w:rPr>
          <w:rFonts w:eastAsiaTheme="minorEastAsia" w:hAnsi="Calibri" w:cstheme="minorBidi"/>
          <w:color w:val="000000" w:themeColor="text1"/>
          <w:kern w:val="24"/>
          <w:sz w:val="24"/>
          <w:szCs w:val="24"/>
        </w:rPr>
        <w:t>].</w:t>
      </w:r>
      <w:r w:rsidR="00F8603D" w:rsidRPr="00F8603D">
        <w:rPr>
          <w:rFonts w:eastAsiaTheme="minorEastAsia" w:hAnsi="Calibri" w:cstheme="minorBidi"/>
          <w:color w:val="000000" w:themeColor="text1"/>
          <w:kern w:val="24"/>
          <w:sz w:val="24"/>
          <w:szCs w:val="24"/>
        </w:rPr>
        <w:t xml:space="preserve">  </w:t>
      </w:r>
      <w:r w:rsidR="00BE3A29">
        <w:rPr>
          <w:rFonts w:eastAsiaTheme="minorEastAsia" w:hAnsi="Calibri" w:cstheme="minorBidi"/>
          <w:color w:val="000000" w:themeColor="text1"/>
          <w:kern w:val="24"/>
          <w:sz w:val="24"/>
          <w:szCs w:val="24"/>
        </w:rPr>
        <w:t xml:space="preserve">However, it has been shown that the thioredoxin system of </w:t>
      </w:r>
      <w:r w:rsidR="00BE3A29">
        <w:rPr>
          <w:rFonts w:eastAsiaTheme="minorEastAsia" w:hAnsi="Calibri" w:cstheme="minorBidi"/>
          <w:i/>
          <w:color w:val="000000" w:themeColor="text1"/>
          <w:kern w:val="24"/>
          <w:sz w:val="24"/>
          <w:szCs w:val="24"/>
        </w:rPr>
        <w:t xml:space="preserve">M. </w:t>
      </w:r>
      <w:r w:rsidR="00BE3A29" w:rsidRPr="00BE3A29">
        <w:rPr>
          <w:rFonts w:eastAsiaTheme="minorEastAsia" w:hAnsi="Calibri" w:cstheme="minorBidi"/>
          <w:i/>
          <w:color w:val="000000" w:themeColor="text1"/>
          <w:kern w:val="24"/>
          <w:sz w:val="24"/>
          <w:szCs w:val="24"/>
        </w:rPr>
        <w:t>acetivorans</w:t>
      </w:r>
      <w:r w:rsidR="00BE3A29">
        <w:rPr>
          <w:rFonts w:eastAsiaTheme="minorEastAsia" w:hAnsi="Calibri" w:cstheme="minorBidi"/>
          <w:color w:val="000000" w:themeColor="text1"/>
          <w:kern w:val="24"/>
          <w:sz w:val="24"/>
          <w:szCs w:val="24"/>
        </w:rPr>
        <w:t xml:space="preserve"> converts MaMsvR between its oxidized (non P</w:t>
      </w:r>
      <w:r w:rsidR="00BE3A29">
        <w:rPr>
          <w:rFonts w:eastAsiaTheme="minorEastAsia" w:hAnsi="Calibri" w:cstheme="minorBidi"/>
          <w:i/>
          <w:color w:val="000000" w:themeColor="text1"/>
          <w:kern w:val="24"/>
          <w:sz w:val="24"/>
          <w:szCs w:val="24"/>
          <w:vertAlign w:val="subscript"/>
        </w:rPr>
        <w:t>msvR</w:t>
      </w:r>
      <w:r w:rsidR="00BE3A29">
        <w:rPr>
          <w:rFonts w:eastAsiaTheme="minorEastAsia" w:hAnsi="Calibri" w:cstheme="minorBidi"/>
          <w:color w:val="000000" w:themeColor="text1"/>
          <w:kern w:val="24"/>
          <w:sz w:val="24"/>
          <w:szCs w:val="24"/>
        </w:rPr>
        <w:t xml:space="preserve"> binding) and reduced (P</w:t>
      </w:r>
      <w:r w:rsidR="00BE3A29">
        <w:rPr>
          <w:rFonts w:eastAsiaTheme="minorEastAsia" w:hAnsi="Calibri" w:cstheme="minorBidi"/>
          <w:i/>
          <w:color w:val="000000" w:themeColor="text1"/>
          <w:kern w:val="24"/>
          <w:sz w:val="24"/>
          <w:szCs w:val="24"/>
          <w:vertAlign w:val="subscript"/>
        </w:rPr>
        <w:t>msvR</w:t>
      </w:r>
      <w:r w:rsidR="00BE3A29">
        <w:rPr>
          <w:rFonts w:eastAsiaTheme="minorEastAsia" w:hAnsi="Calibri" w:cstheme="minorBidi"/>
          <w:color w:val="000000" w:themeColor="text1"/>
          <w:kern w:val="24"/>
          <w:sz w:val="24"/>
          <w:szCs w:val="24"/>
        </w:rPr>
        <w:t xml:space="preserve"> binding) states suggesting it also plays a biological role in oxidative stress [</w:t>
      </w:r>
      <w:r w:rsidR="000719F3" w:rsidRPr="000719F3">
        <w:rPr>
          <w:rStyle w:val="EndnoteReference"/>
          <w:rFonts w:eastAsiaTheme="minorEastAsia" w:hAnsi="Calibri" w:cstheme="minorBidi"/>
          <w:color w:val="000000" w:themeColor="text1"/>
          <w:kern w:val="24"/>
          <w:sz w:val="24"/>
          <w:szCs w:val="24"/>
          <w:vertAlign w:val="baseline"/>
        </w:rPr>
        <w:endnoteReference w:id="51"/>
      </w:r>
      <w:r w:rsidR="000719F3">
        <w:rPr>
          <w:rFonts w:eastAsiaTheme="minorEastAsia" w:hAnsi="Calibri" w:cstheme="minorBidi"/>
          <w:color w:val="000000" w:themeColor="text1"/>
          <w:kern w:val="24"/>
          <w:sz w:val="24"/>
          <w:szCs w:val="24"/>
        </w:rPr>
        <w:t>].</w:t>
      </w:r>
      <w:r w:rsidR="00BE3A29">
        <w:rPr>
          <w:rFonts w:eastAsiaTheme="minorEastAsia" w:hAnsi="Calibri" w:cstheme="minorBidi"/>
          <w:color w:val="000000" w:themeColor="text1"/>
          <w:kern w:val="24"/>
          <w:sz w:val="24"/>
          <w:szCs w:val="24"/>
        </w:rPr>
        <w:t xml:space="preserve"> </w:t>
      </w:r>
      <w:r w:rsidR="00F8603D" w:rsidRPr="00BE3A29">
        <w:rPr>
          <w:rFonts w:eastAsiaTheme="minorEastAsia" w:hAnsi="Calibri" w:cstheme="minorBidi"/>
          <w:color w:val="000000" w:themeColor="text1"/>
          <w:kern w:val="24"/>
          <w:sz w:val="24"/>
          <w:szCs w:val="24"/>
        </w:rPr>
        <w:t>MaMsvR</w:t>
      </w:r>
      <w:r w:rsidR="00584619">
        <w:rPr>
          <w:rFonts w:eastAsiaTheme="minorEastAsia" w:hAnsi="Calibri" w:cstheme="minorBidi"/>
          <w:color w:val="000000" w:themeColor="text1"/>
          <w:kern w:val="24"/>
          <w:sz w:val="24"/>
          <w:szCs w:val="24"/>
        </w:rPr>
        <w:t>, like all MsvR family proteins,</w:t>
      </w:r>
      <w:r w:rsidR="00F8603D" w:rsidRPr="00F8603D">
        <w:rPr>
          <w:rFonts w:eastAsiaTheme="minorEastAsia" w:hAnsi="Calibri" w:cstheme="minorBidi"/>
          <w:color w:val="000000" w:themeColor="text1"/>
          <w:kern w:val="24"/>
          <w:sz w:val="24"/>
          <w:szCs w:val="24"/>
        </w:rPr>
        <w:t xml:space="preserve"> has an ArsR protein family winged HTH (wHTH) DNA binding domain at the N-terminus.  Additionally, it has</w:t>
      </w:r>
      <w:r w:rsidR="000F6122">
        <w:rPr>
          <w:rFonts w:eastAsiaTheme="minorEastAsia" w:hAnsi="Calibri" w:cstheme="minorBidi"/>
          <w:color w:val="000000" w:themeColor="text1"/>
          <w:kern w:val="24"/>
          <w:sz w:val="24"/>
          <w:szCs w:val="24"/>
        </w:rPr>
        <w:t xml:space="preserve"> a vinyl-4-reductase </w:t>
      </w:r>
      <w:r w:rsidR="000F6122">
        <w:rPr>
          <w:rFonts w:eastAsiaTheme="minorEastAsia" w:hAnsi="Calibri" w:cstheme="minorBidi"/>
          <w:color w:val="000000" w:themeColor="text1"/>
          <w:kern w:val="24"/>
          <w:sz w:val="24"/>
          <w:szCs w:val="24"/>
        </w:rPr>
        <w:lastRenderedPageBreak/>
        <w:t xml:space="preserve">domain located at the C-terminus that </w:t>
      </w:r>
      <w:r w:rsidR="00651C79">
        <w:rPr>
          <w:rFonts w:eastAsiaTheme="minorEastAsia" w:hAnsi="Calibri" w:cstheme="minorBidi"/>
          <w:color w:val="000000" w:themeColor="text1"/>
          <w:kern w:val="24"/>
          <w:sz w:val="24"/>
          <w:szCs w:val="24"/>
        </w:rPr>
        <w:t>contains</w:t>
      </w:r>
      <w:r w:rsidR="00584619">
        <w:rPr>
          <w:rFonts w:eastAsiaTheme="minorEastAsia" w:hAnsi="Calibri" w:cstheme="minorBidi"/>
          <w:color w:val="000000" w:themeColor="text1"/>
          <w:kern w:val="24"/>
          <w:sz w:val="24"/>
          <w:szCs w:val="24"/>
        </w:rPr>
        <w:t xml:space="preserve"> 3 invariant</w:t>
      </w:r>
      <w:r w:rsidR="000F6122">
        <w:rPr>
          <w:rFonts w:eastAsiaTheme="minorEastAsia" w:hAnsi="Calibri" w:cstheme="minorBidi"/>
          <w:color w:val="000000" w:themeColor="text1"/>
          <w:kern w:val="24"/>
          <w:sz w:val="24"/>
          <w:szCs w:val="24"/>
        </w:rPr>
        <w:t xml:space="preserve"> cysteine residues</w:t>
      </w:r>
      <w:r w:rsidR="00414ADD">
        <w:rPr>
          <w:rFonts w:eastAsiaTheme="minorEastAsia" w:hAnsi="Calibri" w:cstheme="minorBidi"/>
          <w:color w:val="000000" w:themeColor="text1"/>
          <w:kern w:val="24"/>
          <w:sz w:val="24"/>
          <w:szCs w:val="24"/>
        </w:rPr>
        <w:t xml:space="preserve"> [</w:t>
      </w:r>
      <w:r w:rsidR="00414ADD">
        <w:rPr>
          <w:rFonts w:eastAsiaTheme="minorEastAsia" w:hAnsi="Calibri" w:cstheme="minorBidi"/>
          <w:color w:val="000000" w:themeColor="text1"/>
          <w:kern w:val="24"/>
          <w:sz w:val="24"/>
          <w:szCs w:val="24"/>
        </w:rPr>
        <w:fldChar w:fldCharType="begin"/>
      </w:r>
      <w:r w:rsidR="00414ADD">
        <w:rPr>
          <w:rFonts w:eastAsiaTheme="minorEastAsia" w:hAnsi="Calibri" w:cstheme="minorBidi"/>
          <w:color w:val="000000" w:themeColor="text1"/>
          <w:kern w:val="24"/>
          <w:sz w:val="24"/>
          <w:szCs w:val="24"/>
        </w:rPr>
        <w:instrText xml:space="preserve"> NOTEREF _Ref485032766 \h </w:instrText>
      </w:r>
      <w:r w:rsidR="00414ADD">
        <w:rPr>
          <w:rFonts w:eastAsiaTheme="minorEastAsia" w:hAnsi="Calibri" w:cstheme="minorBidi"/>
          <w:color w:val="000000" w:themeColor="text1"/>
          <w:kern w:val="24"/>
          <w:sz w:val="24"/>
          <w:szCs w:val="24"/>
        </w:rPr>
      </w:r>
      <w:r w:rsidR="00414ADD">
        <w:rPr>
          <w:rFonts w:eastAsiaTheme="minorEastAsia" w:hAnsi="Calibri" w:cstheme="minorBidi"/>
          <w:color w:val="000000" w:themeColor="text1"/>
          <w:kern w:val="24"/>
          <w:sz w:val="24"/>
          <w:szCs w:val="24"/>
        </w:rPr>
        <w:fldChar w:fldCharType="separate"/>
      </w:r>
      <w:r w:rsidR="00560E37">
        <w:rPr>
          <w:rFonts w:eastAsiaTheme="minorEastAsia" w:hAnsi="Calibri" w:cstheme="minorBidi"/>
          <w:color w:val="000000" w:themeColor="text1"/>
          <w:kern w:val="24"/>
          <w:sz w:val="24"/>
          <w:szCs w:val="24"/>
        </w:rPr>
        <w:t>52</w:t>
      </w:r>
      <w:r w:rsidR="00414ADD">
        <w:rPr>
          <w:rFonts w:eastAsiaTheme="minorEastAsia" w:hAnsi="Calibri" w:cstheme="minorBidi"/>
          <w:color w:val="000000" w:themeColor="text1"/>
          <w:kern w:val="24"/>
          <w:sz w:val="24"/>
          <w:szCs w:val="24"/>
        </w:rPr>
        <w:fldChar w:fldCharType="end"/>
      </w:r>
      <w:r w:rsidR="0006221B">
        <w:rPr>
          <w:rFonts w:eastAsiaTheme="minorEastAsia" w:hAnsi="Calibri" w:cstheme="minorBidi"/>
          <w:color w:val="000000" w:themeColor="text1"/>
          <w:kern w:val="24"/>
          <w:sz w:val="24"/>
          <w:szCs w:val="24"/>
        </w:rPr>
        <w:t>2</w:t>
      </w:r>
      <w:r w:rsidR="00414ADD">
        <w:rPr>
          <w:rFonts w:eastAsiaTheme="minorEastAsia" w:hAnsi="Calibri" w:cstheme="minorBidi"/>
          <w:color w:val="000000" w:themeColor="text1"/>
          <w:kern w:val="24"/>
          <w:sz w:val="24"/>
          <w:szCs w:val="24"/>
        </w:rPr>
        <w:t>]</w:t>
      </w:r>
      <w:r w:rsidR="000F6122">
        <w:rPr>
          <w:rFonts w:eastAsiaTheme="minorEastAsia" w:hAnsi="Calibri" w:cstheme="minorBidi"/>
          <w:color w:val="000000" w:themeColor="text1"/>
          <w:kern w:val="24"/>
          <w:sz w:val="24"/>
          <w:szCs w:val="24"/>
        </w:rPr>
        <w:t xml:space="preserve">.  </w:t>
      </w:r>
      <w:r w:rsidR="00F8603D" w:rsidRPr="00F8603D">
        <w:rPr>
          <w:rFonts w:eastAsiaTheme="minorEastAsia" w:hAnsi="Calibri" w:cstheme="minorBidi"/>
          <w:color w:val="000000" w:themeColor="text1"/>
          <w:kern w:val="24"/>
          <w:sz w:val="24"/>
          <w:szCs w:val="24"/>
        </w:rPr>
        <w:t>Initial characterization and comparison were performed with Mt</w:t>
      </w:r>
      <w:r w:rsidR="00F8603D">
        <w:rPr>
          <w:rFonts w:eastAsiaTheme="minorEastAsia" w:hAnsi="Calibri" w:cstheme="minorBidi"/>
          <w:color w:val="000000" w:themeColor="text1"/>
          <w:kern w:val="24"/>
          <w:sz w:val="24"/>
          <w:szCs w:val="24"/>
        </w:rPr>
        <w:t>hMsvR and MaMsvR [</w:t>
      </w:r>
      <w:bookmarkStart w:id="19" w:name="_Ref485032766"/>
      <w:r w:rsidR="00F8603D" w:rsidRPr="002E0B2E">
        <w:rPr>
          <w:rStyle w:val="EndnoteReference"/>
          <w:rFonts w:eastAsiaTheme="minorEastAsia" w:hAnsi="Calibri" w:cstheme="minorBidi"/>
          <w:color w:val="000000" w:themeColor="text1"/>
          <w:kern w:val="24"/>
          <w:sz w:val="24"/>
          <w:szCs w:val="24"/>
          <w:vertAlign w:val="baseline"/>
        </w:rPr>
        <w:endnoteReference w:id="52"/>
      </w:r>
      <w:bookmarkEnd w:id="19"/>
      <w:r w:rsidR="00F8603D">
        <w:rPr>
          <w:rFonts w:eastAsiaTheme="minorEastAsia" w:hAnsi="Calibri" w:cstheme="minorBidi"/>
          <w:color w:val="000000" w:themeColor="text1"/>
          <w:kern w:val="24"/>
          <w:sz w:val="24"/>
          <w:szCs w:val="24"/>
        </w:rPr>
        <w:t xml:space="preserve">].  An alignment performed on </w:t>
      </w:r>
      <w:r w:rsidR="007708BD">
        <w:rPr>
          <w:rFonts w:eastAsiaTheme="minorEastAsia" w:hAnsi="Calibri" w:cstheme="minorBidi"/>
          <w:color w:val="000000" w:themeColor="text1"/>
          <w:kern w:val="24"/>
          <w:sz w:val="24"/>
          <w:szCs w:val="24"/>
        </w:rPr>
        <w:t xml:space="preserve">full-length </w:t>
      </w:r>
      <w:r w:rsidR="00F8603D">
        <w:rPr>
          <w:rFonts w:eastAsiaTheme="minorEastAsia" w:hAnsi="Calibri" w:cstheme="minorBidi"/>
          <w:color w:val="000000" w:themeColor="text1"/>
          <w:kern w:val="24"/>
          <w:sz w:val="24"/>
          <w:szCs w:val="24"/>
        </w:rPr>
        <w:t>MthMsvR and MaMsvR proteins revealed a 33% sequence identity and</w:t>
      </w:r>
      <w:r w:rsidR="00F8603D">
        <w:rPr>
          <w:rFonts w:eastAsiaTheme="minorEastAsia" w:hAnsi="Calibri" w:cstheme="minorBidi"/>
          <w:i/>
          <w:iCs/>
          <w:color w:val="000000" w:themeColor="text1"/>
          <w:kern w:val="24"/>
          <w:sz w:val="24"/>
          <w:szCs w:val="24"/>
        </w:rPr>
        <w:t xml:space="preserve"> </w:t>
      </w:r>
      <w:r w:rsidR="00F8603D">
        <w:rPr>
          <w:rFonts w:eastAsiaTheme="minorEastAsia" w:hAnsi="Calibri" w:cstheme="minorBidi"/>
          <w:iCs/>
          <w:color w:val="000000" w:themeColor="text1"/>
          <w:kern w:val="24"/>
          <w:sz w:val="24"/>
          <w:szCs w:val="24"/>
        </w:rPr>
        <w:t>c</w:t>
      </w:r>
      <w:r w:rsidR="00F8603D">
        <w:rPr>
          <w:rFonts w:eastAsiaTheme="minorEastAsia" w:hAnsi="Calibri" w:cstheme="minorBidi"/>
          <w:color w:val="000000" w:themeColor="text1"/>
          <w:kern w:val="24"/>
          <w:sz w:val="24"/>
          <w:szCs w:val="24"/>
        </w:rPr>
        <w:t>onserved domain organization; both having an N-terminal DNA binding domain, a C-terminal V4R domain, and 3 conserved cysteine res</w:t>
      </w:r>
      <w:r w:rsidR="000F6122">
        <w:rPr>
          <w:rFonts w:eastAsiaTheme="minorEastAsia" w:hAnsi="Calibri" w:cstheme="minorBidi"/>
          <w:color w:val="000000" w:themeColor="text1"/>
          <w:kern w:val="24"/>
          <w:sz w:val="24"/>
          <w:szCs w:val="24"/>
        </w:rPr>
        <w:t xml:space="preserve">idues in the V4R </w:t>
      </w:r>
      <w:r w:rsidR="00651C79">
        <w:rPr>
          <w:rFonts w:eastAsiaTheme="minorEastAsia" w:hAnsi="Calibri" w:cstheme="minorBidi"/>
          <w:color w:val="000000" w:themeColor="text1"/>
          <w:kern w:val="24"/>
          <w:sz w:val="24"/>
          <w:szCs w:val="24"/>
        </w:rPr>
        <w:t>domain, which</w:t>
      </w:r>
      <w:r w:rsidR="00F8603D">
        <w:rPr>
          <w:rFonts w:eastAsiaTheme="minorEastAsia" w:hAnsi="Calibri" w:cstheme="minorBidi"/>
          <w:color w:val="000000" w:themeColor="text1"/>
          <w:kern w:val="24"/>
          <w:sz w:val="24"/>
          <w:szCs w:val="24"/>
        </w:rPr>
        <w:t xml:space="preserve"> may play a role in redox sensing </w:t>
      </w:r>
      <w:r w:rsidR="00F8603D" w:rsidRPr="005C5AC6">
        <w:rPr>
          <w:rFonts w:eastAsiaTheme="minorEastAsia" w:hAnsi="Calibri" w:cstheme="minorBidi"/>
          <w:color w:val="000000" w:themeColor="text1"/>
          <w:kern w:val="24"/>
          <w:sz w:val="24"/>
          <w:szCs w:val="24"/>
        </w:rPr>
        <w:t>(</w:t>
      </w:r>
      <w:r w:rsidR="00F8603D" w:rsidRPr="005C5AC6">
        <w:rPr>
          <w:rFonts w:eastAsiaTheme="minorEastAsia" w:hAnsi="Calibri" w:cstheme="minorBidi"/>
          <w:b/>
          <w:color w:val="000000" w:themeColor="text1"/>
          <w:kern w:val="24"/>
          <w:sz w:val="24"/>
          <w:szCs w:val="24"/>
        </w:rPr>
        <w:t xml:space="preserve">Figure </w:t>
      </w:r>
      <w:r w:rsidR="00414ADD">
        <w:rPr>
          <w:rFonts w:eastAsiaTheme="minorEastAsia" w:hAnsi="Calibri" w:cstheme="minorBidi"/>
          <w:b/>
          <w:color w:val="000000" w:themeColor="text1"/>
          <w:kern w:val="24"/>
          <w:sz w:val="24"/>
          <w:szCs w:val="24"/>
        </w:rPr>
        <w:t>2</w:t>
      </w:r>
      <w:r w:rsidR="00F8603D" w:rsidRPr="005C5AC6">
        <w:rPr>
          <w:rFonts w:eastAsiaTheme="minorEastAsia" w:hAnsi="Calibri" w:cstheme="minorBidi"/>
          <w:color w:val="000000" w:themeColor="text1"/>
          <w:kern w:val="24"/>
          <w:sz w:val="24"/>
          <w:szCs w:val="24"/>
        </w:rPr>
        <w:t xml:space="preserve">).  </w:t>
      </w:r>
      <w:r w:rsidR="000F6122">
        <w:rPr>
          <w:rFonts w:eastAsiaTheme="minorEastAsia" w:hAnsi="Calibri" w:cstheme="minorBidi"/>
          <w:color w:val="000000" w:themeColor="text1"/>
          <w:kern w:val="24"/>
          <w:sz w:val="24"/>
          <w:szCs w:val="24"/>
        </w:rPr>
        <w:t>Two of the five cysteine</w:t>
      </w:r>
      <w:r w:rsidR="0057331E">
        <w:rPr>
          <w:rFonts w:eastAsiaTheme="minorEastAsia" w:hAnsi="Calibri" w:cstheme="minorBidi"/>
          <w:color w:val="000000" w:themeColor="text1"/>
          <w:kern w:val="24"/>
          <w:sz w:val="24"/>
          <w:szCs w:val="24"/>
        </w:rPr>
        <w:t xml:space="preserve"> </w:t>
      </w:r>
      <w:r w:rsidR="0057331E" w:rsidRPr="0088641E">
        <w:rPr>
          <w:rFonts w:eastAsiaTheme="minorEastAsia" w:hAnsi="Calibri" w:cstheme="minorBidi"/>
          <w:color w:val="000000" w:themeColor="text1"/>
          <w:kern w:val="24"/>
          <w:sz w:val="24"/>
          <w:szCs w:val="24"/>
        </w:rPr>
        <w:t>residues</w:t>
      </w:r>
      <w:r w:rsidR="000F6122">
        <w:rPr>
          <w:rFonts w:eastAsiaTheme="minorEastAsia" w:hAnsi="Calibri" w:cstheme="minorBidi"/>
          <w:color w:val="000000" w:themeColor="text1"/>
          <w:kern w:val="24"/>
          <w:sz w:val="24"/>
          <w:szCs w:val="24"/>
        </w:rPr>
        <w:t xml:space="preserve"> located in the </w:t>
      </w:r>
      <w:r w:rsidR="0057331E">
        <w:rPr>
          <w:rFonts w:eastAsiaTheme="minorEastAsia" w:hAnsi="Calibri" w:cstheme="minorBidi"/>
          <w:color w:val="000000" w:themeColor="text1"/>
          <w:kern w:val="24"/>
          <w:sz w:val="24"/>
          <w:szCs w:val="24"/>
        </w:rPr>
        <w:t xml:space="preserve">MthMsvR </w:t>
      </w:r>
      <w:r w:rsidR="000F6122">
        <w:rPr>
          <w:rFonts w:eastAsiaTheme="minorEastAsia" w:hAnsi="Calibri" w:cstheme="minorBidi"/>
          <w:color w:val="000000" w:themeColor="text1"/>
          <w:kern w:val="24"/>
          <w:sz w:val="24"/>
          <w:szCs w:val="24"/>
        </w:rPr>
        <w:t>V4R domain have a CX</w:t>
      </w:r>
      <w:r w:rsidR="000F6122">
        <w:rPr>
          <w:rFonts w:eastAsiaTheme="minorEastAsia" w:hAnsi="Calibri" w:cstheme="minorBidi"/>
          <w:color w:val="000000" w:themeColor="text1"/>
          <w:kern w:val="24"/>
          <w:sz w:val="24"/>
          <w:szCs w:val="24"/>
          <w:vertAlign w:val="subscript"/>
        </w:rPr>
        <w:t>2</w:t>
      </w:r>
      <w:r w:rsidR="000F6122">
        <w:rPr>
          <w:rFonts w:eastAsiaTheme="minorEastAsia" w:hAnsi="Calibri" w:cstheme="minorBidi"/>
          <w:color w:val="000000" w:themeColor="text1"/>
          <w:kern w:val="24"/>
          <w:sz w:val="24"/>
          <w:szCs w:val="24"/>
        </w:rPr>
        <w:t>CX</w:t>
      </w:r>
      <w:r w:rsidR="000F6122">
        <w:rPr>
          <w:rFonts w:eastAsiaTheme="minorEastAsia" w:hAnsi="Calibri" w:cstheme="minorBidi"/>
          <w:color w:val="000000" w:themeColor="text1"/>
          <w:kern w:val="24"/>
          <w:sz w:val="24"/>
          <w:szCs w:val="24"/>
          <w:vertAlign w:val="subscript"/>
        </w:rPr>
        <w:t>3</w:t>
      </w:r>
      <w:r w:rsidR="000F6122">
        <w:rPr>
          <w:rFonts w:eastAsiaTheme="minorEastAsia" w:hAnsi="Calibri" w:cstheme="minorBidi"/>
          <w:color w:val="000000" w:themeColor="text1"/>
          <w:kern w:val="24"/>
          <w:sz w:val="24"/>
          <w:szCs w:val="24"/>
        </w:rPr>
        <w:t xml:space="preserve">H </w:t>
      </w:r>
      <w:r w:rsidR="00651C79">
        <w:rPr>
          <w:rFonts w:eastAsiaTheme="minorEastAsia" w:hAnsi="Calibri" w:cstheme="minorBidi"/>
          <w:color w:val="000000" w:themeColor="text1"/>
          <w:kern w:val="24"/>
          <w:sz w:val="24"/>
          <w:szCs w:val="24"/>
        </w:rPr>
        <w:t>motif, which</w:t>
      </w:r>
      <w:r w:rsidR="000F6122">
        <w:rPr>
          <w:rFonts w:eastAsiaTheme="minorEastAsia" w:hAnsi="Calibri" w:cstheme="minorBidi"/>
          <w:color w:val="000000" w:themeColor="text1"/>
          <w:kern w:val="24"/>
          <w:sz w:val="24"/>
          <w:szCs w:val="24"/>
        </w:rPr>
        <w:t xml:space="preserve"> is characterized as a metal-binding motif of some redox-dependent transcription regulators [</w:t>
      </w:r>
      <w:r w:rsidR="000F6122">
        <w:rPr>
          <w:rFonts w:eastAsiaTheme="minorEastAsia" w:hAnsi="Calibri" w:cstheme="minorBidi"/>
          <w:color w:val="000000" w:themeColor="text1"/>
          <w:kern w:val="24"/>
          <w:sz w:val="24"/>
          <w:szCs w:val="24"/>
        </w:rPr>
        <w:fldChar w:fldCharType="begin"/>
      </w:r>
      <w:r w:rsidR="000F6122">
        <w:rPr>
          <w:rFonts w:eastAsiaTheme="minorEastAsia" w:hAnsi="Calibri" w:cstheme="minorBidi"/>
          <w:color w:val="000000" w:themeColor="text1"/>
          <w:kern w:val="24"/>
          <w:sz w:val="24"/>
          <w:szCs w:val="24"/>
        </w:rPr>
        <w:instrText xml:space="preserve"> NOTEREF _Ref485032766 \h </w:instrText>
      </w:r>
      <w:r w:rsidR="000F6122">
        <w:rPr>
          <w:rFonts w:eastAsiaTheme="minorEastAsia" w:hAnsi="Calibri" w:cstheme="minorBidi"/>
          <w:color w:val="000000" w:themeColor="text1"/>
          <w:kern w:val="24"/>
          <w:sz w:val="24"/>
          <w:szCs w:val="24"/>
        </w:rPr>
      </w:r>
      <w:r w:rsidR="000F6122">
        <w:rPr>
          <w:rFonts w:eastAsiaTheme="minorEastAsia" w:hAnsi="Calibri" w:cstheme="minorBidi"/>
          <w:color w:val="000000" w:themeColor="text1"/>
          <w:kern w:val="24"/>
          <w:sz w:val="24"/>
          <w:szCs w:val="24"/>
        </w:rPr>
        <w:fldChar w:fldCharType="separate"/>
      </w:r>
      <w:r w:rsidR="00560E37">
        <w:rPr>
          <w:rFonts w:eastAsiaTheme="minorEastAsia" w:hAnsi="Calibri" w:cstheme="minorBidi"/>
          <w:color w:val="000000" w:themeColor="text1"/>
          <w:kern w:val="24"/>
          <w:sz w:val="24"/>
          <w:szCs w:val="24"/>
        </w:rPr>
        <w:t>52</w:t>
      </w:r>
      <w:r w:rsidR="000F6122">
        <w:rPr>
          <w:rFonts w:eastAsiaTheme="minorEastAsia" w:hAnsi="Calibri" w:cstheme="minorBidi"/>
          <w:color w:val="000000" w:themeColor="text1"/>
          <w:kern w:val="24"/>
          <w:sz w:val="24"/>
          <w:szCs w:val="24"/>
        </w:rPr>
        <w:fldChar w:fldCharType="end"/>
      </w:r>
      <w:r w:rsidR="000F6122">
        <w:rPr>
          <w:rFonts w:eastAsiaTheme="minorEastAsia" w:hAnsi="Calibri" w:cstheme="minorBidi"/>
          <w:color w:val="000000" w:themeColor="text1"/>
          <w:kern w:val="24"/>
          <w:sz w:val="24"/>
          <w:szCs w:val="24"/>
        </w:rPr>
        <w:t>].</w:t>
      </w:r>
      <w:r w:rsidR="00566B8F">
        <w:rPr>
          <w:rFonts w:eastAsiaTheme="minorEastAsia" w:hAnsi="Calibri" w:cstheme="minorBidi"/>
          <w:color w:val="000000" w:themeColor="text1"/>
          <w:kern w:val="24"/>
          <w:sz w:val="24"/>
          <w:szCs w:val="24"/>
        </w:rPr>
        <w:t xml:space="preserve">  This motif is absent from MaMsvR.</w:t>
      </w:r>
    </w:p>
    <w:p w14:paraId="75012146" w14:textId="72E19DE6" w:rsidR="003B4297" w:rsidRDefault="003B4297" w:rsidP="003B4297">
      <w:pPr>
        <w:pStyle w:val="NormalWeb"/>
        <w:spacing w:line="480" w:lineRule="auto"/>
        <w:jc w:val="both"/>
        <w:rPr>
          <w:rFonts w:eastAsiaTheme="minorEastAsia" w:hAnsi="Calibri" w:cstheme="minorBidi"/>
          <w:color w:val="000000" w:themeColor="text1"/>
          <w:kern w:val="24"/>
          <w:sz w:val="24"/>
          <w:szCs w:val="24"/>
        </w:rPr>
      </w:pPr>
      <w:r>
        <w:rPr>
          <w:rFonts w:eastAsiaTheme="minorEastAsia" w:hAnsi="Calibri" w:cstheme="minorBidi"/>
          <w:noProof/>
          <w:color w:val="000000" w:themeColor="text1"/>
          <w:kern w:val="24"/>
          <w:sz w:val="24"/>
          <w:szCs w:val="24"/>
        </w:rPr>
        <w:drawing>
          <wp:inline distT="0" distB="0" distL="0" distR="0" wp14:anchorId="000C89A7" wp14:editId="2D500BCE">
            <wp:extent cx="5391150" cy="36861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391150" cy="3686175"/>
                    </a:xfrm>
                    <a:prstGeom prst="rect">
                      <a:avLst/>
                    </a:prstGeom>
                    <a:noFill/>
                    <a:ln>
                      <a:noFill/>
                    </a:ln>
                  </pic:spPr>
                </pic:pic>
              </a:graphicData>
            </a:graphic>
          </wp:inline>
        </w:drawing>
      </w:r>
    </w:p>
    <w:p w14:paraId="5B5652DC" w14:textId="0DE61725" w:rsidR="00414ADD" w:rsidRPr="00414ADD" w:rsidRDefault="00414ADD" w:rsidP="0030597A">
      <w:pPr>
        <w:pStyle w:val="NormalWeb"/>
        <w:spacing w:line="480" w:lineRule="auto"/>
        <w:jc w:val="both"/>
        <w:rPr>
          <w:rFonts w:eastAsiaTheme="minorEastAsia" w:hAnsi="Calibri" w:cstheme="minorBidi"/>
          <w:color w:val="000000" w:themeColor="text1"/>
          <w:kern w:val="24"/>
          <w:sz w:val="24"/>
          <w:szCs w:val="24"/>
        </w:rPr>
      </w:pPr>
      <w:r>
        <w:rPr>
          <w:rFonts w:eastAsiaTheme="minorEastAsia" w:hAnsi="Calibri" w:cstheme="minorBidi"/>
          <w:b/>
          <w:color w:val="000000" w:themeColor="text1"/>
          <w:kern w:val="24"/>
          <w:sz w:val="24"/>
          <w:szCs w:val="24"/>
        </w:rPr>
        <w:t>Figure 1.</w:t>
      </w:r>
      <w:r w:rsidR="0030597A">
        <w:rPr>
          <w:rFonts w:eastAsiaTheme="minorEastAsia" w:hAnsi="Calibri" w:cstheme="minorBidi"/>
          <w:b/>
          <w:color w:val="000000" w:themeColor="text1"/>
          <w:kern w:val="24"/>
          <w:sz w:val="24"/>
          <w:szCs w:val="24"/>
        </w:rPr>
        <w:t xml:space="preserve"> </w:t>
      </w:r>
      <w:r w:rsidR="0030597A" w:rsidRPr="0030597A">
        <w:rPr>
          <w:sz w:val="24"/>
          <w:szCs w:val="24"/>
        </w:rPr>
        <w:t xml:space="preserve">Alignment of MsvR binding boxes and genomic context for Ma </w:t>
      </w:r>
      <w:r w:rsidR="0030597A" w:rsidRPr="0030597A">
        <w:rPr>
          <w:i/>
          <w:sz w:val="24"/>
          <w:szCs w:val="24"/>
        </w:rPr>
        <w:t>msvR.</w:t>
      </w:r>
      <w:r w:rsidR="0030597A" w:rsidRPr="0030597A">
        <w:rPr>
          <w:b/>
          <w:sz w:val="24"/>
          <w:szCs w:val="24"/>
        </w:rPr>
        <w:t xml:space="preserve"> </w:t>
      </w:r>
      <w:r w:rsidR="0030597A" w:rsidRPr="0030597A">
        <w:rPr>
          <w:sz w:val="24"/>
          <w:szCs w:val="24"/>
        </w:rPr>
        <w:t xml:space="preserve">This figure has been </w:t>
      </w:r>
      <w:r w:rsidR="0030597A">
        <w:rPr>
          <w:sz w:val="24"/>
          <w:szCs w:val="24"/>
        </w:rPr>
        <w:t>adapted</w:t>
      </w:r>
      <w:r w:rsidR="0006221B">
        <w:rPr>
          <w:sz w:val="24"/>
          <w:szCs w:val="24"/>
        </w:rPr>
        <w:t xml:space="preserve"> from a previous study [</w:t>
      </w:r>
      <w:r w:rsidR="0030597A">
        <w:rPr>
          <w:sz w:val="24"/>
          <w:szCs w:val="24"/>
        </w:rPr>
        <w:fldChar w:fldCharType="begin"/>
      </w:r>
      <w:r w:rsidR="0030597A">
        <w:rPr>
          <w:sz w:val="24"/>
          <w:szCs w:val="24"/>
        </w:rPr>
        <w:instrText xml:space="preserve"> NOTEREF _Ref485032766 \h </w:instrText>
      </w:r>
      <w:r w:rsidR="0030597A">
        <w:rPr>
          <w:sz w:val="24"/>
          <w:szCs w:val="24"/>
        </w:rPr>
      </w:r>
      <w:r w:rsidR="0030597A">
        <w:rPr>
          <w:sz w:val="24"/>
          <w:szCs w:val="24"/>
        </w:rPr>
        <w:fldChar w:fldCharType="separate"/>
      </w:r>
      <w:r w:rsidR="00560E37">
        <w:rPr>
          <w:sz w:val="24"/>
          <w:szCs w:val="24"/>
        </w:rPr>
        <w:t>52</w:t>
      </w:r>
      <w:r w:rsidR="0030597A">
        <w:rPr>
          <w:sz w:val="24"/>
          <w:szCs w:val="24"/>
        </w:rPr>
        <w:fldChar w:fldCharType="end"/>
      </w:r>
      <w:r w:rsidR="0006221B">
        <w:rPr>
          <w:sz w:val="24"/>
          <w:szCs w:val="24"/>
        </w:rPr>
        <w:t>2]</w:t>
      </w:r>
      <w:r w:rsidR="0030597A" w:rsidRPr="0030597A">
        <w:rPr>
          <w:sz w:val="24"/>
          <w:szCs w:val="24"/>
        </w:rPr>
        <w:t xml:space="preserve">. </w:t>
      </w:r>
      <w:r w:rsidR="0030597A" w:rsidRPr="0030597A">
        <w:rPr>
          <w:b/>
          <w:sz w:val="24"/>
          <w:szCs w:val="24"/>
        </w:rPr>
        <w:t>(A)</w:t>
      </w:r>
      <w:r w:rsidR="0030597A" w:rsidRPr="0030597A">
        <w:rPr>
          <w:sz w:val="24"/>
          <w:szCs w:val="24"/>
        </w:rPr>
        <w:t xml:space="preserve"> Alignment of binding boxes on </w:t>
      </w:r>
      <w:r w:rsidR="0030597A" w:rsidRPr="0030597A">
        <w:rPr>
          <w:sz w:val="24"/>
          <w:szCs w:val="24"/>
        </w:rPr>
        <w:lastRenderedPageBreak/>
        <w:t>Ma P</w:t>
      </w:r>
      <w:r w:rsidR="0030597A" w:rsidRPr="0030597A">
        <w:rPr>
          <w:i/>
          <w:sz w:val="24"/>
          <w:szCs w:val="24"/>
          <w:vertAlign w:val="subscript"/>
        </w:rPr>
        <w:t>msvR</w:t>
      </w:r>
      <w:r w:rsidR="0030597A" w:rsidRPr="0030597A">
        <w:rPr>
          <w:sz w:val="24"/>
          <w:szCs w:val="24"/>
        </w:rPr>
        <w:t xml:space="preserve"> to those on Mth P</w:t>
      </w:r>
      <w:r w:rsidR="0030597A" w:rsidRPr="0030597A">
        <w:rPr>
          <w:i/>
          <w:sz w:val="24"/>
          <w:szCs w:val="24"/>
          <w:vertAlign w:val="subscript"/>
        </w:rPr>
        <w:t>msvR/fpaA</w:t>
      </w:r>
      <w:r w:rsidR="0030597A" w:rsidRPr="0030597A">
        <w:rPr>
          <w:sz w:val="24"/>
          <w:szCs w:val="24"/>
        </w:rPr>
        <w:t xml:space="preserve">. </w:t>
      </w:r>
      <w:r w:rsidR="0030597A">
        <w:rPr>
          <w:sz w:val="24"/>
          <w:szCs w:val="24"/>
        </w:rPr>
        <w:t>The light blue box</w:t>
      </w:r>
      <w:r w:rsidR="0030597A" w:rsidRPr="0030597A">
        <w:rPr>
          <w:sz w:val="24"/>
          <w:szCs w:val="24"/>
        </w:rPr>
        <w:t xml:space="preserve"> indicate</w:t>
      </w:r>
      <w:r w:rsidR="0030597A">
        <w:rPr>
          <w:sz w:val="24"/>
          <w:szCs w:val="24"/>
        </w:rPr>
        <w:t>s</w:t>
      </w:r>
      <w:r w:rsidR="0030597A" w:rsidRPr="0030597A">
        <w:rPr>
          <w:sz w:val="24"/>
          <w:szCs w:val="24"/>
        </w:rPr>
        <w:t xml:space="preserve"> MsvR binding box A</w:t>
      </w:r>
      <w:r w:rsidR="0030597A">
        <w:rPr>
          <w:sz w:val="24"/>
          <w:szCs w:val="24"/>
        </w:rPr>
        <w:t>.  The dark blue box indicates MsvR binding box</w:t>
      </w:r>
      <w:r w:rsidR="0030597A" w:rsidRPr="0030597A">
        <w:rPr>
          <w:sz w:val="24"/>
          <w:szCs w:val="24"/>
        </w:rPr>
        <w:t xml:space="preserve"> B on Ma P</w:t>
      </w:r>
      <w:r w:rsidR="0030597A" w:rsidRPr="0030597A">
        <w:rPr>
          <w:i/>
          <w:sz w:val="24"/>
          <w:szCs w:val="24"/>
          <w:vertAlign w:val="subscript"/>
        </w:rPr>
        <w:t>msvR</w:t>
      </w:r>
      <w:r w:rsidR="0030597A" w:rsidRPr="0030597A">
        <w:rPr>
          <w:sz w:val="24"/>
          <w:szCs w:val="24"/>
        </w:rPr>
        <w:t xml:space="preserve"> and</w:t>
      </w:r>
      <w:r w:rsidR="0030597A">
        <w:rPr>
          <w:sz w:val="24"/>
          <w:szCs w:val="24"/>
        </w:rPr>
        <w:t xml:space="preserve"> the yellow boxes indicate</w:t>
      </w:r>
      <w:r w:rsidR="0030597A" w:rsidRPr="0030597A">
        <w:rPr>
          <w:sz w:val="24"/>
          <w:szCs w:val="24"/>
        </w:rPr>
        <w:t xml:space="preserve"> binding boxes 1, 2 and 3 on Mth P</w:t>
      </w:r>
      <w:r w:rsidR="0030597A" w:rsidRPr="0030597A">
        <w:rPr>
          <w:i/>
          <w:sz w:val="24"/>
          <w:szCs w:val="24"/>
          <w:vertAlign w:val="subscript"/>
        </w:rPr>
        <w:t>msvR/fpaA</w:t>
      </w:r>
      <w:r w:rsidR="0030597A" w:rsidRPr="0030597A">
        <w:rPr>
          <w:sz w:val="24"/>
          <w:szCs w:val="24"/>
        </w:rPr>
        <w:t xml:space="preserve">. Conserved nucleotides are shaded in black. </w:t>
      </w:r>
      <w:r w:rsidR="0086334A">
        <w:rPr>
          <w:sz w:val="24"/>
          <w:szCs w:val="24"/>
        </w:rPr>
        <w:t xml:space="preserve"> </w:t>
      </w:r>
      <w:r w:rsidR="0030597A" w:rsidRPr="0030597A">
        <w:rPr>
          <w:b/>
          <w:sz w:val="24"/>
          <w:szCs w:val="24"/>
        </w:rPr>
        <w:t>(B)</w:t>
      </w:r>
      <w:r w:rsidR="0030597A" w:rsidRPr="0030597A">
        <w:rPr>
          <w:sz w:val="24"/>
          <w:szCs w:val="24"/>
        </w:rPr>
        <w:t xml:space="preserve"> Genomic context for Ma </w:t>
      </w:r>
      <w:r w:rsidR="0030597A" w:rsidRPr="0030597A">
        <w:rPr>
          <w:i/>
          <w:sz w:val="24"/>
          <w:szCs w:val="24"/>
        </w:rPr>
        <w:t>msvR</w:t>
      </w:r>
      <w:r w:rsidR="0030597A" w:rsidRPr="0030597A">
        <w:rPr>
          <w:sz w:val="24"/>
          <w:szCs w:val="24"/>
        </w:rPr>
        <w:t xml:space="preserve">. Ma </w:t>
      </w:r>
      <w:r w:rsidR="0030597A" w:rsidRPr="0030597A">
        <w:rPr>
          <w:i/>
          <w:sz w:val="24"/>
          <w:szCs w:val="24"/>
        </w:rPr>
        <w:t>msvR</w:t>
      </w:r>
      <w:r w:rsidR="0030597A" w:rsidRPr="0030597A">
        <w:rPr>
          <w:sz w:val="24"/>
          <w:szCs w:val="24"/>
        </w:rPr>
        <w:t xml:space="preserve"> is flanked by MA1457 and MA1459, with black brackets indicating the length of each intergenic region (181 bp and 128 bp). Arrows represent the direction of transcription for each gene. Dashed lines indicate the placement of the intergenic region just upstream of Ma </w:t>
      </w:r>
      <w:r w:rsidR="0030597A" w:rsidRPr="0030597A">
        <w:rPr>
          <w:i/>
          <w:sz w:val="24"/>
          <w:szCs w:val="24"/>
        </w:rPr>
        <w:t>msvR</w:t>
      </w:r>
      <w:r w:rsidR="0030597A" w:rsidRPr="0030597A">
        <w:rPr>
          <w:sz w:val="24"/>
          <w:szCs w:val="24"/>
        </w:rPr>
        <w:t xml:space="preserve"> that is zoomed into below. MaMsvR binding boxes A and B are represented by solid black lines on each side the nucleotide sequence. </w:t>
      </w:r>
      <w:r w:rsidR="003E216A">
        <w:rPr>
          <w:sz w:val="24"/>
          <w:szCs w:val="24"/>
        </w:rPr>
        <w:t>T</w:t>
      </w:r>
      <w:r w:rsidR="0030597A" w:rsidRPr="0030597A">
        <w:rPr>
          <w:sz w:val="24"/>
          <w:szCs w:val="24"/>
        </w:rPr>
        <w:t xml:space="preserve">he TATA box </w:t>
      </w:r>
      <w:r w:rsidR="003E216A">
        <w:rPr>
          <w:sz w:val="24"/>
          <w:szCs w:val="24"/>
        </w:rPr>
        <w:t xml:space="preserve">is indicated by a purple box </w:t>
      </w:r>
      <w:r w:rsidR="0030597A" w:rsidRPr="0030597A">
        <w:rPr>
          <w:sz w:val="24"/>
          <w:szCs w:val="24"/>
        </w:rPr>
        <w:t>and BRE</w:t>
      </w:r>
      <w:r w:rsidR="003E216A">
        <w:rPr>
          <w:sz w:val="24"/>
          <w:szCs w:val="24"/>
        </w:rPr>
        <w:t xml:space="preserve"> is indicated by a green box</w:t>
      </w:r>
      <w:r w:rsidR="0030597A" w:rsidRPr="0030597A">
        <w:rPr>
          <w:sz w:val="24"/>
          <w:szCs w:val="24"/>
        </w:rPr>
        <w:t xml:space="preserve">. The </w:t>
      </w:r>
      <w:r w:rsidR="003E216A">
        <w:rPr>
          <w:sz w:val="24"/>
          <w:szCs w:val="24"/>
        </w:rPr>
        <w:t xml:space="preserve">black </w:t>
      </w:r>
      <w:r w:rsidR="0030597A" w:rsidRPr="0030597A">
        <w:rPr>
          <w:sz w:val="24"/>
          <w:szCs w:val="24"/>
        </w:rPr>
        <w:t xml:space="preserve">bent arrow and +1 indicate the </w:t>
      </w:r>
      <w:r w:rsidR="00E45972">
        <w:rPr>
          <w:sz w:val="24"/>
          <w:szCs w:val="24"/>
        </w:rPr>
        <w:t>TSS</w:t>
      </w:r>
      <w:r w:rsidR="0030597A" w:rsidRPr="0030597A">
        <w:rPr>
          <w:sz w:val="24"/>
          <w:szCs w:val="24"/>
        </w:rPr>
        <w:t xml:space="preserve"> for Ma </w:t>
      </w:r>
      <w:r w:rsidR="0030597A" w:rsidRPr="0030597A">
        <w:rPr>
          <w:i/>
          <w:sz w:val="24"/>
          <w:szCs w:val="24"/>
        </w:rPr>
        <w:t>msvR</w:t>
      </w:r>
      <w:r w:rsidR="0030597A" w:rsidRPr="0030597A">
        <w:rPr>
          <w:sz w:val="24"/>
          <w:szCs w:val="24"/>
        </w:rPr>
        <w:t>.</w:t>
      </w:r>
    </w:p>
    <w:p w14:paraId="3B636770" w14:textId="568C321F" w:rsidR="00F8603D" w:rsidRDefault="003D01F3" w:rsidP="00F8603D">
      <w:pPr>
        <w:pStyle w:val="NormalWeb"/>
        <w:spacing w:line="480" w:lineRule="auto"/>
        <w:jc w:val="both"/>
        <w:rPr>
          <w:rFonts w:eastAsiaTheme="minorEastAsia" w:hAnsi="Calibri" w:cstheme="minorBidi"/>
          <w:color w:val="000000" w:themeColor="text1"/>
          <w:kern w:val="24"/>
          <w:sz w:val="24"/>
          <w:szCs w:val="24"/>
        </w:rPr>
      </w:pPr>
      <w:r>
        <w:rPr>
          <w:rFonts w:eastAsiaTheme="minorEastAsia" w:hAnsi="Calibri" w:cstheme="minorBidi"/>
          <w:noProof/>
          <w:color w:val="000000" w:themeColor="text1"/>
          <w:kern w:val="24"/>
          <w:sz w:val="24"/>
          <w:szCs w:val="24"/>
        </w:rPr>
        <w:drawing>
          <wp:inline distT="0" distB="0" distL="0" distR="0" wp14:anchorId="42FE1860" wp14:editId="77F39446">
            <wp:extent cx="5145405" cy="3115310"/>
            <wp:effectExtent l="0" t="0" r="0"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145405" cy="3115310"/>
                    </a:xfrm>
                    <a:prstGeom prst="rect">
                      <a:avLst/>
                    </a:prstGeom>
                    <a:noFill/>
                  </pic:spPr>
                </pic:pic>
              </a:graphicData>
            </a:graphic>
          </wp:inline>
        </w:drawing>
      </w:r>
    </w:p>
    <w:p w14:paraId="6F840F52" w14:textId="61B91EC0" w:rsidR="00F8603D" w:rsidRDefault="00F8603D" w:rsidP="00F8603D">
      <w:pPr>
        <w:pStyle w:val="NormalWeb"/>
        <w:spacing w:line="480" w:lineRule="auto"/>
        <w:jc w:val="both"/>
        <w:rPr>
          <w:sz w:val="24"/>
          <w:szCs w:val="24"/>
        </w:rPr>
      </w:pPr>
      <w:r>
        <w:rPr>
          <w:b/>
          <w:sz w:val="24"/>
          <w:szCs w:val="24"/>
        </w:rPr>
        <w:t xml:space="preserve">Figure </w:t>
      </w:r>
      <w:r w:rsidR="00414ADD">
        <w:rPr>
          <w:b/>
          <w:sz w:val="24"/>
          <w:szCs w:val="24"/>
        </w:rPr>
        <w:t>2</w:t>
      </w:r>
      <w:r>
        <w:rPr>
          <w:sz w:val="24"/>
          <w:szCs w:val="24"/>
        </w:rPr>
        <w:t xml:space="preserve">. Amino acid sequence alignment of MthMsvR and MaMsvR.  Identical amino acid residues are highlighted in black.  </w:t>
      </w:r>
      <w:r w:rsidRPr="0088641E">
        <w:rPr>
          <w:sz w:val="24"/>
          <w:szCs w:val="24"/>
        </w:rPr>
        <w:t xml:space="preserve">The N-terminal DNA binding domain </w:t>
      </w:r>
      <w:r w:rsidR="003D01F3" w:rsidRPr="0088641E">
        <w:rPr>
          <w:sz w:val="24"/>
          <w:szCs w:val="24"/>
        </w:rPr>
        <w:t>is indicated by the navy blue box above the sequence alignment.  The</w:t>
      </w:r>
      <w:r w:rsidRPr="0088641E">
        <w:rPr>
          <w:sz w:val="24"/>
          <w:szCs w:val="24"/>
        </w:rPr>
        <w:t xml:space="preserve"> C-terminal V4R domain </w:t>
      </w:r>
      <w:r w:rsidR="003D01F3" w:rsidRPr="0088641E">
        <w:rPr>
          <w:sz w:val="24"/>
          <w:szCs w:val="24"/>
        </w:rPr>
        <w:t>is</w:t>
      </w:r>
      <w:r w:rsidRPr="0088641E">
        <w:rPr>
          <w:sz w:val="24"/>
          <w:szCs w:val="24"/>
        </w:rPr>
        <w:t xml:space="preserve"> </w:t>
      </w:r>
      <w:r w:rsidRPr="0088641E">
        <w:rPr>
          <w:sz w:val="24"/>
          <w:szCs w:val="24"/>
        </w:rPr>
        <w:lastRenderedPageBreak/>
        <w:t xml:space="preserve">indicated by </w:t>
      </w:r>
      <w:r w:rsidR="003D01F3" w:rsidRPr="0088641E">
        <w:rPr>
          <w:sz w:val="24"/>
          <w:szCs w:val="24"/>
        </w:rPr>
        <w:t>red box</w:t>
      </w:r>
      <w:r w:rsidRPr="0088641E">
        <w:rPr>
          <w:sz w:val="24"/>
          <w:szCs w:val="24"/>
        </w:rPr>
        <w:t xml:space="preserve"> above the </w:t>
      </w:r>
      <w:r w:rsidR="003D01F3" w:rsidRPr="0088641E">
        <w:rPr>
          <w:sz w:val="24"/>
          <w:szCs w:val="24"/>
        </w:rPr>
        <w:t>sequence alignment</w:t>
      </w:r>
      <w:r w:rsidRPr="0088641E">
        <w:rPr>
          <w:sz w:val="24"/>
          <w:szCs w:val="24"/>
        </w:rPr>
        <w:t xml:space="preserve">.  Conserved cysteine residues are indicated by green boxes.  </w:t>
      </w:r>
      <w:r w:rsidR="008735D2" w:rsidRPr="0088641E">
        <w:rPr>
          <w:sz w:val="24"/>
          <w:szCs w:val="24"/>
        </w:rPr>
        <w:t>The MthMsvR cysteine</w:t>
      </w:r>
      <w:r w:rsidR="00DF4A55" w:rsidRPr="0088641E">
        <w:rPr>
          <w:sz w:val="24"/>
          <w:szCs w:val="24"/>
        </w:rPr>
        <w:t xml:space="preserve"> residues</w:t>
      </w:r>
      <w:r w:rsidR="008735D2" w:rsidRPr="0088641E">
        <w:rPr>
          <w:sz w:val="24"/>
          <w:szCs w:val="24"/>
        </w:rPr>
        <w:t xml:space="preserve"> in the CX</w:t>
      </w:r>
      <w:r w:rsidR="008735D2" w:rsidRPr="0088641E">
        <w:rPr>
          <w:sz w:val="24"/>
          <w:szCs w:val="24"/>
          <w:vertAlign w:val="subscript"/>
        </w:rPr>
        <w:t>2</w:t>
      </w:r>
      <w:r w:rsidR="008735D2" w:rsidRPr="0088641E">
        <w:rPr>
          <w:sz w:val="24"/>
          <w:szCs w:val="24"/>
        </w:rPr>
        <w:t>CX</w:t>
      </w:r>
      <w:r w:rsidR="008735D2" w:rsidRPr="0088641E">
        <w:rPr>
          <w:sz w:val="24"/>
          <w:szCs w:val="24"/>
          <w:vertAlign w:val="subscript"/>
        </w:rPr>
        <w:t>3</w:t>
      </w:r>
      <w:r w:rsidR="008735D2" w:rsidRPr="0088641E">
        <w:rPr>
          <w:sz w:val="24"/>
          <w:szCs w:val="24"/>
        </w:rPr>
        <w:t>H motif are designated by a</w:t>
      </w:r>
      <w:r w:rsidR="00603D1E" w:rsidRPr="0088641E">
        <w:rPr>
          <w:sz w:val="24"/>
          <w:szCs w:val="24"/>
        </w:rPr>
        <w:t xml:space="preserve"> purple</w:t>
      </w:r>
      <w:r w:rsidR="008735D2" w:rsidRPr="0088641E">
        <w:rPr>
          <w:sz w:val="24"/>
          <w:szCs w:val="24"/>
        </w:rPr>
        <w:t xml:space="preserve"> box.  Non-</w:t>
      </w:r>
      <w:r w:rsidRPr="0088641E">
        <w:rPr>
          <w:sz w:val="24"/>
          <w:szCs w:val="24"/>
        </w:rPr>
        <w:t>conserved cysteine</w:t>
      </w:r>
      <w:r w:rsidR="002E55BE" w:rsidRPr="0088641E">
        <w:rPr>
          <w:sz w:val="24"/>
          <w:szCs w:val="24"/>
        </w:rPr>
        <w:t xml:space="preserve"> </w:t>
      </w:r>
      <w:r w:rsidR="005514FE" w:rsidRPr="0088641E">
        <w:rPr>
          <w:sz w:val="24"/>
          <w:szCs w:val="24"/>
        </w:rPr>
        <w:t xml:space="preserve">residues </w:t>
      </w:r>
      <w:r w:rsidR="002E55BE" w:rsidRPr="0088641E">
        <w:rPr>
          <w:sz w:val="24"/>
          <w:szCs w:val="24"/>
        </w:rPr>
        <w:t>in MaMsvR</w:t>
      </w:r>
      <w:r w:rsidRPr="0088641E">
        <w:rPr>
          <w:sz w:val="24"/>
          <w:szCs w:val="24"/>
        </w:rPr>
        <w:t xml:space="preserve"> are indicated by gray boxes.  The MJ140</w:t>
      </w:r>
      <w:r w:rsidR="006B0581" w:rsidRPr="0088641E">
        <w:rPr>
          <w:sz w:val="24"/>
          <w:szCs w:val="24"/>
        </w:rPr>
        <w:t>, a V4R domain containing and structurally characterized protein,</w:t>
      </w:r>
      <w:r w:rsidRPr="0088641E">
        <w:rPr>
          <w:sz w:val="24"/>
          <w:szCs w:val="24"/>
        </w:rPr>
        <w:t xml:space="preserve"> predicted dimeriza</w:t>
      </w:r>
      <w:r w:rsidR="001561AE" w:rsidRPr="0088641E">
        <w:rPr>
          <w:sz w:val="24"/>
          <w:szCs w:val="24"/>
        </w:rPr>
        <w:t>ti</w:t>
      </w:r>
      <w:r w:rsidR="006B0581" w:rsidRPr="0088641E">
        <w:rPr>
          <w:sz w:val="24"/>
          <w:szCs w:val="24"/>
        </w:rPr>
        <w:t>on interface is indicated by a gold</w:t>
      </w:r>
      <w:r w:rsidR="006B0581">
        <w:rPr>
          <w:sz w:val="24"/>
          <w:szCs w:val="24"/>
        </w:rPr>
        <w:t xml:space="preserve"> </w:t>
      </w:r>
      <w:r w:rsidR="001561AE">
        <w:rPr>
          <w:sz w:val="24"/>
          <w:szCs w:val="24"/>
        </w:rPr>
        <w:t>box</w:t>
      </w:r>
      <w:r>
        <w:rPr>
          <w:sz w:val="24"/>
          <w:szCs w:val="24"/>
        </w:rPr>
        <w:t xml:space="preserve">. </w:t>
      </w:r>
    </w:p>
    <w:p w14:paraId="58A76D6A" w14:textId="3AC484D7" w:rsidR="00737559" w:rsidRDefault="004C3D21" w:rsidP="003847F0">
      <w:pPr>
        <w:spacing w:line="480" w:lineRule="auto"/>
        <w:ind w:firstLine="720"/>
        <w:jc w:val="both"/>
        <w:rPr>
          <w:rFonts w:eastAsiaTheme="minorEastAsia" w:hAnsi="Calibri" w:cstheme="minorBidi"/>
          <w:color w:val="000000" w:themeColor="text1"/>
          <w:kern w:val="24"/>
        </w:rPr>
      </w:pPr>
      <w:r>
        <w:rPr>
          <w:rFonts w:eastAsiaTheme="minorEastAsia" w:hAnsi="Calibri" w:cstheme="minorBidi"/>
          <w:color w:val="000000" w:themeColor="text1"/>
          <w:kern w:val="24"/>
        </w:rPr>
        <w:t xml:space="preserve">The V4R domain is present as a regulatory </w:t>
      </w:r>
      <w:r w:rsidR="00FA1F88">
        <w:rPr>
          <w:rFonts w:eastAsiaTheme="minorEastAsia" w:hAnsi="Calibri" w:cstheme="minorBidi"/>
          <w:color w:val="000000" w:themeColor="text1"/>
          <w:kern w:val="24"/>
        </w:rPr>
        <w:t>element</w:t>
      </w:r>
      <w:r>
        <w:rPr>
          <w:rFonts w:eastAsiaTheme="minorEastAsia" w:hAnsi="Calibri" w:cstheme="minorBidi"/>
          <w:color w:val="000000" w:themeColor="text1"/>
          <w:kern w:val="24"/>
        </w:rPr>
        <w:t xml:space="preserve"> in various proteins </w:t>
      </w:r>
      <w:r w:rsidR="0022391B">
        <w:rPr>
          <w:rFonts w:eastAsiaTheme="minorEastAsia" w:hAnsi="Calibri" w:cstheme="minorBidi"/>
          <w:color w:val="000000" w:themeColor="text1"/>
          <w:kern w:val="24"/>
        </w:rPr>
        <w:t>across all three domains of life</w:t>
      </w:r>
      <w:r>
        <w:rPr>
          <w:rFonts w:eastAsiaTheme="minorEastAsia" w:hAnsi="Calibri" w:cstheme="minorBidi"/>
          <w:color w:val="000000" w:themeColor="text1"/>
          <w:kern w:val="24"/>
        </w:rPr>
        <w:t xml:space="preserve"> [</w:t>
      </w:r>
      <w:r w:rsidRPr="00117F11">
        <w:rPr>
          <w:rStyle w:val="EndnoteReference"/>
          <w:rFonts w:eastAsiaTheme="minorEastAsia" w:hAnsi="Calibri" w:cstheme="minorBidi"/>
          <w:color w:val="000000" w:themeColor="text1"/>
          <w:kern w:val="24"/>
          <w:vertAlign w:val="baseline"/>
        </w:rPr>
        <w:endnoteReference w:id="53"/>
      </w:r>
      <w:r w:rsidRPr="00117F11">
        <w:rPr>
          <w:rFonts w:eastAsiaTheme="minorEastAsia" w:hAnsi="Calibri" w:cstheme="minorBidi"/>
          <w:color w:val="000000" w:themeColor="text1"/>
          <w:kern w:val="24"/>
        </w:rPr>
        <w:t>,</w:t>
      </w:r>
      <w:r w:rsidR="006419BF" w:rsidRPr="00117F11">
        <w:rPr>
          <w:rStyle w:val="EndnoteReference"/>
          <w:rFonts w:eastAsiaTheme="minorEastAsia" w:hAnsi="Calibri" w:cstheme="minorBidi"/>
          <w:color w:val="000000" w:themeColor="text1"/>
          <w:kern w:val="24"/>
          <w:vertAlign w:val="baseline"/>
        </w:rPr>
        <w:endnoteReference w:id="54"/>
      </w:r>
      <w:r w:rsidR="00117F11">
        <w:rPr>
          <w:rFonts w:eastAsiaTheme="minorEastAsia" w:hAnsi="Calibri" w:cstheme="minorBidi"/>
          <w:color w:val="000000" w:themeColor="text1"/>
          <w:kern w:val="24"/>
        </w:rPr>
        <w:t>]</w:t>
      </w:r>
      <w:r>
        <w:rPr>
          <w:rFonts w:eastAsiaTheme="minorEastAsia" w:hAnsi="Calibri" w:cstheme="minorBidi"/>
          <w:color w:val="000000" w:themeColor="text1"/>
          <w:kern w:val="24"/>
        </w:rPr>
        <w:t xml:space="preserve">.  </w:t>
      </w:r>
      <w:r w:rsidR="00FA1F88">
        <w:rPr>
          <w:rFonts w:eastAsiaTheme="minorEastAsia" w:hAnsi="Calibri" w:cstheme="minorBidi"/>
          <w:color w:val="000000" w:themeColor="text1"/>
          <w:kern w:val="24"/>
        </w:rPr>
        <w:t xml:space="preserve">The V4R domain </w:t>
      </w:r>
      <w:r w:rsidR="00EB14B8">
        <w:rPr>
          <w:rFonts w:eastAsiaTheme="minorEastAsia" w:hAnsi="Calibri" w:cstheme="minorBidi"/>
          <w:color w:val="000000" w:themeColor="text1"/>
          <w:kern w:val="24"/>
        </w:rPr>
        <w:t>has</w:t>
      </w:r>
      <w:r w:rsidR="00FA1F88">
        <w:rPr>
          <w:rFonts w:eastAsiaTheme="minorEastAsia" w:hAnsi="Calibri" w:cstheme="minorBidi"/>
          <w:color w:val="000000" w:themeColor="text1"/>
          <w:kern w:val="24"/>
        </w:rPr>
        <w:t xml:space="preserve"> </w:t>
      </w:r>
      <w:r w:rsidR="00F078C0">
        <w:rPr>
          <w:rFonts w:eastAsiaTheme="minorEastAsia" w:hAnsi="Calibri" w:cstheme="minorBidi"/>
          <w:color w:val="000000" w:themeColor="text1"/>
          <w:kern w:val="24"/>
        </w:rPr>
        <w:t>historically</w:t>
      </w:r>
      <w:r w:rsidR="00EB14B8">
        <w:rPr>
          <w:rFonts w:eastAsiaTheme="minorEastAsia" w:hAnsi="Calibri" w:cstheme="minorBidi"/>
          <w:color w:val="000000" w:themeColor="text1"/>
          <w:kern w:val="24"/>
        </w:rPr>
        <w:t xml:space="preserve"> been</w:t>
      </w:r>
      <w:r w:rsidR="00F078C0">
        <w:rPr>
          <w:rFonts w:eastAsiaTheme="minorEastAsia" w:hAnsi="Calibri" w:cstheme="minorBidi"/>
          <w:color w:val="000000" w:themeColor="text1"/>
          <w:kern w:val="24"/>
        </w:rPr>
        <w:t xml:space="preserve"> classified as small molecule binding domains (SMBDs) that show</w:t>
      </w:r>
      <w:r w:rsidR="00EB14B8">
        <w:rPr>
          <w:rFonts w:eastAsiaTheme="minorEastAsia" w:hAnsi="Calibri" w:cstheme="minorBidi"/>
          <w:color w:val="000000" w:themeColor="text1"/>
          <w:kern w:val="24"/>
        </w:rPr>
        <w:t>s a</w:t>
      </w:r>
      <w:r w:rsidR="00F078C0">
        <w:rPr>
          <w:rFonts w:eastAsiaTheme="minorEastAsia" w:hAnsi="Calibri" w:cstheme="minorBidi"/>
          <w:color w:val="000000" w:themeColor="text1"/>
          <w:kern w:val="24"/>
        </w:rPr>
        <w:t xml:space="preserve"> variet</w:t>
      </w:r>
      <w:r w:rsidR="00EB14B8">
        <w:rPr>
          <w:rFonts w:eastAsiaTheme="minorEastAsia" w:hAnsi="Calibri" w:cstheme="minorBidi"/>
          <w:color w:val="000000" w:themeColor="text1"/>
          <w:kern w:val="24"/>
        </w:rPr>
        <w:t>y</w:t>
      </w:r>
      <w:r w:rsidR="00F078C0">
        <w:rPr>
          <w:rFonts w:eastAsiaTheme="minorEastAsia" w:hAnsi="Calibri" w:cstheme="minorBidi"/>
          <w:color w:val="000000" w:themeColor="text1"/>
          <w:kern w:val="24"/>
        </w:rPr>
        <w:t xml:space="preserve"> of sensory functions as well as variable architectures </w:t>
      </w:r>
      <w:r w:rsidR="00F771F2">
        <w:rPr>
          <w:rFonts w:eastAsiaTheme="minorEastAsia" w:hAnsi="Calibri" w:cstheme="minorBidi"/>
          <w:color w:val="000000" w:themeColor="text1"/>
          <w:kern w:val="24"/>
        </w:rPr>
        <w:t>[</w:t>
      </w:r>
      <w:bookmarkStart w:id="20" w:name="_Ref485562978"/>
      <w:r w:rsidR="00F078C0" w:rsidRPr="00F771F2">
        <w:rPr>
          <w:rStyle w:val="EndnoteReference"/>
          <w:rFonts w:eastAsiaTheme="minorEastAsia" w:hAnsi="Calibri" w:cstheme="minorBidi"/>
          <w:color w:val="000000" w:themeColor="text1"/>
          <w:kern w:val="24"/>
          <w:vertAlign w:val="baseline"/>
        </w:rPr>
        <w:endnoteReference w:id="55"/>
      </w:r>
      <w:bookmarkEnd w:id="20"/>
      <w:r w:rsidR="00F771F2">
        <w:rPr>
          <w:rFonts w:eastAsiaTheme="minorEastAsia" w:hAnsi="Calibri" w:cstheme="minorBidi"/>
          <w:color w:val="000000" w:themeColor="text1"/>
          <w:kern w:val="24"/>
        </w:rPr>
        <w:t>].</w:t>
      </w:r>
      <w:r w:rsidR="004508DB">
        <w:rPr>
          <w:rFonts w:eastAsiaTheme="minorEastAsia" w:hAnsi="Calibri" w:cstheme="minorBidi"/>
          <w:color w:val="000000" w:themeColor="text1"/>
          <w:kern w:val="24"/>
        </w:rPr>
        <w:t xml:space="preserve">  </w:t>
      </w:r>
      <w:r w:rsidR="0022391B">
        <w:rPr>
          <w:rFonts w:eastAsiaTheme="minorEastAsia" w:hAnsi="Calibri" w:cstheme="minorBidi"/>
          <w:color w:val="000000" w:themeColor="text1"/>
          <w:kern w:val="24"/>
        </w:rPr>
        <w:t>In eukaryotes, V4R domains have been identified as playing a role in chlorophyll binding proteins that play a role in photosynthesis</w:t>
      </w:r>
      <w:r w:rsidR="009F7109">
        <w:rPr>
          <w:rFonts w:eastAsiaTheme="minorEastAsia" w:hAnsi="Calibri" w:cstheme="minorBidi"/>
          <w:color w:val="000000" w:themeColor="text1"/>
          <w:kern w:val="24"/>
        </w:rPr>
        <w:t xml:space="preserve"> [</w:t>
      </w:r>
      <w:bookmarkStart w:id="21" w:name="_Ref485562984"/>
      <w:r w:rsidR="00652A78" w:rsidRPr="00EE224B">
        <w:rPr>
          <w:rStyle w:val="EndnoteReference"/>
          <w:rFonts w:eastAsiaTheme="minorEastAsia" w:hAnsi="Calibri" w:cstheme="minorBidi"/>
          <w:color w:val="000000" w:themeColor="text1"/>
          <w:kern w:val="24"/>
          <w:vertAlign w:val="baseline"/>
        </w:rPr>
        <w:endnoteReference w:id="56"/>
      </w:r>
      <w:bookmarkEnd w:id="21"/>
      <w:r w:rsidR="00EE224B">
        <w:rPr>
          <w:rFonts w:eastAsiaTheme="minorEastAsia" w:hAnsi="Calibri" w:cstheme="minorBidi"/>
          <w:color w:val="000000" w:themeColor="text1"/>
          <w:kern w:val="24"/>
        </w:rPr>
        <w:t>,</w:t>
      </w:r>
      <w:r w:rsidR="0022391B" w:rsidRPr="009F7109">
        <w:rPr>
          <w:rStyle w:val="EndnoteReference"/>
          <w:rFonts w:eastAsiaTheme="minorEastAsia" w:hAnsi="Calibri" w:cstheme="minorBidi"/>
          <w:color w:val="000000" w:themeColor="text1"/>
          <w:kern w:val="24"/>
          <w:vertAlign w:val="baseline"/>
        </w:rPr>
        <w:endnoteReference w:id="57"/>
      </w:r>
      <w:r w:rsidR="009F7109">
        <w:rPr>
          <w:rFonts w:eastAsiaTheme="minorEastAsia" w:hAnsi="Calibri" w:cstheme="minorBidi"/>
          <w:color w:val="000000" w:themeColor="text1"/>
          <w:kern w:val="24"/>
        </w:rPr>
        <w:t>].  In bacteria, one such</w:t>
      </w:r>
      <w:r w:rsidR="004508DB">
        <w:rPr>
          <w:rFonts w:eastAsiaTheme="minorEastAsia" w:hAnsi="Calibri" w:cstheme="minorBidi"/>
          <w:color w:val="000000" w:themeColor="text1"/>
          <w:kern w:val="24"/>
        </w:rPr>
        <w:t xml:space="preserve"> protein that contains a V4R domain is the dimethylphenol regulatory protein (DmpR).  DmpR is a transcriptional </w:t>
      </w:r>
      <w:r w:rsidR="008375AA">
        <w:rPr>
          <w:rFonts w:eastAsiaTheme="minorEastAsia" w:hAnsi="Calibri" w:cstheme="minorBidi"/>
          <w:color w:val="000000" w:themeColor="text1"/>
          <w:kern w:val="24"/>
        </w:rPr>
        <w:t>regulator</w:t>
      </w:r>
      <w:r w:rsidR="004508DB">
        <w:rPr>
          <w:rFonts w:eastAsiaTheme="minorEastAsia" w:hAnsi="Calibri" w:cstheme="minorBidi"/>
          <w:color w:val="000000" w:themeColor="text1"/>
          <w:kern w:val="24"/>
        </w:rPr>
        <w:t xml:space="preserve"> that plays a role in the degradation of hydrocarbons</w:t>
      </w:r>
      <w:r w:rsidR="00FB397D">
        <w:rPr>
          <w:rFonts w:eastAsiaTheme="minorEastAsia" w:hAnsi="Calibri" w:cstheme="minorBidi"/>
          <w:color w:val="000000" w:themeColor="text1"/>
          <w:kern w:val="24"/>
        </w:rPr>
        <w:t xml:space="preserve"> </w:t>
      </w:r>
      <w:r w:rsidR="004B13BC">
        <w:rPr>
          <w:rFonts w:eastAsiaTheme="minorEastAsia" w:hAnsi="Calibri" w:cstheme="minorBidi"/>
          <w:color w:val="000000" w:themeColor="text1"/>
          <w:kern w:val="24"/>
        </w:rPr>
        <w:t>[</w:t>
      </w:r>
      <w:r w:rsidR="00FB397D" w:rsidRPr="004B13BC">
        <w:rPr>
          <w:rStyle w:val="EndnoteReference"/>
          <w:rFonts w:eastAsiaTheme="minorEastAsia" w:hAnsi="Calibri" w:cstheme="minorBidi"/>
          <w:color w:val="000000" w:themeColor="text1"/>
          <w:kern w:val="24"/>
          <w:vertAlign w:val="baseline"/>
        </w:rPr>
        <w:endnoteReference w:id="58"/>
      </w:r>
      <w:r w:rsidR="004B13BC" w:rsidRPr="004B13BC">
        <w:rPr>
          <w:rFonts w:eastAsiaTheme="minorEastAsia" w:hAnsi="Calibri" w:cstheme="minorBidi"/>
          <w:color w:val="000000" w:themeColor="text1"/>
          <w:kern w:val="24"/>
        </w:rPr>
        <w:t>]</w:t>
      </w:r>
      <w:r w:rsidR="004508DB">
        <w:rPr>
          <w:rFonts w:eastAsiaTheme="minorEastAsia" w:hAnsi="Calibri" w:cstheme="minorBidi"/>
          <w:color w:val="000000" w:themeColor="text1"/>
          <w:kern w:val="24"/>
        </w:rPr>
        <w:t xml:space="preserve">.  </w:t>
      </w:r>
      <w:r w:rsidR="008375AA">
        <w:rPr>
          <w:rFonts w:eastAsiaTheme="minorEastAsia" w:hAnsi="Calibri" w:cstheme="minorBidi"/>
          <w:color w:val="000000" w:themeColor="text1"/>
          <w:kern w:val="24"/>
        </w:rPr>
        <w:t xml:space="preserve">This transcriptional regulator acts as an activator in response to the presence of aromatic compounds, thought to be sensed by the V4R effector domain </w:t>
      </w:r>
      <w:r w:rsidR="007814CD">
        <w:rPr>
          <w:rFonts w:eastAsiaTheme="minorEastAsia" w:hAnsi="Calibri" w:cstheme="minorBidi"/>
          <w:color w:val="000000" w:themeColor="text1"/>
          <w:kern w:val="24"/>
        </w:rPr>
        <w:t>[</w:t>
      </w:r>
      <w:r w:rsidR="00091DE3" w:rsidRPr="007814CD">
        <w:rPr>
          <w:rStyle w:val="EndnoteReference"/>
          <w:rFonts w:eastAsiaTheme="minorEastAsia" w:hAnsi="Calibri" w:cstheme="minorBidi"/>
          <w:color w:val="000000" w:themeColor="text1"/>
          <w:kern w:val="24"/>
          <w:vertAlign w:val="baseline"/>
        </w:rPr>
        <w:endnoteReference w:id="59"/>
      </w:r>
      <w:r w:rsidR="00C76038">
        <w:rPr>
          <w:rFonts w:eastAsiaTheme="minorEastAsia" w:hAnsi="Calibri" w:cstheme="minorBidi"/>
          <w:color w:val="000000" w:themeColor="text1"/>
          <w:kern w:val="24"/>
        </w:rPr>
        <w:t>,</w:t>
      </w:r>
      <w:r w:rsidR="00C76038" w:rsidRPr="0020281F">
        <w:rPr>
          <w:rStyle w:val="EndnoteReference"/>
          <w:rFonts w:eastAsiaTheme="minorEastAsia" w:hAnsi="Calibri" w:cstheme="minorBidi"/>
          <w:color w:val="000000" w:themeColor="text1"/>
          <w:kern w:val="24"/>
          <w:vertAlign w:val="baseline"/>
        </w:rPr>
        <w:endnoteReference w:id="60"/>
      </w:r>
      <w:r w:rsidR="007814CD">
        <w:rPr>
          <w:rFonts w:eastAsiaTheme="minorEastAsia" w:hAnsi="Calibri" w:cstheme="minorBidi"/>
          <w:color w:val="000000" w:themeColor="text1"/>
          <w:kern w:val="24"/>
        </w:rPr>
        <w:t>].</w:t>
      </w:r>
      <w:r w:rsidR="0020281F">
        <w:rPr>
          <w:rFonts w:eastAsiaTheme="minorEastAsia" w:hAnsi="Calibri" w:cstheme="minorBidi"/>
          <w:color w:val="000000" w:themeColor="text1"/>
          <w:kern w:val="24"/>
        </w:rPr>
        <w:t xml:space="preserve">  The positive phenol-degrading gene regulator (PoxR) is another example of a bacterial transcription regulator that has been found to contain a V4R domain </w:t>
      </w:r>
      <w:r w:rsidR="001108D2">
        <w:rPr>
          <w:rFonts w:eastAsiaTheme="minorEastAsia" w:hAnsi="Calibri" w:cstheme="minorBidi"/>
          <w:color w:val="000000" w:themeColor="text1"/>
          <w:kern w:val="24"/>
        </w:rPr>
        <w:t xml:space="preserve">that responds to the presence of hydrocarbons, namely phenols </w:t>
      </w:r>
      <w:r w:rsidR="00287A3C">
        <w:rPr>
          <w:rFonts w:eastAsiaTheme="minorEastAsia" w:hAnsi="Calibri" w:cstheme="minorBidi"/>
          <w:color w:val="000000" w:themeColor="text1"/>
          <w:kern w:val="24"/>
        </w:rPr>
        <w:t>[</w:t>
      </w:r>
      <w:bookmarkStart w:id="22" w:name="_Ref485562997"/>
      <w:r w:rsidR="001108D2" w:rsidRPr="00287A3C">
        <w:rPr>
          <w:rStyle w:val="EndnoteReference"/>
          <w:rFonts w:eastAsiaTheme="minorEastAsia" w:hAnsi="Calibri" w:cstheme="minorBidi"/>
          <w:color w:val="000000" w:themeColor="text1"/>
          <w:kern w:val="24"/>
          <w:vertAlign w:val="baseline"/>
        </w:rPr>
        <w:endnoteReference w:id="61"/>
      </w:r>
      <w:bookmarkEnd w:id="22"/>
      <w:r w:rsidR="00287A3C">
        <w:rPr>
          <w:rFonts w:eastAsiaTheme="minorEastAsia" w:hAnsi="Calibri" w:cstheme="minorBidi"/>
          <w:color w:val="000000" w:themeColor="text1"/>
          <w:kern w:val="24"/>
        </w:rPr>
        <w:t>].</w:t>
      </w:r>
      <w:r w:rsidR="005D336A">
        <w:rPr>
          <w:rFonts w:eastAsiaTheme="minorEastAsia" w:hAnsi="Calibri" w:cstheme="minorBidi"/>
          <w:color w:val="000000" w:themeColor="text1"/>
          <w:kern w:val="24"/>
        </w:rPr>
        <w:t xml:space="preserve">  </w:t>
      </w:r>
      <w:r w:rsidR="00F87B40">
        <w:rPr>
          <w:rFonts w:eastAsiaTheme="minorEastAsia" w:hAnsi="Calibri" w:cstheme="minorBidi"/>
          <w:color w:val="000000" w:themeColor="text1"/>
          <w:kern w:val="24"/>
        </w:rPr>
        <w:t xml:space="preserve">Unlike in eukaryotic </w:t>
      </w:r>
      <w:r w:rsidR="00BD367E">
        <w:rPr>
          <w:rFonts w:eastAsiaTheme="minorEastAsia" w:hAnsi="Calibri" w:cstheme="minorBidi"/>
          <w:color w:val="000000" w:themeColor="text1"/>
          <w:kern w:val="24"/>
        </w:rPr>
        <w:t xml:space="preserve">and some bacterial </w:t>
      </w:r>
      <w:r w:rsidR="00F87B40">
        <w:rPr>
          <w:rFonts w:eastAsiaTheme="minorEastAsia" w:hAnsi="Calibri" w:cstheme="minorBidi"/>
          <w:color w:val="000000" w:themeColor="text1"/>
          <w:kern w:val="24"/>
        </w:rPr>
        <w:t xml:space="preserve">proteins that contain the V4R at the N-terminus, </w:t>
      </w:r>
      <w:r w:rsidR="00E9759C">
        <w:rPr>
          <w:rFonts w:eastAsiaTheme="minorEastAsia" w:hAnsi="Calibri" w:cstheme="minorBidi"/>
          <w:color w:val="000000" w:themeColor="text1"/>
          <w:kern w:val="24"/>
        </w:rPr>
        <w:t>and other</w:t>
      </w:r>
      <w:r w:rsidR="00CD7CCA">
        <w:rPr>
          <w:rFonts w:eastAsiaTheme="minorEastAsia" w:hAnsi="Calibri" w:cstheme="minorBidi"/>
          <w:color w:val="000000" w:themeColor="text1"/>
          <w:kern w:val="24"/>
        </w:rPr>
        <w:t xml:space="preserve"> two</w:t>
      </w:r>
      <w:r w:rsidR="00663C94">
        <w:rPr>
          <w:rFonts w:eastAsiaTheme="minorEastAsia" w:hAnsi="Calibri" w:cstheme="minorBidi"/>
          <w:color w:val="000000" w:themeColor="text1"/>
          <w:kern w:val="24"/>
        </w:rPr>
        <w:t xml:space="preserve"> domain</w:t>
      </w:r>
      <w:r w:rsidR="0088641E">
        <w:rPr>
          <w:rFonts w:eastAsiaTheme="minorEastAsia" w:hAnsi="Calibri" w:cstheme="minorBidi"/>
          <w:color w:val="000000" w:themeColor="text1"/>
          <w:kern w:val="24"/>
        </w:rPr>
        <w:t xml:space="preserve"> </w:t>
      </w:r>
      <w:r w:rsidR="00E9759C">
        <w:rPr>
          <w:rFonts w:eastAsiaTheme="minorEastAsia" w:hAnsi="Calibri" w:cstheme="minorBidi"/>
          <w:color w:val="000000" w:themeColor="text1"/>
          <w:kern w:val="24"/>
        </w:rPr>
        <w:t xml:space="preserve">bacterial </w:t>
      </w:r>
      <w:r w:rsidR="00CD7CCA">
        <w:rPr>
          <w:rFonts w:eastAsiaTheme="minorEastAsia" w:hAnsi="Calibri" w:cstheme="minorBidi"/>
          <w:color w:val="000000" w:themeColor="text1"/>
          <w:kern w:val="24"/>
        </w:rPr>
        <w:t xml:space="preserve">regulator </w:t>
      </w:r>
      <w:r w:rsidR="00E9759C">
        <w:rPr>
          <w:rFonts w:eastAsiaTheme="minorEastAsia" w:hAnsi="Calibri" w:cstheme="minorBidi"/>
          <w:color w:val="000000" w:themeColor="text1"/>
          <w:kern w:val="24"/>
        </w:rPr>
        <w:t>proteins that contain the V4R domain flanked by other domains on the N- and C- terminus</w:t>
      </w:r>
      <w:r w:rsidR="00CD7CCA">
        <w:rPr>
          <w:rFonts w:eastAsiaTheme="minorEastAsia" w:hAnsi="Calibri" w:cstheme="minorBidi"/>
          <w:color w:val="000000" w:themeColor="text1"/>
          <w:kern w:val="24"/>
        </w:rPr>
        <w:t xml:space="preserve"> </w:t>
      </w:r>
      <w:r w:rsidR="00E9759C">
        <w:rPr>
          <w:rFonts w:eastAsiaTheme="minorEastAsia" w:hAnsi="Calibri" w:cstheme="minorBidi"/>
          <w:color w:val="000000" w:themeColor="text1"/>
          <w:kern w:val="24"/>
        </w:rPr>
        <w:t xml:space="preserve">, </w:t>
      </w:r>
      <w:r w:rsidR="00F87B40">
        <w:rPr>
          <w:rFonts w:eastAsiaTheme="minorEastAsia" w:hAnsi="Calibri" w:cstheme="minorBidi"/>
          <w:color w:val="000000" w:themeColor="text1"/>
          <w:kern w:val="24"/>
        </w:rPr>
        <w:t>the V4R domain of MsvR is located at the C-</w:t>
      </w:r>
      <w:r w:rsidR="00F87B40" w:rsidRPr="0088641E">
        <w:rPr>
          <w:rFonts w:eastAsiaTheme="minorEastAsia" w:hAnsi="Calibri" w:cstheme="minorBidi"/>
          <w:color w:val="000000" w:themeColor="text1"/>
          <w:kern w:val="24"/>
        </w:rPr>
        <w:t>terminus</w:t>
      </w:r>
      <w:r w:rsidR="00143154" w:rsidRPr="0088641E">
        <w:rPr>
          <w:rFonts w:eastAsiaTheme="minorEastAsia" w:hAnsi="Calibri" w:cstheme="minorBidi"/>
          <w:color w:val="000000" w:themeColor="text1"/>
          <w:kern w:val="24"/>
        </w:rPr>
        <w:t xml:space="preserve"> (</w:t>
      </w:r>
      <w:r w:rsidR="00143154" w:rsidRPr="0088641E">
        <w:rPr>
          <w:rFonts w:eastAsiaTheme="minorEastAsia" w:hAnsi="Calibri" w:cstheme="minorBidi"/>
          <w:b/>
          <w:color w:val="000000" w:themeColor="text1"/>
          <w:kern w:val="24"/>
        </w:rPr>
        <w:t>Figure 3)</w:t>
      </w:r>
      <w:r w:rsidR="00143154" w:rsidRPr="0088641E">
        <w:rPr>
          <w:rFonts w:eastAsiaTheme="minorEastAsia" w:hAnsi="Calibri" w:cstheme="minorBidi"/>
          <w:color w:val="000000" w:themeColor="text1"/>
          <w:kern w:val="24"/>
        </w:rPr>
        <w:t>.</w:t>
      </w:r>
      <w:r w:rsidR="00F87B40">
        <w:rPr>
          <w:rFonts w:eastAsiaTheme="minorEastAsia" w:hAnsi="Calibri" w:cstheme="minorBidi"/>
          <w:color w:val="000000" w:themeColor="text1"/>
          <w:kern w:val="24"/>
        </w:rPr>
        <w:t xml:space="preserve">  </w:t>
      </w:r>
      <w:r w:rsidR="00143154">
        <w:rPr>
          <w:rFonts w:eastAsiaTheme="minorEastAsia" w:hAnsi="Calibri" w:cstheme="minorBidi"/>
          <w:color w:val="000000" w:themeColor="text1"/>
          <w:kern w:val="24"/>
        </w:rPr>
        <w:t xml:space="preserve"> </w:t>
      </w:r>
      <w:r w:rsidR="00F87B40">
        <w:rPr>
          <w:rFonts w:eastAsiaTheme="minorEastAsia" w:hAnsi="Calibri" w:cstheme="minorBidi"/>
          <w:color w:val="000000" w:themeColor="text1"/>
          <w:kern w:val="24"/>
        </w:rPr>
        <w:t xml:space="preserve">Additionally, the V4R domain of MsvR does not appear to play a role in photosynthesis nor has it been shown to </w:t>
      </w:r>
      <w:r w:rsidR="00E50A73">
        <w:rPr>
          <w:rFonts w:eastAsiaTheme="minorEastAsia" w:hAnsi="Calibri" w:cstheme="minorBidi"/>
          <w:color w:val="000000" w:themeColor="text1"/>
          <w:kern w:val="24"/>
        </w:rPr>
        <w:t>participate in hy</w:t>
      </w:r>
      <w:r w:rsidR="005514FD">
        <w:rPr>
          <w:rFonts w:eastAsiaTheme="minorEastAsia" w:hAnsi="Calibri" w:cstheme="minorBidi"/>
          <w:color w:val="000000" w:themeColor="text1"/>
          <w:kern w:val="24"/>
        </w:rPr>
        <w:t>drocarbon degradation</w:t>
      </w:r>
      <w:r w:rsidR="00143154">
        <w:rPr>
          <w:rFonts w:eastAsiaTheme="minorEastAsia" w:hAnsi="Calibri" w:cstheme="minorBidi"/>
          <w:color w:val="000000" w:themeColor="text1"/>
          <w:kern w:val="24"/>
        </w:rPr>
        <w:t>.</w:t>
      </w:r>
      <w:r w:rsidR="00EB14B8">
        <w:rPr>
          <w:rFonts w:eastAsiaTheme="minorEastAsia" w:hAnsi="Calibri" w:cstheme="minorBidi"/>
          <w:color w:val="000000" w:themeColor="text1"/>
          <w:kern w:val="24"/>
        </w:rPr>
        <w:t xml:space="preserve"> </w:t>
      </w:r>
      <w:r w:rsidR="00143154">
        <w:rPr>
          <w:rFonts w:eastAsiaTheme="minorEastAsia" w:hAnsi="Calibri" w:cstheme="minorBidi"/>
          <w:color w:val="000000" w:themeColor="text1"/>
          <w:kern w:val="24"/>
        </w:rPr>
        <w:t xml:space="preserve"> </w:t>
      </w:r>
      <w:r w:rsidR="009F5B8B">
        <w:rPr>
          <w:rFonts w:eastAsiaTheme="minorEastAsia" w:hAnsi="Calibri" w:cstheme="minorBidi"/>
          <w:color w:val="000000" w:themeColor="text1"/>
          <w:kern w:val="24"/>
        </w:rPr>
        <w:t xml:space="preserve">Amino acid residues known to be important for phenol binding are not conserved in MsvR family proteins.  </w:t>
      </w:r>
      <w:r w:rsidR="0045387A">
        <w:rPr>
          <w:rFonts w:eastAsiaTheme="minorEastAsia" w:hAnsi="Calibri" w:cstheme="minorBidi"/>
          <w:color w:val="000000" w:themeColor="text1"/>
          <w:kern w:val="24"/>
        </w:rPr>
        <w:lastRenderedPageBreak/>
        <w:t>Since MsvR has been shown to play a role in the oxidative stress response</w:t>
      </w:r>
      <w:r w:rsidR="00EB14B8">
        <w:rPr>
          <w:rFonts w:eastAsiaTheme="minorEastAsia" w:hAnsi="Calibri" w:cstheme="minorBidi"/>
          <w:color w:val="000000" w:themeColor="text1"/>
          <w:kern w:val="24"/>
        </w:rPr>
        <w:t xml:space="preserve"> and it contains a number of cysteine residues that are often integral to redox-sensing proteins</w:t>
      </w:r>
      <w:r w:rsidR="0045387A">
        <w:rPr>
          <w:rFonts w:eastAsiaTheme="minorEastAsia" w:hAnsi="Calibri" w:cstheme="minorBidi"/>
          <w:color w:val="000000" w:themeColor="text1"/>
          <w:kern w:val="24"/>
        </w:rPr>
        <w:t>, it is of interest to elucidate the unique role that the V4R domain may play in archaeal transcription regulation.</w:t>
      </w:r>
      <w:r w:rsidR="005514FD">
        <w:rPr>
          <w:rFonts w:eastAsiaTheme="minorEastAsia" w:hAnsi="Calibri" w:cstheme="minorBidi"/>
          <w:color w:val="000000" w:themeColor="text1"/>
          <w:kern w:val="24"/>
        </w:rPr>
        <w:t xml:space="preserve">  </w:t>
      </w:r>
    </w:p>
    <w:p w14:paraId="38EA9EE1" w14:textId="7B5BC843" w:rsidR="00F12A58" w:rsidRDefault="00F12A58" w:rsidP="002B3901">
      <w:pPr>
        <w:spacing w:line="480" w:lineRule="auto"/>
        <w:jc w:val="both"/>
        <w:rPr>
          <w:rFonts w:eastAsiaTheme="minorEastAsia" w:hAnsi="Calibri" w:cstheme="minorBidi"/>
          <w:noProof/>
          <w:color w:val="000000" w:themeColor="text1"/>
          <w:kern w:val="24"/>
        </w:rPr>
      </w:pPr>
      <w:r>
        <w:rPr>
          <w:rFonts w:eastAsiaTheme="minorEastAsia" w:hAnsi="Calibri" w:cstheme="minorBidi"/>
          <w:noProof/>
          <w:color w:val="000000" w:themeColor="text1"/>
          <w:kern w:val="24"/>
        </w:rPr>
        <w:drawing>
          <wp:inline distT="0" distB="0" distL="0" distR="0" wp14:anchorId="70C0FE46" wp14:editId="2432EC87">
            <wp:extent cx="5368290" cy="1285800"/>
            <wp:effectExtent l="0" t="0" r="381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469617" cy="1310070"/>
                    </a:xfrm>
                    <a:prstGeom prst="rect">
                      <a:avLst/>
                    </a:prstGeom>
                    <a:noFill/>
                  </pic:spPr>
                </pic:pic>
              </a:graphicData>
            </a:graphic>
          </wp:inline>
        </w:drawing>
      </w:r>
    </w:p>
    <w:p w14:paraId="7E8FCEE3" w14:textId="18949BDC" w:rsidR="002B3901" w:rsidRPr="002565B3" w:rsidRDefault="002B3901" w:rsidP="002B3901">
      <w:pPr>
        <w:spacing w:line="480" w:lineRule="auto"/>
        <w:jc w:val="both"/>
        <w:rPr>
          <w:rFonts w:eastAsiaTheme="minorEastAsia" w:hAnsi="Calibri" w:cstheme="minorBidi"/>
          <w:color w:val="000000" w:themeColor="text1"/>
          <w:kern w:val="24"/>
        </w:rPr>
      </w:pPr>
      <w:r>
        <w:rPr>
          <w:rFonts w:eastAsiaTheme="minorEastAsia" w:hAnsi="Calibri" w:cstheme="minorBidi"/>
          <w:b/>
          <w:color w:val="000000" w:themeColor="text1"/>
          <w:kern w:val="24"/>
        </w:rPr>
        <w:t>Figure 3.</w:t>
      </w:r>
      <w:r w:rsidR="002565B3">
        <w:rPr>
          <w:rFonts w:eastAsiaTheme="minorEastAsia" w:hAnsi="Calibri" w:cstheme="minorBidi"/>
          <w:b/>
          <w:color w:val="000000" w:themeColor="text1"/>
          <w:kern w:val="24"/>
        </w:rPr>
        <w:t xml:space="preserve">  </w:t>
      </w:r>
      <w:r w:rsidR="002565B3">
        <w:rPr>
          <w:rFonts w:eastAsiaTheme="minorEastAsia" w:hAnsi="Calibri" w:cstheme="minorBidi"/>
          <w:color w:val="000000" w:themeColor="text1"/>
          <w:kern w:val="24"/>
        </w:rPr>
        <w:t xml:space="preserve">Variations in domain architectures </w:t>
      </w:r>
      <w:r w:rsidR="00121F14">
        <w:rPr>
          <w:rFonts w:eastAsiaTheme="minorEastAsia" w:hAnsi="Calibri" w:cstheme="minorBidi"/>
          <w:color w:val="000000" w:themeColor="text1"/>
          <w:kern w:val="24"/>
        </w:rPr>
        <w:t xml:space="preserve">between </w:t>
      </w:r>
      <w:r w:rsidR="00121F14" w:rsidRPr="005520F9">
        <w:rPr>
          <w:rFonts w:eastAsiaTheme="minorEastAsia" w:hAnsi="Calibri" w:cstheme="minorBidi"/>
          <w:color w:val="000000" w:themeColor="text1"/>
          <w:kern w:val="24"/>
        </w:rPr>
        <w:t>PoxR</w:t>
      </w:r>
      <w:r w:rsidR="00F12A58" w:rsidRPr="005520F9">
        <w:rPr>
          <w:rFonts w:eastAsiaTheme="minorEastAsia" w:hAnsi="Calibri" w:cstheme="minorBidi"/>
          <w:color w:val="000000" w:themeColor="text1"/>
          <w:kern w:val="24"/>
        </w:rPr>
        <w:t xml:space="preserve"> and DmpR versus</w:t>
      </w:r>
      <w:r w:rsidR="00121F14" w:rsidRPr="005520F9">
        <w:rPr>
          <w:rFonts w:eastAsiaTheme="minorEastAsia" w:hAnsi="Calibri" w:cstheme="minorBidi"/>
          <w:color w:val="000000" w:themeColor="text1"/>
          <w:kern w:val="24"/>
        </w:rPr>
        <w:t xml:space="preserve"> MsvR</w:t>
      </w:r>
      <w:r w:rsidR="002565B3" w:rsidRPr="005520F9">
        <w:rPr>
          <w:rFonts w:eastAsiaTheme="minorEastAsia" w:hAnsi="Calibri" w:cstheme="minorBidi"/>
          <w:color w:val="000000" w:themeColor="text1"/>
          <w:kern w:val="24"/>
        </w:rPr>
        <w:t xml:space="preserve">.  </w:t>
      </w:r>
      <w:r w:rsidR="00121F14" w:rsidRPr="005520F9">
        <w:rPr>
          <w:rFonts w:eastAsiaTheme="minorEastAsia" w:hAnsi="Calibri" w:cstheme="minorBidi"/>
          <w:color w:val="000000" w:themeColor="text1"/>
          <w:kern w:val="24"/>
        </w:rPr>
        <w:t>Red boxes indicate V4R domains.  Dark blue boxes indicate the DNA binding domains.  The light gray box in PoxR indicates an ATPase domain</w:t>
      </w:r>
      <w:r w:rsidR="00E915B2" w:rsidRPr="005520F9">
        <w:rPr>
          <w:rFonts w:eastAsiaTheme="minorEastAsia" w:hAnsi="Calibri" w:cstheme="minorBidi"/>
          <w:color w:val="000000" w:themeColor="text1"/>
          <w:kern w:val="24"/>
        </w:rPr>
        <w:t xml:space="preserve"> and in DmpR it represents an enhancer binding protein (EBP) domain</w:t>
      </w:r>
      <w:r w:rsidR="00121F14" w:rsidRPr="005520F9">
        <w:rPr>
          <w:rFonts w:eastAsiaTheme="minorEastAsia" w:hAnsi="Calibri" w:cstheme="minorBidi"/>
          <w:color w:val="000000" w:themeColor="text1"/>
          <w:kern w:val="24"/>
        </w:rPr>
        <w:t>.  The solid black lines represent the polypeptide and the N- and C- termini are represented with an N and</w:t>
      </w:r>
      <w:r w:rsidR="00121F14">
        <w:rPr>
          <w:rFonts w:eastAsiaTheme="minorEastAsia" w:hAnsi="Calibri" w:cstheme="minorBidi"/>
          <w:color w:val="000000" w:themeColor="text1"/>
          <w:kern w:val="24"/>
        </w:rPr>
        <w:t xml:space="preserve"> a C, respectively.</w:t>
      </w:r>
    </w:p>
    <w:p w14:paraId="2A8A4084" w14:textId="025D774A" w:rsidR="007273AF" w:rsidRDefault="007273AF" w:rsidP="003847F0">
      <w:pPr>
        <w:spacing w:line="480" w:lineRule="auto"/>
        <w:ind w:firstLine="720"/>
        <w:jc w:val="both"/>
        <w:rPr>
          <w:rFonts w:eastAsiaTheme="minorEastAsia" w:hAnsi="Calibri" w:cstheme="minorBidi"/>
          <w:color w:val="000000" w:themeColor="text1"/>
          <w:kern w:val="24"/>
        </w:rPr>
      </w:pPr>
    </w:p>
    <w:p w14:paraId="4F562532" w14:textId="5171B9E1" w:rsidR="00965737" w:rsidRDefault="00965737" w:rsidP="003847F0">
      <w:pPr>
        <w:spacing w:line="480" w:lineRule="auto"/>
        <w:ind w:firstLine="720"/>
        <w:jc w:val="both"/>
        <w:rPr>
          <w:rFonts w:eastAsiaTheme="minorEastAsia" w:hAnsi="Calibri" w:cstheme="minorBidi"/>
          <w:color w:val="000000" w:themeColor="text1"/>
          <w:kern w:val="24"/>
        </w:rPr>
      </w:pPr>
    </w:p>
    <w:p w14:paraId="0D7559E5" w14:textId="77777777" w:rsidR="005514FD" w:rsidRPr="00085358" w:rsidRDefault="005514FD" w:rsidP="003847F0">
      <w:pPr>
        <w:spacing w:line="480" w:lineRule="auto"/>
        <w:ind w:firstLine="720"/>
        <w:jc w:val="both"/>
        <w:rPr>
          <w:rFonts w:eastAsiaTheme="minorEastAsia" w:hAnsi="Calibri" w:cstheme="minorBidi"/>
          <w:color w:val="000000" w:themeColor="text1"/>
          <w:kern w:val="24"/>
        </w:rPr>
      </w:pPr>
    </w:p>
    <w:p w14:paraId="08587ADA" w14:textId="77777777" w:rsidR="002859FA" w:rsidRDefault="002859FA" w:rsidP="003847F0">
      <w:pPr>
        <w:spacing w:line="480" w:lineRule="auto"/>
        <w:ind w:firstLine="720"/>
        <w:jc w:val="both"/>
        <w:rPr>
          <w:rFonts w:eastAsiaTheme="minorEastAsia" w:hAnsi="Calibri" w:cstheme="minorBidi"/>
          <w:color w:val="000000" w:themeColor="text1"/>
          <w:kern w:val="24"/>
        </w:rPr>
      </w:pPr>
    </w:p>
    <w:p w14:paraId="7B41B879" w14:textId="77777777" w:rsidR="00737559" w:rsidRDefault="00737559" w:rsidP="003847F0">
      <w:pPr>
        <w:spacing w:line="480" w:lineRule="auto"/>
        <w:ind w:firstLine="720"/>
        <w:jc w:val="both"/>
        <w:rPr>
          <w:rFonts w:eastAsiaTheme="minorEastAsia" w:hAnsi="Calibri" w:cstheme="minorBidi"/>
          <w:color w:val="000000" w:themeColor="text1"/>
          <w:kern w:val="24"/>
        </w:rPr>
      </w:pPr>
    </w:p>
    <w:p w14:paraId="4A6D0063" w14:textId="77777777" w:rsidR="0022567B" w:rsidRDefault="0022567B" w:rsidP="00763856">
      <w:pPr>
        <w:spacing w:line="480" w:lineRule="auto"/>
        <w:ind w:firstLine="720"/>
        <w:rPr>
          <w:rFonts w:eastAsiaTheme="minorEastAsia" w:hAnsi="Calibri" w:cstheme="minorBidi"/>
          <w:color w:val="000000" w:themeColor="text1"/>
          <w:kern w:val="24"/>
        </w:rPr>
      </w:pPr>
    </w:p>
    <w:p w14:paraId="52B4A251" w14:textId="67428481" w:rsidR="00892966" w:rsidRDefault="00BA2F37" w:rsidP="00892966">
      <w:pPr>
        <w:pStyle w:val="Heading1"/>
        <w:rPr>
          <w:i/>
        </w:rPr>
      </w:pPr>
      <w:r w:rsidRPr="000A6765">
        <w:rPr>
          <w:rFonts w:asciiTheme="minorHAnsi" w:hAnsiTheme="minorHAnsi"/>
        </w:rPr>
        <w:br w:type="page"/>
      </w:r>
      <w:r w:rsidR="00892966">
        <w:lastRenderedPageBreak/>
        <w:t xml:space="preserve">Chapter 2:  Exploration of the Effector Domain of the Vinyl-4-Reductase Domain Containing Regulator, MsvR, a Redox Sensitive Transcriptional Regulator in </w:t>
      </w:r>
      <w:r w:rsidR="00892966">
        <w:rPr>
          <w:i/>
        </w:rPr>
        <w:t>Methanosarcina acetivorans</w:t>
      </w:r>
    </w:p>
    <w:p w14:paraId="7DE228FE" w14:textId="77777777" w:rsidR="00F771F2" w:rsidRPr="00F771F2" w:rsidRDefault="00F771F2" w:rsidP="00F771F2">
      <w:pPr>
        <w:rPr>
          <w:lang w:bidi="en-US"/>
        </w:rPr>
      </w:pPr>
    </w:p>
    <w:p w14:paraId="56D1DCA5" w14:textId="04B3DD3D" w:rsidR="00E265E0" w:rsidRPr="00E265E0" w:rsidRDefault="00F771F2" w:rsidP="007273AF">
      <w:pPr>
        <w:pStyle w:val="Heading2"/>
        <w:spacing w:line="480" w:lineRule="auto"/>
      </w:pPr>
      <w:r>
        <w:rPr>
          <w:b/>
          <w:color w:val="auto"/>
          <w:sz w:val="24"/>
          <w:szCs w:val="24"/>
        </w:rPr>
        <w:t>Introduction</w:t>
      </w:r>
      <w:r w:rsidR="00E265E0">
        <w:tab/>
      </w:r>
    </w:p>
    <w:p w14:paraId="21A61C60" w14:textId="17FAFA4C" w:rsidR="00F771F2" w:rsidRDefault="00B96C43" w:rsidP="00F771F2">
      <w:pPr>
        <w:spacing w:line="480" w:lineRule="auto"/>
        <w:ind w:firstLine="720"/>
        <w:jc w:val="both"/>
        <w:rPr>
          <w:rFonts w:eastAsiaTheme="minorEastAsia" w:hAnsi="Calibri" w:cstheme="minorBidi"/>
          <w:color w:val="000000" w:themeColor="text1"/>
          <w:kern w:val="24"/>
        </w:rPr>
      </w:pPr>
      <w:r>
        <w:rPr>
          <w:rFonts w:eastAsiaTheme="minorEastAsia" w:hAnsi="Calibri" w:cstheme="minorBidi"/>
          <w:color w:val="000000" w:themeColor="text1"/>
          <w:kern w:val="24"/>
        </w:rPr>
        <w:t xml:space="preserve">MaMsvR </w:t>
      </w:r>
      <w:r w:rsidR="0079589F">
        <w:rPr>
          <w:rFonts w:eastAsiaTheme="minorEastAsia" w:hAnsi="Calibri" w:cstheme="minorBidi"/>
          <w:color w:val="000000" w:themeColor="text1"/>
          <w:kern w:val="24"/>
        </w:rPr>
        <w:t>was shown to share</w:t>
      </w:r>
      <w:r w:rsidR="002D5086">
        <w:rPr>
          <w:rFonts w:eastAsiaTheme="minorEastAsia" w:hAnsi="Calibri" w:cstheme="minorBidi"/>
          <w:color w:val="000000" w:themeColor="text1"/>
          <w:kern w:val="24"/>
        </w:rPr>
        <w:t xml:space="preserve"> similarities in </w:t>
      </w:r>
      <w:r w:rsidR="002B3901">
        <w:rPr>
          <w:rFonts w:eastAsiaTheme="minorEastAsia" w:hAnsi="Calibri" w:cstheme="minorBidi"/>
          <w:color w:val="000000" w:themeColor="text1"/>
          <w:kern w:val="24"/>
        </w:rPr>
        <w:t>domain</w:t>
      </w:r>
      <w:r w:rsidR="002D5086">
        <w:rPr>
          <w:rFonts w:eastAsiaTheme="minorEastAsia" w:hAnsi="Calibri" w:cstheme="minorBidi"/>
          <w:color w:val="000000" w:themeColor="text1"/>
          <w:kern w:val="24"/>
        </w:rPr>
        <w:t xml:space="preserve"> architecture with MthMsvR.  Both MthMsvR and MaMsvR contain a C-</w:t>
      </w:r>
      <w:r w:rsidR="002B3901">
        <w:rPr>
          <w:rFonts w:eastAsiaTheme="minorEastAsia" w:hAnsi="Calibri" w:cstheme="minorBidi"/>
          <w:color w:val="000000" w:themeColor="text1"/>
          <w:kern w:val="24"/>
        </w:rPr>
        <w:t>terminal</w:t>
      </w:r>
      <w:r w:rsidR="002D5086">
        <w:rPr>
          <w:rFonts w:eastAsiaTheme="minorEastAsia" w:hAnsi="Calibri" w:cstheme="minorBidi"/>
          <w:color w:val="000000" w:themeColor="text1"/>
          <w:kern w:val="24"/>
        </w:rPr>
        <w:t xml:space="preserve"> V4R domain containing </w:t>
      </w:r>
      <w:r w:rsidR="002B3901">
        <w:rPr>
          <w:rFonts w:eastAsiaTheme="minorEastAsia" w:hAnsi="Calibri" w:cstheme="minorBidi"/>
          <w:color w:val="000000" w:themeColor="text1"/>
          <w:kern w:val="24"/>
        </w:rPr>
        <w:t>three</w:t>
      </w:r>
      <w:r w:rsidR="002D5086">
        <w:rPr>
          <w:rFonts w:eastAsiaTheme="minorEastAsia" w:hAnsi="Calibri" w:cstheme="minorBidi"/>
          <w:color w:val="000000" w:themeColor="text1"/>
          <w:kern w:val="24"/>
        </w:rPr>
        <w:t xml:space="preserve"> conserved cysteine residues and an N-</w:t>
      </w:r>
      <w:r w:rsidR="002B3901">
        <w:rPr>
          <w:rFonts w:eastAsiaTheme="minorEastAsia" w:hAnsi="Calibri" w:cstheme="minorBidi"/>
          <w:color w:val="000000" w:themeColor="text1"/>
          <w:kern w:val="24"/>
        </w:rPr>
        <w:t>terminal wHTH</w:t>
      </w:r>
      <w:r w:rsidR="002D5086">
        <w:rPr>
          <w:rFonts w:eastAsiaTheme="minorEastAsia" w:hAnsi="Calibri" w:cstheme="minorBidi"/>
          <w:color w:val="000000" w:themeColor="text1"/>
          <w:kern w:val="24"/>
        </w:rPr>
        <w:t xml:space="preserve"> DNA binding domain.</w:t>
      </w:r>
      <w:r w:rsidR="002A3860">
        <w:rPr>
          <w:rFonts w:eastAsiaTheme="minorEastAsia" w:hAnsi="Calibri" w:cstheme="minorBidi"/>
          <w:color w:val="000000" w:themeColor="text1"/>
          <w:kern w:val="24"/>
        </w:rPr>
        <w:t xml:space="preserve">  </w:t>
      </w:r>
      <w:r w:rsidR="00F771F2">
        <w:rPr>
          <w:rFonts w:eastAsiaTheme="minorEastAsia" w:hAnsi="Calibri" w:cstheme="minorBidi"/>
          <w:i/>
          <w:color w:val="000000" w:themeColor="text1"/>
          <w:kern w:val="24"/>
        </w:rPr>
        <w:t xml:space="preserve">M. thermautotrophicus </w:t>
      </w:r>
      <w:r w:rsidR="00F771F2">
        <w:rPr>
          <w:rFonts w:eastAsiaTheme="minorEastAsia" w:hAnsi="Calibri" w:cstheme="minorBidi"/>
          <w:color w:val="000000" w:themeColor="text1"/>
          <w:kern w:val="24"/>
        </w:rPr>
        <w:t>showed to be a difficult organism to work with in order to study this novel protein</w:t>
      </w:r>
      <w:r w:rsidR="002B3901">
        <w:rPr>
          <w:rFonts w:eastAsiaTheme="minorEastAsia" w:hAnsi="Calibri" w:cstheme="minorBidi"/>
          <w:color w:val="000000" w:themeColor="text1"/>
          <w:kern w:val="24"/>
        </w:rPr>
        <w:t xml:space="preserve"> for a variety of reasons</w:t>
      </w:r>
      <w:r w:rsidR="00F771F2">
        <w:rPr>
          <w:rFonts w:eastAsiaTheme="minorEastAsia" w:hAnsi="Calibri" w:cstheme="minorBidi"/>
          <w:color w:val="000000" w:themeColor="text1"/>
          <w:kern w:val="24"/>
        </w:rPr>
        <w:t xml:space="preserve"> [</w:t>
      </w:r>
      <w:r w:rsidR="00480D05">
        <w:rPr>
          <w:rFonts w:eastAsiaTheme="minorEastAsia" w:hAnsi="Calibri" w:cstheme="minorBidi"/>
          <w:color w:val="000000" w:themeColor="text1"/>
          <w:kern w:val="24"/>
        </w:rPr>
        <w:fldChar w:fldCharType="begin"/>
      </w:r>
      <w:r w:rsidR="00480D05">
        <w:rPr>
          <w:rFonts w:eastAsiaTheme="minorEastAsia" w:hAnsi="Calibri" w:cstheme="minorBidi"/>
          <w:color w:val="000000" w:themeColor="text1"/>
          <w:kern w:val="24"/>
        </w:rPr>
        <w:instrText xml:space="preserve"> NOTEREF _Ref485032766 \h </w:instrText>
      </w:r>
      <w:r w:rsidR="00480D05">
        <w:rPr>
          <w:rFonts w:eastAsiaTheme="minorEastAsia" w:hAnsi="Calibri" w:cstheme="minorBidi"/>
          <w:color w:val="000000" w:themeColor="text1"/>
          <w:kern w:val="24"/>
        </w:rPr>
      </w:r>
      <w:r w:rsidR="00480D05">
        <w:rPr>
          <w:rFonts w:eastAsiaTheme="minorEastAsia" w:hAnsi="Calibri" w:cstheme="minorBidi"/>
          <w:color w:val="000000" w:themeColor="text1"/>
          <w:kern w:val="24"/>
        </w:rPr>
        <w:fldChar w:fldCharType="separate"/>
      </w:r>
      <w:r w:rsidR="00560E37">
        <w:rPr>
          <w:rFonts w:eastAsiaTheme="minorEastAsia" w:hAnsi="Calibri" w:cstheme="minorBidi"/>
          <w:color w:val="000000" w:themeColor="text1"/>
          <w:kern w:val="24"/>
        </w:rPr>
        <w:t>52</w:t>
      </w:r>
      <w:r w:rsidR="00480D05">
        <w:rPr>
          <w:rFonts w:eastAsiaTheme="minorEastAsia" w:hAnsi="Calibri" w:cstheme="minorBidi"/>
          <w:color w:val="000000" w:themeColor="text1"/>
          <w:kern w:val="24"/>
        </w:rPr>
        <w:fldChar w:fldCharType="end"/>
      </w:r>
      <w:r w:rsidR="001C5268">
        <w:rPr>
          <w:rFonts w:eastAsiaTheme="minorEastAsia" w:hAnsi="Calibri" w:cstheme="minorBidi"/>
          <w:color w:val="000000" w:themeColor="text1"/>
          <w:kern w:val="24"/>
        </w:rPr>
        <w:t>2</w:t>
      </w:r>
      <w:r w:rsidR="00F771F2">
        <w:rPr>
          <w:rFonts w:eastAsiaTheme="minorEastAsia" w:hAnsi="Calibri" w:cstheme="minorBidi"/>
          <w:color w:val="000000" w:themeColor="text1"/>
          <w:kern w:val="24"/>
        </w:rPr>
        <w:t xml:space="preserve">].  The use of a methanogen with a tractable genetic system that contained a homologue of MthMsvR, </w:t>
      </w:r>
      <w:r w:rsidR="00F771F2">
        <w:rPr>
          <w:rFonts w:eastAsiaTheme="minorEastAsia" w:hAnsi="Calibri" w:cstheme="minorBidi"/>
          <w:i/>
          <w:iCs/>
          <w:color w:val="000000" w:themeColor="text1"/>
          <w:kern w:val="24"/>
        </w:rPr>
        <w:t>M. acetivorans</w:t>
      </w:r>
      <w:r w:rsidR="00F771F2">
        <w:rPr>
          <w:rFonts w:eastAsiaTheme="minorEastAsia" w:hAnsi="Calibri" w:cstheme="minorBidi"/>
          <w:color w:val="000000" w:themeColor="text1"/>
          <w:kern w:val="24"/>
        </w:rPr>
        <w:t xml:space="preserve">, was necessary </w:t>
      </w:r>
      <w:r w:rsidR="003C11D4">
        <w:rPr>
          <w:rFonts w:eastAsiaTheme="minorEastAsia" w:hAnsi="Calibri" w:cstheme="minorBidi"/>
          <w:color w:val="000000" w:themeColor="text1"/>
          <w:kern w:val="24"/>
        </w:rPr>
        <w:t>for</w:t>
      </w:r>
      <w:r w:rsidR="00F771F2">
        <w:rPr>
          <w:rFonts w:eastAsiaTheme="minorEastAsia" w:hAnsi="Calibri" w:cstheme="minorBidi"/>
          <w:color w:val="000000" w:themeColor="text1"/>
          <w:kern w:val="24"/>
        </w:rPr>
        <w:t xml:space="preserve"> studies of MsvR </w:t>
      </w:r>
      <w:r w:rsidR="001970C0">
        <w:rPr>
          <w:rFonts w:eastAsiaTheme="minorEastAsia" w:hAnsi="Calibri" w:cstheme="minorBidi"/>
          <w:color w:val="000000" w:themeColor="text1"/>
          <w:kern w:val="24"/>
        </w:rPr>
        <w:t xml:space="preserve">protein family </w:t>
      </w:r>
      <w:r w:rsidR="00F771F2">
        <w:rPr>
          <w:rFonts w:eastAsiaTheme="minorEastAsia" w:hAnsi="Calibri" w:cstheme="minorBidi"/>
          <w:color w:val="000000" w:themeColor="text1"/>
          <w:kern w:val="24"/>
        </w:rPr>
        <w:t xml:space="preserve">function. Having a robust genetic system as well as containing a homologue of MthMsvR, </w:t>
      </w:r>
      <w:r w:rsidR="00F771F2">
        <w:rPr>
          <w:rFonts w:eastAsiaTheme="minorEastAsia" w:hAnsi="Calibri" w:cstheme="minorBidi"/>
          <w:i/>
          <w:iCs/>
          <w:color w:val="000000" w:themeColor="text1"/>
          <w:kern w:val="24"/>
        </w:rPr>
        <w:t>M. acetivorans</w:t>
      </w:r>
      <w:r w:rsidR="00F771F2">
        <w:rPr>
          <w:rFonts w:eastAsiaTheme="minorEastAsia" w:hAnsi="Calibri" w:cstheme="minorBidi"/>
          <w:color w:val="000000" w:themeColor="text1"/>
          <w:kern w:val="24"/>
        </w:rPr>
        <w:t xml:space="preserve"> was an ideal model for detailed studies of MsvR </w:t>
      </w:r>
      <w:r w:rsidR="001970C0">
        <w:rPr>
          <w:rFonts w:eastAsiaTheme="minorEastAsia" w:hAnsi="Calibri" w:cstheme="minorBidi"/>
          <w:color w:val="000000" w:themeColor="text1"/>
          <w:kern w:val="24"/>
        </w:rPr>
        <w:t xml:space="preserve">family proteins </w:t>
      </w:r>
      <w:r w:rsidR="00F771F2">
        <w:rPr>
          <w:rFonts w:eastAsiaTheme="minorEastAsia" w:hAnsi="Calibri" w:cstheme="minorBidi"/>
          <w:color w:val="000000" w:themeColor="text1"/>
          <w:kern w:val="24"/>
        </w:rPr>
        <w:t>and further investigations into the roles of its various structural and functional domains.</w:t>
      </w:r>
      <w:r w:rsidR="002A3860">
        <w:rPr>
          <w:rFonts w:eastAsiaTheme="minorEastAsia" w:hAnsi="Calibri" w:cstheme="minorBidi"/>
          <w:color w:val="000000" w:themeColor="text1"/>
          <w:kern w:val="24"/>
        </w:rPr>
        <w:t xml:space="preserve">  </w:t>
      </w:r>
    </w:p>
    <w:p w14:paraId="39B0E53E" w14:textId="45D62E35" w:rsidR="00E5100E" w:rsidRPr="002A3860" w:rsidRDefault="002A3860" w:rsidP="00F771F2">
      <w:pPr>
        <w:spacing w:line="480" w:lineRule="auto"/>
        <w:ind w:firstLine="720"/>
        <w:jc w:val="both"/>
      </w:pPr>
      <w:r>
        <w:rPr>
          <w:rFonts w:eastAsiaTheme="minorEastAsia" w:hAnsi="Calibri" w:cstheme="minorBidi"/>
          <w:color w:val="000000" w:themeColor="text1"/>
          <w:kern w:val="24"/>
        </w:rPr>
        <w:t>In previous studies that employed electrophoretic mobility shift assays (EMSAs), it was shown that MaMsvR demonstrated the ability to bind its own promoter (</w:t>
      </w:r>
      <w:r w:rsidRPr="006E3682">
        <w:rPr>
          <w:rFonts w:cstheme="minorHAnsi"/>
        </w:rPr>
        <w:t>P</w:t>
      </w:r>
      <w:r w:rsidRPr="006E3682">
        <w:rPr>
          <w:rFonts w:cstheme="minorHAnsi"/>
          <w:i/>
          <w:vertAlign w:val="subscript"/>
        </w:rPr>
        <w:t>msvR</w:t>
      </w:r>
      <w:r>
        <w:rPr>
          <w:rFonts w:cstheme="minorHAnsi"/>
        </w:rPr>
        <w:t>) under reduced conditions</w:t>
      </w:r>
      <w:r w:rsidR="002E1EAD">
        <w:rPr>
          <w:rFonts w:cstheme="minorHAnsi"/>
        </w:rPr>
        <w:t>,</w:t>
      </w:r>
      <w:r>
        <w:rPr>
          <w:rFonts w:cstheme="minorHAnsi"/>
        </w:rPr>
        <w:t xml:space="preserve"> while in the presence of an oxidant no </w:t>
      </w:r>
      <w:r w:rsidR="001970C0" w:rsidRPr="006E3682">
        <w:rPr>
          <w:rFonts w:cstheme="minorHAnsi"/>
        </w:rPr>
        <w:t>P</w:t>
      </w:r>
      <w:r w:rsidR="001970C0" w:rsidRPr="006E3682">
        <w:rPr>
          <w:rFonts w:cstheme="minorHAnsi"/>
          <w:i/>
          <w:vertAlign w:val="subscript"/>
        </w:rPr>
        <w:t>msvR</w:t>
      </w:r>
      <w:r w:rsidR="001970C0">
        <w:rPr>
          <w:rFonts w:cstheme="minorHAnsi"/>
        </w:rPr>
        <w:t xml:space="preserve"> </w:t>
      </w:r>
      <w:r>
        <w:rPr>
          <w:rFonts w:cstheme="minorHAnsi"/>
        </w:rPr>
        <w:t>binding was observed [</w:t>
      </w:r>
      <w:r>
        <w:rPr>
          <w:rFonts w:cstheme="minorHAnsi"/>
        </w:rPr>
        <w:fldChar w:fldCharType="begin"/>
      </w:r>
      <w:r>
        <w:rPr>
          <w:rFonts w:cstheme="minorHAnsi"/>
        </w:rPr>
        <w:instrText xml:space="preserve"> NOTEREF _Ref485032766 \h </w:instrText>
      </w:r>
      <w:r>
        <w:rPr>
          <w:rFonts w:cstheme="minorHAnsi"/>
        </w:rPr>
      </w:r>
      <w:r>
        <w:rPr>
          <w:rFonts w:cstheme="minorHAnsi"/>
        </w:rPr>
        <w:fldChar w:fldCharType="separate"/>
      </w:r>
      <w:r w:rsidR="00560E37">
        <w:rPr>
          <w:rFonts w:cstheme="minorHAnsi"/>
        </w:rPr>
        <w:t>52</w:t>
      </w:r>
      <w:r>
        <w:rPr>
          <w:rFonts w:cstheme="minorHAnsi"/>
        </w:rPr>
        <w:fldChar w:fldCharType="end"/>
      </w:r>
      <w:r>
        <w:rPr>
          <w:rFonts w:cstheme="minorHAnsi"/>
        </w:rPr>
        <w:t xml:space="preserve">].  This </w:t>
      </w:r>
      <w:r w:rsidR="00E5100E">
        <w:rPr>
          <w:rFonts w:cstheme="minorHAnsi"/>
        </w:rPr>
        <w:t xml:space="preserve">is consistent with the notion that </w:t>
      </w:r>
      <w:r w:rsidR="001970C0">
        <w:rPr>
          <w:rFonts w:cstheme="minorHAnsi"/>
        </w:rPr>
        <w:t>Ma</w:t>
      </w:r>
      <w:r w:rsidR="00E5100E">
        <w:rPr>
          <w:rFonts w:cstheme="minorHAnsi"/>
        </w:rPr>
        <w:t>MsvR plays a role in redox-sensing and oxidative stress respo</w:t>
      </w:r>
      <w:r w:rsidR="004C0A94">
        <w:rPr>
          <w:rFonts w:cstheme="minorHAnsi"/>
        </w:rPr>
        <w:t xml:space="preserve">nse.  While there is a lack of </w:t>
      </w:r>
      <w:r w:rsidR="00B35085">
        <w:rPr>
          <w:rFonts w:cstheme="minorHAnsi"/>
        </w:rPr>
        <w:t xml:space="preserve">experimental </w:t>
      </w:r>
      <w:r w:rsidR="00B547E5">
        <w:rPr>
          <w:rFonts w:cstheme="minorHAnsi"/>
        </w:rPr>
        <w:t xml:space="preserve">and </w:t>
      </w:r>
      <w:r w:rsidR="004C0A94">
        <w:rPr>
          <w:rFonts w:cstheme="minorHAnsi"/>
        </w:rPr>
        <w:t>structural information on MaMsvR, the DNA binding domain of M</w:t>
      </w:r>
      <w:r w:rsidR="00025427">
        <w:rPr>
          <w:rFonts w:cstheme="minorHAnsi"/>
        </w:rPr>
        <w:t xml:space="preserve">aMsvR is </w:t>
      </w:r>
      <w:r w:rsidR="00241DE2">
        <w:rPr>
          <w:rFonts w:cstheme="minorHAnsi"/>
        </w:rPr>
        <w:t>a well-characterized wHTH.</w:t>
      </w:r>
      <w:r w:rsidR="00480D05">
        <w:rPr>
          <w:rFonts w:cstheme="minorHAnsi"/>
        </w:rPr>
        <w:t xml:space="preserve">  Unlike the well characterized wHTH DNA binding domain, the V4R domain has been noted to have variable architecture as well variable functionality [</w:t>
      </w:r>
      <w:r w:rsidR="00480D05">
        <w:rPr>
          <w:rFonts w:cstheme="minorHAnsi"/>
        </w:rPr>
        <w:fldChar w:fldCharType="begin"/>
      </w:r>
      <w:r w:rsidR="00480D05">
        <w:rPr>
          <w:rFonts w:cstheme="minorHAnsi"/>
        </w:rPr>
        <w:instrText xml:space="preserve"> NOTEREF _Ref485562978 \h </w:instrText>
      </w:r>
      <w:r w:rsidR="00480D05">
        <w:rPr>
          <w:rFonts w:cstheme="minorHAnsi"/>
        </w:rPr>
      </w:r>
      <w:r w:rsidR="00480D05">
        <w:rPr>
          <w:rFonts w:cstheme="minorHAnsi"/>
        </w:rPr>
        <w:fldChar w:fldCharType="separate"/>
      </w:r>
      <w:r w:rsidR="00560E37">
        <w:rPr>
          <w:rFonts w:cstheme="minorHAnsi"/>
        </w:rPr>
        <w:t>55</w:t>
      </w:r>
      <w:r w:rsidR="00480D05">
        <w:rPr>
          <w:rFonts w:cstheme="minorHAnsi"/>
        </w:rPr>
        <w:fldChar w:fldCharType="end"/>
      </w:r>
      <w:r w:rsidR="00480D05">
        <w:rPr>
          <w:rFonts w:cstheme="minorHAnsi"/>
        </w:rPr>
        <w:t>-</w:t>
      </w:r>
      <w:r w:rsidR="00480D05">
        <w:rPr>
          <w:rFonts w:cstheme="minorHAnsi"/>
        </w:rPr>
        <w:fldChar w:fldCharType="begin"/>
      </w:r>
      <w:r w:rsidR="00480D05">
        <w:rPr>
          <w:rFonts w:cstheme="minorHAnsi"/>
        </w:rPr>
        <w:instrText xml:space="preserve"> NOTEREF _Ref485562984 \h </w:instrText>
      </w:r>
      <w:r w:rsidR="00480D05">
        <w:rPr>
          <w:rFonts w:cstheme="minorHAnsi"/>
        </w:rPr>
      </w:r>
      <w:r w:rsidR="00480D05">
        <w:rPr>
          <w:rFonts w:cstheme="minorHAnsi"/>
        </w:rPr>
        <w:fldChar w:fldCharType="separate"/>
      </w:r>
      <w:r w:rsidR="00560E37">
        <w:rPr>
          <w:rFonts w:cstheme="minorHAnsi"/>
        </w:rPr>
        <w:t>56</w:t>
      </w:r>
      <w:r w:rsidR="00480D05">
        <w:rPr>
          <w:rFonts w:cstheme="minorHAnsi"/>
        </w:rPr>
        <w:fldChar w:fldCharType="end"/>
      </w:r>
      <w:r w:rsidR="00480D05">
        <w:rPr>
          <w:rFonts w:cstheme="minorHAnsi"/>
        </w:rPr>
        <w:fldChar w:fldCharType="begin"/>
      </w:r>
      <w:r w:rsidR="00480D05">
        <w:rPr>
          <w:rFonts w:cstheme="minorHAnsi"/>
        </w:rPr>
        <w:instrText xml:space="preserve"> NOTEREF _Ref485562997 \h </w:instrText>
      </w:r>
      <w:r w:rsidR="00480D05">
        <w:rPr>
          <w:rFonts w:cstheme="minorHAnsi"/>
        </w:rPr>
      </w:r>
      <w:r w:rsidR="00480D05">
        <w:rPr>
          <w:rFonts w:cstheme="minorHAnsi"/>
        </w:rPr>
        <w:fldChar w:fldCharType="separate"/>
      </w:r>
      <w:r w:rsidR="00560E37">
        <w:rPr>
          <w:rFonts w:cstheme="minorHAnsi"/>
        </w:rPr>
        <w:t>61</w:t>
      </w:r>
      <w:r w:rsidR="00480D05">
        <w:rPr>
          <w:rFonts w:cstheme="minorHAnsi"/>
        </w:rPr>
        <w:fldChar w:fldCharType="end"/>
      </w:r>
      <w:r w:rsidR="00480D05">
        <w:rPr>
          <w:rFonts w:cstheme="minorHAnsi"/>
        </w:rPr>
        <w:t>]</w:t>
      </w:r>
      <w:r w:rsidR="00B15D0C">
        <w:rPr>
          <w:rFonts w:cstheme="minorHAnsi"/>
        </w:rPr>
        <w:t xml:space="preserve">.  This study aims to: investigate the role that the V4R domain plays in </w:t>
      </w:r>
      <w:r w:rsidR="00156D5D">
        <w:rPr>
          <w:rFonts w:cstheme="minorHAnsi"/>
        </w:rPr>
        <w:t>sensing redox changes</w:t>
      </w:r>
      <w:r w:rsidR="00B15D0C">
        <w:rPr>
          <w:rFonts w:cstheme="minorHAnsi"/>
        </w:rPr>
        <w:t xml:space="preserve">, execute the use of </w:t>
      </w:r>
      <w:r w:rsidR="00156D5D">
        <w:rPr>
          <w:rFonts w:cstheme="minorHAnsi"/>
        </w:rPr>
        <w:t>truncated proteins</w:t>
      </w:r>
      <w:r w:rsidR="00B15D0C">
        <w:rPr>
          <w:rFonts w:cstheme="minorHAnsi"/>
        </w:rPr>
        <w:t xml:space="preserve"> in order to determine the oligomerization state of </w:t>
      </w:r>
      <w:r w:rsidR="00B15D0C">
        <w:rPr>
          <w:rFonts w:cstheme="minorHAnsi"/>
        </w:rPr>
        <w:lastRenderedPageBreak/>
        <w:t xml:space="preserve">the V4R domain independent of the DNA binding domain under reduced and oxidized conditions as well as to employ structural studies to try to infer the overall structure of the V4R domain from MaMsvR. </w:t>
      </w:r>
      <w:r w:rsidR="00241DE2">
        <w:rPr>
          <w:rFonts w:cstheme="minorHAnsi"/>
        </w:rPr>
        <w:t xml:space="preserve">  </w:t>
      </w:r>
    </w:p>
    <w:p w14:paraId="050AC7C4" w14:textId="77FB2411" w:rsidR="00C16F3B" w:rsidRPr="00C16F3B" w:rsidRDefault="00C16F3B" w:rsidP="00C16F3B">
      <w:pPr>
        <w:pStyle w:val="Heading2"/>
        <w:spacing w:line="480" w:lineRule="auto"/>
        <w:rPr>
          <w:b/>
          <w:color w:val="auto"/>
          <w:sz w:val="24"/>
          <w:szCs w:val="24"/>
        </w:rPr>
      </w:pPr>
      <w:r w:rsidRPr="00C16F3B">
        <w:rPr>
          <w:b/>
          <w:color w:val="auto"/>
          <w:sz w:val="24"/>
          <w:szCs w:val="24"/>
        </w:rPr>
        <w:t>Materials and Methods</w:t>
      </w:r>
    </w:p>
    <w:p w14:paraId="099E6CAB" w14:textId="77777777" w:rsidR="00C16F3B" w:rsidRPr="00C16F3B" w:rsidRDefault="00C16F3B" w:rsidP="00C16F3B">
      <w:pPr>
        <w:pStyle w:val="Heading3"/>
        <w:spacing w:line="480" w:lineRule="auto"/>
        <w:jc w:val="center"/>
        <w:rPr>
          <w:i/>
          <w:color w:val="auto"/>
        </w:rPr>
      </w:pPr>
      <w:r w:rsidRPr="00C16F3B">
        <w:rPr>
          <w:i/>
          <w:color w:val="auto"/>
        </w:rPr>
        <w:t>Homology modeling and disorder prediction</w:t>
      </w:r>
    </w:p>
    <w:p w14:paraId="1DBB9405" w14:textId="0E393310" w:rsidR="00C16F3B" w:rsidRDefault="00C16F3B" w:rsidP="003847F0">
      <w:pPr>
        <w:spacing w:line="480" w:lineRule="auto"/>
        <w:jc w:val="both"/>
        <w:rPr>
          <w:rFonts w:cstheme="minorHAnsi"/>
        </w:rPr>
      </w:pPr>
      <w:r w:rsidRPr="00C16F3B">
        <w:tab/>
      </w:r>
      <w:r w:rsidRPr="00C16F3B">
        <w:rPr>
          <w:rFonts w:cstheme="minorHAnsi"/>
        </w:rPr>
        <w:t xml:space="preserve">The Protein Homology/analogY Recognition Engine v2.0 (Phyre2) was used to </w:t>
      </w:r>
      <w:r w:rsidRPr="005520F9">
        <w:rPr>
          <w:rFonts w:cstheme="minorHAnsi"/>
        </w:rPr>
        <w:t xml:space="preserve">generate homology models from the primary </w:t>
      </w:r>
      <w:r w:rsidR="005520F9" w:rsidRPr="005520F9">
        <w:rPr>
          <w:rFonts w:cstheme="minorHAnsi"/>
        </w:rPr>
        <w:t>amino acid</w:t>
      </w:r>
      <w:r w:rsidRPr="005520F9">
        <w:rPr>
          <w:rFonts w:cstheme="minorHAnsi"/>
        </w:rPr>
        <w:t xml:space="preserve"> sequence of full-length MaMsvR (MaMsvR</w:t>
      </w:r>
      <w:r w:rsidRPr="005520F9">
        <w:rPr>
          <w:rFonts w:cstheme="minorHAnsi"/>
          <w:vertAlign w:val="superscript"/>
        </w:rPr>
        <w:t>FL</w:t>
      </w:r>
      <w:r w:rsidRPr="005520F9">
        <w:rPr>
          <w:rFonts w:cstheme="minorHAnsi"/>
        </w:rPr>
        <w:t>)</w:t>
      </w:r>
      <w:r w:rsidRPr="005520F9">
        <w:rPr>
          <w:rFonts w:cstheme="minorHAnsi"/>
          <w:vertAlign w:val="superscript"/>
        </w:rPr>
        <w:t xml:space="preserve"> </w:t>
      </w:r>
      <w:r w:rsidRPr="005520F9">
        <w:rPr>
          <w:rFonts w:cstheme="minorHAnsi"/>
        </w:rPr>
        <w:t>utilizing default restraints and a 99% confidence in modelling cut-off [</w:t>
      </w:r>
      <w:r w:rsidR="000A55BB" w:rsidRPr="005520F9">
        <w:rPr>
          <w:rStyle w:val="EndnoteReference"/>
          <w:rFonts w:cstheme="minorHAnsi"/>
          <w:vertAlign w:val="baseline"/>
        </w:rPr>
        <w:endnoteReference w:id="62"/>
      </w:r>
      <w:r w:rsidRPr="005520F9">
        <w:rPr>
          <w:rFonts w:cstheme="minorHAnsi"/>
        </w:rPr>
        <w:t xml:space="preserve">].      </w:t>
      </w:r>
      <w:r w:rsidR="00DD4E1A" w:rsidRPr="005520F9">
        <w:rPr>
          <w:rFonts w:cstheme="minorHAnsi"/>
        </w:rPr>
        <w:t xml:space="preserve">Homology modeling was subsequently performed on MaMsvR V4R Constructs 1-4 utilizing the same aforementioned method with each respective amino acid sequence.  </w:t>
      </w:r>
      <w:r w:rsidR="009578BC" w:rsidRPr="005520F9">
        <w:rPr>
          <w:rFonts w:cstheme="minorHAnsi"/>
        </w:rPr>
        <w:t xml:space="preserve">The .pdb files that fell within the greater than 99% confidence cut-off were obtained from Phyre2 inquiries and were then subjected to visualization. </w:t>
      </w:r>
      <w:r w:rsidRPr="005520F9">
        <w:rPr>
          <w:rFonts w:cstheme="minorHAnsi"/>
        </w:rPr>
        <w:t xml:space="preserve">Visualization of </w:t>
      </w:r>
      <w:r w:rsidR="00DD4E1A" w:rsidRPr="005520F9">
        <w:rPr>
          <w:rFonts w:cstheme="minorHAnsi"/>
        </w:rPr>
        <w:t>all</w:t>
      </w:r>
      <w:r w:rsidRPr="005520F9">
        <w:rPr>
          <w:rFonts w:cstheme="minorHAnsi"/>
        </w:rPr>
        <w:t xml:space="preserve"> homology models were</w:t>
      </w:r>
      <w:r w:rsidRPr="00C16F3B">
        <w:rPr>
          <w:rFonts w:cstheme="minorHAnsi"/>
        </w:rPr>
        <w:t xml:space="preserve"> viewed with the PyMOL software package [</w:t>
      </w:r>
      <w:r w:rsidR="00C35DB8" w:rsidRPr="00EB5714">
        <w:rPr>
          <w:rStyle w:val="EndnoteReference"/>
          <w:rFonts w:cstheme="minorHAnsi"/>
          <w:vertAlign w:val="baseline"/>
        </w:rPr>
        <w:endnoteReference w:id="63"/>
      </w:r>
      <w:r w:rsidR="00DD4E1A">
        <w:rPr>
          <w:rFonts w:cstheme="minorHAnsi"/>
        </w:rPr>
        <w:t>].</w:t>
      </w:r>
    </w:p>
    <w:p w14:paraId="402A4AA0" w14:textId="77777777" w:rsidR="004B7B2A" w:rsidRPr="00DA2F19" w:rsidRDefault="004B7B2A" w:rsidP="00DA2F19">
      <w:pPr>
        <w:pStyle w:val="Heading3"/>
        <w:spacing w:line="480" w:lineRule="auto"/>
        <w:jc w:val="center"/>
        <w:rPr>
          <w:rFonts w:asciiTheme="minorHAnsi" w:hAnsiTheme="minorHAnsi" w:cstheme="minorHAnsi"/>
          <w:i/>
          <w:color w:val="auto"/>
        </w:rPr>
      </w:pPr>
      <w:r w:rsidRPr="00DA2F19">
        <w:rPr>
          <w:rFonts w:asciiTheme="minorHAnsi" w:hAnsiTheme="minorHAnsi" w:cstheme="minorHAnsi"/>
          <w:i/>
          <w:color w:val="auto"/>
        </w:rPr>
        <w:t>Design and generation of MaMsvR variants</w:t>
      </w:r>
    </w:p>
    <w:p w14:paraId="37571DF5" w14:textId="15266B81" w:rsidR="005A1A10" w:rsidRDefault="004B7B2A" w:rsidP="00080391">
      <w:pPr>
        <w:spacing w:line="476" w:lineRule="auto"/>
        <w:ind w:left="2" w:right="15" w:firstLine="720"/>
        <w:jc w:val="both"/>
      </w:pPr>
      <w:r w:rsidRPr="00DA2F19">
        <w:rPr>
          <w:rFonts w:asciiTheme="minorHAnsi" w:hAnsiTheme="minorHAnsi" w:cstheme="minorHAnsi"/>
        </w:rPr>
        <w:t xml:space="preserve">Protein secondary structure information from homology models, as well as an amino acid sequence alignment of </w:t>
      </w:r>
      <w:r w:rsidR="005A509B">
        <w:rPr>
          <w:rFonts w:asciiTheme="minorHAnsi" w:hAnsiTheme="minorHAnsi" w:cstheme="minorHAnsi"/>
        </w:rPr>
        <w:t>Ma</w:t>
      </w:r>
      <w:r w:rsidRPr="00DA2F19">
        <w:rPr>
          <w:rFonts w:asciiTheme="minorHAnsi" w:hAnsiTheme="minorHAnsi" w:cstheme="minorHAnsi"/>
        </w:rPr>
        <w:t>MsvR and MJ1460 (</w:t>
      </w:r>
      <w:r w:rsidR="00257EFF">
        <w:rPr>
          <w:rFonts w:asciiTheme="minorHAnsi" w:hAnsiTheme="minorHAnsi" w:cstheme="minorHAnsi"/>
        </w:rPr>
        <w:t>the first</w:t>
      </w:r>
      <w:r w:rsidRPr="00DA2F19">
        <w:rPr>
          <w:rFonts w:asciiTheme="minorHAnsi" w:hAnsiTheme="minorHAnsi" w:cstheme="minorHAnsi"/>
        </w:rPr>
        <w:t xml:space="preserve"> vinyl-4-reductase </w:t>
      </w:r>
      <w:r w:rsidR="00257EFF">
        <w:rPr>
          <w:rFonts w:asciiTheme="minorHAnsi" w:hAnsiTheme="minorHAnsi" w:cstheme="minorHAnsi"/>
        </w:rPr>
        <w:t xml:space="preserve">domain-containing </w:t>
      </w:r>
      <w:r w:rsidRPr="00DA2F19">
        <w:rPr>
          <w:rFonts w:asciiTheme="minorHAnsi" w:hAnsiTheme="minorHAnsi" w:cstheme="minorHAnsi"/>
        </w:rPr>
        <w:t>protein</w:t>
      </w:r>
      <w:r w:rsidR="00257EFF">
        <w:rPr>
          <w:rFonts w:asciiTheme="minorHAnsi" w:hAnsiTheme="minorHAnsi" w:cstheme="minorHAnsi"/>
        </w:rPr>
        <w:t xml:space="preserve"> to be structurally characterized,</w:t>
      </w:r>
      <w:r w:rsidRPr="00DA2F19">
        <w:rPr>
          <w:rFonts w:asciiTheme="minorHAnsi" w:hAnsiTheme="minorHAnsi" w:cstheme="minorHAnsi"/>
        </w:rPr>
        <w:t xml:space="preserve"> </w:t>
      </w:r>
      <w:r w:rsidRPr="00490AFC">
        <w:rPr>
          <w:rFonts w:asciiTheme="minorHAnsi" w:hAnsiTheme="minorHAnsi" w:cstheme="minorHAnsi"/>
        </w:rPr>
        <w:t>PDB</w:t>
      </w:r>
      <w:r w:rsidRPr="00DA2F19">
        <w:rPr>
          <w:rFonts w:asciiTheme="minorHAnsi" w:hAnsiTheme="minorHAnsi" w:cstheme="minorHAnsi"/>
        </w:rPr>
        <w:t xml:space="preserve"> ID</w:t>
      </w:r>
      <w:r w:rsidR="00257EFF">
        <w:rPr>
          <w:rFonts w:asciiTheme="minorHAnsi" w:hAnsiTheme="minorHAnsi" w:cstheme="minorHAnsi"/>
        </w:rPr>
        <w:t xml:space="preserve">s: </w:t>
      </w:r>
      <w:r w:rsidRPr="00DA2F19">
        <w:rPr>
          <w:rFonts w:asciiTheme="minorHAnsi" w:hAnsiTheme="minorHAnsi" w:cstheme="minorHAnsi"/>
        </w:rPr>
        <w:t xml:space="preserve">2OSO, 2OSD) from </w:t>
      </w:r>
      <w:r w:rsidRPr="00DA2F19">
        <w:rPr>
          <w:rFonts w:asciiTheme="minorHAnsi" w:hAnsiTheme="minorHAnsi" w:cstheme="minorHAnsi"/>
          <w:i/>
        </w:rPr>
        <w:t>Methanocaldococcus jannaschii</w:t>
      </w:r>
      <w:r w:rsidR="005A509B">
        <w:rPr>
          <w:rFonts w:asciiTheme="minorHAnsi" w:hAnsiTheme="minorHAnsi" w:cstheme="minorHAnsi"/>
        </w:rPr>
        <w:t xml:space="preserve"> were used to design truncated MaMsvR constructs containing various portions of the C-terminal half of the protein </w:t>
      </w:r>
      <w:r w:rsidR="00257EFF">
        <w:rPr>
          <w:rFonts w:asciiTheme="minorHAnsi" w:hAnsiTheme="minorHAnsi" w:cstheme="minorHAnsi"/>
        </w:rPr>
        <w:t>which contain</w:t>
      </w:r>
      <w:r w:rsidR="005A509B">
        <w:rPr>
          <w:rFonts w:asciiTheme="minorHAnsi" w:hAnsiTheme="minorHAnsi" w:cstheme="minorHAnsi"/>
        </w:rPr>
        <w:t xml:space="preserve"> the V4R domain.</w:t>
      </w:r>
      <w:r w:rsidRPr="00DA2F19">
        <w:rPr>
          <w:rFonts w:asciiTheme="minorHAnsi" w:hAnsiTheme="minorHAnsi" w:cstheme="minorHAnsi"/>
        </w:rPr>
        <w:t xml:space="preserve">  Initially, four constructs were chosen arbitrarily so that two constructs (MaMsvR</w:t>
      </w:r>
      <w:r w:rsidRPr="00DA2F19">
        <w:rPr>
          <w:rFonts w:asciiTheme="minorHAnsi" w:hAnsiTheme="minorHAnsi" w:cstheme="minorHAnsi"/>
          <w:vertAlign w:val="superscript"/>
        </w:rPr>
        <w:t>V4R1</w:t>
      </w:r>
      <w:r w:rsidRPr="00DA2F19">
        <w:rPr>
          <w:rFonts w:asciiTheme="minorHAnsi" w:hAnsiTheme="minorHAnsi" w:cstheme="minorHAnsi"/>
        </w:rPr>
        <w:t xml:space="preserve"> and MaMsvR</w:t>
      </w:r>
      <w:r w:rsidRPr="00DA2F19">
        <w:rPr>
          <w:rFonts w:asciiTheme="minorHAnsi" w:hAnsiTheme="minorHAnsi" w:cstheme="minorHAnsi"/>
          <w:vertAlign w:val="superscript"/>
        </w:rPr>
        <w:t>V4R2</w:t>
      </w:r>
      <w:r w:rsidRPr="00DA2F19">
        <w:rPr>
          <w:rFonts w:asciiTheme="minorHAnsi" w:hAnsiTheme="minorHAnsi" w:cstheme="minorHAnsi"/>
        </w:rPr>
        <w:t>) were upstream of the predicted dimerization interface of MJ1460 and two constructs (MaMsvR</w:t>
      </w:r>
      <w:r w:rsidRPr="00DA2F19">
        <w:rPr>
          <w:rFonts w:asciiTheme="minorHAnsi" w:hAnsiTheme="minorHAnsi" w:cstheme="minorHAnsi"/>
          <w:vertAlign w:val="superscript"/>
        </w:rPr>
        <w:t>V4R3</w:t>
      </w:r>
      <w:r w:rsidRPr="00DA2F19">
        <w:rPr>
          <w:rFonts w:asciiTheme="minorHAnsi" w:hAnsiTheme="minorHAnsi" w:cstheme="minorHAnsi"/>
        </w:rPr>
        <w:t xml:space="preserve"> and MaMsvR</w:t>
      </w:r>
      <w:r w:rsidRPr="00DA2F19">
        <w:rPr>
          <w:rFonts w:asciiTheme="minorHAnsi" w:hAnsiTheme="minorHAnsi" w:cstheme="minorHAnsi"/>
          <w:vertAlign w:val="superscript"/>
        </w:rPr>
        <w:t>V4R4</w:t>
      </w:r>
      <w:r w:rsidRPr="00DA2F19">
        <w:rPr>
          <w:rFonts w:asciiTheme="minorHAnsi" w:hAnsiTheme="minorHAnsi" w:cstheme="minorHAnsi"/>
        </w:rPr>
        <w:t xml:space="preserve">) were downstream of the MJ1460 predicted dimerization interface.  </w:t>
      </w:r>
    </w:p>
    <w:p w14:paraId="317DA88E" w14:textId="3CFC157C" w:rsidR="004B7B2A" w:rsidRPr="00DA2F19" w:rsidRDefault="004B7B2A" w:rsidP="001C09ED">
      <w:pPr>
        <w:spacing w:line="480" w:lineRule="auto"/>
        <w:ind w:firstLine="720"/>
        <w:jc w:val="both"/>
        <w:rPr>
          <w:rFonts w:asciiTheme="minorHAnsi" w:hAnsiTheme="minorHAnsi" w:cstheme="minorHAnsi"/>
        </w:rPr>
      </w:pPr>
      <w:r w:rsidRPr="00DA2F19">
        <w:rPr>
          <w:rFonts w:asciiTheme="minorHAnsi" w:hAnsiTheme="minorHAnsi" w:cstheme="minorHAnsi"/>
        </w:rPr>
        <w:lastRenderedPageBreak/>
        <w:t xml:space="preserve">The coding region for all constructs was amplified from </w:t>
      </w:r>
      <w:r w:rsidRPr="005520F9">
        <w:rPr>
          <w:rFonts w:asciiTheme="minorHAnsi" w:hAnsiTheme="minorHAnsi" w:cstheme="minorHAnsi"/>
        </w:rPr>
        <w:t>pLK314 which encodes MaMsvR</w:t>
      </w:r>
      <w:r w:rsidRPr="005520F9">
        <w:rPr>
          <w:rFonts w:asciiTheme="minorHAnsi" w:hAnsiTheme="minorHAnsi" w:cstheme="minorHAnsi"/>
          <w:vertAlign w:val="superscript"/>
        </w:rPr>
        <w:t>FL</w:t>
      </w:r>
      <w:r w:rsidRPr="005520F9">
        <w:rPr>
          <w:rFonts w:asciiTheme="minorHAnsi" w:hAnsiTheme="minorHAnsi" w:cstheme="minorHAnsi"/>
        </w:rPr>
        <w:t xml:space="preserve"> in a modified pQE80L series vector </w:t>
      </w:r>
      <w:r w:rsidR="00326D9A" w:rsidRPr="005520F9">
        <w:rPr>
          <w:rFonts w:asciiTheme="minorHAnsi" w:hAnsiTheme="minorHAnsi" w:cstheme="minorHAnsi"/>
        </w:rPr>
        <w:t xml:space="preserve">also </w:t>
      </w:r>
      <w:r w:rsidR="00F06A4E" w:rsidRPr="005520F9">
        <w:rPr>
          <w:rFonts w:asciiTheme="minorHAnsi" w:hAnsiTheme="minorHAnsi" w:cstheme="minorHAnsi"/>
        </w:rPr>
        <w:t xml:space="preserve">encoding an N-terminal </w:t>
      </w:r>
      <w:r w:rsidR="009115B1" w:rsidRPr="005520F9">
        <w:rPr>
          <w:rFonts w:eastAsia="Times New Roman" w:cs="Times New Roman"/>
          <w:i/>
        </w:rPr>
        <w:t>Strep</w:t>
      </w:r>
      <w:r w:rsidR="009115B1" w:rsidRPr="005520F9">
        <w:rPr>
          <w:rFonts w:eastAsia="Times New Roman" w:cs="Times New Roman"/>
        </w:rPr>
        <w:t>-tag</w:t>
      </w:r>
      <w:r w:rsidR="009115B1" w:rsidRPr="005520F9">
        <w:rPr>
          <w:rFonts w:cstheme="minorHAnsi"/>
        </w:rPr>
        <w:t>®</w:t>
      </w:r>
      <w:r w:rsidR="009115B1" w:rsidRPr="005520F9">
        <w:rPr>
          <w:rFonts w:eastAsia="Times New Roman" w:cs="Times New Roman"/>
        </w:rPr>
        <w:t xml:space="preserve"> II </w:t>
      </w:r>
      <w:r w:rsidRPr="005520F9">
        <w:rPr>
          <w:rFonts w:asciiTheme="minorHAnsi" w:hAnsiTheme="minorHAnsi" w:cstheme="minorHAnsi"/>
        </w:rPr>
        <w:t xml:space="preserve">(Qiagen) </w:t>
      </w:r>
      <w:bookmarkStart w:id="23" w:name="_Ref481580335"/>
      <w:r w:rsidRPr="005520F9">
        <w:rPr>
          <w:rFonts w:asciiTheme="minorHAnsi" w:hAnsiTheme="minorHAnsi" w:cstheme="minorHAnsi"/>
        </w:rPr>
        <w:t>[</w:t>
      </w:r>
      <w:bookmarkEnd w:id="23"/>
      <w:r w:rsidR="00662DA6" w:rsidRPr="005520F9">
        <w:rPr>
          <w:rFonts w:asciiTheme="minorHAnsi" w:hAnsiTheme="minorHAnsi" w:cstheme="minorHAnsi"/>
        </w:rPr>
        <w:fldChar w:fldCharType="begin"/>
      </w:r>
      <w:r w:rsidR="00662DA6" w:rsidRPr="005520F9">
        <w:rPr>
          <w:rFonts w:asciiTheme="minorHAnsi" w:hAnsiTheme="minorHAnsi" w:cstheme="minorHAnsi"/>
        </w:rPr>
        <w:instrText xml:space="preserve"> NOTEREF _Ref485032766 \h </w:instrText>
      </w:r>
      <w:r w:rsidR="005520F9">
        <w:rPr>
          <w:rFonts w:asciiTheme="minorHAnsi" w:hAnsiTheme="minorHAnsi" w:cstheme="minorHAnsi"/>
        </w:rPr>
        <w:instrText xml:space="preserve"> \* MERGEFORMAT </w:instrText>
      </w:r>
      <w:r w:rsidR="00662DA6" w:rsidRPr="005520F9">
        <w:rPr>
          <w:rFonts w:asciiTheme="minorHAnsi" w:hAnsiTheme="minorHAnsi" w:cstheme="minorHAnsi"/>
        </w:rPr>
      </w:r>
      <w:r w:rsidR="00662DA6" w:rsidRPr="005520F9">
        <w:rPr>
          <w:rFonts w:asciiTheme="minorHAnsi" w:hAnsiTheme="minorHAnsi" w:cstheme="minorHAnsi"/>
        </w:rPr>
        <w:fldChar w:fldCharType="separate"/>
      </w:r>
      <w:r w:rsidR="00560E37">
        <w:rPr>
          <w:rFonts w:asciiTheme="minorHAnsi" w:hAnsiTheme="minorHAnsi" w:cstheme="minorHAnsi"/>
        </w:rPr>
        <w:t>52</w:t>
      </w:r>
      <w:r w:rsidR="00662DA6" w:rsidRPr="005520F9">
        <w:rPr>
          <w:rFonts w:asciiTheme="minorHAnsi" w:hAnsiTheme="minorHAnsi" w:cstheme="minorHAnsi"/>
        </w:rPr>
        <w:fldChar w:fldCharType="end"/>
      </w:r>
      <w:r w:rsidR="001C5268" w:rsidRPr="005520F9">
        <w:rPr>
          <w:rFonts w:asciiTheme="minorHAnsi" w:hAnsiTheme="minorHAnsi" w:cstheme="minorHAnsi"/>
        </w:rPr>
        <w:t>2</w:t>
      </w:r>
      <w:r w:rsidRPr="005520F9">
        <w:rPr>
          <w:rFonts w:asciiTheme="minorHAnsi" w:hAnsiTheme="minorHAnsi" w:cstheme="minorHAnsi"/>
        </w:rPr>
        <w:t xml:space="preserve">].  All primers (see </w:t>
      </w:r>
      <w:r w:rsidRPr="005520F9">
        <w:rPr>
          <w:rFonts w:asciiTheme="minorHAnsi" w:hAnsiTheme="minorHAnsi" w:cstheme="minorHAnsi"/>
          <w:b/>
        </w:rPr>
        <w:t>Table 1</w:t>
      </w:r>
      <w:r w:rsidRPr="005520F9">
        <w:rPr>
          <w:rFonts w:asciiTheme="minorHAnsi" w:hAnsiTheme="minorHAnsi" w:cstheme="minorHAnsi"/>
        </w:rPr>
        <w:t xml:space="preserve">) were designed to create a MaMsvR V4R constructs which encompassed the C-terminal V4R domain and contained an N-terminal </w:t>
      </w:r>
      <w:r w:rsidRPr="005520F9">
        <w:rPr>
          <w:rFonts w:asciiTheme="minorHAnsi" w:hAnsiTheme="minorHAnsi" w:cstheme="minorHAnsi"/>
          <w:i/>
        </w:rPr>
        <w:t>Bam</w:t>
      </w:r>
      <w:r w:rsidRPr="005520F9">
        <w:rPr>
          <w:rFonts w:asciiTheme="minorHAnsi" w:hAnsiTheme="minorHAnsi" w:cstheme="minorHAnsi"/>
        </w:rPr>
        <w:t>HI restriction site (5’-GGATCC-3’)</w:t>
      </w:r>
      <w:r w:rsidR="00D33216" w:rsidRPr="005520F9">
        <w:rPr>
          <w:rFonts w:asciiTheme="minorHAnsi" w:hAnsiTheme="minorHAnsi" w:cstheme="minorHAnsi"/>
        </w:rPr>
        <w:t>. Images of MaMsv</w:t>
      </w:r>
      <w:r w:rsidR="00D33216">
        <w:rPr>
          <w:rFonts w:asciiTheme="minorHAnsi" w:hAnsiTheme="minorHAnsi" w:cstheme="minorHAnsi"/>
        </w:rPr>
        <w:t>R</w:t>
      </w:r>
      <w:r w:rsidR="00D33216">
        <w:rPr>
          <w:rFonts w:asciiTheme="minorHAnsi" w:hAnsiTheme="minorHAnsi" w:cstheme="minorHAnsi"/>
          <w:vertAlign w:val="superscript"/>
        </w:rPr>
        <w:t>V4R1-V4R4</w:t>
      </w:r>
      <w:r w:rsidR="00D33216">
        <w:rPr>
          <w:rFonts w:asciiTheme="minorHAnsi" w:hAnsiTheme="minorHAnsi" w:cstheme="minorHAnsi"/>
        </w:rPr>
        <w:t xml:space="preserve"> aligned with MaMsvR</w:t>
      </w:r>
      <w:r w:rsidR="00D33216">
        <w:rPr>
          <w:rFonts w:asciiTheme="minorHAnsi" w:hAnsiTheme="minorHAnsi" w:cstheme="minorHAnsi"/>
          <w:vertAlign w:val="superscript"/>
        </w:rPr>
        <w:t>FL</w:t>
      </w:r>
      <w:r w:rsidR="00D33216">
        <w:rPr>
          <w:rFonts w:asciiTheme="minorHAnsi" w:hAnsiTheme="minorHAnsi" w:cstheme="minorHAnsi"/>
        </w:rPr>
        <w:t xml:space="preserve"> that include the polypeptide sequence and the putative MJ1460 V4R domain dimerization </w:t>
      </w:r>
      <w:r w:rsidR="00651C79">
        <w:rPr>
          <w:rFonts w:asciiTheme="minorHAnsi" w:hAnsiTheme="minorHAnsi" w:cstheme="minorHAnsi"/>
        </w:rPr>
        <w:t>interface was</w:t>
      </w:r>
      <w:r w:rsidR="00D33216">
        <w:rPr>
          <w:rFonts w:asciiTheme="minorHAnsi" w:hAnsiTheme="minorHAnsi" w:cstheme="minorHAnsi"/>
        </w:rPr>
        <w:t xml:space="preserve"> rendered in Geneious </w:t>
      </w:r>
      <w:r w:rsidR="00A21D17">
        <w:rPr>
          <w:rFonts w:asciiTheme="minorHAnsi" w:hAnsiTheme="minorHAnsi" w:cstheme="minorHAnsi"/>
        </w:rPr>
        <w:t xml:space="preserve">v9.1.2 </w:t>
      </w:r>
      <w:r w:rsidR="00D33216">
        <w:rPr>
          <w:rFonts w:asciiTheme="minorHAnsi" w:hAnsiTheme="minorHAnsi" w:cstheme="minorHAnsi"/>
        </w:rPr>
        <w:t>[</w:t>
      </w:r>
      <w:r w:rsidR="00662DA6" w:rsidRPr="00BE51DF">
        <w:rPr>
          <w:rStyle w:val="EndnoteReference"/>
          <w:rFonts w:asciiTheme="minorHAnsi" w:hAnsiTheme="minorHAnsi" w:cstheme="minorHAnsi"/>
          <w:vertAlign w:val="baseline"/>
        </w:rPr>
        <w:endnoteReference w:id="64"/>
      </w:r>
      <w:r w:rsidR="00133FBB">
        <w:rPr>
          <w:rFonts w:asciiTheme="minorHAnsi" w:hAnsiTheme="minorHAnsi" w:cstheme="minorHAnsi"/>
        </w:rPr>
        <w:t>]</w:t>
      </w:r>
      <w:r w:rsidR="007E15B9">
        <w:rPr>
          <w:rFonts w:asciiTheme="minorHAnsi" w:hAnsiTheme="minorHAnsi" w:cstheme="minorHAnsi"/>
        </w:rPr>
        <w:t xml:space="preserve"> </w:t>
      </w:r>
      <w:r w:rsidRPr="00DA2F19">
        <w:rPr>
          <w:rFonts w:asciiTheme="minorHAnsi" w:hAnsiTheme="minorHAnsi" w:cstheme="minorHAnsi"/>
        </w:rPr>
        <w:t>(</w:t>
      </w:r>
      <w:r w:rsidRPr="00DA2F19">
        <w:rPr>
          <w:rFonts w:asciiTheme="minorHAnsi" w:hAnsiTheme="minorHAnsi" w:cstheme="minorHAnsi"/>
          <w:b/>
        </w:rPr>
        <w:t>Figure</w:t>
      </w:r>
      <w:r w:rsidR="00C150CA">
        <w:rPr>
          <w:rFonts w:asciiTheme="minorHAnsi" w:hAnsiTheme="minorHAnsi" w:cstheme="minorHAnsi"/>
          <w:b/>
        </w:rPr>
        <w:t xml:space="preserve"> </w:t>
      </w:r>
      <w:r w:rsidR="007F196C">
        <w:rPr>
          <w:rFonts w:asciiTheme="minorHAnsi" w:hAnsiTheme="minorHAnsi" w:cstheme="minorHAnsi"/>
          <w:b/>
        </w:rPr>
        <w:t>4</w:t>
      </w:r>
      <w:r w:rsidRPr="00DA2F19">
        <w:rPr>
          <w:rFonts w:asciiTheme="minorHAnsi" w:hAnsiTheme="minorHAnsi" w:cstheme="minorHAnsi"/>
        </w:rPr>
        <w:t xml:space="preserve">).  The reverse primer utilized in all construct creations (LK589) annealed </w:t>
      </w:r>
      <w:r w:rsidR="00FC5B65">
        <w:rPr>
          <w:rFonts w:asciiTheme="minorHAnsi" w:hAnsiTheme="minorHAnsi" w:cstheme="minorHAnsi"/>
        </w:rPr>
        <w:t>to</w:t>
      </w:r>
      <w:r w:rsidRPr="00DA2F19">
        <w:rPr>
          <w:rFonts w:asciiTheme="minorHAnsi" w:hAnsiTheme="minorHAnsi" w:cstheme="minorHAnsi"/>
        </w:rPr>
        <w:t xml:space="preserve"> the 3’ end of </w:t>
      </w:r>
      <w:r w:rsidRPr="00DA2F19">
        <w:rPr>
          <w:rFonts w:asciiTheme="minorHAnsi" w:hAnsiTheme="minorHAnsi" w:cstheme="minorHAnsi"/>
          <w:i/>
        </w:rPr>
        <w:t xml:space="preserve">msvR </w:t>
      </w:r>
      <w:r w:rsidRPr="00DA2F19">
        <w:rPr>
          <w:rFonts w:asciiTheme="minorHAnsi" w:hAnsiTheme="minorHAnsi" w:cstheme="minorHAnsi"/>
        </w:rPr>
        <w:t xml:space="preserve">from </w:t>
      </w:r>
      <w:r w:rsidRPr="00DA2F19">
        <w:rPr>
          <w:rFonts w:asciiTheme="minorHAnsi" w:hAnsiTheme="minorHAnsi" w:cstheme="minorHAnsi"/>
          <w:i/>
        </w:rPr>
        <w:t>M. acetivorans</w:t>
      </w:r>
      <w:r w:rsidRPr="00DA2F19">
        <w:rPr>
          <w:rFonts w:asciiTheme="minorHAnsi" w:hAnsiTheme="minorHAnsi" w:cstheme="minorHAnsi"/>
        </w:rPr>
        <w:t xml:space="preserve"> as well as a C-terminal </w:t>
      </w:r>
      <w:r w:rsidRPr="00DA2F19">
        <w:rPr>
          <w:rFonts w:asciiTheme="minorHAnsi" w:hAnsiTheme="minorHAnsi" w:cstheme="minorHAnsi"/>
          <w:i/>
        </w:rPr>
        <w:t>Pst</w:t>
      </w:r>
      <w:r w:rsidRPr="00DA2F19">
        <w:rPr>
          <w:rFonts w:asciiTheme="minorHAnsi" w:hAnsiTheme="minorHAnsi" w:cstheme="minorHAnsi"/>
        </w:rPr>
        <w:t xml:space="preserve">I </w:t>
      </w:r>
      <w:r w:rsidR="007F196C">
        <w:rPr>
          <w:rFonts w:asciiTheme="minorHAnsi" w:hAnsiTheme="minorHAnsi" w:cstheme="minorHAnsi"/>
        </w:rPr>
        <w:t>restriction site (5</w:t>
      </w:r>
      <w:r w:rsidRPr="00DA2F19">
        <w:rPr>
          <w:rFonts w:asciiTheme="minorHAnsi" w:hAnsiTheme="minorHAnsi" w:cstheme="minorHAnsi"/>
        </w:rPr>
        <w:t>’-CTGCAG -</w:t>
      </w:r>
      <w:r w:rsidR="007F196C">
        <w:rPr>
          <w:rFonts w:asciiTheme="minorHAnsi" w:hAnsiTheme="minorHAnsi" w:cstheme="minorHAnsi"/>
        </w:rPr>
        <w:t>3</w:t>
      </w:r>
      <w:r w:rsidRPr="00DA2F19">
        <w:rPr>
          <w:rFonts w:asciiTheme="minorHAnsi" w:hAnsiTheme="minorHAnsi" w:cstheme="minorHAnsi"/>
        </w:rPr>
        <w:t>’)</w:t>
      </w:r>
      <w:r w:rsidR="00FC5B65">
        <w:rPr>
          <w:rFonts w:asciiTheme="minorHAnsi" w:hAnsiTheme="minorHAnsi" w:cstheme="minorHAnsi"/>
        </w:rPr>
        <w:t xml:space="preserve"> present in pLK314</w:t>
      </w:r>
      <w:r w:rsidRPr="00DA2F19">
        <w:rPr>
          <w:rFonts w:asciiTheme="minorHAnsi" w:hAnsiTheme="minorHAnsi" w:cstheme="minorHAnsi"/>
        </w:rPr>
        <w:t xml:space="preserve">.  Restriction enzyme recognition sites were included in order to create sticky-end sites complimentary to the </w:t>
      </w:r>
      <w:r w:rsidRPr="00DA2F19">
        <w:rPr>
          <w:rFonts w:asciiTheme="minorHAnsi" w:hAnsiTheme="minorHAnsi" w:cstheme="minorHAnsi"/>
          <w:i/>
        </w:rPr>
        <w:t>Bam</w:t>
      </w:r>
      <w:r w:rsidRPr="00DA2F19">
        <w:rPr>
          <w:rFonts w:asciiTheme="minorHAnsi" w:hAnsiTheme="minorHAnsi" w:cstheme="minorHAnsi"/>
        </w:rPr>
        <w:t>HI</w:t>
      </w:r>
      <w:r w:rsidRPr="00DA2F19">
        <w:rPr>
          <w:rFonts w:asciiTheme="minorHAnsi" w:hAnsiTheme="minorHAnsi" w:cstheme="minorHAnsi"/>
          <w:i/>
        </w:rPr>
        <w:t xml:space="preserve"> </w:t>
      </w:r>
      <w:r w:rsidRPr="00DA2F19">
        <w:rPr>
          <w:rFonts w:asciiTheme="minorHAnsi" w:hAnsiTheme="minorHAnsi" w:cstheme="minorHAnsi"/>
        </w:rPr>
        <w:t>and</w:t>
      </w:r>
      <w:r w:rsidRPr="00DA2F19">
        <w:rPr>
          <w:rFonts w:asciiTheme="minorHAnsi" w:hAnsiTheme="minorHAnsi" w:cstheme="minorHAnsi"/>
          <w:i/>
        </w:rPr>
        <w:t xml:space="preserve"> Pst</w:t>
      </w:r>
      <w:r w:rsidRPr="00DA2F19">
        <w:rPr>
          <w:rFonts w:asciiTheme="minorHAnsi" w:hAnsiTheme="minorHAnsi" w:cstheme="minorHAnsi"/>
        </w:rPr>
        <w:t>I restriction sites on the backbone plasmid (pQE80L series vector, Qiagen)</w:t>
      </w:r>
      <w:r w:rsidR="007F196C">
        <w:rPr>
          <w:rFonts w:asciiTheme="minorHAnsi" w:hAnsiTheme="minorHAnsi" w:cstheme="minorHAnsi"/>
        </w:rPr>
        <w:t xml:space="preserve"> [</w:t>
      </w:r>
      <w:r w:rsidR="007F196C">
        <w:rPr>
          <w:rFonts w:asciiTheme="minorHAnsi" w:hAnsiTheme="minorHAnsi" w:cstheme="minorHAnsi"/>
        </w:rPr>
        <w:fldChar w:fldCharType="begin"/>
      </w:r>
      <w:r w:rsidR="007F196C">
        <w:rPr>
          <w:rFonts w:asciiTheme="minorHAnsi" w:hAnsiTheme="minorHAnsi" w:cstheme="minorHAnsi"/>
        </w:rPr>
        <w:instrText xml:space="preserve"> NOTEREF _Ref482790692 \h </w:instrText>
      </w:r>
      <w:r w:rsidR="007F196C">
        <w:rPr>
          <w:rFonts w:asciiTheme="minorHAnsi" w:hAnsiTheme="minorHAnsi" w:cstheme="minorHAnsi"/>
        </w:rPr>
      </w:r>
      <w:r w:rsidR="007F196C">
        <w:rPr>
          <w:rFonts w:asciiTheme="minorHAnsi" w:hAnsiTheme="minorHAnsi" w:cstheme="minorHAnsi"/>
        </w:rPr>
        <w:fldChar w:fldCharType="separate"/>
      </w:r>
      <w:r w:rsidR="00560E37">
        <w:rPr>
          <w:rFonts w:asciiTheme="minorHAnsi" w:hAnsiTheme="minorHAnsi" w:cstheme="minorHAnsi"/>
        </w:rPr>
        <w:t>31</w:t>
      </w:r>
      <w:r w:rsidR="007F196C">
        <w:rPr>
          <w:rFonts w:asciiTheme="minorHAnsi" w:hAnsiTheme="minorHAnsi" w:cstheme="minorHAnsi"/>
        </w:rPr>
        <w:fldChar w:fldCharType="end"/>
      </w:r>
      <w:r w:rsidR="007F196C">
        <w:rPr>
          <w:rFonts w:asciiTheme="minorHAnsi" w:hAnsiTheme="minorHAnsi" w:cstheme="minorHAnsi"/>
        </w:rPr>
        <w:t>,</w:t>
      </w:r>
      <w:r w:rsidR="007F196C">
        <w:rPr>
          <w:rFonts w:asciiTheme="minorHAnsi" w:hAnsiTheme="minorHAnsi" w:cstheme="minorHAnsi"/>
        </w:rPr>
        <w:fldChar w:fldCharType="begin"/>
      </w:r>
      <w:r w:rsidR="007F196C">
        <w:rPr>
          <w:rFonts w:asciiTheme="minorHAnsi" w:hAnsiTheme="minorHAnsi" w:cstheme="minorHAnsi"/>
        </w:rPr>
        <w:instrText xml:space="preserve"> NOTEREF _Ref485032766 \h </w:instrText>
      </w:r>
      <w:r w:rsidR="007F196C">
        <w:rPr>
          <w:rFonts w:asciiTheme="minorHAnsi" w:hAnsiTheme="minorHAnsi" w:cstheme="minorHAnsi"/>
        </w:rPr>
      </w:r>
      <w:r w:rsidR="007F196C">
        <w:rPr>
          <w:rFonts w:asciiTheme="minorHAnsi" w:hAnsiTheme="minorHAnsi" w:cstheme="minorHAnsi"/>
        </w:rPr>
        <w:fldChar w:fldCharType="separate"/>
      </w:r>
      <w:r w:rsidR="00560E37">
        <w:rPr>
          <w:rFonts w:asciiTheme="minorHAnsi" w:hAnsiTheme="minorHAnsi" w:cstheme="minorHAnsi"/>
        </w:rPr>
        <w:t>52</w:t>
      </w:r>
      <w:r w:rsidR="007F196C">
        <w:rPr>
          <w:rFonts w:asciiTheme="minorHAnsi" w:hAnsiTheme="minorHAnsi" w:cstheme="minorHAnsi"/>
        </w:rPr>
        <w:fldChar w:fldCharType="end"/>
      </w:r>
      <w:r w:rsidR="001C5268">
        <w:rPr>
          <w:rFonts w:asciiTheme="minorHAnsi" w:hAnsiTheme="minorHAnsi" w:cstheme="minorHAnsi"/>
        </w:rPr>
        <w:t>2</w:t>
      </w:r>
      <w:r w:rsidR="007F196C">
        <w:rPr>
          <w:rFonts w:asciiTheme="minorHAnsi" w:hAnsiTheme="minorHAnsi" w:cstheme="minorHAnsi"/>
        </w:rPr>
        <w:t>]</w:t>
      </w:r>
      <w:r w:rsidRPr="00DA2F19">
        <w:rPr>
          <w:rFonts w:asciiTheme="minorHAnsi" w:hAnsiTheme="minorHAnsi" w:cstheme="minorHAnsi"/>
        </w:rPr>
        <w:t xml:space="preserve">.  The </w:t>
      </w:r>
      <w:r w:rsidR="00562048">
        <w:rPr>
          <w:rFonts w:asciiTheme="minorHAnsi" w:hAnsiTheme="minorHAnsi" w:cstheme="minorHAnsi"/>
        </w:rPr>
        <w:t>corresponding coding regions</w:t>
      </w:r>
      <w:r w:rsidRPr="00DA2F19">
        <w:rPr>
          <w:rFonts w:asciiTheme="minorHAnsi" w:hAnsiTheme="minorHAnsi" w:cstheme="minorHAnsi"/>
        </w:rPr>
        <w:t xml:space="preserve"> were amplified via the polymerase chain reaction (PCR) in a thermal cycler using the following parameters:  initial denaturation at 98ᵒC for 30 seconds, followed by 25 cycles of denaturation at 98ᵒC for 10 seconds, annealing at 65ᵒC for 30 seconds, and extension at 72ᵒC for 30 seconds and concluded with a final extension step at 72ᵒC for 5 minutes</w:t>
      </w:r>
      <w:r w:rsidR="001A5B5B">
        <w:rPr>
          <w:rFonts w:asciiTheme="minorHAnsi" w:hAnsiTheme="minorHAnsi" w:cstheme="minorHAnsi"/>
        </w:rPr>
        <w:t>.</w:t>
      </w:r>
      <w:r w:rsidRPr="00DA2F19">
        <w:rPr>
          <w:rFonts w:asciiTheme="minorHAnsi" w:hAnsiTheme="minorHAnsi" w:cstheme="minorHAnsi"/>
        </w:rPr>
        <w:t xml:space="preserve">  All amplifications were completed with Phusion</w:t>
      </w:r>
      <w:r w:rsidRPr="00DA2F19">
        <w:rPr>
          <w:rFonts w:asciiTheme="minorHAnsi" w:hAnsiTheme="minorHAnsi" w:cstheme="minorHAnsi"/>
          <w:vertAlign w:val="superscript"/>
        </w:rPr>
        <w:t xml:space="preserve">® </w:t>
      </w:r>
      <w:r w:rsidRPr="00DA2F19">
        <w:rPr>
          <w:rFonts w:asciiTheme="minorHAnsi" w:hAnsiTheme="minorHAnsi" w:cstheme="minorHAnsi"/>
        </w:rPr>
        <w:t>High-Fidelity DNA polymerase (New England Biolabs</w:t>
      </w:r>
      <w:r w:rsidRPr="00DA2F19">
        <w:rPr>
          <w:rFonts w:asciiTheme="minorHAnsi" w:hAnsiTheme="minorHAnsi" w:cstheme="minorHAnsi"/>
          <w:vertAlign w:val="superscript"/>
        </w:rPr>
        <w:t>®</w:t>
      </w:r>
      <w:r w:rsidRPr="00DA2F19">
        <w:rPr>
          <w:rFonts w:asciiTheme="minorHAnsi" w:hAnsiTheme="minorHAnsi" w:cstheme="minorHAnsi"/>
        </w:rPr>
        <w:t>)</w:t>
      </w:r>
      <w:r w:rsidR="001A5B5B">
        <w:rPr>
          <w:rFonts w:asciiTheme="minorHAnsi" w:hAnsiTheme="minorHAnsi" w:cstheme="minorHAnsi"/>
        </w:rPr>
        <w:t xml:space="preserve"> according to the manufacturer’s reaction conditions</w:t>
      </w:r>
      <w:r w:rsidRPr="00DA2F19">
        <w:rPr>
          <w:rFonts w:asciiTheme="minorHAnsi" w:hAnsiTheme="minorHAnsi" w:cstheme="minorHAnsi"/>
        </w:rPr>
        <w:t>.  Amplicons were run on a 2.0% agarose gel that contained SYBR</w:t>
      </w:r>
      <w:r w:rsidRPr="00DA2F19">
        <w:rPr>
          <w:rFonts w:asciiTheme="minorHAnsi" w:hAnsiTheme="minorHAnsi" w:cstheme="minorHAnsi"/>
          <w:vertAlign w:val="superscript"/>
        </w:rPr>
        <w:t>®</w:t>
      </w:r>
      <w:r w:rsidRPr="00DA2F19">
        <w:rPr>
          <w:rFonts w:asciiTheme="minorHAnsi" w:hAnsiTheme="minorHAnsi" w:cstheme="minorHAnsi"/>
        </w:rPr>
        <w:t xml:space="preserve"> Safe DNA Gel Stain (Thermo Fisher Scientific) </w:t>
      </w:r>
      <w:r w:rsidR="001A5B5B">
        <w:rPr>
          <w:rFonts w:asciiTheme="minorHAnsi" w:hAnsiTheme="minorHAnsi" w:cstheme="minorHAnsi"/>
        </w:rPr>
        <w:t xml:space="preserve">alongside a 100 bp DNA ladder (Thermo Fisher Scientific) </w:t>
      </w:r>
      <w:r w:rsidRPr="00DA2F19">
        <w:rPr>
          <w:rFonts w:asciiTheme="minorHAnsi" w:hAnsiTheme="minorHAnsi" w:cstheme="minorHAnsi"/>
        </w:rPr>
        <w:t>for 25 minutes at 120 V, 350 mA at room temperature in order to confirm amplification.  The gels were visualized on a GelDoc</w:t>
      </w:r>
      <w:r w:rsidRPr="00DA2F19">
        <w:rPr>
          <w:rFonts w:asciiTheme="minorHAnsi" w:hAnsiTheme="minorHAnsi" w:cstheme="minorHAnsi"/>
          <w:vertAlign w:val="superscript"/>
        </w:rPr>
        <w:t>TM</w:t>
      </w:r>
      <w:r w:rsidRPr="00DA2F19">
        <w:rPr>
          <w:rFonts w:asciiTheme="minorHAnsi" w:hAnsiTheme="minorHAnsi" w:cstheme="minorHAnsi"/>
        </w:rPr>
        <w:t xml:space="preserve"> EZ-Imager (Bio-Rad).  The amplified PCR products were cleaned and concentrated using the Clean &amp; Concentrator-5</w:t>
      </w:r>
      <w:r w:rsidRPr="00DA2F19">
        <w:rPr>
          <w:rFonts w:asciiTheme="minorHAnsi" w:hAnsiTheme="minorHAnsi" w:cstheme="minorHAnsi"/>
          <w:vertAlign w:val="superscript"/>
        </w:rPr>
        <w:t>TM</w:t>
      </w:r>
      <w:r w:rsidRPr="00DA2F19">
        <w:rPr>
          <w:rFonts w:asciiTheme="minorHAnsi" w:hAnsiTheme="minorHAnsi" w:cstheme="minorHAnsi"/>
        </w:rPr>
        <w:t xml:space="preserve"> kit (Zymo Research) </w:t>
      </w:r>
      <w:r w:rsidRPr="00DA2F19">
        <w:rPr>
          <w:rFonts w:asciiTheme="minorHAnsi" w:hAnsiTheme="minorHAnsi" w:cstheme="minorHAnsi"/>
        </w:rPr>
        <w:lastRenderedPageBreak/>
        <w:t>according to manufacturer’s protocol, with a modification of 10 mM Tris buffer pH 8.0 used to elute DNA.   Amplicons were cloned into pQE80LNS [</w:t>
      </w:r>
      <w:r w:rsidR="0085021D">
        <w:rPr>
          <w:rFonts w:asciiTheme="minorHAnsi" w:hAnsiTheme="minorHAnsi" w:cstheme="minorHAnsi"/>
        </w:rPr>
        <w:fldChar w:fldCharType="begin"/>
      </w:r>
      <w:r w:rsidR="0085021D">
        <w:rPr>
          <w:rFonts w:asciiTheme="minorHAnsi" w:hAnsiTheme="minorHAnsi" w:cstheme="minorHAnsi"/>
        </w:rPr>
        <w:instrText xml:space="preserve"> NOTEREF _Ref485032766 \h </w:instrText>
      </w:r>
      <w:r w:rsidR="0085021D">
        <w:rPr>
          <w:rFonts w:asciiTheme="minorHAnsi" w:hAnsiTheme="minorHAnsi" w:cstheme="minorHAnsi"/>
        </w:rPr>
      </w:r>
      <w:r w:rsidR="0085021D">
        <w:rPr>
          <w:rFonts w:asciiTheme="minorHAnsi" w:hAnsiTheme="minorHAnsi" w:cstheme="minorHAnsi"/>
        </w:rPr>
        <w:fldChar w:fldCharType="separate"/>
      </w:r>
      <w:r w:rsidR="00560E37">
        <w:rPr>
          <w:rFonts w:asciiTheme="minorHAnsi" w:hAnsiTheme="minorHAnsi" w:cstheme="minorHAnsi"/>
        </w:rPr>
        <w:t>52</w:t>
      </w:r>
      <w:r w:rsidR="0085021D">
        <w:rPr>
          <w:rFonts w:asciiTheme="minorHAnsi" w:hAnsiTheme="minorHAnsi" w:cstheme="minorHAnsi"/>
        </w:rPr>
        <w:fldChar w:fldCharType="end"/>
      </w:r>
      <w:r w:rsidR="001C5268">
        <w:rPr>
          <w:rFonts w:asciiTheme="minorHAnsi" w:hAnsiTheme="minorHAnsi" w:cstheme="minorHAnsi"/>
        </w:rPr>
        <w:t>2</w:t>
      </w:r>
      <w:r w:rsidRPr="00DA2F19">
        <w:rPr>
          <w:rFonts w:asciiTheme="minorHAnsi" w:hAnsiTheme="minorHAnsi" w:cstheme="minorHAnsi"/>
        </w:rPr>
        <w:t>,</w:t>
      </w:r>
      <w:r w:rsidR="00425F65" w:rsidRPr="00AD671D">
        <w:rPr>
          <w:rStyle w:val="EndnoteReference"/>
          <w:rFonts w:asciiTheme="minorHAnsi" w:hAnsiTheme="minorHAnsi" w:cstheme="minorHAnsi"/>
          <w:vertAlign w:val="baseline"/>
        </w:rPr>
        <w:endnoteReference w:id="65"/>
      </w:r>
      <w:r w:rsidRPr="00DA2F19">
        <w:rPr>
          <w:rFonts w:asciiTheme="minorHAnsi" w:hAnsiTheme="minorHAnsi" w:cstheme="minorHAnsi"/>
        </w:rPr>
        <w:t xml:space="preserve">], which </w:t>
      </w:r>
      <w:r w:rsidR="001A5B5B">
        <w:rPr>
          <w:rFonts w:asciiTheme="minorHAnsi" w:hAnsiTheme="minorHAnsi" w:cstheme="minorHAnsi"/>
        </w:rPr>
        <w:t>contains</w:t>
      </w:r>
      <w:r w:rsidRPr="00DA2F19">
        <w:rPr>
          <w:rFonts w:asciiTheme="minorHAnsi" w:hAnsiTheme="minorHAnsi" w:cstheme="minorHAnsi"/>
        </w:rPr>
        <w:t xml:space="preserve"> a</w:t>
      </w:r>
      <w:r w:rsidR="001A5B5B">
        <w:rPr>
          <w:rFonts w:asciiTheme="minorHAnsi" w:hAnsiTheme="minorHAnsi" w:cstheme="minorHAnsi"/>
        </w:rPr>
        <w:t>n</w:t>
      </w:r>
      <w:r w:rsidRPr="00DA2F19">
        <w:rPr>
          <w:rFonts w:asciiTheme="minorHAnsi" w:hAnsiTheme="minorHAnsi" w:cstheme="minorHAnsi"/>
        </w:rPr>
        <w:t xml:space="preserve"> </w:t>
      </w:r>
      <w:r w:rsidR="001A5B5B">
        <w:rPr>
          <w:rFonts w:asciiTheme="minorHAnsi" w:hAnsiTheme="minorHAnsi" w:cstheme="minorHAnsi"/>
        </w:rPr>
        <w:t>N</w:t>
      </w:r>
      <w:r w:rsidRPr="00DA2F19">
        <w:rPr>
          <w:rFonts w:asciiTheme="minorHAnsi" w:hAnsiTheme="minorHAnsi" w:cstheme="minorHAnsi"/>
        </w:rPr>
        <w:t xml:space="preserve">-terminal </w:t>
      </w:r>
      <w:r w:rsidRPr="00D7446E">
        <w:rPr>
          <w:rFonts w:asciiTheme="minorHAnsi" w:hAnsiTheme="minorHAnsi" w:cstheme="minorHAnsi"/>
          <w:i/>
        </w:rPr>
        <w:t>Bam</w:t>
      </w:r>
      <w:r w:rsidRPr="00DA2F19">
        <w:rPr>
          <w:rFonts w:asciiTheme="minorHAnsi" w:hAnsiTheme="minorHAnsi" w:cstheme="minorHAnsi"/>
        </w:rPr>
        <w:t>HI</w:t>
      </w:r>
      <w:r w:rsidRPr="00DA2F19">
        <w:rPr>
          <w:rFonts w:asciiTheme="minorHAnsi" w:hAnsiTheme="minorHAnsi" w:cstheme="minorHAnsi"/>
          <w:i/>
        </w:rPr>
        <w:t xml:space="preserve"> </w:t>
      </w:r>
      <w:r w:rsidRPr="00DA2F19">
        <w:rPr>
          <w:rFonts w:asciiTheme="minorHAnsi" w:hAnsiTheme="minorHAnsi" w:cstheme="minorHAnsi"/>
        </w:rPr>
        <w:t xml:space="preserve">restriction site and a </w:t>
      </w:r>
      <w:r w:rsidR="001A5B5B">
        <w:rPr>
          <w:rFonts w:asciiTheme="minorHAnsi" w:hAnsiTheme="minorHAnsi" w:cstheme="minorHAnsi"/>
        </w:rPr>
        <w:t>C</w:t>
      </w:r>
      <w:r w:rsidRPr="00DA2F19">
        <w:rPr>
          <w:rFonts w:asciiTheme="minorHAnsi" w:hAnsiTheme="minorHAnsi" w:cstheme="minorHAnsi"/>
        </w:rPr>
        <w:t xml:space="preserve">-terminal </w:t>
      </w:r>
      <w:r w:rsidRPr="00B52AB1">
        <w:rPr>
          <w:rFonts w:asciiTheme="minorHAnsi" w:hAnsiTheme="minorHAnsi" w:cstheme="minorHAnsi"/>
          <w:i/>
        </w:rPr>
        <w:t>Pst</w:t>
      </w:r>
      <w:r w:rsidRPr="00DA2F19">
        <w:rPr>
          <w:rFonts w:asciiTheme="minorHAnsi" w:hAnsiTheme="minorHAnsi" w:cstheme="minorHAnsi"/>
        </w:rPr>
        <w:t xml:space="preserve">I restriction site and </w:t>
      </w:r>
      <w:r w:rsidR="001A5B5B">
        <w:rPr>
          <w:rFonts w:asciiTheme="minorHAnsi" w:hAnsiTheme="minorHAnsi" w:cstheme="minorHAnsi"/>
        </w:rPr>
        <w:t xml:space="preserve">encodes </w:t>
      </w:r>
      <w:r w:rsidRPr="00DA2F19">
        <w:rPr>
          <w:rFonts w:asciiTheme="minorHAnsi" w:hAnsiTheme="minorHAnsi" w:cstheme="minorHAnsi"/>
        </w:rPr>
        <w:t>an N-terminal</w:t>
      </w:r>
      <w:r w:rsidRPr="00DA2F19">
        <w:rPr>
          <w:rFonts w:asciiTheme="minorHAnsi" w:hAnsiTheme="minorHAnsi" w:cstheme="minorHAnsi"/>
          <w:i/>
        </w:rPr>
        <w:t xml:space="preserve"> Strep</w:t>
      </w:r>
      <w:r w:rsidRPr="00DA2F19">
        <w:rPr>
          <w:rFonts w:asciiTheme="minorHAnsi" w:hAnsiTheme="minorHAnsi" w:cstheme="minorHAnsi"/>
        </w:rPr>
        <w:t>-tag</w:t>
      </w:r>
      <w:r w:rsidR="00F06A4E">
        <w:rPr>
          <w:rFonts w:asciiTheme="minorHAnsi" w:hAnsiTheme="minorHAnsi" w:cstheme="minorHAnsi"/>
        </w:rPr>
        <w:t>®</w:t>
      </w:r>
      <w:r w:rsidRPr="00DA2F19">
        <w:rPr>
          <w:rFonts w:asciiTheme="minorHAnsi" w:hAnsiTheme="minorHAnsi" w:cstheme="minorHAnsi"/>
        </w:rPr>
        <w:t xml:space="preserve"> II (5’-WSHPQFEK-3’) </w:t>
      </w:r>
      <w:bookmarkStart w:id="24" w:name="_Ref481781475"/>
      <w:r w:rsidRPr="00DA2F19">
        <w:rPr>
          <w:rFonts w:asciiTheme="minorHAnsi" w:hAnsiTheme="minorHAnsi" w:cstheme="minorHAnsi"/>
        </w:rPr>
        <w:t>[</w:t>
      </w:r>
      <w:bookmarkStart w:id="25" w:name="_Ref484271771"/>
      <w:r w:rsidR="001844F2" w:rsidRPr="00021284">
        <w:rPr>
          <w:rStyle w:val="EndnoteReference"/>
          <w:rFonts w:asciiTheme="minorHAnsi" w:hAnsiTheme="minorHAnsi" w:cstheme="minorHAnsi"/>
          <w:vertAlign w:val="baseline"/>
        </w:rPr>
        <w:endnoteReference w:id="66"/>
      </w:r>
      <w:bookmarkEnd w:id="25"/>
      <w:r w:rsidR="00021284">
        <w:rPr>
          <w:rStyle w:val="EndnoteReference"/>
          <w:rFonts w:asciiTheme="minorHAnsi" w:hAnsiTheme="minorHAnsi" w:cstheme="minorHAnsi"/>
          <w:vertAlign w:val="baseline"/>
        </w:rPr>
        <w:t>,</w:t>
      </w:r>
      <w:bookmarkStart w:id="26" w:name="_Ref484271784"/>
      <w:r w:rsidR="00EA4E7F" w:rsidRPr="00265773">
        <w:rPr>
          <w:rStyle w:val="EndnoteReference"/>
          <w:rFonts w:asciiTheme="minorHAnsi" w:hAnsiTheme="minorHAnsi" w:cstheme="minorHAnsi"/>
          <w:vertAlign w:val="baseline"/>
        </w:rPr>
        <w:endnoteReference w:id="67"/>
      </w:r>
      <w:bookmarkEnd w:id="24"/>
      <w:bookmarkEnd w:id="26"/>
      <w:r w:rsidRPr="00DA2F19">
        <w:rPr>
          <w:rFonts w:asciiTheme="minorHAnsi" w:hAnsiTheme="minorHAnsi" w:cstheme="minorHAnsi"/>
        </w:rPr>
        <w:t>].  Both amplicons and vectors were digested using FastDigest</w:t>
      </w:r>
      <w:r w:rsidRPr="00DA2F19">
        <w:rPr>
          <w:rFonts w:asciiTheme="minorHAnsi" w:hAnsiTheme="minorHAnsi" w:cstheme="minorHAnsi"/>
          <w:vertAlign w:val="superscript"/>
        </w:rPr>
        <w:t xml:space="preserve">® </w:t>
      </w:r>
      <w:r w:rsidRPr="00DA2F19">
        <w:rPr>
          <w:rFonts w:asciiTheme="minorHAnsi" w:hAnsiTheme="minorHAnsi" w:cstheme="minorHAnsi"/>
        </w:rPr>
        <w:t xml:space="preserve"> </w:t>
      </w:r>
      <w:r w:rsidRPr="00DA2F19">
        <w:rPr>
          <w:rFonts w:asciiTheme="minorHAnsi" w:hAnsiTheme="minorHAnsi" w:cstheme="minorHAnsi"/>
          <w:vertAlign w:val="superscript"/>
        </w:rPr>
        <w:t xml:space="preserve"> </w:t>
      </w:r>
      <w:r w:rsidRPr="00DA2F19">
        <w:rPr>
          <w:rFonts w:asciiTheme="minorHAnsi" w:hAnsiTheme="minorHAnsi" w:cstheme="minorHAnsi"/>
          <w:i/>
        </w:rPr>
        <w:t>Bam</w:t>
      </w:r>
      <w:r w:rsidRPr="00DA2F19">
        <w:rPr>
          <w:rFonts w:asciiTheme="minorHAnsi" w:hAnsiTheme="minorHAnsi" w:cstheme="minorHAnsi"/>
        </w:rPr>
        <w:t>HI</w:t>
      </w:r>
      <w:r w:rsidRPr="00DA2F19">
        <w:rPr>
          <w:rFonts w:asciiTheme="minorHAnsi" w:hAnsiTheme="minorHAnsi" w:cstheme="minorHAnsi"/>
          <w:i/>
        </w:rPr>
        <w:t xml:space="preserve"> </w:t>
      </w:r>
      <w:r w:rsidRPr="00DA2F19">
        <w:rPr>
          <w:rFonts w:asciiTheme="minorHAnsi" w:hAnsiTheme="minorHAnsi" w:cstheme="minorHAnsi"/>
        </w:rPr>
        <w:t xml:space="preserve">and </w:t>
      </w:r>
      <w:r w:rsidRPr="00DA2F19">
        <w:rPr>
          <w:rFonts w:asciiTheme="minorHAnsi" w:hAnsiTheme="minorHAnsi" w:cstheme="minorHAnsi"/>
          <w:i/>
        </w:rPr>
        <w:t>Pst</w:t>
      </w:r>
      <w:r w:rsidRPr="00DA2F19">
        <w:rPr>
          <w:rFonts w:asciiTheme="minorHAnsi" w:hAnsiTheme="minorHAnsi" w:cstheme="minorHAnsi"/>
        </w:rPr>
        <w:t>I (Thermo Fisher Scientific) according to manufacturer’s protocol.  Digestions were incubated at 37ᵒC for one hour.  Digested products were then cleaned and concentrated as described above</w:t>
      </w:r>
      <w:r w:rsidR="001A5B5B">
        <w:rPr>
          <w:rFonts w:asciiTheme="minorHAnsi" w:hAnsiTheme="minorHAnsi" w:cstheme="minorHAnsi"/>
        </w:rPr>
        <w:t xml:space="preserve"> for PCR products</w:t>
      </w:r>
      <w:r w:rsidRPr="00DA2F19">
        <w:rPr>
          <w:rFonts w:asciiTheme="minorHAnsi" w:hAnsiTheme="minorHAnsi" w:cstheme="minorHAnsi"/>
        </w:rPr>
        <w:t>.  Cleaned and concentrated digestion products were then ligated together using T4 DNA Ligase (New England Biolabs</w:t>
      </w:r>
      <w:r w:rsidRPr="00DA2F19">
        <w:rPr>
          <w:rFonts w:asciiTheme="minorHAnsi" w:hAnsiTheme="minorHAnsi" w:cstheme="minorHAnsi"/>
          <w:vertAlign w:val="superscript"/>
        </w:rPr>
        <w:t>®</w:t>
      </w:r>
      <w:r w:rsidRPr="00DA2F19">
        <w:rPr>
          <w:rFonts w:asciiTheme="minorHAnsi" w:hAnsiTheme="minorHAnsi" w:cstheme="minorHAnsi"/>
        </w:rPr>
        <w:t xml:space="preserve">) according to manufacturer’s protocol.  Ligations were incubated at room temperature for 30 minutes.  Ligation products were transformed into </w:t>
      </w:r>
      <w:r w:rsidR="00651C79" w:rsidRPr="00DA2F19">
        <w:rPr>
          <w:rFonts w:asciiTheme="minorHAnsi" w:hAnsiTheme="minorHAnsi" w:cstheme="minorHAnsi"/>
        </w:rPr>
        <w:t>chemically competent</w:t>
      </w:r>
      <w:r w:rsidRPr="00DA2F19">
        <w:rPr>
          <w:rFonts w:asciiTheme="minorHAnsi" w:hAnsiTheme="minorHAnsi" w:cstheme="minorHAnsi"/>
        </w:rPr>
        <w:t xml:space="preserve"> </w:t>
      </w:r>
      <w:r w:rsidRPr="00DA2F19">
        <w:rPr>
          <w:rFonts w:asciiTheme="minorHAnsi" w:hAnsiTheme="minorHAnsi" w:cstheme="minorHAnsi"/>
          <w:i/>
        </w:rPr>
        <w:t xml:space="preserve">Escherichia coli </w:t>
      </w:r>
      <w:r w:rsidRPr="00DA2F19">
        <w:rPr>
          <w:rFonts w:asciiTheme="minorHAnsi" w:hAnsiTheme="minorHAnsi" w:cstheme="minorHAnsi"/>
        </w:rPr>
        <w:t>DH5α cells prepared via the Inoue method [</w:t>
      </w:r>
      <w:r w:rsidRPr="00B52643">
        <w:rPr>
          <w:rStyle w:val="EndnoteReference"/>
          <w:rFonts w:asciiTheme="minorHAnsi" w:hAnsiTheme="minorHAnsi" w:cstheme="minorHAnsi"/>
          <w:vertAlign w:val="baseline"/>
        </w:rPr>
        <w:endnoteReference w:id="68"/>
      </w:r>
      <w:r w:rsidRPr="00DA2F19">
        <w:rPr>
          <w:rFonts w:asciiTheme="minorHAnsi" w:hAnsiTheme="minorHAnsi" w:cstheme="minorHAnsi"/>
        </w:rPr>
        <w:t xml:space="preserve">].  A 100 μL aliquot of </w:t>
      </w:r>
      <w:r w:rsidRPr="00DA2F19">
        <w:rPr>
          <w:rFonts w:asciiTheme="minorHAnsi" w:hAnsiTheme="minorHAnsi" w:cstheme="minorHAnsi"/>
          <w:i/>
        </w:rPr>
        <w:t xml:space="preserve">E. coli </w:t>
      </w:r>
      <w:r w:rsidRPr="00DA2F19">
        <w:rPr>
          <w:rFonts w:asciiTheme="minorHAnsi" w:hAnsiTheme="minorHAnsi" w:cstheme="minorHAnsi"/>
        </w:rPr>
        <w:t xml:space="preserve">DH5α cells was thawed on ice for 30 minutes.  A 5 μL aliquot of the cleaned and concentrated ligation product was added to 100 μL of thawed competent cells on ice and they were gently stirred using the pipette tip, being careful not to introduce any air.  The mixture was allowed to incubate on ice for 30 minutes.  The mixture was heat shocked for 90 seconds in a 42ᵒC water bath and then transferred immediately back to ice to incubate for two minutes.  A 900 μL aliquot of sterile room temperature Luria Burtani (LB) broth (per liter: 10 g tryptone, 5 g yeast extract, 5 g sodium chloride was added to reaction and stirred gently with pipette tip.  The reactions were then incubated at 37ᵒC for one hour with shaking at 100 RPM.  </w:t>
      </w:r>
      <w:r w:rsidR="001E5726">
        <w:rPr>
          <w:rFonts w:asciiTheme="minorHAnsi" w:hAnsiTheme="minorHAnsi" w:cstheme="minorHAnsi"/>
        </w:rPr>
        <w:t>Cells</w:t>
      </w:r>
      <w:r w:rsidRPr="00DA2F19">
        <w:rPr>
          <w:rFonts w:asciiTheme="minorHAnsi" w:hAnsiTheme="minorHAnsi" w:cstheme="minorHAnsi"/>
        </w:rPr>
        <w:t xml:space="preserve"> were pelleted via centrifugation at 14,000 RPM for 90 seconds at room temperature.  Then 800 μL of supernatant was removed and the pellet was re-suspended in the remaining 100 μL of supernatant via vortex.  The </w:t>
      </w:r>
      <w:r w:rsidR="00651C79" w:rsidRPr="00DA2F19">
        <w:rPr>
          <w:rFonts w:asciiTheme="minorHAnsi" w:hAnsiTheme="minorHAnsi" w:cstheme="minorHAnsi"/>
        </w:rPr>
        <w:t>suspension</w:t>
      </w:r>
      <w:r w:rsidRPr="00DA2F19">
        <w:rPr>
          <w:rFonts w:asciiTheme="minorHAnsi" w:hAnsiTheme="minorHAnsi" w:cstheme="minorHAnsi"/>
        </w:rPr>
        <w:t xml:space="preserve"> was the plated on pre-warmed (to 37ᵒC) LB agar </w:t>
      </w:r>
      <w:r w:rsidRPr="00DA2F19">
        <w:rPr>
          <w:rFonts w:asciiTheme="minorHAnsi" w:hAnsiTheme="minorHAnsi" w:cstheme="minorHAnsi"/>
        </w:rPr>
        <w:lastRenderedPageBreak/>
        <w:t xml:space="preserve">plates that contained 100 μg mL </w:t>
      </w:r>
      <w:r w:rsidRPr="00DA2F19">
        <w:rPr>
          <w:rFonts w:asciiTheme="minorHAnsi" w:hAnsiTheme="minorHAnsi" w:cstheme="minorHAnsi"/>
          <w:vertAlign w:val="superscript"/>
        </w:rPr>
        <w:t>-1</w:t>
      </w:r>
      <w:r w:rsidRPr="00DA2F19">
        <w:rPr>
          <w:rFonts w:asciiTheme="minorHAnsi" w:hAnsiTheme="minorHAnsi" w:cstheme="minorHAnsi"/>
        </w:rPr>
        <w:t xml:space="preserve"> of ampicillin using the hockey stick method.  The </w:t>
      </w:r>
      <w:r w:rsidR="00651C79" w:rsidRPr="00DA2F19">
        <w:rPr>
          <w:rFonts w:asciiTheme="minorHAnsi" w:hAnsiTheme="minorHAnsi" w:cstheme="minorHAnsi"/>
        </w:rPr>
        <w:t>suspension</w:t>
      </w:r>
      <w:r w:rsidRPr="00DA2F19">
        <w:rPr>
          <w:rFonts w:asciiTheme="minorHAnsi" w:hAnsiTheme="minorHAnsi" w:cstheme="minorHAnsi"/>
        </w:rPr>
        <w:t xml:space="preserve"> liquid was allowed to absorb into the LB agar ampicillin plates for 10 minutes at room temperature and then the plates were incubated overnight at 37ᵒC in an inverted position.  Colonies were chosen from successful transformation plates and subjected to colony PCR performed with GoTaq</w:t>
      </w:r>
      <w:r w:rsidRPr="00DA2F19">
        <w:rPr>
          <w:rFonts w:asciiTheme="minorHAnsi" w:hAnsiTheme="minorHAnsi" w:cstheme="minorHAnsi"/>
          <w:vertAlign w:val="superscript"/>
        </w:rPr>
        <w:t>®</w:t>
      </w:r>
      <w:r w:rsidRPr="00DA2F19">
        <w:rPr>
          <w:rFonts w:asciiTheme="minorHAnsi" w:hAnsiTheme="minorHAnsi" w:cstheme="minorHAnsi"/>
        </w:rPr>
        <w:t xml:space="preserve"> Green DNA polymerase (Promega) according to manufacturer’s protocol and using respective forward primers and the reverse primer LK415</w:t>
      </w:r>
      <w:r w:rsidR="002D5F0F">
        <w:rPr>
          <w:rFonts w:asciiTheme="minorHAnsi" w:hAnsiTheme="minorHAnsi" w:cstheme="minorHAnsi"/>
        </w:rPr>
        <w:t xml:space="preserve"> (</w:t>
      </w:r>
      <w:r w:rsidR="002D5F0F">
        <w:rPr>
          <w:rFonts w:asciiTheme="minorHAnsi" w:hAnsiTheme="minorHAnsi" w:cstheme="minorHAnsi"/>
          <w:b/>
        </w:rPr>
        <w:t>Table 2</w:t>
      </w:r>
      <w:r w:rsidR="002D5F0F" w:rsidRPr="0086334A">
        <w:rPr>
          <w:rFonts w:asciiTheme="minorHAnsi" w:hAnsiTheme="minorHAnsi" w:cstheme="minorHAnsi"/>
        </w:rPr>
        <w:t>)</w:t>
      </w:r>
      <w:r w:rsidRPr="00DA2F19">
        <w:rPr>
          <w:rFonts w:asciiTheme="minorHAnsi" w:hAnsiTheme="minorHAnsi" w:cstheme="minorHAnsi"/>
        </w:rPr>
        <w:t>.  The PCR products were run on a 1 % agarose gel containing SYBR</w:t>
      </w:r>
      <w:r w:rsidRPr="00DA2F19">
        <w:rPr>
          <w:rFonts w:asciiTheme="minorHAnsi" w:hAnsiTheme="minorHAnsi" w:cstheme="minorHAnsi"/>
          <w:vertAlign w:val="superscript"/>
        </w:rPr>
        <w:t>®</w:t>
      </w:r>
      <w:r w:rsidRPr="00DA2F19">
        <w:rPr>
          <w:rFonts w:asciiTheme="minorHAnsi" w:hAnsiTheme="minorHAnsi" w:cstheme="minorHAnsi"/>
        </w:rPr>
        <w:t xml:space="preserve"> Safe DNA Gel Stain (Thermo Fisher Scientific) for 25 minutes at 120 V, 350 mA at room temperature in order to confirm the plasmid contained an appropriately sized DNA insert.  Colonies that contained the insert were inoculated into 5 mL sterile LB broth containing 100 μg mL </w:t>
      </w:r>
      <w:r w:rsidRPr="00DA2F19">
        <w:rPr>
          <w:rFonts w:asciiTheme="minorHAnsi" w:hAnsiTheme="minorHAnsi" w:cstheme="minorHAnsi"/>
          <w:vertAlign w:val="superscript"/>
        </w:rPr>
        <w:t>-1</w:t>
      </w:r>
      <w:r w:rsidRPr="00DA2F19">
        <w:rPr>
          <w:rFonts w:asciiTheme="minorHAnsi" w:hAnsiTheme="minorHAnsi" w:cstheme="minorHAnsi"/>
        </w:rPr>
        <w:t xml:space="preserve"> of ampicillin and incubated overnight at 37ᵒC with shaking at 250 RPM.  Positive growth was assessed via visualization of turbidity.  Glycerol stocks were created for each MaMsvR variant strain (300 μL overnight culture in 700 μL 50% glycerol, inverted to mix, stored at -80ᵒC).  All plasmids and strains are listed in </w:t>
      </w:r>
      <w:r w:rsidRPr="00DA2F19">
        <w:rPr>
          <w:rFonts w:asciiTheme="minorHAnsi" w:hAnsiTheme="minorHAnsi" w:cstheme="minorHAnsi"/>
          <w:b/>
        </w:rPr>
        <w:t xml:space="preserve">Table </w:t>
      </w:r>
      <w:r w:rsidR="00B74333">
        <w:rPr>
          <w:rFonts w:asciiTheme="minorHAnsi" w:hAnsiTheme="minorHAnsi" w:cstheme="minorHAnsi"/>
          <w:b/>
        </w:rPr>
        <w:t>2</w:t>
      </w:r>
      <w:r w:rsidRPr="00DA2F19">
        <w:rPr>
          <w:rFonts w:asciiTheme="minorHAnsi" w:hAnsiTheme="minorHAnsi" w:cstheme="minorHAnsi"/>
        </w:rPr>
        <w:t xml:space="preserve"> and </w:t>
      </w:r>
      <w:r w:rsidRPr="00DA2F19">
        <w:rPr>
          <w:rFonts w:asciiTheme="minorHAnsi" w:hAnsiTheme="minorHAnsi" w:cstheme="minorHAnsi"/>
          <w:b/>
        </w:rPr>
        <w:t>3</w:t>
      </w:r>
      <w:r w:rsidRPr="00DA2F19">
        <w:rPr>
          <w:rFonts w:asciiTheme="minorHAnsi" w:hAnsiTheme="minorHAnsi" w:cstheme="minorHAnsi"/>
        </w:rPr>
        <w:t>, respectively.  Plasmid DNA was purified from 1 mL of the remaining overnight cultures using Zyppy</w:t>
      </w:r>
      <w:r w:rsidRPr="00DA2F19">
        <w:rPr>
          <w:rFonts w:asciiTheme="minorHAnsi" w:hAnsiTheme="minorHAnsi" w:cstheme="minorHAnsi"/>
          <w:vertAlign w:val="superscript"/>
        </w:rPr>
        <w:t>TM</w:t>
      </w:r>
      <w:r w:rsidRPr="00DA2F19">
        <w:rPr>
          <w:rFonts w:asciiTheme="minorHAnsi" w:hAnsiTheme="minorHAnsi" w:cstheme="minorHAnsi"/>
        </w:rPr>
        <w:t xml:space="preserve"> Plasmid Miniprep kit (Zymo Research) according to manufacturer’s protocol, with a modification of 10 mM Tris buffer pH 8.0 to elute plasmid DNA.  Purified plasmids were quantified using Qubit</w:t>
      </w:r>
      <w:r w:rsidRPr="00DA2F19">
        <w:rPr>
          <w:rFonts w:asciiTheme="minorHAnsi" w:hAnsiTheme="minorHAnsi" w:cstheme="minorHAnsi"/>
          <w:vertAlign w:val="superscript"/>
        </w:rPr>
        <w:t>®</w:t>
      </w:r>
      <w:r w:rsidRPr="00DA2F19">
        <w:rPr>
          <w:rFonts w:asciiTheme="minorHAnsi" w:hAnsiTheme="minorHAnsi" w:cstheme="minorHAnsi"/>
        </w:rPr>
        <w:t xml:space="preserve"> dsDNA Broad Range Assay Kit and the Qubit</w:t>
      </w:r>
      <w:r w:rsidRPr="00DA2F19">
        <w:rPr>
          <w:rFonts w:asciiTheme="minorHAnsi" w:hAnsiTheme="minorHAnsi" w:cstheme="minorHAnsi"/>
          <w:vertAlign w:val="superscript"/>
        </w:rPr>
        <w:t xml:space="preserve">® </w:t>
      </w:r>
      <w:r w:rsidRPr="00DA2F19">
        <w:rPr>
          <w:rFonts w:asciiTheme="minorHAnsi" w:hAnsiTheme="minorHAnsi" w:cstheme="minorHAnsi"/>
        </w:rPr>
        <w:t>fluorometer (Thermo Fisher Scientific).  Quantified plasmids were then sent to Oklahoma Medical Research Foundation (OMRF) DNA Sequencing Facility along with respective forward and reverse primers for sequence verification.  Sequence results were aligned against</w:t>
      </w:r>
      <w:r w:rsidR="00603454">
        <w:rPr>
          <w:rFonts w:asciiTheme="minorHAnsi" w:hAnsiTheme="minorHAnsi" w:cstheme="minorHAnsi"/>
        </w:rPr>
        <w:t xml:space="preserve"> the</w:t>
      </w:r>
      <w:r w:rsidRPr="00DA2F19">
        <w:rPr>
          <w:rFonts w:asciiTheme="minorHAnsi" w:hAnsiTheme="minorHAnsi" w:cstheme="minorHAnsi"/>
        </w:rPr>
        <w:t xml:space="preserve"> MaMsvR</w:t>
      </w:r>
      <w:r w:rsidRPr="00DA2F19">
        <w:rPr>
          <w:rFonts w:asciiTheme="minorHAnsi" w:hAnsiTheme="minorHAnsi" w:cstheme="minorHAnsi"/>
          <w:vertAlign w:val="superscript"/>
        </w:rPr>
        <w:t>FL</w:t>
      </w:r>
      <w:r w:rsidRPr="00DA2F19">
        <w:rPr>
          <w:rFonts w:asciiTheme="minorHAnsi" w:hAnsiTheme="minorHAnsi" w:cstheme="minorHAnsi"/>
        </w:rPr>
        <w:t xml:space="preserve"> </w:t>
      </w:r>
      <w:r w:rsidR="00603454">
        <w:rPr>
          <w:rFonts w:asciiTheme="minorHAnsi" w:hAnsiTheme="minorHAnsi" w:cstheme="minorHAnsi"/>
        </w:rPr>
        <w:t xml:space="preserve">DNA </w:t>
      </w:r>
      <w:r w:rsidRPr="00DA2F19">
        <w:rPr>
          <w:rFonts w:asciiTheme="minorHAnsi" w:hAnsiTheme="minorHAnsi" w:cstheme="minorHAnsi"/>
        </w:rPr>
        <w:t>sequence in the biological sequence alignment editor, BioEdit V7.2.6 [</w:t>
      </w:r>
      <w:r w:rsidRPr="00856EA5">
        <w:rPr>
          <w:rStyle w:val="EndnoteReference"/>
          <w:rFonts w:asciiTheme="minorHAnsi" w:hAnsiTheme="minorHAnsi" w:cstheme="minorHAnsi"/>
          <w:vertAlign w:val="baseline"/>
        </w:rPr>
        <w:endnoteReference w:id="69"/>
      </w:r>
      <w:r w:rsidRPr="00DA2F19">
        <w:rPr>
          <w:rFonts w:asciiTheme="minorHAnsi" w:hAnsiTheme="minorHAnsi" w:cstheme="minorHAnsi"/>
        </w:rPr>
        <w:t>].</w:t>
      </w:r>
      <w:r w:rsidR="00D33216">
        <w:rPr>
          <w:rFonts w:asciiTheme="minorHAnsi" w:hAnsiTheme="minorHAnsi" w:cstheme="minorHAnsi"/>
        </w:rPr>
        <w:t xml:space="preserve">  </w:t>
      </w:r>
    </w:p>
    <w:p w14:paraId="3CB80D8D" w14:textId="5DA856EE" w:rsidR="004B7B2A" w:rsidRPr="005520F9" w:rsidRDefault="006F0E39" w:rsidP="00DA2F19">
      <w:pPr>
        <w:spacing w:line="480" w:lineRule="auto"/>
        <w:rPr>
          <w:rFonts w:asciiTheme="minorHAnsi" w:hAnsiTheme="minorHAnsi" w:cstheme="minorHAnsi"/>
        </w:rPr>
      </w:pPr>
      <w:r w:rsidRPr="005520F9">
        <w:rPr>
          <w:rFonts w:asciiTheme="minorHAnsi" w:hAnsiTheme="minorHAnsi" w:cstheme="minorHAnsi"/>
          <w:noProof/>
        </w:rPr>
        <w:lastRenderedPageBreak/>
        <w:drawing>
          <wp:inline distT="0" distB="0" distL="0" distR="0" wp14:anchorId="1E1BD483" wp14:editId="466BA1EF">
            <wp:extent cx="5368290" cy="2715260"/>
            <wp:effectExtent l="0" t="0" r="381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4r1-4redBlackAA.pdf"/>
                    <pic:cNvPicPr/>
                  </pic:nvPicPr>
                  <pic:blipFill>
                    <a:blip r:embed="rId66">
                      <a:extLst>
                        <a:ext uri="{28A0092B-C50C-407E-A947-70E740481C1C}">
                          <a14:useLocalDpi xmlns:a14="http://schemas.microsoft.com/office/drawing/2010/main" val="0"/>
                        </a:ext>
                      </a:extLst>
                    </a:blip>
                    <a:stretch>
                      <a:fillRect/>
                    </a:stretch>
                  </pic:blipFill>
                  <pic:spPr>
                    <a:xfrm>
                      <a:off x="0" y="0"/>
                      <a:ext cx="5368290" cy="2715260"/>
                    </a:xfrm>
                    <a:prstGeom prst="rect">
                      <a:avLst/>
                    </a:prstGeom>
                  </pic:spPr>
                </pic:pic>
              </a:graphicData>
            </a:graphic>
          </wp:inline>
        </w:drawing>
      </w:r>
    </w:p>
    <w:p w14:paraId="7BECBC60" w14:textId="0D1F92F2" w:rsidR="004B7B2A" w:rsidRDefault="004B7B2A" w:rsidP="00231E6A">
      <w:pPr>
        <w:spacing w:line="480" w:lineRule="auto"/>
        <w:jc w:val="both"/>
        <w:rPr>
          <w:rFonts w:asciiTheme="minorHAnsi" w:hAnsiTheme="minorHAnsi" w:cstheme="minorHAnsi"/>
        </w:rPr>
      </w:pPr>
      <w:r w:rsidRPr="005520F9">
        <w:rPr>
          <w:rFonts w:asciiTheme="minorHAnsi" w:hAnsiTheme="minorHAnsi" w:cstheme="minorHAnsi"/>
          <w:b/>
        </w:rPr>
        <w:t xml:space="preserve">Figure </w:t>
      </w:r>
      <w:r w:rsidR="00603454" w:rsidRPr="005520F9">
        <w:rPr>
          <w:rFonts w:asciiTheme="minorHAnsi" w:hAnsiTheme="minorHAnsi" w:cstheme="minorHAnsi"/>
          <w:b/>
        </w:rPr>
        <w:t>4</w:t>
      </w:r>
      <w:r w:rsidRPr="005520F9">
        <w:rPr>
          <w:rFonts w:asciiTheme="minorHAnsi" w:hAnsiTheme="minorHAnsi" w:cstheme="minorHAnsi"/>
          <w:b/>
        </w:rPr>
        <w:t xml:space="preserve">.  </w:t>
      </w:r>
      <w:r w:rsidRPr="005520F9">
        <w:rPr>
          <w:rFonts w:asciiTheme="minorHAnsi" w:hAnsiTheme="minorHAnsi" w:cstheme="minorHAnsi"/>
        </w:rPr>
        <w:t>MaMsvR</w:t>
      </w:r>
      <w:r w:rsidRPr="005520F9">
        <w:rPr>
          <w:rFonts w:asciiTheme="minorHAnsi" w:hAnsiTheme="minorHAnsi" w:cstheme="minorHAnsi"/>
          <w:vertAlign w:val="superscript"/>
        </w:rPr>
        <w:t>V4R1-V4R4</w:t>
      </w:r>
      <w:r w:rsidRPr="005520F9">
        <w:rPr>
          <w:rFonts w:asciiTheme="minorHAnsi" w:hAnsiTheme="minorHAnsi" w:cstheme="minorHAnsi"/>
        </w:rPr>
        <w:t xml:space="preserve"> Constructs.  MaMsvR</w:t>
      </w:r>
      <w:r w:rsidR="00603454" w:rsidRPr="005520F9">
        <w:rPr>
          <w:rFonts w:asciiTheme="minorHAnsi" w:hAnsiTheme="minorHAnsi" w:cstheme="minorHAnsi"/>
          <w:vertAlign w:val="superscript"/>
        </w:rPr>
        <w:t>FL</w:t>
      </w:r>
      <w:r w:rsidR="006F0E39" w:rsidRPr="005520F9">
        <w:rPr>
          <w:rFonts w:asciiTheme="minorHAnsi" w:hAnsiTheme="minorHAnsi" w:cstheme="minorHAnsi"/>
        </w:rPr>
        <w:t xml:space="preserve"> </w:t>
      </w:r>
      <w:r w:rsidR="005520F9">
        <w:rPr>
          <w:rFonts w:asciiTheme="minorHAnsi" w:hAnsiTheme="minorHAnsi" w:cstheme="minorHAnsi"/>
        </w:rPr>
        <w:t>amino acid</w:t>
      </w:r>
      <w:r w:rsidR="006F0E39" w:rsidRPr="005520F9">
        <w:rPr>
          <w:rFonts w:asciiTheme="minorHAnsi" w:hAnsiTheme="minorHAnsi" w:cstheme="minorHAnsi"/>
        </w:rPr>
        <w:t xml:space="preserve"> sequence </w:t>
      </w:r>
      <w:r w:rsidR="00291721" w:rsidRPr="005520F9">
        <w:rPr>
          <w:rFonts w:asciiTheme="minorHAnsi" w:hAnsiTheme="minorHAnsi" w:cstheme="minorHAnsi"/>
        </w:rPr>
        <w:t xml:space="preserve">above the </w:t>
      </w:r>
      <w:r w:rsidR="00603454" w:rsidRPr="005520F9">
        <w:rPr>
          <w:rFonts w:asciiTheme="minorHAnsi" w:hAnsiTheme="minorHAnsi" w:cstheme="minorHAnsi"/>
        </w:rPr>
        <w:t>MaMsvR region</w:t>
      </w:r>
      <w:r w:rsidR="006F0E39" w:rsidRPr="005520F9">
        <w:rPr>
          <w:rFonts w:asciiTheme="minorHAnsi" w:hAnsiTheme="minorHAnsi" w:cstheme="minorHAnsi"/>
        </w:rPr>
        <w:t xml:space="preserve"> indicated in light gray</w:t>
      </w:r>
      <w:r w:rsidR="00291721" w:rsidRPr="005520F9">
        <w:rPr>
          <w:rFonts w:asciiTheme="minorHAnsi" w:hAnsiTheme="minorHAnsi" w:cstheme="minorHAnsi"/>
        </w:rPr>
        <w:t xml:space="preserve">. </w:t>
      </w:r>
      <w:r w:rsidRPr="005520F9">
        <w:rPr>
          <w:rFonts w:asciiTheme="minorHAnsi" w:hAnsiTheme="minorHAnsi" w:cstheme="minorHAnsi"/>
        </w:rPr>
        <w:t xml:space="preserve"> </w:t>
      </w:r>
      <w:r w:rsidR="006F0E39" w:rsidRPr="005520F9">
        <w:rPr>
          <w:rFonts w:asciiTheme="minorHAnsi" w:hAnsiTheme="minorHAnsi" w:cstheme="minorHAnsi"/>
        </w:rPr>
        <w:t xml:space="preserve">The DNA binding domain is indicated by the navy blue bar above the </w:t>
      </w:r>
      <w:r w:rsidR="005520F9">
        <w:rPr>
          <w:rFonts w:asciiTheme="minorHAnsi" w:hAnsiTheme="minorHAnsi" w:cstheme="minorHAnsi"/>
        </w:rPr>
        <w:t>amino acid</w:t>
      </w:r>
      <w:r w:rsidR="006F0E39" w:rsidRPr="005520F9">
        <w:rPr>
          <w:rFonts w:asciiTheme="minorHAnsi" w:hAnsiTheme="minorHAnsi" w:cstheme="minorHAnsi"/>
        </w:rPr>
        <w:t xml:space="preserve"> sequence.  The MJ1460 dimerization interface is indicated by the gold bar above the </w:t>
      </w:r>
      <w:r w:rsidR="005520F9">
        <w:rPr>
          <w:rFonts w:asciiTheme="minorHAnsi" w:hAnsiTheme="minorHAnsi" w:cstheme="minorHAnsi"/>
        </w:rPr>
        <w:t>amino acid</w:t>
      </w:r>
      <w:r w:rsidR="006F0E39" w:rsidRPr="005520F9">
        <w:rPr>
          <w:rFonts w:asciiTheme="minorHAnsi" w:hAnsiTheme="minorHAnsi" w:cstheme="minorHAnsi"/>
        </w:rPr>
        <w:t xml:space="preserve"> sequence.  </w:t>
      </w:r>
      <w:r w:rsidRPr="005520F9">
        <w:rPr>
          <w:rFonts w:asciiTheme="minorHAnsi" w:hAnsiTheme="minorHAnsi" w:cstheme="minorHAnsi"/>
        </w:rPr>
        <w:t xml:space="preserve">The predicted V4R domain is indicated by the </w:t>
      </w:r>
      <w:r w:rsidR="006F0E39" w:rsidRPr="005520F9">
        <w:rPr>
          <w:rFonts w:asciiTheme="minorHAnsi" w:hAnsiTheme="minorHAnsi" w:cstheme="minorHAnsi"/>
        </w:rPr>
        <w:t>dark red</w:t>
      </w:r>
      <w:r w:rsidRPr="005520F9">
        <w:rPr>
          <w:rFonts w:asciiTheme="minorHAnsi" w:hAnsiTheme="minorHAnsi" w:cstheme="minorHAnsi"/>
        </w:rPr>
        <w:t xml:space="preserve"> box </w:t>
      </w:r>
      <w:r w:rsidR="006F0E39" w:rsidRPr="005520F9">
        <w:rPr>
          <w:rFonts w:asciiTheme="minorHAnsi" w:hAnsiTheme="minorHAnsi" w:cstheme="minorHAnsi"/>
        </w:rPr>
        <w:t xml:space="preserve">above the </w:t>
      </w:r>
      <w:r w:rsidR="005520F9">
        <w:rPr>
          <w:rFonts w:asciiTheme="minorHAnsi" w:hAnsiTheme="minorHAnsi" w:cstheme="minorHAnsi"/>
        </w:rPr>
        <w:t>amino acid</w:t>
      </w:r>
      <w:r w:rsidR="006F0E39" w:rsidRPr="005520F9">
        <w:rPr>
          <w:rFonts w:asciiTheme="minorHAnsi" w:hAnsiTheme="minorHAnsi" w:cstheme="minorHAnsi"/>
        </w:rPr>
        <w:t xml:space="preserve"> sequence</w:t>
      </w:r>
      <w:r w:rsidRPr="005520F9">
        <w:rPr>
          <w:rFonts w:asciiTheme="minorHAnsi" w:hAnsiTheme="minorHAnsi" w:cstheme="minorHAnsi"/>
        </w:rPr>
        <w:t>.  MaMsvR</w:t>
      </w:r>
      <w:r w:rsidRPr="005520F9">
        <w:rPr>
          <w:rFonts w:asciiTheme="minorHAnsi" w:hAnsiTheme="minorHAnsi" w:cstheme="minorHAnsi"/>
          <w:vertAlign w:val="superscript"/>
        </w:rPr>
        <w:t>V4R1</w:t>
      </w:r>
      <w:r w:rsidRPr="005520F9">
        <w:rPr>
          <w:rFonts w:asciiTheme="minorHAnsi" w:hAnsiTheme="minorHAnsi" w:cstheme="minorHAnsi"/>
        </w:rPr>
        <w:t xml:space="preserve"> is indicated by the longest </w:t>
      </w:r>
      <w:r w:rsidR="006F0E39" w:rsidRPr="005520F9">
        <w:rPr>
          <w:rFonts w:asciiTheme="minorHAnsi" w:hAnsiTheme="minorHAnsi" w:cstheme="minorHAnsi"/>
        </w:rPr>
        <w:t>red</w:t>
      </w:r>
      <w:r w:rsidRPr="005520F9">
        <w:rPr>
          <w:rFonts w:asciiTheme="minorHAnsi" w:hAnsiTheme="minorHAnsi" w:cstheme="minorHAnsi"/>
        </w:rPr>
        <w:t xml:space="preserve"> bar </w:t>
      </w:r>
      <w:r w:rsidR="001A395B" w:rsidRPr="005520F9">
        <w:rPr>
          <w:rFonts w:asciiTheme="minorHAnsi" w:hAnsiTheme="minorHAnsi" w:cstheme="minorHAnsi"/>
        </w:rPr>
        <w:t xml:space="preserve">below </w:t>
      </w:r>
      <w:r w:rsidR="006F0E39" w:rsidRPr="005520F9">
        <w:rPr>
          <w:rFonts w:asciiTheme="minorHAnsi" w:hAnsiTheme="minorHAnsi" w:cstheme="minorHAnsi"/>
        </w:rPr>
        <w:t>the MaMsvR region</w:t>
      </w:r>
      <w:r w:rsidRPr="005520F9">
        <w:rPr>
          <w:rFonts w:asciiTheme="minorHAnsi" w:hAnsiTheme="minorHAnsi" w:cstheme="minorHAnsi"/>
        </w:rPr>
        <w:t>.  MaMsvR</w:t>
      </w:r>
      <w:r w:rsidRPr="005520F9">
        <w:rPr>
          <w:rFonts w:asciiTheme="minorHAnsi" w:hAnsiTheme="minorHAnsi" w:cstheme="minorHAnsi"/>
          <w:vertAlign w:val="superscript"/>
        </w:rPr>
        <w:t xml:space="preserve">V4R2 </w:t>
      </w:r>
      <w:r w:rsidRPr="005520F9">
        <w:rPr>
          <w:rFonts w:asciiTheme="minorHAnsi" w:hAnsiTheme="minorHAnsi" w:cstheme="minorHAnsi"/>
        </w:rPr>
        <w:t xml:space="preserve">is indicated by </w:t>
      </w:r>
      <w:r w:rsidR="006F0E39" w:rsidRPr="005520F9">
        <w:rPr>
          <w:rFonts w:asciiTheme="minorHAnsi" w:hAnsiTheme="minorHAnsi" w:cstheme="minorHAnsi"/>
        </w:rPr>
        <w:t>red</w:t>
      </w:r>
      <w:r w:rsidRPr="005520F9">
        <w:rPr>
          <w:rFonts w:asciiTheme="minorHAnsi" w:hAnsiTheme="minorHAnsi" w:cstheme="minorHAnsi"/>
        </w:rPr>
        <w:t xml:space="preserve"> bar </w:t>
      </w:r>
      <w:r w:rsidR="006F0E39" w:rsidRPr="005520F9">
        <w:rPr>
          <w:rFonts w:asciiTheme="minorHAnsi" w:hAnsiTheme="minorHAnsi" w:cstheme="minorHAnsi"/>
        </w:rPr>
        <w:t>below</w:t>
      </w:r>
      <w:r w:rsidRPr="005520F9">
        <w:rPr>
          <w:rFonts w:asciiTheme="minorHAnsi" w:hAnsiTheme="minorHAnsi" w:cstheme="minorHAnsi"/>
        </w:rPr>
        <w:t xml:space="preserve"> MaMsvR</w:t>
      </w:r>
      <w:r w:rsidRPr="005520F9">
        <w:rPr>
          <w:rFonts w:asciiTheme="minorHAnsi" w:hAnsiTheme="minorHAnsi" w:cstheme="minorHAnsi"/>
          <w:vertAlign w:val="superscript"/>
        </w:rPr>
        <w:t>V4R</w:t>
      </w:r>
      <w:r w:rsidR="006F0E39" w:rsidRPr="005520F9">
        <w:rPr>
          <w:rFonts w:asciiTheme="minorHAnsi" w:hAnsiTheme="minorHAnsi" w:cstheme="minorHAnsi"/>
          <w:vertAlign w:val="superscript"/>
        </w:rPr>
        <w:t>1</w:t>
      </w:r>
      <w:r w:rsidRPr="005520F9">
        <w:rPr>
          <w:rFonts w:asciiTheme="minorHAnsi" w:hAnsiTheme="minorHAnsi" w:cstheme="minorHAnsi"/>
        </w:rPr>
        <w:t>.  MaMsvR</w:t>
      </w:r>
      <w:r w:rsidRPr="005520F9">
        <w:rPr>
          <w:rFonts w:asciiTheme="minorHAnsi" w:hAnsiTheme="minorHAnsi" w:cstheme="minorHAnsi"/>
          <w:vertAlign w:val="superscript"/>
        </w:rPr>
        <w:t xml:space="preserve">V4R3 </w:t>
      </w:r>
      <w:r w:rsidRPr="005520F9">
        <w:rPr>
          <w:rFonts w:asciiTheme="minorHAnsi" w:hAnsiTheme="minorHAnsi" w:cstheme="minorHAnsi"/>
        </w:rPr>
        <w:t xml:space="preserve">is indicated by the </w:t>
      </w:r>
      <w:r w:rsidR="006F0E39" w:rsidRPr="005520F9">
        <w:rPr>
          <w:rFonts w:asciiTheme="minorHAnsi" w:hAnsiTheme="minorHAnsi" w:cstheme="minorHAnsi"/>
        </w:rPr>
        <w:t>red</w:t>
      </w:r>
      <w:r w:rsidRPr="005520F9">
        <w:rPr>
          <w:rFonts w:asciiTheme="minorHAnsi" w:hAnsiTheme="minorHAnsi" w:cstheme="minorHAnsi"/>
        </w:rPr>
        <w:t xml:space="preserve"> bar below MaMsvR</w:t>
      </w:r>
      <w:r w:rsidRPr="005520F9">
        <w:rPr>
          <w:rFonts w:asciiTheme="minorHAnsi" w:hAnsiTheme="minorHAnsi" w:cstheme="minorHAnsi"/>
          <w:vertAlign w:val="superscript"/>
        </w:rPr>
        <w:t>V4R2</w:t>
      </w:r>
      <w:r w:rsidRPr="005520F9">
        <w:rPr>
          <w:rFonts w:asciiTheme="minorHAnsi" w:hAnsiTheme="minorHAnsi" w:cstheme="minorHAnsi"/>
        </w:rPr>
        <w:t>.  MaMsvR</w:t>
      </w:r>
      <w:r w:rsidRPr="005520F9">
        <w:rPr>
          <w:rFonts w:asciiTheme="minorHAnsi" w:hAnsiTheme="minorHAnsi" w:cstheme="minorHAnsi"/>
          <w:vertAlign w:val="superscript"/>
        </w:rPr>
        <w:t xml:space="preserve">V4R4 </w:t>
      </w:r>
      <w:r w:rsidRPr="005520F9">
        <w:rPr>
          <w:rFonts w:asciiTheme="minorHAnsi" w:hAnsiTheme="minorHAnsi" w:cstheme="minorHAnsi"/>
        </w:rPr>
        <w:t xml:space="preserve">is indicated by the </w:t>
      </w:r>
      <w:r w:rsidR="006F0E39" w:rsidRPr="005520F9">
        <w:rPr>
          <w:rFonts w:asciiTheme="minorHAnsi" w:hAnsiTheme="minorHAnsi" w:cstheme="minorHAnsi"/>
        </w:rPr>
        <w:t>red</w:t>
      </w:r>
      <w:r w:rsidRPr="005520F9">
        <w:rPr>
          <w:rFonts w:asciiTheme="minorHAnsi" w:hAnsiTheme="minorHAnsi" w:cstheme="minorHAnsi"/>
        </w:rPr>
        <w:t xml:space="preserve"> bar </w:t>
      </w:r>
      <w:r w:rsidR="006F0E39" w:rsidRPr="005520F9">
        <w:rPr>
          <w:rFonts w:asciiTheme="minorHAnsi" w:hAnsiTheme="minorHAnsi" w:cstheme="minorHAnsi"/>
        </w:rPr>
        <w:t>below</w:t>
      </w:r>
      <w:r w:rsidRPr="005520F9">
        <w:rPr>
          <w:rFonts w:asciiTheme="minorHAnsi" w:hAnsiTheme="minorHAnsi" w:cstheme="minorHAnsi"/>
        </w:rPr>
        <w:t xml:space="preserve"> MaMsvR</w:t>
      </w:r>
      <w:r w:rsidRPr="005520F9">
        <w:rPr>
          <w:rFonts w:asciiTheme="minorHAnsi" w:hAnsiTheme="minorHAnsi" w:cstheme="minorHAnsi"/>
          <w:vertAlign w:val="superscript"/>
        </w:rPr>
        <w:t>V4R</w:t>
      </w:r>
      <w:r w:rsidR="006F0E39" w:rsidRPr="005520F9">
        <w:rPr>
          <w:rFonts w:asciiTheme="minorHAnsi" w:hAnsiTheme="minorHAnsi" w:cstheme="minorHAnsi"/>
          <w:vertAlign w:val="superscript"/>
        </w:rPr>
        <w:t>3</w:t>
      </w:r>
      <w:r w:rsidR="00D33216" w:rsidRPr="005520F9">
        <w:rPr>
          <w:rFonts w:asciiTheme="minorHAnsi" w:hAnsiTheme="minorHAnsi" w:cstheme="minorHAnsi"/>
        </w:rPr>
        <w:t>.</w:t>
      </w:r>
      <w:r w:rsidR="00D33216">
        <w:rPr>
          <w:rFonts w:asciiTheme="minorHAnsi" w:hAnsiTheme="minorHAnsi" w:cstheme="minorHAnsi"/>
        </w:rPr>
        <w:t xml:space="preserve"> </w:t>
      </w:r>
    </w:p>
    <w:p w14:paraId="4403AD21" w14:textId="77777777" w:rsidR="00856EA5" w:rsidRPr="00856EA5" w:rsidRDefault="00856EA5" w:rsidP="00856EA5">
      <w:pPr>
        <w:pStyle w:val="Heading3"/>
        <w:spacing w:line="480" w:lineRule="auto"/>
        <w:jc w:val="center"/>
        <w:rPr>
          <w:i/>
          <w:color w:val="auto"/>
        </w:rPr>
      </w:pPr>
      <w:r w:rsidRPr="00856EA5">
        <w:rPr>
          <w:i/>
          <w:color w:val="auto"/>
        </w:rPr>
        <w:t>Protein expression and purification</w:t>
      </w:r>
    </w:p>
    <w:p w14:paraId="5C15A760" w14:textId="3EE2028F" w:rsidR="00856EA5" w:rsidRPr="006E3682" w:rsidRDefault="00856EA5" w:rsidP="00231E6A">
      <w:pPr>
        <w:spacing w:line="480" w:lineRule="auto"/>
        <w:jc w:val="both"/>
        <w:rPr>
          <w:rFonts w:cstheme="minorHAnsi"/>
        </w:rPr>
      </w:pPr>
      <w:r w:rsidRPr="006E3682">
        <w:rPr>
          <w:rFonts w:cstheme="minorHAnsi"/>
        </w:rPr>
        <w:t>Sequence confirmed plasmids were transformed</w:t>
      </w:r>
      <w:r>
        <w:rPr>
          <w:rFonts w:cstheme="minorHAnsi"/>
        </w:rPr>
        <w:t xml:space="preserve"> as described above</w:t>
      </w:r>
      <w:r w:rsidRPr="006E3682">
        <w:rPr>
          <w:rFonts w:cstheme="minorHAnsi"/>
        </w:rPr>
        <w:t xml:space="preserve"> into lab strain </w:t>
      </w:r>
      <w:r w:rsidRPr="006E3682">
        <w:rPr>
          <w:rFonts w:cstheme="minorHAnsi"/>
          <w:i/>
        </w:rPr>
        <w:t xml:space="preserve">E. coli </w:t>
      </w:r>
      <w:r w:rsidRPr="006E3682">
        <w:rPr>
          <w:rFonts w:cstheme="minorHAnsi"/>
        </w:rPr>
        <w:t>Rosetta</w:t>
      </w:r>
      <w:r w:rsidRPr="006E3682">
        <w:rPr>
          <w:rFonts w:cstheme="minorHAnsi"/>
          <w:vertAlign w:val="superscript"/>
        </w:rPr>
        <w:t>TM</w:t>
      </w:r>
      <w:r w:rsidRPr="006E3682">
        <w:rPr>
          <w:rFonts w:cstheme="minorHAnsi"/>
        </w:rPr>
        <w:t xml:space="preserve"> cells (Novagen)</w:t>
      </w:r>
      <w:r>
        <w:rPr>
          <w:rFonts w:cstheme="minorHAnsi"/>
        </w:rPr>
        <w:t xml:space="preserve"> which contained an inducible expression vector.  </w:t>
      </w:r>
      <w:r w:rsidR="00305A1A" w:rsidRPr="006E3682">
        <w:rPr>
          <w:rFonts w:cstheme="minorHAnsi"/>
          <w:i/>
        </w:rPr>
        <w:t xml:space="preserve">E. coli </w:t>
      </w:r>
      <w:r w:rsidR="00305A1A" w:rsidRPr="006E3682">
        <w:rPr>
          <w:rFonts w:cstheme="minorHAnsi"/>
        </w:rPr>
        <w:t>Rosetta</w:t>
      </w:r>
      <w:r w:rsidR="00305A1A" w:rsidRPr="006E3682">
        <w:rPr>
          <w:rFonts w:cstheme="minorHAnsi"/>
          <w:vertAlign w:val="superscript"/>
        </w:rPr>
        <w:t>TM</w:t>
      </w:r>
      <w:r w:rsidR="00305A1A" w:rsidRPr="006E3682">
        <w:rPr>
          <w:rFonts w:cstheme="minorHAnsi"/>
        </w:rPr>
        <w:t xml:space="preserve"> (Novagen)</w:t>
      </w:r>
      <w:r w:rsidR="00305A1A">
        <w:rPr>
          <w:rFonts w:cstheme="minorHAnsi"/>
        </w:rPr>
        <w:t xml:space="preserve"> can also accommodate expression of proteins that contain rare codons for which </w:t>
      </w:r>
      <w:r w:rsidR="00305A1A" w:rsidRPr="009C734A">
        <w:rPr>
          <w:rFonts w:cstheme="minorHAnsi"/>
          <w:i/>
        </w:rPr>
        <w:t>E. coli</w:t>
      </w:r>
      <w:r w:rsidR="00305A1A">
        <w:rPr>
          <w:rFonts w:cstheme="minorHAnsi"/>
        </w:rPr>
        <w:t xml:space="preserve"> does not have sufficient tRNAs to decode </w:t>
      </w:r>
      <w:r w:rsidR="00305A1A" w:rsidRPr="00D50601">
        <w:rPr>
          <w:rFonts w:cstheme="minorHAnsi"/>
        </w:rPr>
        <w:t>[</w:t>
      </w:r>
      <w:r w:rsidR="00495581" w:rsidRPr="00D50601">
        <w:rPr>
          <w:rStyle w:val="EndnoteReference"/>
          <w:rFonts w:cstheme="minorHAnsi"/>
          <w:vertAlign w:val="baseline"/>
        </w:rPr>
        <w:endnoteReference w:id="70"/>
      </w:r>
      <w:r w:rsidR="00305A1A" w:rsidRPr="00D50601">
        <w:rPr>
          <w:rFonts w:cstheme="minorHAnsi"/>
        </w:rPr>
        <w:t>,</w:t>
      </w:r>
      <w:r w:rsidR="00305A1A" w:rsidRPr="00D50601">
        <w:rPr>
          <w:rStyle w:val="EndnoteReference"/>
          <w:rFonts w:cstheme="minorHAnsi"/>
          <w:vertAlign w:val="baseline"/>
        </w:rPr>
        <w:endnoteReference w:id="71"/>
      </w:r>
      <w:r w:rsidR="00D50601">
        <w:rPr>
          <w:rFonts w:cstheme="minorHAnsi"/>
        </w:rPr>
        <w:t>,</w:t>
      </w:r>
      <w:r w:rsidR="00D50601" w:rsidRPr="007C6B2A">
        <w:rPr>
          <w:rStyle w:val="EndnoteReference"/>
          <w:rFonts w:cstheme="minorHAnsi"/>
          <w:vertAlign w:val="baseline"/>
        </w:rPr>
        <w:endnoteReference w:id="72"/>
      </w:r>
      <w:r w:rsidR="00305A1A" w:rsidRPr="00D50601">
        <w:rPr>
          <w:rFonts w:cstheme="minorHAnsi"/>
        </w:rPr>
        <w:t>]</w:t>
      </w:r>
      <w:r w:rsidR="00305A1A">
        <w:rPr>
          <w:rFonts w:cstheme="minorHAnsi"/>
          <w:i/>
        </w:rPr>
        <w:t xml:space="preserve">.  </w:t>
      </w:r>
      <w:r>
        <w:rPr>
          <w:rFonts w:cstheme="minorHAnsi"/>
        </w:rPr>
        <w:t xml:space="preserve">The transformations were performed as previously described with the addition of </w:t>
      </w:r>
      <w:r w:rsidRPr="006B7A3A">
        <w:rPr>
          <w:rFonts w:cstheme="minorHAnsi"/>
        </w:rPr>
        <w:t xml:space="preserve">100 μg mL </w:t>
      </w:r>
      <w:r w:rsidRPr="006B7A3A">
        <w:rPr>
          <w:rFonts w:cstheme="minorHAnsi"/>
          <w:vertAlign w:val="superscript"/>
        </w:rPr>
        <w:lastRenderedPageBreak/>
        <w:t>-1</w:t>
      </w:r>
      <w:r w:rsidRPr="006B7A3A">
        <w:rPr>
          <w:rFonts w:cstheme="minorHAnsi"/>
        </w:rPr>
        <w:t xml:space="preserve"> chloramphenicol and 100 μg mL </w:t>
      </w:r>
      <w:r w:rsidRPr="006B7A3A">
        <w:rPr>
          <w:rFonts w:cstheme="minorHAnsi"/>
          <w:vertAlign w:val="superscript"/>
        </w:rPr>
        <w:t>-1</w:t>
      </w:r>
      <w:r w:rsidRPr="006B7A3A">
        <w:rPr>
          <w:rFonts w:cstheme="minorHAnsi"/>
        </w:rPr>
        <w:t xml:space="preserve"> ampicillin</w:t>
      </w:r>
      <w:r>
        <w:rPr>
          <w:rFonts w:cstheme="minorHAnsi"/>
        </w:rPr>
        <w:t xml:space="preserve"> to all </w:t>
      </w:r>
      <w:r w:rsidR="00C633D7">
        <w:rPr>
          <w:rFonts w:cstheme="minorHAnsi"/>
        </w:rPr>
        <w:t>growth medium</w:t>
      </w:r>
      <w:r>
        <w:rPr>
          <w:rFonts w:cstheme="minorHAnsi"/>
        </w:rPr>
        <w:t xml:space="preserve">.  </w:t>
      </w:r>
      <w:r w:rsidRPr="006E3682">
        <w:rPr>
          <w:rFonts w:cstheme="minorHAnsi"/>
        </w:rPr>
        <w:t xml:space="preserve">Transformants were </w:t>
      </w:r>
      <w:r w:rsidR="008F4487">
        <w:rPr>
          <w:rFonts w:cstheme="minorHAnsi"/>
        </w:rPr>
        <w:t>incubated</w:t>
      </w:r>
      <w:r>
        <w:rPr>
          <w:rFonts w:cstheme="minorHAnsi"/>
        </w:rPr>
        <w:t xml:space="preserve"> at 37</w:t>
      </w:r>
      <w:r>
        <w:rPr>
          <w:rFonts w:ascii="Calibri Light" w:hAnsi="Calibri Light" w:cs="Calibri Light"/>
        </w:rPr>
        <w:t>ᵒ</w:t>
      </w:r>
      <w:r>
        <w:rPr>
          <w:rFonts w:cstheme="minorHAnsi"/>
        </w:rPr>
        <w:t>C overnight with shaking at 250 RPM.  Glycerol stocks were made for each strain as described above.  A 10 mL aliquot of each culture was then pelleted in 2 mL aliquots via centrifugation at 14,000 RPM, for 90 seconds at room temperature.  The supernatant was discarded and the pellets were then re-suspended in 10 mL (2 mL media per 2 mL pellet) of auto</w:t>
      </w:r>
      <w:r w:rsidRPr="006E3682">
        <w:rPr>
          <w:rFonts w:cstheme="minorHAnsi"/>
        </w:rPr>
        <w:t xml:space="preserve">-inducing media (per liter: </w:t>
      </w:r>
      <w:r>
        <w:rPr>
          <w:rFonts w:cstheme="minorHAnsi"/>
        </w:rPr>
        <w:t>~928 mL sterile ZY media (</w:t>
      </w:r>
      <w:r w:rsidRPr="006E3682">
        <w:rPr>
          <w:rFonts w:cstheme="minorHAnsi"/>
        </w:rPr>
        <w:t>1</w:t>
      </w:r>
      <w:r>
        <w:rPr>
          <w:rFonts w:cstheme="minorHAnsi"/>
        </w:rPr>
        <w:t>0 g tryptone, 5 g yeast extract, ~923 mL ddH</w:t>
      </w:r>
      <w:r>
        <w:rPr>
          <w:rFonts w:cstheme="minorHAnsi"/>
          <w:vertAlign w:val="subscript"/>
        </w:rPr>
        <w:t>2</w:t>
      </w:r>
      <w:r>
        <w:rPr>
          <w:rFonts w:cstheme="minorHAnsi"/>
        </w:rPr>
        <w:t>O); remaining constituents all filter sterilized;</w:t>
      </w:r>
      <w:r w:rsidRPr="006E3682">
        <w:rPr>
          <w:rFonts w:cstheme="minorHAnsi"/>
        </w:rPr>
        <w:t xml:space="preserve"> </w:t>
      </w:r>
      <w:r>
        <w:rPr>
          <w:rFonts w:cstheme="minorHAnsi"/>
        </w:rPr>
        <w:t xml:space="preserve">1 mL </w:t>
      </w:r>
      <w:r w:rsidRPr="006E3682">
        <w:rPr>
          <w:rFonts w:cstheme="minorHAnsi"/>
        </w:rPr>
        <w:t>1</w:t>
      </w:r>
      <w:r>
        <w:rPr>
          <w:rFonts w:cstheme="minorHAnsi"/>
        </w:rPr>
        <w:t>000</w:t>
      </w:r>
      <w:r w:rsidRPr="006E3682">
        <w:rPr>
          <w:rFonts w:cstheme="minorHAnsi"/>
        </w:rPr>
        <w:t xml:space="preserve">X </w:t>
      </w:r>
      <w:r w:rsidR="00C633D7">
        <w:rPr>
          <w:rFonts w:cstheme="minorHAnsi"/>
        </w:rPr>
        <w:t>MgSO</w:t>
      </w:r>
      <w:r w:rsidR="00C633D7">
        <w:rPr>
          <w:rFonts w:cstheme="minorHAnsi"/>
          <w:vertAlign w:val="subscript"/>
        </w:rPr>
        <w:t>4</w:t>
      </w:r>
      <w:r w:rsidR="00C633D7">
        <w:rPr>
          <w:rFonts w:cstheme="minorHAnsi"/>
        </w:rPr>
        <w:t xml:space="preserve"> </w:t>
      </w:r>
      <w:r>
        <w:rPr>
          <w:rFonts w:cstheme="minorHAnsi"/>
        </w:rPr>
        <w:t xml:space="preserve">(per 100 mL: 24.65 g </w:t>
      </w:r>
      <w:r w:rsidRPr="006E3682">
        <w:rPr>
          <w:rFonts w:cstheme="minorHAnsi"/>
        </w:rPr>
        <w:t>MgSO</w:t>
      </w:r>
      <w:r w:rsidRPr="006E3682">
        <w:rPr>
          <w:rFonts w:cstheme="minorHAnsi"/>
          <w:vertAlign w:val="subscript"/>
        </w:rPr>
        <w:t>4</w:t>
      </w:r>
      <w:r w:rsidR="000B740D">
        <w:rPr>
          <w:rFonts w:cstheme="minorHAnsi"/>
          <w:vertAlign w:val="subscript"/>
        </w:rPr>
        <w:t xml:space="preserve"> </w:t>
      </w:r>
      <w:r w:rsidR="000B740D">
        <w:rPr>
          <w:rFonts w:cs="Times New Roman"/>
        </w:rPr>
        <w:t>•</w:t>
      </w:r>
      <w:r>
        <w:rPr>
          <w:rFonts w:cstheme="minorHAnsi"/>
          <w:vertAlign w:val="subscript"/>
        </w:rPr>
        <w:t xml:space="preserve"> </w:t>
      </w:r>
      <w:r w:rsidR="000B740D">
        <w:rPr>
          <w:rFonts w:cstheme="minorHAnsi"/>
        </w:rPr>
        <w:t>7H</w:t>
      </w:r>
      <w:r w:rsidR="000B740D">
        <w:rPr>
          <w:rFonts w:cstheme="minorHAnsi"/>
          <w:vertAlign w:val="subscript"/>
        </w:rPr>
        <w:t>2</w:t>
      </w:r>
      <w:r w:rsidR="000B740D">
        <w:rPr>
          <w:rFonts w:cstheme="minorHAnsi"/>
        </w:rPr>
        <w:t>O</w:t>
      </w:r>
      <w:r>
        <w:rPr>
          <w:rFonts w:cstheme="minorHAnsi"/>
        </w:rPr>
        <w:t>)</w:t>
      </w:r>
      <w:r w:rsidRPr="006E3682">
        <w:rPr>
          <w:rFonts w:cstheme="minorHAnsi"/>
          <w:vertAlign w:val="subscript"/>
        </w:rPr>
        <w:t xml:space="preserve">, </w:t>
      </w:r>
      <w:r>
        <w:rPr>
          <w:rFonts w:cstheme="minorHAnsi"/>
        </w:rPr>
        <w:t xml:space="preserve">1 </w:t>
      </w:r>
      <w:r w:rsidRPr="0005713F">
        <w:rPr>
          <w:rFonts w:cstheme="minorHAnsi"/>
        </w:rPr>
        <w:t>mL 1000X trace metals (per 100 mL: 1.35 g FeCl</w:t>
      </w:r>
      <w:r w:rsidRPr="0005713F">
        <w:rPr>
          <w:rFonts w:cstheme="minorHAnsi"/>
          <w:vertAlign w:val="subscript"/>
        </w:rPr>
        <w:t>3</w:t>
      </w:r>
      <w:r w:rsidRPr="0005713F">
        <w:rPr>
          <w:rFonts w:cstheme="minorHAnsi"/>
        </w:rPr>
        <w:t>, 0.294 g CaCl</w:t>
      </w:r>
      <w:r w:rsidRPr="0005713F">
        <w:rPr>
          <w:rFonts w:cstheme="minorHAnsi"/>
          <w:vertAlign w:val="subscript"/>
        </w:rPr>
        <w:t>2</w:t>
      </w:r>
      <w:r w:rsidRPr="0005713F">
        <w:rPr>
          <w:rFonts w:cstheme="minorHAnsi"/>
        </w:rPr>
        <w:t>, 0.198 g MgCl</w:t>
      </w:r>
      <w:r w:rsidRPr="0005713F">
        <w:rPr>
          <w:rFonts w:cstheme="minorHAnsi"/>
          <w:vertAlign w:val="subscript"/>
        </w:rPr>
        <w:t>2</w:t>
      </w:r>
      <w:r w:rsidRPr="0005713F">
        <w:rPr>
          <w:rFonts w:cstheme="minorHAnsi"/>
        </w:rPr>
        <w:t>, 0.2875 g ZnSO</w:t>
      </w:r>
      <w:r w:rsidRPr="0005713F">
        <w:rPr>
          <w:rFonts w:cstheme="minorHAnsi"/>
          <w:vertAlign w:val="subscript"/>
        </w:rPr>
        <w:t>4</w:t>
      </w:r>
      <w:r w:rsidRPr="0005713F">
        <w:rPr>
          <w:rFonts w:cstheme="minorHAnsi"/>
        </w:rPr>
        <w:t>, 0.0476 g CoCl</w:t>
      </w:r>
      <w:r w:rsidRPr="0005713F">
        <w:rPr>
          <w:rFonts w:cstheme="minorHAnsi"/>
          <w:vertAlign w:val="subscript"/>
        </w:rPr>
        <w:t>2</w:t>
      </w:r>
      <w:r w:rsidRPr="0005713F">
        <w:rPr>
          <w:rFonts w:cstheme="minorHAnsi"/>
        </w:rPr>
        <w:t>, 0.0341 g CuCl</w:t>
      </w:r>
      <w:r w:rsidRPr="0005713F">
        <w:rPr>
          <w:rFonts w:cstheme="minorHAnsi"/>
          <w:vertAlign w:val="subscript"/>
        </w:rPr>
        <w:t>2</w:t>
      </w:r>
      <w:r w:rsidRPr="0005713F">
        <w:rPr>
          <w:rFonts w:cstheme="minorHAnsi"/>
        </w:rPr>
        <w:t>, 0.0475 g NiCl</w:t>
      </w:r>
      <w:r w:rsidRPr="0005713F">
        <w:rPr>
          <w:rFonts w:cstheme="minorHAnsi"/>
          <w:vertAlign w:val="subscript"/>
        </w:rPr>
        <w:t>2</w:t>
      </w:r>
      <w:r w:rsidRPr="0005713F">
        <w:rPr>
          <w:rFonts w:cstheme="minorHAnsi"/>
        </w:rPr>
        <w:t>, 0.0484 g Na</w:t>
      </w:r>
      <w:r w:rsidRPr="0005713F">
        <w:rPr>
          <w:rFonts w:cstheme="minorHAnsi"/>
          <w:vertAlign w:val="subscript"/>
        </w:rPr>
        <w:t>2</w:t>
      </w:r>
      <w:r w:rsidRPr="0005713F">
        <w:rPr>
          <w:rFonts w:cstheme="minorHAnsi"/>
        </w:rPr>
        <w:t>MoO</w:t>
      </w:r>
      <w:r w:rsidRPr="0005713F">
        <w:rPr>
          <w:rFonts w:cstheme="minorHAnsi"/>
          <w:vertAlign w:val="subscript"/>
        </w:rPr>
        <w:t xml:space="preserve">4 </w:t>
      </w:r>
      <w:r w:rsidR="00D66763">
        <w:rPr>
          <w:rFonts w:cs="Times New Roman"/>
        </w:rPr>
        <w:t>•</w:t>
      </w:r>
      <w:r w:rsidR="00D66763">
        <w:rPr>
          <w:rFonts w:cstheme="minorHAnsi"/>
        </w:rPr>
        <w:t xml:space="preserve"> 2H</w:t>
      </w:r>
      <w:r w:rsidR="00D66763">
        <w:rPr>
          <w:rFonts w:cstheme="minorHAnsi"/>
          <w:vertAlign w:val="subscript"/>
        </w:rPr>
        <w:t>2</w:t>
      </w:r>
      <w:r w:rsidR="00D66763">
        <w:rPr>
          <w:rFonts w:cstheme="minorHAnsi"/>
        </w:rPr>
        <w:t>O</w:t>
      </w:r>
      <w:r w:rsidRPr="0005713F">
        <w:rPr>
          <w:rFonts w:cstheme="minorHAnsi"/>
        </w:rPr>
        <w:t>, 0.0124 g H</w:t>
      </w:r>
      <w:r w:rsidRPr="0005713F">
        <w:rPr>
          <w:rFonts w:cstheme="minorHAnsi"/>
          <w:vertAlign w:val="subscript"/>
        </w:rPr>
        <w:t>3</w:t>
      </w:r>
      <w:r w:rsidRPr="0005713F">
        <w:rPr>
          <w:rFonts w:cstheme="minorHAnsi"/>
        </w:rPr>
        <w:t>BO</w:t>
      </w:r>
      <w:r w:rsidRPr="0005713F">
        <w:rPr>
          <w:rFonts w:cstheme="minorHAnsi"/>
          <w:vertAlign w:val="subscript"/>
        </w:rPr>
        <w:t>3</w:t>
      </w:r>
      <w:r w:rsidRPr="0005713F">
        <w:rPr>
          <w:rFonts w:cstheme="minorHAnsi"/>
        </w:rPr>
        <w:t>, 0.5 mL 12 M HCl),</w:t>
      </w:r>
      <w:r>
        <w:rPr>
          <w:rFonts w:cstheme="minorHAnsi"/>
        </w:rPr>
        <w:t xml:space="preserve"> 20 mL 50</w:t>
      </w:r>
      <w:r w:rsidRPr="006E3682">
        <w:rPr>
          <w:rFonts w:cstheme="minorHAnsi"/>
        </w:rPr>
        <w:t>X 5052</w:t>
      </w:r>
      <w:r>
        <w:rPr>
          <w:rFonts w:cstheme="minorHAnsi"/>
        </w:rPr>
        <w:t xml:space="preserve"> (per 100 mL: in order; 25 g glycerol, 73 mL ddH</w:t>
      </w:r>
      <w:r>
        <w:rPr>
          <w:rFonts w:cstheme="minorHAnsi"/>
          <w:vertAlign w:val="subscript"/>
        </w:rPr>
        <w:t>2</w:t>
      </w:r>
      <w:r>
        <w:rPr>
          <w:rFonts w:cstheme="minorHAnsi"/>
        </w:rPr>
        <w:t>O, 2.5 g glucose, 10 g α-lactose)</w:t>
      </w:r>
      <w:r w:rsidRPr="006E3682">
        <w:rPr>
          <w:rFonts w:cstheme="minorHAnsi"/>
        </w:rPr>
        <w:t xml:space="preserve">, </w:t>
      </w:r>
      <w:r>
        <w:rPr>
          <w:rFonts w:cstheme="minorHAnsi"/>
        </w:rPr>
        <w:t>50 mL 20</w:t>
      </w:r>
      <w:r w:rsidRPr="006E3682">
        <w:rPr>
          <w:rFonts w:cstheme="minorHAnsi"/>
        </w:rPr>
        <w:t xml:space="preserve">X NPS </w:t>
      </w:r>
      <w:r>
        <w:rPr>
          <w:rFonts w:cstheme="minorHAnsi"/>
        </w:rPr>
        <w:t xml:space="preserve">(per 100 mL: in order; ~50 mL </w:t>
      </w:r>
      <w:r w:rsidRPr="006E3682">
        <w:rPr>
          <w:rFonts w:cstheme="minorHAnsi"/>
        </w:rPr>
        <w:t>ddH</w:t>
      </w:r>
      <w:r w:rsidRPr="006E3682">
        <w:rPr>
          <w:rFonts w:cstheme="minorHAnsi"/>
          <w:vertAlign w:val="subscript"/>
        </w:rPr>
        <w:t>2</w:t>
      </w:r>
      <w:r w:rsidRPr="006E3682">
        <w:rPr>
          <w:rFonts w:cstheme="minorHAnsi"/>
        </w:rPr>
        <w:t>O</w:t>
      </w:r>
      <w:r>
        <w:rPr>
          <w:rFonts w:cstheme="minorHAnsi"/>
        </w:rPr>
        <w:t xml:space="preserve">, 6.6 g </w:t>
      </w:r>
      <w:r w:rsidR="00D66763">
        <w:rPr>
          <w:rFonts w:cstheme="minorHAnsi"/>
        </w:rPr>
        <w:t>(</w:t>
      </w:r>
      <w:r w:rsidR="001F562C" w:rsidRPr="00D66763">
        <w:rPr>
          <w:rFonts w:cstheme="minorHAnsi"/>
        </w:rPr>
        <w:t>NH</w:t>
      </w:r>
      <w:r w:rsidR="001F562C" w:rsidRPr="00D66763">
        <w:rPr>
          <w:rFonts w:cstheme="minorHAnsi"/>
          <w:vertAlign w:val="subscript"/>
        </w:rPr>
        <w:t>4</w:t>
      </w:r>
      <w:r w:rsidR="00D66763">
        <w:rPr>
          <w:rFonts w:cstheme="minorHAnsi"/>
        </w:rPr>
        <w:t>)</w:t>
      </w:r>
      <w:r w:rsidR="00D66763">
        <w:rPr>
          <w:rFonts w:cstheme="minorHAnsi"/>
          <w:vertAlign w:val="subscript"/>
        </w:rPr>
        <w:t>2</w:t>
      </w:r>
      <w:r w:rsidR="00D66763">
        <w:rPr>
          <w:rFonts w:cstheme="minorHAnsi"/>
        </w:rPr>
        <w:t>SO</w:t>
      </w:r>
      <w:r w:rsidR="00D66763">
        <w:rPr>
          <w:rFonts w:cstheme="minorHAnsi"/>
          <w:vertAlign w:val="subscript"/>
        </w:rPr>
        <w:t>4</w:t>
      </w:r>
      <w:r w:rsidR="001F562C">
        <w:rPr>
          <w:rFonts w:cstheme="minorHAnsi"/>
        </w:rPr>
        <w:t xml:space="preserve"> </w:t>
      </w:r>
      <w:r>
        <w:rPr>
          <w:rFonts w:cstheme="minorHAnsi"/>
        </w:rPr>
        <w:t xml:space="preserve">, 13.6 g </w:t>
      </w:r>
      <w:r w:rsidR="00D66763">
        <w:rPr>
          <w:rFonts w:cstheme="minorHAnsi"/>
        </w:rPr>
        <w:t>KH</w:t>
      </w:r>
      <w:r w:rsidR="00D66763">
        <w:rPr>
          <w:rFonts w:cstheme="minorHAnsi"/>
          <w:vertAlign w:val="subscript"/>
        </w:rPr>
        <w:t>2</w:t>
      </w:r>
      <w:r w:rsidR="00D66763">
        <w:rPr>
          <w:rFonts w:cstheme="minorHAnsi"/>
        </w:rPr>
        <w:t>PO</w:t>
      </w:r>
      <w:r w:rsidR="00D66763">
        <w:rPr>
          <w:rFonts w:cstheme="minorHAnsi"/>
          <w:vertAlign w:val="subscript"/>
        </w:rPr>
        <w:t>4</w:t>
      </w:r>
      <w:r>
        <w:rPr>
          <w:rFonts w:cstheme="minorHAnsi"/>
        </w:rPr>
        <w:t xml:space="preserve">, 28.61 g </w:t>
      </w:r>
      <w:r w:rsidR="00D66763">
        <w:rPr>
          <w:rFonts w:cstheme="minorHAnsi"/>
        </w:rPr>
        <w:t>Na</w:t>
      </w:r>
      <w:r w:rsidR="00D66763">
        <w:rPr>
          <w:rFonts w:cstheme="minorHAnsi"/>
          <w:vertAlign w:val="subscript"/>
        </w:rPr>
        <w:t>3</w:t>
      </w:r>
      <w:r w:rsidR="00D66763">
        <w:rPr>
          <w:rFonts w:cstheme="minorHAnsi"/>
        </w:rPr>
        <w:t>PO</w:t>
      </w:r>
      <w:r w:rsidR="00D66763" w:rsidRPr="00D66763">
        <w:rPr>
          <w:rFonts w:cstheme="minorHAnsi"/>
          <w:vertAlign w:val="subscript"/>
        </w:rPr>
        <w:t>4</w:t>
      </w:r>
      <w:r>
        <w:rPr>
          <w:rFonts w:cstheme="minorHAnsi"/>
        </w:rPr>
        <w:t xml:space="preserve"> </w:t>
      </w:r>
      <w:r w:rsidR="00D66763">
        <w:rPr>
          <w:rFonts w:cs="Times New Roman"/>
        </w:rPr>
        <w:t>•</w:t>
      </w:r>
      <w:r w:rsidR="00D66763">
        <w:rPr>
          <w:rFonts w:cstheme="minorHAnsi"/>
        </w:rPr>
        <w:t xml:space="preserve"> </w:t>
      </w:r>
      <w:r w:rsidR="00D66763" w:rsidRPr="00D66763">
        <w:rPr>
          <w:rFonts w:cstheme="minorHAnsi"/>
        </w:rPr>
        <w:t>7H</w:t>
      </w:r>
      <w:r w:rsidR="00D66763" w:rsidRPr="00D66763">
        <w:rPr>
          <w:rFonts w:cstheme="minorHAnsi"/>
          <w:vertAlign w:val="subscript"/>
        </w:rPr>
        <w:t>2</w:t>
      </w:r>
      <w:r w:rsidR="00D66763">
        <w:rPr>
          <w:rFonts w:cstheme="minorHAnsi"/>
        </w:rPr>
        <w:t>O</w:t>
      </w:r>
      <w:r>
        <w:rPr>
          <w:rFonts w:cstheme="minorHAnsi"/>
        </w:rPr>
        <w:t xml:space="preserve"> or 14.2 g </w:t>
      </w:r>
      <w:r w:rsidR="00EF142C">
        <w:rPr>
          <w:rFonts w:cstheme="minorHAnsi"/>
        </w:rPr>
        <w:t>Na</w:t>
      </w:r>
      <w:r w:rsidR="00EF142C">
        <w:rPr>
          <w:rFonts w:cstheme="minorHAnsi"/>
          <w:vertAlign w:val="subscript"/>
        </w:rPr>
        <w:t>3</w:t>
      </w:r>
      <w:r w:rsidR="00EF142C">
        <w:rPr>
          <w:rFonts w:cstheme="minorHAnsi"/>
        </w:rPr>
        <w:t>PO</w:t>
      </w:r>
      <w:r w:rsidR="00EF142C" w:rsidRPr="00D66763">
        <w:rPr>
          <w:rFonts w:cstheme="minorHAnsi"/>
          <w:vertAlign w:val="subscript"/>
        </w:rPr>
        <w:t>4</w:t>
      </w:r>
      <w:r>
        <w:rPr>
          <w:rFonts w:cstheme="minorHAnsi"/>
        </w:rPr>
        <w:t xml:space="preserve"> anhydrous, bring to volume with ddH</w:t>
      </w:r>
      <w:r>
        <w:rPr>
          <w:rFonts w:cstheme="minorHAnsi"/>
          <w:vertAlign w:val="subscript"/>
        </w:rPr>
        <w:t>2</w:t>
      </w:r>
      <w:r>
        <w:rPr>
          <w:rFonts w:cstheme="minorHAnsi"/>
        </w:rPr>
        <w:t>O</w:t>
      </w:r>
      <w:r w:rsidRPr="006E3682">
        <w:rPr>
          <w:rFonts w:cstheme="minorHAnsi"/>
        </w:rPr>
        <w:t xml:space="preserve">) with the addition of </w:t>
      </w:r>
      <w:r w:rsidRPr="006B7A3A">
        <w:rPr>
          <w:rFonts w:cstheme="minorHAnsi"/>
        </w:rPr>
        <w:t xml:space="preserve">100 μg mL </w:t>
      </w:r>
      <w:r w:rsidRPr="006B7A3A">
        <w:rPr>
          <w:rFonts w:cstheme="minorHAnsi"/>
          <w:vertAlign w:val="superscript"/>
        </w:rPr>
        <w:t>-1</w:t>
      </w:r>
      <w:r w:rsidRPr="006B7A3A">
        <w:rPr>
          <w:rFonts w:cstheme="minorHAnsi"/>
        </w:rPr>
        <w:t xml:space="preserve"> chloramphenicol and 100 μg mL </w:t>
      </w:r>
      <w:r w:rsidRPr="006B7A3A">
        <w:rPr>
          <w:rFonts w:cstheme="minorHAnsi"/>
          <w:vertAlign w:val="superscript"/>
        </w:rPr>
        <w:t>-1</w:t>
      </w:r>
      <w:r w:rsidRPr="006B7A3A">
        <w:rPr>
          <w:rFonts w:cstheme="minorHAnsi"/>
        </w:rPr>
        <w:t xml:space="preserve"> ampicillin</w:t>
      </w:r>
      <w:r w:rsidRPr="006E3682">
        <w:rPr>
          <w:rFonts w:cstheme="minorHAnsi"/>
        </w:rPr>
        <w:t xml:space="preserve">.  </w:t>
      </w:r>
      <w:r>
        <w:rPr>
          <w:rFonts w:cstheme="minorHAnsi"/>
        </w:rPr>
        <w:t>Re-suspended cells were added to ~1 L auto-inducing media and incubated at 37</w:t>
      </w:r>
      <w:r>
        <w:rPr>
          <w:rFonts w:ascii="Calibri Light" w:hAnsi="Calibri Light" w:cs="Calibri Light"/>
        </w:rPr>
        <w:t>ᵒ</w:t>
      </w:r>
      <w:r>
        <w:rPr>
          <w:rFonts w:cstheme="minorHAnsi"/>
        </w:rPr>
        <w:t>C for 5 hours then at 22</w:t>
      </w:r>
      <w:r>
        <w:rPr>
          <w:rFonts w:ascii="Calibri Light" w:hAnsi="Calibri Light" w:cs="Calibri Light"/>
        </w:rPr>
        <w:t>ᵒ</w:t>
      </w:r>
      <w:r>
        <w:rPr>
          <w:rFonts w:cstheme="minorHAnsi"/>
        </w:rPr>
        <w:t>C</w:t>
      </w:r>
      <w:r w:rsidRPr="006E3682">
        <w:rPr>
          <w:rFonts w:cstheme="minorHAnsi"/>
        </w:rPr>
        <w:t xml:space="preserve"> </w:t>
      </w:r>
      <w:r>
        <w:rPr>
          <w:rFonts w:cstheme="minorHAnsi"/>
        </w:rPr>
        <w:t xml:space="preserve">for 16 hours.   </w:t>
      </w:r>
      <w:r w:rsidRPr="006E3682">
        <w:rPr>
          <w:rFonts w:cstheme="minorHAnsi"/>
        </w:rPr>
        <w:t>Cultures were qualitatively tested for levels of expression via SDS-PAGE gel.</w:t>
      </w:r>
      <w:r>
        <w:rPr>
          <w:rFonts w:cstheme="minorHAnsi"/>
        </w:rPr>
        <w:t xml:space="preserve">  A 1 mL sample from each induced culture was pelleted via centrifugation at 14,000 RPM for 90 seconds at room temperature and the supernatant was discarded.  The pellets were re-suspended in 100 mL sterile ddH</w:t>
      </w:r>
      <w:r>
        <w:rPr>
          <w:rFonts w:cstheme="minorHAnsi"/>
          <w:vertAlign w:val="subscript"/>
        </w:rPr>
        <w:t>2</w:t>
      </w:r>
      <w:r>
        <w:rPr>
          <w:rFonts w:cstheme="minorHAnsi"/>
        </w:rPr>
        <w:t xml:space="preserve">O and a 10 μL sample was added to 10 μL 2X Laemmli Sample Buffer (Bio-Rad) plus β-mercaptoethanol and boiled </w:t>
      </w:r>
      <w:r w:rsidRPr="00E216F9">
        <w:rPr>
          <w:rFonts w:cstheme="minorHAnsi"/>
        </w:rPr>
        <w:t>at 100ᵒC for 5 minutes</w:t>
      </w:r>
      <w:r>
        <w:rPr>
          <w:rFonts w:cstheme="minorHAnsi"/>
        </w:rPr>
        <w:t>.  Boiled and reduced samples were run on Mini-PROTEAN</w:t>
      </w:r>
      <w:r w:rsidRPr="006E3682">
        <w:rPr>
          <w:rFonts w:cstheme="minorHAnsi"/>
          <w:vertAlign w:val="superscript"/>
        </w:rPr>
        <w:t>®</w:t>
      </w:r>
      <w:r>
        <w:rPr>
          <w:rFonts w:cstheme="minorHAnsi"/>
        </w:rPr>
        <w:t xml:space="preserve"> TGX</w:t>
      </w:r>
      <w:r>
        <w:rPr>
          <w:rFonts w:cstheme="minorHAnsi"/>
          <w:vertAlign w:val="superscript"/>
        </w:rPr>
        <w:t>TM</w:t>
      </w:r>
      <w:r>
        <w:rPr>
          <w:rFonts w:cstheme="minorHAnsi"/>
        </w:rPr>
        <w:t xml:space="preserve"> AnyKD</w:t>
      </w:r>
      <w:r>
        <w:rPr>
          <w:rFonts w:cstheme="minorHAnsi"/>
          <w:vertAlign w:val="superscript"/>
        </w:rPr>
        <w:t>TM</w:t>
      </w:r>
      <w:r>
        <w:rPr>
          <w:rFonts w:cstheme="minorHAnsi"/>
        </w:rPr>
        <w:t xml:space="preserve"> pre-cast gels (Bio-Rad) at 200 V, 350 mA, in 1X SDS running buffer (per liter: 30 g Tris base, 144 g glycine, 10 g SDS) at </w:t>
      </w:r>
      <w:r>
        <w:rPr>
          <w:rFonts w:cstheme="minorHAnsi"/>
        </w:rPr>
        <w:lastRenderedPageBreak/>
        <w:t>room temperature.  Gels were then rinsed thoroughly in dH</w:t>
      </w:r>
      <w:r>
        <w:rPr>
          <w:rFonts w:cstheme="minorHAnsi"/>
          <w:vertAlign w:val="subscript"/>
        </w:rPr>
        <w:t>2</w:t>
      </w:r>
      <w:r>
        <w:rPr>
          <w:rFonts w:cstheme="minorHAnsi"/>
        </w:rPr>
        <w:t>O three times</w:t>
      </w:r>
      <w:r w:rsidRPr="006E3682">
        <w:rPr>
          <w:rFonts w:cstheme="minorHAnsi"/>
        </w:rPr>
        <w:t xml:space="preserve"> </w:t>
      </w:r>
      <w:r>
        <w:rPr>
          <w:rFonts w:cstheme="minorHAnsi"/>
        </w:rPr>
        <w:t>for 5 minutes with gentle shaking, stained in GelCode Blue (Thermo Fisher Scientific) for 60 minutes at room temperature with gentle shaking and then de-stained in dH</w:t>
      </w:r>
      <w:r>
        <w:rPr>
          <w:rFonts w:cstheme="minorHAnsi"/>
          <w:vertAlign w:val="subscript"/>
        </w:rPr>
        <w:t>2</w:t>
      </w:r>
      <w:r>
        <w:rPr>
          <w:rFonts w:cstheme="minorHAnsi"/>
        </w:rPr>
        <w:t>O for 60 minutes at room temperature with gentle shaking.  The gels were visualized on a GelDoc</w:t>
      </w:r>
      <w:r>
        <w:rPr>
          <w:rFonts w:cstheme="minorHAnsi"/>
          <w:vertAlign w:val="superscript"/>
        </w:rPr>
        <w:t>TM</w:t>
      </w:r>
      <w:r>
        <w:rPr>
          <w:rFonts w:cstheme="minorHAnsi"/>
        </w:rPr>
        <w:t xml:space="preserve"> EZ-Imager (Bio-Rad).  Strains</w:t>
      </w:r>
      <w:r w:rsidRPr="006E3682">
        <w:rPr>
          <w:rFonts w:cstheme="minorHAnsi"/>
        </w:rPr>
        <w:t xml:space="preserve"> that showed usable expression levels were pelleted via centrifugation at 4°C, 12,000 RPM for 20 minutes.  Supernatant was discarded and like pellets were combined</w:t>
      </w:r>
      <w:r>
        <w:rPr>
          <w:rFonts w:cstheme="minorHAnsi"/>
        </w:rPr>
        <w:t>, weighed</w:t>
      </w:r>
      <w:r w:rsidRPr="006E3682">
        <w:rPr>
          <w:rFonts w:cstheme="minorHAnsi"/>
        </w:rPr>
        <w:t xml:space="preserve"> and stored at -80°C</w:t>
      </w:r>
      <w:r w:rsidR="008558E1">
        <w:rPr>
          <w:rFonts w:cstheme="minorHAnsi"/>
        </w:rPr>
        <w:t xml:space="preserve"> until ready for protein purification</w:t>
      </w:r>
      <w:r w:rsidRPr="006E3682">
        <w:rPr>
          <w:rFonts w:cstheme="minorHAnsi"/>
        </w:rPr>
        <w:t>.</w:t>
      </w:r>
    </w:p>
    <w:p w14:paraId="45C2E64A" w14:textId="7B882703" w:rsidR="00856EA5" w:rsidRDefault="00856EA5" w:rsidP="00231E6A">
      <w:pPr>
        <w:spacing w:line="480" w:lineRule="auto"/>
        <w:jc w:val="both"/>
        <w:rPr>
          <w:rFonts w:cstheme="minorHAnsi"/>
        </w:rPr>
      </w:pPr>
      <w:r w:rsidRPr="006E3682">
        <w:rPr>
          <w:rFonts w:cstheme="minorHAnsi"/>
        </w:rPr>
        <w:tab/>
        <w:t>All protein constructs were purified as follows:  Harvested cells were thawed on ice and tho</w:t>
      </w:r>
      <w:r>
        <w:rPr>
          <w:rFonts w:cstheme="minorHAnsi"/>
        </w:rPr>
        <w:t>roughly resuspended in 5 mL of</w:t>
      </w:r>
      <w:r w:rsidRPr="006E3682">
        <w:rPr>
          <w:rFonts w:cstheme="minorHAnsi"/>
        </w:rPr>
        <w:t xml:space="preserve"> </w:t>
      </w:r>
      <w:r>
        <w:rPr>
          <w:rFonts w:cstheme="minorHAnsi"/>
        </w:rPr>
        <w:t xml:space="preserve">cold NP </w:t>
      </w:r>
      <w:r w:rsidRPr="006E3682">
        <w:rPr>
          <w:rFonts w:cstheme="minorHAnsi"/>
        </w:rPr>
        <w:t>buffer (</w:t>
      </w:r>
      <w:r>
        <w:rPr>
          <w:rFonts w:cstheme="minorHAnsi"/>
        </w:rPr>
        <w:t>5</w:t>
      </w:r>
      <w:r w:rsidRPr="006E3682">
        <w:rPr>
          <w:rFonts w:cstheme="minorHAnsi"/>
        </w:rPr>
        <w:t>0 mM sodium phosphate, 300 mM sodium chloride, pH 8.0)</w:t>
      </w:r>
      <w:r>
        <w:rPr>
          <w:rFonts w:cstheme="minorHAnsi"/>
        </w:rPr>
        <w:t xml:space="preserve"> per </w:t>
      </w:r>
      <w:r w:rsidRPr="006E3682">
        <w:rPr>
          <w:rFonts w:cstheme="minorHAnsi"/>
        </w:rPr>
        <w:t>g</w:t>
      </w:r>
      <w:r>
        <w:rPr>
          <w:rFonts w:cstheme="minorHAnsi"/>
        </w:rPr>
        <w:t>ram of cell pellet</w:t>
      </w:r>
      <w:r w:rsidRPr="006E3682">
        <w:rPr>
          <w:rFonts w:cstheme="minorHAnsi"/>
        </w:rPr>
        <w:t>.  If the proteins were prepared under reduced conditions, 5 mM β-Mercaptoethanol was added.  Resuspended cells were lysed via sonication</w:t>
      </w:r>
      <w:r>
        <w:rPr>
          <w:rFonts w:cstheme="minorHAnsi"/>
        </w:rPr>
        <w:t xml:space="preserve"> on ice, for 10 seconds on, 30 seconds off; total on 2 minutes and 30 seconds, two times</w:t>
      </w:r>
      <w:r w:rsidRPr="006E3682">
        <w:rPr>
          <w:rFonts w:cstheme="minorHAnsi"/>
        </w:rPr>
        <w:t>.   Soluble and insoluble fractions were separated via centrifugation at</w:t>
      </w:r>
      <w:r>
        <w:rPr>
          <w:rFonts w:cstheme="minorHAnsi"/>
        </w:rPr>
        <w:t xml:space="preserve"> 4°C</w:t>
      </w:r>
      <w:r w:rsidRPr="005520F9">
        <w:rPr>
          <w:rFonts w:cstheme="minorHAnsi"/>
        </w:rPr>
        <w:t xml:space="preserve">, 12,000 RPM for 20 minutes and the soluble fraction (lysate) was carefully transferred to another container and stored on ice.  Affinity chromatography purification </w:t>
      </w:r>
      <w:r w:rsidR="00500B62" w:rsidRPr="005520F9">
        <w:rPr>
          <w:rFonts w:cstheme="minorHAnsi"/>
        </w:rPr>
        <w:t xml:space="preserve">using the </w:t>
      </w:r>
      <w:r w:rsidR="009115B1" w:rsidRPr="005520F9">
        <w:rPr>
          <w:rFonts w:eastAsia="Times New Roman" w:cs="Times New Roman"/>
          <w:i/>
        </w:rPr>
        <w:t>Strep</w:t>
      </w:r>
      <w:r w:rsidR="009115B1" w:rsidRPr="005520F9">
        <w:rPr>
          <w:rFonts w:eastAsia="Times New Roman" w:cs="Times New Roman"/>
        </w:rPr>
        <w:t>-tag</w:t>
      </w:r>
      <w:r w:rsidR="009115B1" w:rsidRPr="005520F9">
        <w:rPr>
          <w:rFonts w:cstheme="minorHAnsi"/>
        </w:rPr>
        <w:t>®</w:t>
      </w:r>
      <w:r w:rsidR="009115B1" w:rsidRPr="005520F9">
        <w:rPr>
          <w:rFonts w:eastAsia="Times New Roman" w:cs="Times New Roman"/>
        </w:rPr>
        <w:t xml:space="preserve"> II </w:t>
      </w:r>
      <w:r w:rsidRPr="005520F9">
        <w:rPr>
          <w:rFonts w:cstheme="minorHAnsi"/>
        </w:rPr>
        <w:t>was performed</w:t>
      </w:r>
      <w:r w:rsidR="00CB1B0F" w:rsidRPr="005520F9">
        <w:rPr>
          <w:rFonts w:cstheme="minorHAnsi"/>
        </w:rPr>
        <w:t xml:space="preserve"> in order to obtain higher protein purity and avoid disruption of protein-b</w:t>
      </w:r>
      <w:r w:rsidR="000A557B" w:rsidRPr="005520F9">
        <w:rPr>
          <w:rFonts w:cstheme="minorHAnsi"/>
        </w:rPr>
        <w:t>ound metals that c</w:t>
      </w:r>
      <w:r w:rsidR="00CB1B0F" w:rsidRPr="005520F9">
        <w:rPr>
          <w:rFonts w:cstheme="minorHAnsi"/>
        </w:rPr>
        <w:t>ould occur with Ni(II)</w:t>
      </w:r>
      <w:r w:rsidR="000A557B" w:rsidRPr="005520F9">
        <w:rPr>
          <w:rFonts w:cstheme="minorHAnsi"/>
        </w:rPr>
        <w:t xml:space="preserve"> metal ion affinity chromatography [</w:t>
      </w:r>
      <w:r w:rsidR="000A557B" w:rsidRPr="005520F9">
        <w:rPr>
          <w:rStyle w:val="EndnoteReference"/>
          <w:rFonts w:cstheme="minorHAnsi"/>
          <w:vertAlign w:val="baseline"/>
        </w:rPr>
        <w:endnoteReference w:id="73"/>
      </w:r>
      <w:r w:rsidR="000A557B" w:rsidRPr="005520F9">
        <w:rPr>
          <w:rFonts w:cstheme="minorHAnsi"/>
        </w:rPr>
        <w:t>,</w:t>
      </w:r>
      <w:r w:rsidR="000A557B" w:rsidRPr="005520F9">
        <w:rPr>
          <w:rStyle w:val="EndnoteReference"/>
          <w:rFonts w:cstheme="minorHAnsi"/>
          <w:vertAlign w:val="baseline"/>
        </w:rPr>
        <w:endnoteReference w:id="74"/>
      </w:r>
      <w:r w:rsidR="00B90386" w:rsidRPr="005520F9">
        <w:rPr>
          <w:rFonts w:cstheme="minorHAnsi"/>
        </w:rPr>
        <w:t>]</w:t>
      </w:r>
      <w:r w:rsidR="000A557B" w:rsidRPr="005520F9">
        <w:rPr>
          <w:rFonts w:cstheme="minorHAnsi"/>
        </w:rPr>
        <w:t xml:space="preserve">. </w:t>
      </w:r>
      <w:r w:rsidR="007F6218" w:rsidRPr="005520F9">
        <w:t xml:space="preserve"> High purity yields from </w:t>
      </w:r>
      <w:r w:rsidR="009115B1" w:rsidRPr="005520F9">
        <w:rPr>
          <w:rFonts w:eastAsia="Times New Roman" w:cs="Times New Roman"/>
          <w:i/>
        </w:rPr>
        <w:t>Strep</w:t>
      </w:r>
      <w:r w:rsidR="009115B1" w:rsidRPr="005520F9">
        <w:rPr>
          <w:rFonts w:eastAsia="Times New Roman" w:cs="Times New Roman"/>
        </w:rPr>
        <w:t>-tag</w:t>
      </w:r>
      <w:r w:rsidR="009115B1" w:rsidRPr="005520F9">
        <w:rPr>
          <w:rFonts w:cstheme="minorHAnsi"/>
        </w:rPr>
        <w:t>®</w:t>
      </w:r>
      <w:r w:rsidR="009115B1" w:rsidRPr="005520F9">
        <w:rPr>
          <w:rFonts w:eastAsia="Times New Roman" w:cs="Times New Roman"/>
        </w:rPr>
        <w:t xml:space="preserve"> II </w:t>
      </w:r>
      <w:r w:rsidR="007F6218" w:rsidRPr="005520F9">
        <w:t xml:space="preserve">affinity purification was possible due to the high affinity binding between the </w:t>
      </w:r>
      <w:r w:rsidR="009115B1" w:rsidRPr="005520F9">
        <w:rPr>
          <w:rFonts w:eastAsia="Times New Roman" w:cs="Times New Roman"/>
          <w:i/>
        </w:rPr>
        <w:t>Strep</w:t>
      </w:r>
      <w:r w:rsidR="009115B1" w:rsidRPr="005520F9">
        <w:rPr>
          <w:rFonts w:eastAsia="Times New Roman" w:cs="Times New Roman"/>
        </w:rPr>
        <w:t>-tag</w:t>
      </w:r>
      <w:r w:rsidR="009115B1" w:rsidRPr="005520F9">
        <w:rPr>
          <w:rFonts w:cstheme="minorHAnsi"/>
        </w:rPr>
        <w:t>®</w:t>
      </w:r>
      <w:r w:rsidR="009115B1" w:rsidRPr="005520F9">
        <w:rPr>
          <w:rFonts w:eastAsia="Times New Roman" w:cs="Times New Roman"/>
        </w:rPr>
        <w:t xml:space="preserve"> II </w:t>
      </w:r>
      <w:r w:rsidR="007F6218" w:rsidRPr="005520F9">
        <w:t xml:space="preserve">amino acid sequence and the composition of the </w:t>
      </w:r>
      <w:r w:rsidR="007F6218" w:rsidRPr="005520F9">
        <w:rPr>
          <w:rFonts w:cstheme="minorHAnsi"/>
          <w:i/>
        </w:rPr>
        <w:t>Strep</w:t>
      </w:r>
      <w:r w:rsidR="009115B1" w:rsidRPr="005520F9">
        <w:rPr>
          <w:rFonts w:cstheme="minorHAnsi"/>
          <w:i/>
        </w:rPr>
        <w:t>-</w:t>
      </w:r>
      <w:r w:rsidR="007F6218" w:rsidRPr="005520F9">
        <w:rPr>
          <w:rFonts w:cstheme="minorHAnsi"/>
        </w:rPr>
        <w:t>Tactin Superflow Plus column resin (Qiagen) [</w:t>
      </w:r>
      <w:r w:rsidR="007F6218" w:rsidRPr="005520F9">
        <w:rPr>
          <w:rFonts w:cstheme="minorHAnsi"/>
        </w:rPr>
        <w:fldChar w:fldCharType="begin"/>
      </w:r>
      <w:r w:rsidR="007F6218" w:rsidRPr="005520F9">
        <w:rPr>
          <w:rFonts w:cstheme="minorHAnsi"/>
        </w:rPr>
        <w:instrText xml:space="preserve"> NOTEREF _Ref484271771 \h </w:instrText>
      </w:r>
      <w:r w:rsidR="005520F9">
        <w:rPr>
          <w:rFonts w:cstheme="minorHAnsi"/>
        </w:rPr>
        <w:instrText xml:space="preserve"> \* MERGEFORMAT </w:instrText>
      </w:r>
      <w:r w:rsidR="007F6218" w:rsidRPr="005520F9">
        <w:rPr>
          <w:rFonts w:cstheme="minorHAnsi"/>
        </w:rPr>
      </w:r>
      <w:r w:rsidR="007F6218" w:rsidRPr="005520F9">
        <w:rPr>
          <w:rFonts w:cstheme="minorHAnsi"/>
        </w:rPr>
        <w:fldChar w:fldCharType="separate"/>
      </w:r>
      <w:r w:rsidR="00560E37">
        <w:rPr>
          <w:rFonts w:cstheme="minorHAnsi"/>
        </w:rPr>
        <w:t>66</w:t>
      </w:r>
      <w:r w:rsidR="007F6218" w:rsidRPr="005520F9">
        <w:rPr>
          <w:rFonts w:cstheme="minorHAnsi"/>
        </w:rPr>
        <w:fldChar w:fldCharType="end"/>
      </w:r>
      <w:r w:rsidR="007F6218" w:rsidRPr="005520F9">
        <w:rPr>
          <w:rFonts w:cstheme="minorHAnsi"/>
        </w:rPr>
        <w:t>,</w:t>
      </w:r>
      <w:r w:rsidR="007F6218" w:rsidRPr="005520F9">
        <w:rPr>
          <w:rFonts w:cstheme="minorHAnsi"/>
        </w:rPr>
        <w:fldChar w:fldCharType="begin"/>
      </w:r>
      <w:r w:rsidR="007F6218" w:rsidRPr="005520F9">
        <w:rPr>
          <w:rFonts w:cstheme="minorHAnsi"/>
        </w:rPr>
        <w:instrText xml:space="preserve"> NOTEREF _Ref484271784 \h </w:instrText>
      </w:r>
      <w:r w:rsidR="005520F9">
        <w:rPr>
          <w:rFonts w:cstheme="minorHAnsi"/>
        </w:rPr>
        <w:instrText xml:space="preserve"> \* MERGEFORMAT </w:instrText>
      </w:r>
      <w:r w:rsidR="007F6218" w:rsidRPr="005520F9">
        <w:rPr>
          <w:rFonts w:cstheme="minorHAnsi"/>
        </w:rPr>
      </w:r>
      <w:r w:rsidR="007F6218" w:rsidRPr="005520F9">
        <w:rPr>
          <w:rFonts w:cstheme="minorHAnsi"/>
        </w:rPr>
        <w:fldChar w:fldCharType="separate"/>
      </w:r>
      <w:r w:rsidR="00560E37">
        <w:rPr>
          <w:rFonts w:cstheme="minorHAnsi"/>
        </w:rPr>
        <w:t>67</w:t>
      </w:r>
      <w:r w:rsidR="007F6218" w:rsidRPr="005520F9">
        <w:rPr>
          <w:rFonts w:cstheme="minorHAnsi"/>
        </w:rPr>
        <w:fldChar w:fldCharType="end"/>
      </w:r>
      <w:r w:rsidR="007F6218" w:rsidRPr="005520F9">
        <w:rPr>
          <w:rFonts w:cstheme="minorHAnsi"/>
        </w:rPr>
        <w:t>].  L</w:t>
      </w:r>
      <w:r w:rsidRPr="005520F9">
        <w:rPr>
          <w:rFonts w:cstheme="minorHAnsi"/>
        </w:rPr>
        <w:t>ysate</w:t>
      </w:r>
      <w:r w:rsidR="007F6218" w:rsidRPr="005520F9">
        <w:rPr>
          <w:rFonts w:cstheme="minorHAnsi"/>
        </w:rPr>
        <w:t xml:space="preserve"> was loaded onto</w:t>
      </w:r>
      <w:r w:rsidRPr="005520F9">
        <w:rPr>
          <w:rFonts w:cstheme="minorHAnsi"/>
        </w:rPr>
        <w:t xml:space="preserve"> a</w:t>
      </w:r>
      <w:r w:rsidR="000D427D" w:rsidRPr="005520F9">
        <w:rPr>
          <w:rFonts w:cstheme="minorHAnsi"/>
        </w:rPr>
        <w:t>n NP buffer</w:t>
      </w:r>
      <w:r w:rsidRPr="005520F9">
        <w:rPr>
          <w:rFonts w:cstheme="minorHAnsi"/>
        </w:rPr>
        <w:t xml:space="preserve"> pre-equilibrated </w:t>
      </w:r>
      <w:r w:rsidRPr="005520F9">
        <w:rPr>
          <w:rFonts w:cstheme="minorHAnsi"/>
          <w:i/>
        </w:rPr>
        <w:t>Strep</w:t>
      </w:r>
      <w:r w:rsidR="007F4C75" w:rsidRPr="005520F9">
        <w:rPr>
          <w:rFonts w:cstheme="minorHAnsi"/>
          <w:i/>
        </w:rPr>
        <w:t>-</w:t>
      </w:r>
      <w:r w:rsidRPr="005520F9">
        <w:rPr>
          <w:rFonts w:cstheme="minorHAnsi"/>
        </w:rPr>
        <w:t xml:space="preserve">Tactin Superflow Plus column (Qiagen).  The column flow through was collected in sterile 50 mL conical tubes.  The column was washed three times with six column volumes of cold NP buffer.  The </w:t>
      </w:r>
      <w:r w:rsidRPr="005520F9">
        <w:rPr>
          <w:rFonts w:cstheme="minorHAnsi"/>
        </w:rPr>
        <w:lastRenderedPageBreak/>
        <w:t>column wash was</w:t>
      </w:r>
      <w:r>
        <w:rPr>
          <w:rFonts w:cstheme="minorHAnsi"/>
        </w:rPr>
        <w:t xml:space="preserve"> collected in a sterile 15 mL conical tube.  The column was eluted six times with ½ column volume of cold NPD buffer (NP buffer with 2.5 mM </w:t>
      </w:r>
      <w:r w:rsidRPr="00EA27B3">
        <w:rPr>
          <w:rFonts w:cstheme="minorHAnsi"/>
          <w:i/>
        </w:rPr>
        <w:t>d</w:t>
      </w:r>
      <w:r>
        <w:rPr>
          <w:rFonts w:cstheme="minorHAnsi"/>
        </w:rPr>
        <w:t xml:space="preserve">-desthiobiotin).  Elutions were collected in sterile 1.5 mL Eppendorf tubes. The column was stripped using cold NP buffer </w:t>
      </w:r>
      <w:r w:rsidRPr="00010650">
        <w:t xml:space="preserve">containing </w:t>
      </w:r>
      <w:r w:rsidRPr="00010650">
        <w:rPr>
          <w:lang w:val="en"/>
        </w:rPr>
        <w:t>2-[4 -</w:t>
      </w:r>
      <w:r>
        <w:rPr>
          <w:lang w:val="en"/>
        </w:rPr>
        <w:t>hydroxy-benzeneazo]benzoic acid,</w:t>
      </w:r>
      <w:r>
        <w:rPr>
          <w:rFonts w:cstheme="minorHAnsi"/>
        </w:rPr>
        <w:t xml:space="preserve"> (</w:t>
      </w:r>
      <w:r w:rsidRPr="00010650">
        <w:rPr>
          <w:rFonts w:cstheme="minorHAnsi"/>
        </w:rPr>
        <w:t>HABA</w:t>
      </w:r>
      <w:r>
        <w:rPr>
          <w:rFonts w:cstheme="minorHAnsi"/>
        </w:rPr>
        <w:t>) until translucent white with cold NP buffer, and capped and stored at 4</w:t>
      </w:r>
      <w:r>
        <w:rPr>
          <w:rFonts w:ascii="Calibri Light" w:hAnsi="Calibri Light" w:cs="Calibri Light"/>
        </w:rPr>
        <w:t>ᵒ</w:t>
      </w:r>
      <w:r>
        <w:rPr>
          <w:rFonts w:cstheme="minorHAnsi"/>
        </w:rPr>
        <w:t>C in ~5 mL NP buffer</w:t>
      </w:r>
      <w:r w:rsidR="0099415F">
        <w:rPr>
          <w:rFonts w:cstheme="minorHAnsi"/>
        </w:rPr>
        <w:t xml:space="preserve"> for later use</w:t>
      </w:r>
      <w:r>
        <w:rPr>
          <w:rFonts w:cstheme="minorHAnsi"/>
        </w:rPr>
        <w:t xml:space="preserve">.  A 5 μL aliquot of each purification sample was subjected to an SDS-PAGE gel, stained and visualized as previously described. </w:t>
      </w:r>
      <w:r w:rsidRPr="006E3682">
        <w:rPr>
          <w:rFonts w:cstheme="minorHAnsi"/>
        </w:rPr>
        <w:t xml:space="preserve"> Fractions that contained the protein of interest were combined and concentrated </w:t>
      </w:r>
      <w:r>
        <w:rPr>
          <w:rFonts w:cstheme="minorHAnsi"/>
        </w:rPr>
        <w:t>to 600 μL in a primed (with sterile ddH</w:t>
      </w:r>
      <w:r>
        <w:rPr>
          <w:rFonts w:cstheme="minorHAnsi"/>
          <w:vertAlign w:val="subscript"/>
        </w:rPr>
        <w:t>2</w:t>
      </w:r>
      <w:r>
        <w:rPr>
          <w:rFonts w:cstheme="minorHAnsi"/>
        </w:rPr>
        <w:t>O) Amicon</w:t>
      </w:r>
      <w:r w:rsidRPr="006E3682">
        <w:rPr>
          <w:rFonts w:cstheme="minorHAnsi"/>
          <w:vertAlign w:val="superscript"/>
        </w:rPr>
        <w:t>®</w:t>
      </w:r>
      <w:r>
        <w:rPr>
          <w:rFonts w:cstheme="minorHAnsi"/>
        </w:rPr>
        <w:t xml:space="preserve"> Ultra-15 PLGC Ultracel-PL 10 kDa centrifugal filter unit (Millipore)</w:t>
      </w:r>
      <w:r w:rsidRPr="006E3682">
        <w:rPr>
          <w:rFonts w:cstheme="minorHAnsi"/>
        </w:rPr>
        <w:t xml:space="preserve"> at room temperature and then stored on ice.  Concentrated fractions were then subjected to a final clean-up step via size exclusion chromatography (SEC) on a Superdex</w:t>
      </w:r>
      <w:r w:rsidRPr="006E3682">
        <w:rPr>
          <w:rFonts w:cstheme="minorHAnsi"/>
          <w:vertAlign w:val="superscript"/>
        </w:rPr>
        <w:t>TM</w:t>
      </w:r>
      <w:r w:rsidRPr="006E3682">
        <w:rPr>
          <w:rFonts w:cstheme="minorHAnsi"/>
        </w:rPr>
        <w:t xml:space="preserve"> 200 </w:t>
      </w:r>
      <w:r w:rsidRPr="00EF5ACB">
        <w:rPr>
          <w:rFonts w:cstheme="minorHAnsi"/>
        </w:rPr>
        <w:t>Increase 10/300 GL column</w:t>
      </w:r>
      <w:r w:rsidR="00B94FF4">
        <w:rPr>
          <w:rFonts w:cstheme="minorHAnsi"/>
        </w:rPr>
        <w:t xml:space="preserve">.  Increased purity and species separation is possible due to the </w:t>
      </w:r>
      <w:r w:rsidR="00651C79">
        <w:rPr>
          <w:rFonts w:cstheme="minorHAnsi"/>
        </w:rPr>
        <w:t>composition</w:t>
      </w:r>
      <w:r w:rsidR="00B94FF4">
        <w:rPr>
          <w:rFonts w:cstheme="minorHAnsi"/>
        </w:rPr>
        <w:t xml:space="preserve"> of the resin.  The </w:t>
      </w:r>
      <w:r w:rsidR="00B94FF4" w:rsidRPr="006E3682">
        <w:rPr>
          <w:rFonts w:cstheme="minorHAnsi"/>
        </w:rPr>
        <w:t>Superdex</w:t>
      </w:r>
      <w:r w:rsidR="00B94FF4" w:rsidRPr="006E3682">
        <w:rPr>
          <w:rFonts w:cstheme="minorHAnsi"/>
          <w:vertAlign w:val="superscript"/>
        </w:rPr>
        <w:t>TM</w:t>
      </w:r>
      <w:r w:rsidR="00B94FF4" w:rsidRPr="006E3682">
        <w:rPr>
          <w:rFonts w:cstheme="minorHAnsi"/>
        </w:rPr>
        <w:t xml:space="preserve"> 200 </w:t>
      </w:r>
      <w:r w:rsidR="00B94FF4" w:rsidRPr="00EF5ACB">
        <w:rPr>
          <w:rFonts w:cstheme="minorHAnsi"/>
        </w:rPr>
        <w:t>Increase 10/300 GL column</w:t>
      </w:r>
      <w:r w:rsidR="00B94FF4">
        <w:rPr>
          <w:rFonts w:cstheme="minorHAnsi"/>
        </w:rPr>
        <w:t xml:space="preserve"> is a porous resin that allows for proteins to be separated by size, with the larger proteins eluting first and smaller proteins eluting thereafter.  This is accomplished due the longer migration time through the porous column for the smaller </w:t>
      </w:r>
      <w:r w:rsidR="00B94FF4" w:rsidRPr="005520F9">
        <w:rPr>
          <w:rFonts w:cstheme="minorHAnsi"/>
        </w:rPr>
        <w:t>proteins [</w:t>
      </w:r>
      <w:r w:rsidR="00B94FF4" w:rsidRPr="005520F9">
        <w:rPr>
          <w:rStyle w:val="EndnoteReference"/>
          <w:rFonts w:cstheme="minorHAnsi"/>
          <w:vertAlign w:val="baseline"/>
        </w:rPr>
        <w:endnoteReference w:id="75"/>
      </w:r>
      <w:r w:rsidR="00B94FF4" w:rsidRPr="005520F9">
        <w:rPr>
          <w:rFonts w:cstheme="minorHAnsi"/>
        </w:rPr>
        <w:t xml:space="preserve">].  </w:t>
      </w:r>
      <w:r w:rsidR="00273A85" w:rsidRPr="005520F9">
        <w:rPr>
          <w:rFonts w:cstheme="minorHAnsi"/>
        </w:rPr>
        <w:t xml:space="preserve">The column </w:t>
      </w:r>
      <w:r w:rsidR="005520F9">
        <w:rPr>
          <w:rFonts w:cstheme="minorHAnsi"/>
        </w:rPr>
        <w:t xml:space="preserve">was </w:t>
      </w:r>
      <w:r w:rsidR="004F5DC7" w:rsidRPr="005520F9">
        <w:rPr>
          <w:rFonts w:cstheme="minorHAnsi"/>
        </w:rPr>
        <w:t xml:space="preserve">calibrated with a protein mixture containing conalbumin (75 kDa), </w:t>
      </w:r>
      <w:r w:rsidR="005D1CF0" w:rsidRPr="005520F9">
        <w:rPr>
          <w:rFonts w:cstheme="minorHAnsi"/>
        </w:rPr>
        <w:t>ovalbumin (</w:t>
      </w:r>
      <w:r w:rsidR="004F5DC7" w:rsidRPr="005520F9">
        <w:rPr>
          <w:rFonts w:cstheme="minorHAnsi"/>
        </w:rPr>
        <w:t xml:space="preserve">43 kDa), carbonic anyhydrase (29 kDa) and ribonuclease A (13.7 kDa) prepared in accordance with the manufacturer’s instructions (GE Healthcare).  The column </w:t>
      </w:r>
      <w:r w:rsidR="00273A85" w:rsidRPr="005520F9">
        <w:rPr>
          <w:rFonts w:cstheme="minorHAnsi"/>
        </w:rPr>
        <w:t>was</w:t>
      </w:r>
      <w:r w:rsidRPr="005520F9">
        <w:rPr>
          <w:rFonts w:cstheme="minorHAnsi"/>
        </w:rPr>
        <w:t xml:space="preserve"> </w:t>
      </w:r>
      <w:r w:rsidR="004F5DC7" w:rsidRPr="005520F9">
        <w:rPr>
          <w:rFonts w:cstheme="minorHAnsi"/>
        </w:rPr>
        <w:t xml:space="preserve">then </w:t>
      </w:r>
      <w:r w:rsidRPr="005520F9">
        <w:rPr>
          <w:rFonts w:cstheme="minorHAnsi"/>
        </w:rPr>
        <w:t>equilibrated in cold SEC buffer (150 mM NaCl, 20 mM Tris pH 8, 5 mM β-Mercaptoethanol) on an ÄKTA pure M1 FPLC (GE Healthcare, Piscataway</w:t>
      </w:r>
      <w:r w:rsidRPr="006E3682">
        <w:rPr>
          <w:rFonts w:cstheme="minorHAnsi"/>
        </w:rPr>
        <w:t xml:space="preserve">, NJ) at the University of Oklahoma Protein Production Core Facility.  Elutions were visualized </w:t>
      </w:r>
      <w:r w:rsidR="00EF324F">
        <w:rPr>
          <w:rFonts w:cstheme="minorHAnsi"/>
        </w:rPr>
        <w:t>using A</w:t>
      </w:r>
      <w:r w:rsidR="00EF324F">
        <w:rPr>
          <w:rFonts w:cstheme="minorHAnsi"/>
          <w:vertAlign w:val="subscript"/>
        </w:rPr>
        <w:t>280</w:t>
      </w:r>
      <w:r w:rsidR="00EF324F">
        <w:rPr>
          <w:rFonts w:cstheme="minorHAnsi"/>
        </w:rPr>
        <w:t xml:space="preserve"> on</w:t>
      </w:r>
      <w:r w:rsidRPr="006E3682">
        <w:rPr>
          <w:rFonts w:cstheme="minorHAnsi"/>
        </w:rPr>
        <w:t xml:space="preserve"> UNICORN software (GE Health</w:t>
      </w:r>
      <w:r>
        <w:rPr>
          <w:rFonts w:cstheme="minorHAnsi"/>
        </w:rPr>
        <w:t>care) and fractions of interest</w:t>
      </w:r>
      <w:r w:rsidRPr="006E3682">
        <w:rPr>
          <w:rFonts w:cstheme="minorHAnsi"/>
        </w:rPr>
        <w:t xml:space="preserve"> were </w:t>
      </w:r>
      <w:r w:rsidRPr="006E3682">
        <w:rPr>
          <w:rFonts w:cstheme="minorHAnsi"/>
        </w:rPr>
        <w:lastRenderedPageBreak/>
        <w:t>evaluated on SDS-PAGE gels</w:t>
      </w:r>
      <w:r>
        <w:rPr>
          <w:rFonts w:cstheme="minorHAnsi"/>
        </w:rPr>
        <w:t xml:space="preserve"> as described above.  F</w:t>
      </w:r>
      <w:r w:rsidRPr="006E3682">
        <w:rPr>
          <w:rFonts w:cstheme="minorHAnsi"/>
        </w:rPr>
        <w:t xml:space="preserve">ractions containing </w:t>
      </w:r>
      <w:r>
        <w:rPr>
          <w:rFonts w:cstheme="minorHAnsi"/>
        </w:rPr>
        <w:t xml:space="preserve">the </w:t>
      </w:r>
      <w:r w:rsidRPr="006E3682">
        <w:rPr>
          <w:rFonts w:cstheme="minorHAnsi"/>
        </w:rPr>
        <w:t>protein of interest were pooled and concentrated</w:t>
      </w:r>
      <w:r>
        <w:rPr>
          <w:rFonts w:cstheme="minorHAnsi"/>
        </w:rPr>
        <w:t xml:space="preserve"> as previously described for affinity purification</w:t>
      </w:r>
      <w:r w:rsidRPr="006E3682">
        <w:rPr>
          <w:rFonts w:cstheme="minorHAnsi"/>
        </w:rPr>
        <w:t>.  Protein was quantified using the Pierce</w:t>
      </w:r>
      <w:r w:rsidRPr="006E3682">
        <w:rPr>
          <w:rFonts w:cstheme="minorHAnsi"/>
          <w:vertAlign w:val="superscript"/>
        </w:rPr>
        <w:t xml:space="preserve">TM </w:t>
      </w:r>
      <w:r w:rsidRPr="006E3682">
        <w:rPr>
          <w:rFonts w:cstheme="minorHAnsi"/>
        </w:rPr>
        <w:t>Coomassie Plus (Bradford) Assay Kit (Thermo Fisher Scientific)</w:t>
      </w:r>
      <w:r>
        <w:rPr>
          <w:rFonts w:cstheme="minorHAnsi"/>
        </w:rPr>
        <w:t xml:space="preserve"> using a bovine serum albumin standard curve</w:t>
      </w:r>
      <w:r w:rsidRPr="006E3682">
        <w:rPr>
          <w:rFonts w:cstheme="minorHAnsi"/>
        </w:rPr>
        <w:t>.</w:t>
      </w:r>
    </w:p>
    <w:p w14:paraId="61098B9C" w14:textId="77777777" w:rsidR="00856EA5" w:rsidRPr="00856EA5" w:rsidRDefault="00856EA5" w:rsidP="00856EA5">
      <w:pPr>
        <w:pStyle w:val="Heading3"/>
        <w:spacing w:line="480" w:lineRule="auto"/>
        <w:jc w:val="center"/>
        <w:rPr>
          <w:i/>
          <w:color w:val="auto"/>
        </w:rPr>
      </w:pPr>
      <w:r w:rsidRPr="00856EA5">
        <w:rPr>
          <w:i/>
          <w:color w:val="auto"/>
        </w:rPr>
        <w:t>DNA binding assays</w:t>
      </w:r>
    </w:p>
    <w:p w14:paraId="463DBAA3" w14:textId="4C60B400" w:rsidR="00856EA5" w:rsidRDefault="00856EA5" w:rsidP="00231E6A">
      <w:pPr>
        <w:spacing w:line="480" w:lineRule="auto"/>
        <w:jc w:val="both"/>
        <w:rPr>
          <w:rFonts w:cstheme="minorHAnsi"/>
        </w:rPr>
      </w:pPr>
      <w:r w:rsidRPr="006E3682">
        <w:rPr>
          <w:rFonts w:cstheme="minorHAnsi"/>
        </w:rPr>
        <w:tab/>
        <w:t xml:space="preserve">DNA binding activity was assessed utilizing </w:t>
      </w:r>
      <w:r w:rsidR="00651C79" w:rsidRPr="006E3682">
        <w:rPr>
          <w:rFonts w:cstheme="minorHAnsi"/>
        </w:rPr>
        <w:t>electrophoretic</w:t>
      </w:r>
      <w:r w:rsidRPr="006E3682">
        <w:rPr>
          <w:rFonts w:cstheme="minorHAnsi"/>
        </w:rPr>
        <w:t xml:space="preserve"> mobility shift assays (EMSA).  Proteins were tested under reduced </w:t>
      </w:r>
      <w:r>
        <w:rPr>
          <w:rFonts w:cstheme="minorHAnsi"/>
        </w:rPr>
        <w:t>(</w:t>
      </w:r>
      <w:r w:rsidRPr="001B1313">
        <w:rPr>
          <w:rStyle w:val="Strong"/>
          <w:rFonts w:cstheme="minorHAnsi"/>
          <w:b w:val="0"/>
          <w:lang w:val="en"/>
        </w:rPr>
        <w:t>Dithiothreitol</w:t>
      </w:r>
      <w:r w:rsidRPr="002C3710">
        <w:rPr>
          <w:rFonts w:cstheme="minorHAnsi"/>
        </w:rPr>
        <w:t xml:space="preserve"> (DTT</w:t>
      </w:r>
      <w:r>
        <w:rPr>
          <w:rFonts w:cstheme="minorHAnsi"/>
        </w:rPr>
        <w:t xml:space="preserve">)) </w:t>
      </w:r>
      <w:r w:rsidRPr="006E3682">
        <w:rPr>
          <w:rFonts w:cstheme="minorHAnsi"/>
        </w:rPr>
        <w:t xml:space="preserve">and oxidized </w:t>
      </w:r>
      <w:r>
        <w:rPr>
          <w:rFonts w:cstheme="minorHAnsi"/>
        </w:rPr>
        <w:t>(</w:t>
      </w:r>
      <w:r w:rsidRPr="00BA369E">
        <w:rPr>
          <w:rFonts w:cstheme="minorHAnsi"/>
        </w:rPr>
        <w:t>H</w:t>
      </w:r>
      <w:r>
        <w:rPr>
          <w:rFonts w:cstheme="minorHAnsi"/>
          <w:vertAlign w:val="subscript"/>
        </w:rPr>
        <w:t>2</w:t>
      </w:r>
      <w:r>
        <w:rPr>
          <w:rFonts w:cstheme="minorHAnsi"/>
        </w:rPr>
        <w:t>O</w:t>
      </w:r>
      <w:r>
        <w:rPr>
          <w:rFonts w:cstheme="minorHAnsi"/>
          <w:vertAlign w:val="subscript"/>
        </w:rPr>
        <w:t>2</w:t>
      </w:r>
      <w:r>
        <w:rPr>
          <w:rFonts w:cstheme="minorHAnsi"/>
        </w:rPr>
        <w:t xml:space="preserve">) </w:t>
      </w:r>
      <w:r w:rsidRPr="00BA369E">
        <w:rPr>
          <w:rFonts w:cstheme="minorHAnsi"/>
        </w:rPr>
        <w:t>conditions</w:t>
      </w:r>
      <w:r>
        <w:rPr>
          <w:rFonts w:cstheme="minorHAnsi"/>
        </w:rPr>
        <w:t>.</w:t>
      </w:r>
      <w:r w:rsidRPr="006E3682">
        <w:rPr>
          <w:rFonts w:cstheme="minorHAnsi"/>
        </w:rPr>
        <w:t xml:space="preserve">  </w:t>
      </w:r>
      <w:r>
        <w:rPr>
          <w:rFonts w:cstheme="minorHAnsi"/>
        </w:rPr>
        <w:t>DNA binding reaction</w:t>
      </w:r>
      <w:r w:rsidRPr="006E3682">
        <w:rPr>
          <w:rFonts w:cstheme="minorHAnsi"/>
        </w:rPr>
        <w:t xml:space="preserve"> buffer contained 6.5 µl ddH</w:t>
      </w:r>
      <w:r w:rsidRPr="006E3682">
        <w:rPr>
          <w:rFonts w:cstheme="minorHAnsi"/>
          <w:vertAlign w:val="subscript"/>
        </w:rPr>
        <w:t>2</w:t>
      </w:r>
      <w:r w:rsidRPr="006E3682">
        <w:rPr>
          <w:rFonts w:cstheme="minorHAnsi"/>
        </w:rPr>
        <w:t>O, 2 µl of 10x T</w:t>
      </w:r>
      <w:r w:rsidR="00C33759">
        <w:rPr>
          <w:rFonts w:cstheme="minorHAnsi"/>
        </w:rPr>
        <w:t xml:space="preserve">xn buffer (200 mM Tris pH 8.0, </w:t>
      </w:r>
      <w:r w:rsidRPr="006E3682">
        <w:rPr>
          <w:rFonts w:cstheme="minorHAnsi"/>
        </w:rPr>
        <w:t xml:space="preserve">100 mM </w:t>
      </w:r>
      <w:r w:rsidR="00C33759" w:rsidRPr="00860E68">
        <w:rPr>
          <w:rFonts w:cstheme="minorHAnsi"/>
        </w:rPr>
        <w:t>MgCl</w:t>
      </w:r>
      <w:r w:rsidR="00C33759" w:rsidRPr="00860E68">
        <w:rPr>
          <w:rFonts w:cstheme="minorHAnsi"/>
          <w:vertAlign w:val="subscript"/>
        </w:rPr>
        <w:t>2</w:t>
      </w:r>
      <w:r w:rsidRPr="006E3682">
        <w:rPr>
          <w:rFonts w:cstheme="minorHAnsi"/>
        </w:rPr>
        <w:t xml:space="preserve">, 1.2 M </w:t>
      </w:r>
      <w:r w:rsidR="00C33759">
        <w:rPr>
          <w:rFonts w:cstheme="minorHAnsi"/>
        </w:rPr>
        <w:t>KCl</w:t>
      </w:r>
      <w:r w:rsidRPr="006E3682">
        <w:rPr>
          <w:rFonts w:cstheme="minorHAnsi"/>
        </w:rPr>
        <w:t xml:space="preserve">), 3 µl protein dialysis buffer </w:t>
      </w:r>
      <w:r w:rsidRPr="00860E68">
        <w:rPr>
          <w:rFonts w:cstheme="minorHAnsi"/>
        </w:rPr>
        <w:t>(20 mM Tris pH 8</w:t>
      </w:r>
      <w:r w:rsidR="007F0D09">
        <w:rPr>
          <w:rFonts w:cstheme="minorHAnsi"/>
        </w:rPr>
        <w:t>.0</w:t>
      </w:r>
      <w:r w:rsidRPr="00860E68">
        <w:rPr>
          <w:rFonts w:cstheme="minorHAnsi"/>
        </w:rPr>
        <w:t xml:space="preserve"> 10 mM MgCl</w:t>
      </w:r>
      <w:r w:rsidRPr="00860E68">
        <w:rPr>
          <w:rFonts w:cstheme="minorHAnsi"/>
          <w:vertAlign w:val="subscript"/>
        </w:rPr>
        <w:t>2</w:t>
      </w:r>
      <w:r w:rsidRPr="00860E68">
        <w:rPr>
          <w:rFonts w:cstheme="minorHAnsi"/>
        </w:rPr>
        <w:t>, 200 mM KCl, 50% (v/v) Glycerol)</w:t>
      </w:r>
      <w:r w:rsidRPr="006E3682">
        <w:rPr>
          <w:rFonts w:cstheme="minorHAnsi"/>
        </w:rPr>
        <w:t>, 0.5 µl heparin (125 mg ml</w:t>
      </w:r>
      <w:r w:rsidRPr="006E3682">
        <w:rPr>
          <w:rFonts w:cstheme="minorHAnsi"/>
          <w:vertAlign w:val="superscript"/>
        </w:rPr>
        <w:t>-1</w:t>
      </w:r>
      <w:r w:rsidRPr="006E3682">
        <w:rPr>
          <w:rFonts w:cstheme="minorHAnsi"/>
        </w:rPr>
        <w:t xml:space="preserve">), and 2 µl of a 500 nM stock of a </w:t>
      </w:r>
      <w:r>
        <w:rPr>
          <w:rFonts w:cstheme="minorHAnsi"/>
        </w:rPr>
        <w:t xml:space="preserve">double-stranded </w:t>
      </w:r>
      <w:r w:rsidRPr="006E3682">
        <w:rPr>
          <w:rFonts w:cstheme="minorHAnsi"/>
        </w:rPr>
        <w:t>100-base pair (bp) fragment of P</w:t>
      </w:r>
      <w:r w:rsidRPr="006E3682">
        <w:rPr>
          <w:rFonts w:cstheme="minorHAnsi"/>
          <w:i/>
          <w:vertAlign w:val="subscript"/>
        </w:rPr>
        <w:t>msvR</w:t>
      </w:r>
      <w:r w:rsidRPr="006E3682">
        <w:rPr>
          <w:rFonts w:cstheme="minorHAnsi"/>
        </w:rPr>
        <w:t xml:space="preserve">.  </w:t>
      </w:r>
      <w:r w:rsidR="007F0D09">
        <w:rPr>
          <w:rFonts w:cstheme="minorHAnsi"/>
        </w:rPr>
        <w:t>For</w:t>
      </w:r>
      <w:r w:rsidRPr="006E3682">
        <w:rPr>
          <w:rFonts w:cstheme="minorHAnsi"/>
        </w:rPr>
        <w:t xml:space="preserve"> oxidized conditions, the protein was pretreated with 100X </w:t>
      </w:r>
      <w:r>
        <w:rPr>
          <w:rFonts w:cstheme="minorHAnsi"/>
        </w:rPr>
        <w:t>H</w:t>
      </w:r>
      <w:r>
        <w:rPr>
          <w:rFonts w:cstheme="minorHAnsi"/>
          <w:vertAlign w:val="subscript"/>
        </w:rPr>
        <w:t>2</w:t>
      </w:r>
      <w:r>
        <w:rPr>
          <w:rFonts w:cstheme="minorHAnsi"/>
        </w:rPr>
        <w:t>O</w:t>
      </w:r>
      <w:r>
        <w:rPr>
          <w:rFonts w:cstheme="minorHAnsi"/>
          <w:vertAlign w:val="subscript"/>
        </w:rPr>
        <w:t>2</w:t>
      </w:r>
      <w:r>
        <w:rPr>
          <w:rFonts w:cstheme="minorHAnsi"/>
        </w:rPr>
        <w:t xml:space="preserve"> per protein concentration</w:t>
      </w:r>
      <w:r w:rsidRPr="006E3682">
        <w:rPr>
          <w:rFonts w:cstheme="minorHAnsi"/>
        </w:rPr>
        <w:t xml:space="preserve"> for 15 minutes at room temperature and an additional 100 mM </w:t>
      </w:r>
      <w:r>
        <w:rPr>
          <w:rFonts w:cstheme="minorHAnsi"/>
        </w:rPr>
        <w:t>H</w:t>
      </w:r>
      <w:r>
        <w:rPr>
          <w:rFonts w:cstheme="minorHAnsi"/>
          <w:vertAlign w:val="subscript"/>
        </w:rPr>
        <w:t>2</w:t>
      </w:r>
      <w:r>
        <w:rPr>
          <w:rFonts w:cstheme="minorHAnsi"/>
        </w:rPr>
        <w:t>O</w:t>
      </w:r>
      <w:r>
        <w:rPr>
          <w:rFonts w:cstheme="minorHAnsi"/>
          <w:vertAlign w:val="subscript"/>
        </w:rPr>
        <w:t>2</w:t>
      </w:r>
      <w:r>
        <w:rPr>
          <w:rFonts w:cstheme="minorHAnsi"/>
        </w:rPr>
        <w:t xml:space="preserve"> </w:t>
      </w:r>
      <w:r w:rsidRPr="006E3682">
        <w:rPr>
          <w:rFonts w:cstheme="minorHAnsi"/>
        </w:rPr>
        <w:t xml:space="preserve">was added to the reaction.  For reduced conditions, no pretreatment of the protein was performed and </w:t>
      </w:r>
      <w:r>
        <w:rPr>
          <w:rFonts w:cstheme="minorHAnsi"/>
        </w:rPr>
        <w:t>DTT</w:t>
      </w:r>
      <w:r w:rsidRPr="006E3682">
        <w:rPr>
          <w:rFonts w:cstheme="minorHAnsi"/>
        </w:rPr>
        <w:t xml:space="preserve"> was added to the reaction</w:t>
      </w:r>
      <w:r>
        <w:rPr>
          <w:rFonts w:cstheme="minorHAnsi"/>
        </w:rPr>
        <w:t xml:space="preserve"> </w:t>
      </w:r>
      <w:r w:rsidR="00AE4CBE">
        <w:rPr>
          <w:rFonts w:cstheme="minorHAnsi"/>
        </w:rPr>
        <w:t>to the final concentration of 1</w:t>
      </w:r>
      <w:r>
        <w:rPr>
          <w:rFonts w:cstheme="minorHAnsi"/>
        </w:rPr>
        <w:t>0 mM</w:t>
      </w:r>
      <w:r w:rsidRPr="006E3682">
        <w:rPr>
          <w:rFonts w:cstheme="minorHAnsi"/>
        </w:rPr>
        <w:t xml:space="preserve">.  Reactions were incubated with appropriate protein at room temperature for 15 minutes </w:t>
      </w:r>
      <w:r>
        <w:rPr>
          <w:rFonts w:cstheme="minorHAnsi"/>
        </w:rPr>
        <w:t>and samples were run on a pre-ru</w:t>
      </w:r>
      <w:r w:rsidRPr="006E3682">
        <w:rPr>
          <w:rFonts w:cstheme="minorHAnsi"/>
        </w:rPr>
        <w:t>n 8% tris-borate (TB) gel.  The resulting gel was stained with SYBR Gold</w:t>
      </w:r>
      <w:r w:rsidRPr="006E3682">
        <w:rPr>
          <w:rFonts w:cstheme="minorHAnsi"/>
          <w:vertAlign w:val="superscript"/>
        </w:rPr>
        <w:t>TM</w:t>
      </w:r>
      <w:r w:rsidRPr="006E3682">
        <w:rPr>
          <w:rFonts w:cstheme="minorHAnsi"/>
        </w:rPr>
        <w:t xml:space="preserve"> (Invitrogen) for 30 minutes at room temperature in the dark and visualized on a GelDoc</w:t>
      </w:r>
      <w:r w:rsidRPr="006E3682">
        <w:rPr>
          <w:rFonts w:cstheme="minorHAnsi"/>
          <w:vertAlign w:val="superscript"/>
        </w:rPr>
        <w:t>TM</w:t>
      </w:r>
      <w:r w:rsidRPr="006E3682">
        <w:rPr>
          <w:rFonts w:cstheme="minorHAnsi"/>
        </w:rPr>
        <w:t xml:space="preserve"> EZ-Imager (Bio-Rad).</w:t>
      </w:r>
      <w:r>
        <w:rPr>
          <w:rFonts w:cstheme="minorHAnsi"/>
        </w:rPr>
        <w:t xml:space="preserve">  Images were inverted for display purposes.</w:t>
      </w:r>
    </w:p>
    <w:p w14:paraId="492DC652" w14:textId="77777777" w:rsidR="00856EA5" w:rsidRPr="00856EA5" w:rsidRDefault="00856EA5" w:rsidP="00856EA5">
      <w:pPr>
        <w:pStyle w:val="Heading3"/>
        <w:spacing w:line="480" w:lineRule="auto"/>
        <w:jc w:val="center"/>
        <w:rPr>
          <w:i/>
          <w:color w:val="auto"/>
        </w:rPr>
      </w:pPr>
      <w:r w:rsidRPr="00856EA5">
        <w:rPr>
          <w:i/>
          <w:color w:val="auto"/>
        </w:rPr>
        <w:t>Crystallization screening</w:t>
      </w:r>
    </w:p>
    <w:p w14:paraId="7C1E2016" w14:textId="007CF1B9" w:rsidR="00856EA5" w:rsidRDefault="00856EA5" w:rsidP="006A4BCA">
      <w:pPr>
        <w:spacing w:line="480" w:lineRule="auto"/>
        <w:jc w:val="both"/>
        <w:rPr>
          <w:rFonts w:cstheme="minorHAnsi"/>
        </w:rPr>
      </w:pPr>
      <w:r w:rsidRPr="006E3682">
        <w:rPr>
          <w:rFonts w:cstheme="minorHAnsi"/>
        </w:rPr>
        <w:tab/>
        <w:t xml:space="preserve">Crystallization screening was performed using the sparse matrix method with a Mosquito dispenser (TTP Labtech, Melbourn, United Kingdom) with one or more of the </w:t>
      </w:r>
      <w:r w:rsidRPr="006E3682">
        <w:rPr>
          <w:rFonts w:cstheme="minorHAnsi"/>
        </w:rPr>
        <w:lastRenderedPageBreak/>
        <w:t>following commercially available 96-well crystallization screens</w:t>
      </w:r>
      <w:r>
        <w:rPr>
          <w:rFonts w:cstheme="minorHAnsi"/>
        </w:rPr>
        <w:t xml:space="preserve"> </w:t>
      </w:r>
      <w:bookmarkStart w:id="27" w:name="_Ref481787708"/>
      <w:r>
        <w:rPr>
          <w:rFonts w:cstheme="minorHAnsi"/>
        </w:rPr>
        <w:t>[</w:t>
      </w:r>
      <w:bookmarkStart w:id="28" w:name="_Ref481828985"/>
      <w:r w:rsidRPr="001B1313">
        <w:rPr>
          <w:rStyle w:val="EndnoteReference"/>
          <w:rFonts w:cstheme="minorHAnsi"/>
          <w:vertAlign w:val="baseline"/>
        </w:rPr>
        <w:endnoteReference w:id="76"/>
      </w:r>
      <w:bookmarkEnd w:id="27"/>
      <w:bookmarkEnd w:id="28"/>
      <w:r>
        <w:rPr>
          <w:rFonts w:cstheme="minorHAnsi"/>
        </w:rPr>
        <w:t xml:space="preserve">] </w:t>
      </w:r>
      <w:r w:rsidRPr="006E3682">
        <w:rPr>
          <w:rFonts w:cstheme="minorHAnsi"/>
        </w:rPr>
        <w:t xml:space="preserve">: MCSG-1, MCSG-2, MSCG-3, MCSG-4 (Microlytic), JCSG-plus, PACT premier (Molecular Dimensions), CSHT and/or Index (Hampton Research), each with the addition of 5 mM </w:t>
      </w:r>
      <w:r w:rsidRPr="00E30A4D">
        <w:rPr>
          <w:rFonts w:cstheme="minorHAnsi"/>
          <w:lang w:val="en"/>
        </w:rPr>
        <w:t>tris(2-carboxyethyl)phosphine</w:t>
      </w:r>
      <w:r>
        <w:rPr>
          <w:rFonts w:cstheme="minorHAnsi"/>
          <w:lang w:val="en"/>
        </w:rPr>
        <w:t xml:space="preserve"> (</w:t>
      </w:r>
      <w:r w:rsidRPr="00E30A4D">
        <w:rPr>
          <w:rFonts w:cstheme="minorHAnsi"/>
        </w:rPr>
        <w:t>TCEP</w:t>
      </w:r>
      <w:r>
        <w:rPr>
          <w:rFonts w:cstheme="minorHAnsi"/>
        </w:rPr>
        <w:t>), a reducing agent</w:t>
      </w:r>
      <w:r w:rsidRPr="006E3682">
        <w:rPr>
          <w:rFonts w:cstheme="minorHAnsi"/>
        </w:rPr>
        <w:t>.  Initial trays were set-up as sitting-drop vapor-diffusion with drops containing a 1:1 ratio of protein to well solution. Broadscreen crystallization trays were incubated at either 4°C</w:t>
      </w:r>
      <w:r>
        <w:rPr>
          <w:rFonts w:cstheme="minorHAnsi"/>
        </w:rPr>
        <w:t>, 16</w:t>
      </w:r>
      <w:r w:rsidRPr="006E3682">
        <w:rPr>
          <w:rFonts w:cstheme="minorHAnsi"/>
        </w:rPr>
        <w:t xml:space="preserve">°C or room temperature.  </w:t>
      </w:r>
    </w:p>
    <w:p w14:paraId="2AC1E634" w14:textId="465EC74D" w:rsidR="006A4BCA" w:rsidRPr="006A4BCA" w:rsidRDefault="00A85534" w:rsidP="006A4BCA">
      <w:pPr>
        <w:pStyle w:val="Heading3"/>
        <w:spacing w:line="480" w:lineRule="auto"/>
        <w:jc w:val="center"/>
        <w:rPr>
          <w:i/>
          <w:color w:val="auto"/>
        </w:rPr>
      </w:pPr>
      <w:r>
        <w:rPr>
          <w:i/>
          <w:color w:val="auto"/>
        </w:rPr>
        <w:t>Crystal</w:t>
      </w:r>
      <w:r w:rsidR="006A4BCA" w:rsidRPr="006A4BCA">
        <w:rPr>
          <w:i/>
          <w:color w:val="auto"/>
        </w:rPr>
        <w:t xml:space="preserve"> optimization</w:t>
      </w:r>
    </w:p>
    <w:p w14:paraId="6BA91641" w14:textId="1EC9B9F2" w:rsidR="006A4BCA" w:rsidRDefault="006A4BCA" w:rsidP="00B053C9">
      <w:pPr>
        <w:spacing w:line="480" w:lineRule="auto"/>
        <w:jc w:val="both"/>
        <w:rPr>
          <w:rFonts w:cstheme="minorHAnsi"/>
        </w:rPr>
      </w:pPr>
      <w:r>
        <w:tab/>
      </w:r>
      <w:r w:rsidRPr="006E3682">
        <w:rPr>
          <w:rFonts w:cstheme="minorHAnsi"/>
        </w:rPr>
        <w:t>Conditions that were optimized around were from the MCSG-1 crystallization screen (</w:t>
      </w:r>
      <w:r>
        <w:rPr>
          <w:rFonts w:cstheme="minorHAnsi"/>
        </w:rPr>
        <w:t>Microlytic</w:t>
      </w:r>
      <w:r w:rsidRPr="006E3682">
        <w:rPr>
          <w:rFonts w:cstheme="minorHAnsi"/>
        </w:rPr>
        <w:t>) wells A9 (0.2 M magnesium chloride, 25% (w/v) PEG3350, 0.1 M HEPES, pH 7.5, 5 mM TCEP) and C9 (0.8 M lithium chloride, 32% (w/v) PEG4000, 0.1 M Tris, pH 8.5, 5 mM TCEP) with protein construct, MaMsvR</w:t>
      </w:r>
      <w:r>
        <w:rPr>
          <w:rFonts w:cstheme="minorHAnsi"/>
          <w:vertAlign w:val="superscript"/>
        </w:rPr>
        <w:t>V4R3</w:t>
      </w:r>
      <w:r w:rsidRPr="006E3682">
        <w:rPr>
          <w:rFonts w:cstheme="minorHAnsi"/>
        </w:rPr>
        <w:t>.  Optimization trays were set-up as hanging-drop vapor-diffusion in 24-well crystallization trays.  One condition was finely adjusted per row in order to accomplish fine optimization.  Conditions that were varied included salt concentration, precipitant concentration, protein concentration, pH, temperature and with or without micro-seeding</w:t>
      </w:r>
      <w:r>
        <w:rPr>
          <w:rFonts w:cstheme="minorHAnsi"/>
        </w:rPr>
        <w:t xml:space="preserve"> (see </w:t>
      </w:r>
      <w:r>
        <w:rPr>
          <w:rFonts w:cstheme="minorHAnsi"/>
          <w:b/>
        </w:rPr>
        <w:t>Appendix</w:t>
      </w:r>
      <w:r w:rsidR="00F25C55">
        <w:rPr>
          <w:rFonts w:cstheme="minorHAnsi"/>
          <w:b/>
        </w:rPr>
        <w:t xml:space="preserve"> A</w:t>
      </w:r>
      <w:r w:rsidR="00D31103">
        <w:rPr>
          <w:rFonts w:cstheme="minorHAnsi"/>
          <w:b/>
        </w:rPr>
        <w:t xml:space="preserve"> and Appendix B</w:t>
      </w:r>
      <w:r>
        <w:rPr>
          <w:rFonts w:cstheme="minorHAnsi"/>
        </w:rPr>
        <w:t>)</w:t>
      </w:r>
      <w:r w:rsidRPr="006E3682">
        <w:rPr>
          <w:rFonts w:cstheme="minorHAnsi"/>
        </w:rPr>
        <w:t>.</w:t>
      </w:r>
      <w:r w:rsidR="00F25C55">
        <w:rPr>
          <w:rFonts w:cstheme="minorHAnsi"/>
        </w:rPr>
        <w:t xml:space="preserve">  </w:t>
      </w:r>
      <w:r w:rsidR="00AB6C26">
        <w:t>Drops were mounted on plastic coverslips (Molecular Dimensions) by adding protein to a drop of well solution on the plastic coverslip carefully without the introduction of air bubbles.  The coverslips with the well solution-protein mixture were then quickly inverted and placed over the respective well with vacuum grease lining the lip of the well.  Gentle pressure was applied to secure the coverslip in place and ensure an airtight seal.  An airtight seal w</w:t>
      </w:r>
      <w:r w:rsidR="0047527F">
        <w:t>as necessary in order to accomp</w:t>
      </w:r>
      <w:r w:rsidR="00AB6C26">
        <w:t>lish vapor diffusion that contributed to optimal crystallization conditions</w:t>
      </w:r>
      <w:r w:rsidRPr="006E3682">
        <w:rPr>
          <w:rFonts w:cstheme="minorHAnsi"/>
        </w:rPr>
        <w:t xml:space="preserve"> </w:t>
      </w:r>
      <w:r w:rsidR="00F476A7">
        <w:rPr>
          <w:rFonts w:cstheme="minorHAnsi"/>
        </w:rPr>
        <w:t>[</w:t>
      </w:r>
      <w:r w:rsidR="00AB6C26" w:rsidRPr="00620F27">
        <w:rPr>
          <w:rStyle w:val="EndnoteReference"/>
          <w:rFonts w:cstheme="minorHAnsi"/>
          <w:vertAlign w:val="baseline"/>
        </w:rPr>
        <w:endnoteReference w:id="77"/>
      </w:r>
      <w:r w:rsidR="00F476A7" w:rsidRPr="00620F27">
        <w:rPr>
          <w:rFonts w:cstheme="minorHAnsi"/>
        </w:rPr>
        <w:t>,</w:t>
      </w:r>
      <w:r w:rsidR="00F476A7" w:rsidRPr="00620F27">
        <w:rPr>
          <w:rStyle w:val="EndnoteReference"/>
          <w:rFonts w:cstheme="minorHAnsi"/>
          <w:vertAlign w:val="baseline"/>
        </w:rPr>
        <w:endnoteReference w:id="78"/>
      </w:r>
      <w:r w:rsidR="00620F27">
        <w:rPr>
          <w:rFonts w:cstheme="minorHAnsi"/>
        </w:rPr>
        <w:t>].</w:t>
      </w:r>
      <w:r w:rsidR="0027106A">
        <w:rPr>
          <w:rFonts w:cstheme="minorHAnsi"/>
        </w:rPr>
        <w:t xml:space="preserve">  </w:t>
      </w:r>
      <w:r w:rsidR="0027106A">
        <w:t xml:space="preserve">Trays were stored at </w:t>
      </w:r>
      <w:r w:rsidR="0027106A" w:rsidRPr="006E3682">
        <w:rPr>
          <w:rFonts w:cstheme="minorHAnsi"/>
        </w:rPr>
        <w:t>4°C</w:t>
      </w:r>
      <w:r w:rsidR="0027106A">
        <w:rPr>
          <w:rFonts w:cstheme="minorHAnsi"/>
        </w:rPr>
        <w:t xml:space="preserve">, </w:t>
      </w:r>
      <w:r w:rsidR="0027106A">
        <w:rPr>
          <w:rFonts w:cstheme="minorHAnsi"/>
        </w:rPr>
        <w:lastRenderedPageBreak/>
        <w:t>16</w:t>
      </w:r>
      <w:r w:rsidR="0027106A" w:rsidRPr="006E3682">
        <w:rPr>
          <w:rFonts w:cstheme="minorHAnsi"/>
        </w:rPr>
        <w:t xml:space="preserve">°C </w:t>
      </w:r>
      <w:r w:rsidR="0027106A">
        <w:rPr>
          <w:rFonts w:cstheme="minorHAnsi"/>
        </w:rPr>
        <w:t>and/</w:t>
      </w:r>
      <w:r w:rsidR="0027106A" w:rsidRPr="006E3682">
        <w:rPr>
          <w:rFonts w:cstheme="minorHAnsi"/>
        </w:rPr>
        <w:t>or room temperature</w:t>
      </w:r>
      <w:r w:rsidR="0027106A">
        <w:rPr>
          <w:rFonts w:cstheme="minorHAnsi"/>
        </w:rPr>
        <w:t xml:space="preserve"> in areas or incubators that were placed to avoid disruption, excessive motion or temperature </w:t>
      </w:r>
      <w:r w:rsidR="0047527F">
        <w:rPr>
          <w:rFonts w:cstheme="minorHAnsi"/>
        </w:rPr>
        <w:t>fluctuation</w:t>
      </w:r>
      <w:r w:rsidR="0027106A">
        <w:rPr>
          <w:rFonts w:cstheme="minorHAnsi"/>
        </w:rPr>
        <w:t xml:space="preserve">.  </w:t>
      </w:r>
    </w:p>
    <w:p w14:paraId="50C7B2C0" w14:textId="5BFB0360" w:rsidR="00B053C9" w:rsidRPr="00B053C9" w:rsidRDefault="00B053C9" w:rsidP="00B053C9">
      <w:pPr>
        <w:pStyle w:val="Heading3"/>
        <w:spacing w:line="480" w:lineRule="auto"/>
        <w:jc w:val="center"/>
        <w:rPr>
          <w:i/>
          <w:color w:val="auto"/>
        </w:rPr>
      </w:pPr>
      <w:r w:rsidRPr="00B053C9">
        <w:rPr>
          <w:i/>
          <w:color w:val="auto"/>
        </w:rPr>
        <w:t>X-</w:t>
      </w:r>
      <w:r w:rsidR="009E594A">
        <w:rPr>
          <w:i/>
          <w:color w:val="auto"/>
        </w:rPr>
        <w:t>r</w:t>
      </w:r>
      <w:r w:rsidRPr="00B053C9">
        <w:rPr>
          <w:i/>
          <w:color w:val="auto"/>
        </w:rPr>
        <w:t>ay data collection</w:t>
      </w:r>
    </w:p>
    <w:p w14:paraId="18214266" w14:textId="77777777" w:rsidR="00B053C9" w:rsidRDefault="00B053C9" w:rsidP="00B053C9">
      <w:pPr>
        <w:spacing w:line="480" w:lineRule="auto"/>
        <w:ind w:firstLine="720"/>
        <w:jc w:val="both"/>
        <w:rPr>
          <w:rFonts w:cstheme="minorHAnsi"/>
        </w:rPr>
      </w:pPr>
      <w:r w:rsidRPr="006E3682">
        <w:rPr>
          <w:rFonts w:cstheme="minorHAnsi"/>
        </w:rPr>
        <w:t>Initial MaMsvR</w:t>
      </w:r>
      <w:r>
        <w:rPr>
          <w:rFonts w:cstheme="minorHAnsi"/>
          <w:vertAlign w:val="superscript"/>
        </w:rPr>
        <w:t xml:space="preserve">V4R3 </w:t>
      </w:r>
      <w:r w:rsidRPr="006E3682">
        <w:rPr>
          <w:rFonts w:cstheme="minorHAnsi"/>
        </w:rPr>
        <w:t>crystals were screened at room temperature at the University of Oklahoma Macromolecular Crystallography Laboratory</w:t>
      </w:r>
      <w:r>
        <w:rPr>
          <w:rFonts w:cstheme="minorHAnsi"/>
        </w:rPr>
        <w:t xml:space="preserve"> using X-ray diffraction with an X-ray wavelength 1.54 Å </w:t>
      </w:r>
      <w:r w:rsidRPr="006E3682">
        <w:rPr>
          <w:rFonts w:cstheme="minorHAnsi"/>
        </w:rPr>
        <w:t xml:space="preserve">and images were collected on the Pilatus 200K.  Crystals from drops that exhibited diffraction patterns consistent with protein were then cryoprotected in 18% PEG400 and flash-frozen in liquid nitrogen.  Crystals were sent to Stanford Synchrotron Radiation Lightsource (SSRL) and diffraction data was collected on BL12-2 with </w:t>
      </w:r>
      <w:r>
        <w:rPr>
          <w:rFonts w:cstheme="minorHAnsi"/>
        </w:rPr>
        <w:t xml:space="preserve">an </w:t>
      </w:r>
      <w:r w:rsidRPr="006E3682">
        <w:rPr>
          <w:rFonts w:cstheme="minorHAnsi"/>
        </w:rPr>
        <w:t>X-ray wavelength 0.97945.  Initial data was processed on AutoXDS</w:t>
      </w:r>
      <w:r>
        <w:rPr>
          <w:rFonts w:cstheme="minorHAnsi"/>
        </w:rPr>
        <w:t xml:space="preserve"> [</w:t>
      </w:r>
      <w:r w:rsidRPr="00B053C9">
        <w:rPr>
          <w:rStyle w:val="EndnoteReference"/>
          <w:rFonts w:cstheme="minorHAnsi"/>
          <w:vertAlign w:val="baseline"/>
        </w:rPr>
        <w:endnoteReference w:id="79"/>
      </w:r>
      <w:r>
        <w:rPr>
          <w:rFonts w:cstheme="minorHAnsi"/>
        </w:rPr>
        <w:t>]</w:t>
      </w:r>
      <w:r w:rsidRPr="006E3682">
        <w:rPr>
          <w:rFonts w:cstheme="minorHAnsi"/>
        </w:rPr>
        <w:t>.  Data was further processed utilizing the HKL3000 software package</w:t>
      </w:r>
      <w:r>
        <w:rPr>
          <w:rFonts w:cstheme="minorHAnsi"/>
        </w:rPr>
        <w:t xml:space="preserve"> [</w:t>
      </w:r>
      <w:r w:rsidRPr="00B053C9">
        <w:rPr>
          <w:rStyle w:val="EndnoteReference"/>
          <w:rFonts w:cstheme="minorHAnsi"/>
          <w:vertAlign w:val="baseline"/>
        </w:rPr>
        <w:endnoteReference w:id="80"/>
      </w:r>
      <w:r>
        <w:rPr>
          <w:rFonts w:cstheme="minorHAnsi"/>
        </w:rPr>
        <w:t>]</w:t>
      </w:r>
      <w:r w:rsidRPr="006E3682">
        <w:rPr>
          <w:rFonts w:cstheme="minorHAnsi"/>
        </w:rPr>
        <w:t>.</w:t>
      </w:r>
    </w:p>
    <w:p w14:paraId="4EFD03F1" w14:textId="77777777" w:rsidR="00BB2100" w:rsidRPr="00BB2100" w:rsidRDefault="00BB2100" w:rsidP="00BB2100">
      <w:pPr>
        <w:pStyle w:val="Heading3"/>
        <w:spacing w:line="480" w:lineRule="auto"/>
        <w:jc w:val="center"/>
        <w:rPr>
          <w:i/>
          <w:color w:val="auto"/>
        </w:rPr>
      </w:pPr>
      <w:r w:rsidRPr="00BB2100">
        <w:rPr>
          <w:i/>
          <w:color w:val="auto"/>
        </w:rPr>
        <w:t>Optimization of MaMsvR variants</w:t>
      </w:r>
    </w:p>
    <w:p w14:paraId="5B8D19ED" w14:textId="53F6FA3B" w:rsidR="00BB2100" w:rsidRDefault="00BB2100" w:rsidP="00BB2100">
      <w:pPr>
        <w:spacing w:line="480" w:lineRule="auto"/>
        <w:jc w:val="both"/>
        <w:rPr>
          <w:rFonts w:cstheme="minorHAnsi"/>
        </w:rPr>
      </w:pPr>
      <w:r>
        <w:tab/>
      </w:r>
      <w:r>
        <w:rPr>
          <w:rFonts w:cstheme="minorHAnsi"/>
        </w:rPr>
        <w:t>Construct optimization incorporated the</w:t>
      </w:r>
      <w:r w:rsidR="00E220E8">
        <w:rPr>
          <w:rFonts w:cstheme="minorHAnsi"/>
        </w:rPr>
        <w:t xml:space="preserve"> use of</w:t>
      </w:r>
      <w:r>
        <w:rPr>
          <w:rFonts w:cstheme="minorHAnsi"/>
        </w:rPr>
        <w:t xml:space="preserve"> homology models and amino acid alignment from the initial construct </w:t>
      </w:r>
      <w:r w:rsidR="00E220E8">
        <w:rPr>
          <w:rFonts w:cstheme="minorHAnsi"/>
        </w:rPr>
        <w:t>design as well as</w:t>
      </w:r>
      <w:r>
        <w:rPr>
          <w:rFonts w:cstheme="minorHAnsi"/>
        </w:rPr>
        <w:t xml:space="preserve"> amino acid sequence alignment and homology modeling information from the homolog PoxR </w:t>
      </w:r>
      <w:r w:rsidR="00E220E8">
        <w:rPr>
          <w:rFonts w:cstheme="minorHAnsi"/>
        </w:rPr>
        <w:t xml:space="preserve">from </w:t>
      </w:r>
      <w:r w:rsidR="00E220E8">
        <w:rPr>
          <w:rFonts w:cstheme="minorHAnsi"/>
          <w:i/>
        </w:rPr>
        <w:t>Cupriavidus necator</w:t>
      </w:r>
      <w:r w:rsidR="00E220E8">
        <w:rPr>
          <w:rFonts w:cstheme="minorHAnsi"/>
        </w:rPr>
        <w:t xml:space="preserve"> </w:t>
      </w:r>
      <w:r>
        <w:rPr>
          <w:rFonts w:cstheme="minorHAnsi"/>
        </w:rPr>
        <w:t xml:space="preserve">(a phenol-responsive sensory domain of the transcription activator </w:t>
      </w:r>
      <w:r w:rsidRPr="00403FE0">
        <w:rPr>
          <w:rFonts w:cstheme="minorHAnsi"/>
        </w:rPr>
        <w:t>PoxR.</w:t>
      </w:r>
      <w:r>
        <w:rPr>
          <w:rFonts w:cstheme="minorHAnsi"/>
        </w:rPr>
        <w:t xml:space="preserve"> PDB ID=5FRU).  S</w:t>
      </w:r>
      <w:r w:rsidRPr="006E3682">
        <w:rPr>
          <w:rFonts w:cstheme="minorHAnsi"/>
        </w:rPr>
        <w:t>everal secondary structure prediction servers</w:t>
      </w:r>
      <w:r w:rsidR="00945DB2">
        <w:rPr>
          <w:rFonts w:cstheme="minorHAnsi"/>
        </w:rPr>
        <w:t xml:space="preserve"> such as Jpred 4 </w:t>
      </w:r>
      <w:r w:rsidR="00945DB2" w:rsidRPr="0086334A">
        <w:rPr>
          <w:rFonts w:cstheme="minorHAnsi"/>
        </w:rPr>
        <w:t>(</w:t>
      </w:r>
      <w:hyperlink r:id="rId67" w:history="1">
        <w:r w:rsidR="00945DB2" w:rsidRPr="0086334A">
          <w:rPr>
            <w:rStyle w:val="Hyperlink"/>
            <w:rFonts w:cstheme="minorHAnsi"/>
            <w:color w:val="auto"/>
          </w:rPr>
          <w:t>http://www.compbio.dundee.ac.uk/jpred/</w:t>
        </w:r>
      </w:hyperlink>
      <w:r w:rsidR="00C6646A" w:rsidRPr="0086334A">
        <w:rPr>
          <w:rFonts w:cstheme="minorHAnsi"/>
        </w:rPr>
        <w:t>), CFSSP (</w:t>
      </w:r>
      <w:hyperlink r:id="rId68" w:history="1">
        <w:r w:rsidR="00C6646A" w:rsidRPr="0086334A">
          <w:rPr>
            <w:rStyle w:val="Hyperlink"/>
            <w:rFonts w:cstheme="minorHAnsi"/>
            <w:color w:val="auto"/>
          </w:rPr>
          <w:t>http://www.biogem.org/tool/chou-fasman/</w:t>
        </w:r>
      </w:hyperlink>
      <w:r w:rsidR="00C6646A" w:rsidRPr="0086334A">
        <w:rPr>
          <w:rFonts w:cstheme="minorHAnsi"/>
        </w:rPr>
        <w:t>) and NetSurfP (</w:t>
      </w:r>
      <w:hyperlink r:id="rId69" w:history="1">
        <w:r w:rsidR="00C6646A" w:rsidRPr="005520F9">
          <w:rPr>
            <w:rStyle w:val="Hyperlink"/>
            <w:rFonts w:cstheme="minorHAnsi"/>
            <w:color w:val="auto"/>
          </w:rPr>
          <w:t>http://www.cbs.dtu.dk/services/NetSurfP/</w:t>
        </w:r>
      </w:hyperlink>
      <w:r w:rsidR="00C6646A" w:rsidRPr="005520F9">
        <w:rPr>
          <w:rFonts w:cstheme="minorHAnsi"/>
        </w:rPr>
        <w:t xml:space="preserve">), </w:t>
      </w:r>
      <w:r w:rsidR="00937F50" w:rsidRPr="005520F9">
        <w:rPr>
          <w:rFonts w:cstheme="minorHAnsi"/>
        </w:rPr>
        <w:t>and SWISS-MODEL</w:t>
      </w:r>
      <w:r w:rsidR="005520F9">
        <w:rPr>
          <w:rFonts w:cstheme="minorHAnsi"/>
        </w:rPr>
        <w:t xml:space="preserve"> </w:t>
      </w:r>
      <w:r w:rsidR="00937F50" w:rsidRPr="005520F9">
        <w:rPr>
          <w:rFonts w:cstheme="minorHAnsi"/>
        </w:rPr>
        <w:t>(</w:t>
      </w:r>
      <w:hyperlink r:id="rId70" w:history="1">
        <w:r w:rsidR="00937F50" w:rsidRPr="005520F9">
          <w:rPr>
            <w:rStyle w:val="Hyperlink"/>
            <w:rFonts w:cstheme="minorHAnsi"/>
            <w:color w:val="auto"/>
          </w:rPr>
          <w:t>http://swissmodelexpasy.org</w:t>
        </w:r>
      </w:hyperlink>
      <w:r w:rsidR="00937F50" w:rsidRPr="005520F9">
        <w:rPr>
          <w:rFonts w:cstheme="minorHAnsi"/>
        </w:rPr>
        <w:t xml:space="preserve">), </w:t>
      </w:r>
      <w:r w:rsidR="00C6646A" w:rsidRPr="005520F9">
        <w:rPr>
          <w:rFonts w:cstheme="minorHAnsi"/>
        </w:rPr>
        <w:t>all of which are available through the ExPASy bioinformatics resource portal (</w:t>
      </w:r>
      <w:hyperlink r:id="rId71" w:history="1">
        <w:r w:rsidR="00C6646A" w:rsidRPr="005520F9">
          <w:rPr>
            <w:rStyle w:val="Hyperlink"/>
            <w:rFonts w:cstheme="minorHAnsi"/>
            <w:color w:val="auto"/>
          </w:rPr>
          <w:t>https://www.expasy.org/resources</w:t>
        </w:r>
      </w:hyperlink>
      <w:r w:rsidR="00C6646A" w:rsidRPr="005520F9">
        <w:rPr>
          <w:rFonts w:cstheme="minorHAnsi"/>
        </w:rPr>
        <w:t>) a</w:t>
      </w:r>
      <w:r w:rsidR="00C6646A" w:rsidRPr="0086334A">
        <w:rPr>
          <w:rFonts w:cstheme="minorHAnsi"/>
        </w:rPr>
        <w:t>s well as PSIPRED (</w:t>
      </w:r>
      <w:hyperlink r:id="rId72" w:history="1">
        <w:r w:rsidR="00C6646A" w:rsidRPr="0086334A">
          <w:rPr>
            <w:rStyle w:val="Hyperlink"/>
            <w:rFonts w:cstheme="minorHAnsi"/>
            <w:color w:val="auto"/>
          </w:rPr>
          <w:t>http://bioinf.cs.ucl.ac.uk/psipred/</w:t>
        </w:r>
      </w:hyperlink>
      <w:r w:rsidR="00C6646A" w:rsidRPr="0086334A">
        <w:rPr>
          <w:rFonts w:cstheme="minorHAnsi"/>
        </w:rPr>
        <w:t>) and SABLE (</w:t>
      </w:r>
      <w:hyperlink r:id="rId73" w:history="1">
        <w:r w:rsidR="00C6646A" w:rsidRPr="0086334A">
          <w:rPr>
            <w:rStyle w:val="Hyperlink"/>
            <w:rFonts w:cstheme="minorHAnsi"/>
            <w:color w:val="auto"/>
          </w:rPr>
          <w:t>http://sable.cchmc.org/</w:t>
        </w:r>
      </w:hyperlink>
      <w:r w:rsidR="00C6646A" w:rsidRPr="0086334A">
        <w:rPr>
          <w:rFonts w:cstheme="minorHAnsi"/>
        </w:rPr>
        <w:t xml:space="preserve">) </w:t>
      </w:r>
      <w:r w:rsidRPr="006E3682">
        <w:rPr>
          <w:rFonts w:cstheme="minorHAnsi"/>
        </w:rPr>
        <w:t xml:space="preserve">were used in order to </w:t>
      </w:r>
      <w:r>
        <w:rPr>
          <w:rFonts w:cstheme="minorHAnsi"/>
        </w:rPr>
        <w:t xml:space="preserve">contribute to the </w:t>
      </w:r>
      <w:r w:rsidRPr="006E3682">
        <w:rPr>
          <w:rFonts w:cstheme="minorHAnsi"/>
        </w:rPr>
        <w:t>produc</w:t>
      </w:r>
      <w:r>
        <w:rPr>
          <w:rFonts w:cstheme="minorHAnsi"/>
        </w:rPr>
        <w:t>tion of</w:t>
      </w:r>
      <w:r w:rsidRPr="006E3682">
        <w:rPr>
          <w:rFonts w:cstheme="minorHAnsi"/>
        </w:rPr>
        <w:t xml:space="preserve"> constructs of varying lengths without interrupting </w:t>
      </w:r>
      <w:r w:rsidRPr="006E3682">
        <w:rPr>
          <w:rFonts w:cstheme="minorHAnsi"/>
        </w:rPr>
        <w:lastRenderedPageBreak/>
        <w:t xml:space="preserve">predicted secondary structures.  </w:t>
      </w:r>
      <w:r>
        <w:rPr>
          <w:rFonts w:cstheme="minorHAnsi"/>
        </w:rPr>
        <w:t xml:space="preserve">  The optimized constructs were MaMsvR</w:t>
      </w:r>
      <w:r>
        <w:rPr>
          <w:rFonts w:cstheme="minorHAnsi"/>
          <w:vertAlign w:val="superscript"/>
        </w:rPr>
        <w:t>V4R5</w:t>
      </w:r>
      <w:r>
        <w:rPr>
          <w:rFonts w:cstheme="minorHAnsi"/>
        </w:rPr>
        <w:t xml:space="preserve"> – MaMsvR</w:t>
      </w:r>
      <w:r>
        <w:rPr>
          <w:rFonts w:cstheme="minorHAnsi"/>
          <w:vertAlign w:val="superscript"/>
        </w:rPr>
        <w:t>V4R13</w:t>
      </w:r>
      <w:r>
        <w:rPr>
          <w:rFonts w:cstheme="minorHAnsi"/>
        </w:rPr>
        <w:t xml:space="preserve">.  </w:t>
      </w:r>
      <w:r w:rsidRPr="006E3682">
        <w:rPr>
          <w:rFonts w:cstheme="minorHAnsi"/>
        </w:rPr>
        <w:t xml:space="preserve">Further predictions of protein disorder </w:t>
      </w:r>
      <w:r>
        <w:rPr>
          <w:rFonts w:cstheme="minorHAnsi"/>
        </w:rPr>
        <w:t xml:space="preserve">to optimize </w:t>
      </w:r>
      <w:r w:rsidRPr="006E3682">
        <w:rPr>
          <w:rFonts w:cstheme="minorHAnsi"/>
        </w:rPr>
        <w:t>MaMsvR</w:t>
      </w:r>
      <w:r>
        <w:rPr>
          <w:rFonts w:cstheme="minorHAnsi"/>
          <w:vertAlign w:val="superscript"/>
        </w:rPr>
        <w:t xml:space="preserve">V4R3 </w:t>
      </w:r>
      <w:r w:rsidRPr="006E3682">
        <w:rPr>
          <w:rFonts w:cstheme="minorHAnsi"/>
        </w:rPr>
        <w:t>were accomplished using the SERp server from the Molecular Biology Institute at the University of California, Los Angeles, which predicts regions of amino acids where surface entropy should be reduced in order to optimize crystallization conditions</w:t>
      </w:r>
      <w:r>
        <w:rPr>
          <w:rFonts w:cstheme="minorHAnsi"/>
        </w:rPr>
        <w:t xml:space="preserve"> [</w:t>
      </w:r>
      <w:r w:rsidRPr="00BB2100">
        <w:rPr>
          <w:rStyle w:val="EndnoteReference"/>
          <w:rFonts w:cstheme="minorHAnsi"/>
          <w:vertAlign w:val="baseline"/>
        </w:rPr>
        <w:endnoteReference w:id="81"/>
      </w:r>
      <w:r>
        <w:rPr>
          <w:rFonts w:cstheme="minorHAnsi"/>
        </w:rPr>
        <w:t>]</w:t>
      </w:r>
      <w:r w:rsidRPr="006E3682">
        <w:rPr>
          <w:rFonts w:cstheme="minorHAnsi"/>
        </w:rPr>
        <w:t>.</w:t>
      </w:r>
      <w:r>
        <w:rPr>
          <w:rFonts w:cstheme="minorHAnsi"/>
        </w:rPr>
        <w:t xml:space="preserve"> Primers were designed, strains were created, and proteins were subjected to subsequent testing as described previously.  </w:t>
      </w:r>
    </w:p>
    <w:p w14:paraId="4F289015" w14:textId="766BCE83" w:rsidR="00D97A0E" w:rsidRPr="00D97A0E" w:rsidRDefault="00D97A0E" w:rsidP="00D97A0E">
      <w:pPr>
        <w:pStyle w:val="Heading3"/>
        <w:spacing w:line="480" w:lineRule="auto"/>
        <w:jc w:val="center"/>
        <w:rPr>
          <w:i/>
          <w:color w:val="auto"/>
        </w:rPr>
      </w:pPr>
      <w:r w:rsidRPr="00D97A0E">
        <w:rPr>
          <w:i/>
          <w:color w:val="auto"/>
        </w:rPr>
        <w:t>Small angle X-</w:t>
      </w:r>
      <w:r w:rsidR="009E594A">
        <w:rPr>
          <w:i/>
          <w:color w:val="auto"/>
        </w:rPr>
        <w:t>r</w:t>
      </w:r>
      <w:r w:rsidRPr="00D97A0E">
        <w:rPr>
          <w:i/>
          <w:color w:val="auto"/>
        </w:rPr>
        <w:t>ay scattering</w:t>
      </w:r>
    </w:p>
    <w:p w14:paraId="622C608D" w14:textId="089F01EE" w:rsidR="00D97A0E" w:rsidRPr="00614F84" w:rsidRDefault="00D97A0E" w:rsidP="00D97A0E">
      <w:pPr>
        <w:spacing w:line="480" w:lineRule="auto"/>
        <w:ind w:left="-15" w:right="57" w:firstLine="360"/>
        <w:jc w:val="both"/>
        <w:rPr>
          <w:rFonts w:cstheme="minorHAnsi"/>
        </w:rPr>
      </w:pPr>
      <w:r w:rsidRPr="0040477D">
        <w:rPr>
          <w:rFonts w:cstheme="minorHAnsi"/>
        </w:rPr>
        <w:tab/>
        <w:t>MaMsvR</w:t>
      </w:r>
      <w:r w:rsidRPr="0040477D">
        <w:rPr>
          <w:rFonts w:cstheme="minorHAnsi"/>
          <w:vertAlign w:val="superscript"/>
        </w:rPr>
        <w:t>FL</w:t>
      </w:r>
      <w:r>
        <w:rPr>
          <w:rFonts w:cstheme="minorHAnsi"/>
        </w:rPr>
        <w:t xml:space="preserve"> and MaMsvR</w:t>
      </w:r>
      <w:r w:rsidRPr="00CE33EB">
        <w:rPr>
          <w:rFonts w:cstheme="minorHAnsi"/>
          <w:vertAlign w:val="superscript"/>
        </w:rPr>
        <w:t>V4R2</w:t>
      </w:r>
      <w:r w:rsidRPr="0040477D">
        <w:rPr>
          <w:rFonts w:cstheme="minorHAnsi"/>
        </w:rPr>
        <w:t xml:space="preserve"> construct were each dialyzed for 15 h at 4 </w:t>
      </w:r>
      <w:r w:rsidRPr="0040477D">
        <w:rPr>
          <w:rFonts w:eastAsia="Calibri" w:cstheme="minorHAnsi"/>
        </w:rPr>
        <w:t>°</w:t>
      </w:r>
      <w:r w:rsidRPr="0040477D">
        <w:rPr>
          <w:rFonts w:cstheme="minorHAnsi"/>
        </w:rPr>
        <w:t>C into buffer containing 20 mM Tris pH 8.0, 50 mM sodium chloride and 0.5 mM TCEP</w:t>
      </w:r>
      <w:r w:rsidR="00120DD7">
        <w:rPr>
          <w:rFonts w:cstheme="minorHAnsi"/>
        </w:rPr>
        <w:t xml:space="preserve"> </w:t>
      </w:r>
      <w:r w:rsidR="00120DD7" w:rsidRPr="00F41F46">
        <w:rPr>
          <w:rFonts w:cstheme="minorHAnsi"/>
        </w:rPr>
        <w:t xml:space="preserve">to rid any remaining contaminants. </w:t>
      </w:r>
      <w:r w:rsidRPr="0040477D">
        <w:rPr>
          <w:rFonts w:cstheme="minorHAnsi"/>
        </w:rPr>
        <w:t xml:space="preserve"> Prior to data collection samples were filtered through a 0.2 µm syringe filter and diluted to the working concentrations</w:t>
      </w:r>
      <w:r w:rsidR="00120DD7">
        <w:rPr>
          <w:rFonts w:cstheme="minorHAnsi"/>
        </w:rPr>
        <w:t>.</w:t>
      </w:r>
      <w:r w:rsidR="00120DD7" w:rsidRPr="00F41F46">
        <w:rPr>
          <w:rFonts w:cstheme="minorHAnsi"/>
        </w:rPr>
        <w:t xml:space="preserve"> Homogenous samples are imperative for SAXS, as well as post dialyzed dialysis buffer to be subjected to SAXS in order to subtract background effects.  The samples and dialysis buffer were shipped on ice to SSRL BL4-2 and immediately stored at -80</w:t>
      </w:r>
      <w:r w:rsidR="00120DD7" w:rsidRPr="00F41F46">
        <w:rPr>
          <w:rFonts w:eastAsia="Calibri" w:cstheme="minorHAnsi"/>
        </w:rPr>
        <w:t>°</w:t>
      </w:r>
      <w:r w:rsidR="00120DD7" w:rsidRPr="00F41F46">
        <w:rPr>
          <w:rFonts w:cstheme="minorHAnsi"/>
        </w:rPr>
        <w:t xml:space="preserve">C to avoid protein degradation.  The protein samples were diluted on-site to give a range of concentrations.  The dilutions are a necessary step for SAXS data processing.  </w:t>
      </w:r>
      <w:r w:rsidRPr="0040477D">
        <w:rPr>
          <w:rFonts w:cstheme="minorHAnsi"/>
        </w:rPr>
        <w:t xml:space="preserve">Samples and dialysis buffer were shipped on ice to SSRL BL4-2.  Small-angle scattering data was collected on a Pilatus 300K.  Initial data analysis </w:t>
      </w:r>
      <w:r w:rsidR="00F51835">
        <w:rPr>
          <w:rFonts w:cstheme="minorHAnsi"/>
        </w:rPr>
        <w:t xml:space="preserve">was </w:t>
      </w:r>
      <w:r w:rsidRPr="0040477D">
        <w:rPr>
          <w:rFonts w:cstheme="minorHAnsi"/>
        </w:rPr>
        <w:t xml:space="preserve">using SAXSPipe, which implements the SASTOOL program, all available through SSRL.  Output files are further analyzed and data merged and indexed using </w:t>
      </w:r>
      <w:r>
        <w:rPr>
          <w:rFonts w:cstheme="minorHAnsi"/>
        </w:rPr>
        <w:t xml:space="preserve">the ATSAS 2.8.0 program suite </w:t>
      </w:r>
      <w:bookmarkStart w:id="29" w:name="_Ref481583335"/>
      <w:r>
        <w:rPr>
          <w:rFonts w:cstheme="minorHAnsi"/>
        </w:rPr>
        <w:t>[</w:t>
      </w:r>
      <w:r w:rsidRPr="00233533">
        <w:rPr>
          <w:rStyle w:val="EndnoteReference"/>
          <w:rFonts w:cstheme="minorHAnsi"/>
          <w:vertAlign w:val="baseline"/>
        </w:rPr>
        <w:endnoteReference w:id="82"/>
      </w:r>
      <w:bookmarkEnd w:id="29"/>
      <w:r>
        <w:rPr>
          <w:rFonts w:cstheme="minorHAnsi"/>
        </w:rPr>
        <w:t>]</w:t>
      </w:r>
      <w:r w:rsidRPr="0040477D">
        <w:rPr>
          <w:rFonts w:cstheme="minorHAnsi"/>
        </w:rPr>
        <w:t xml:space="preserve">.  The scattering intensity was obtained by subtracting the scattering of the buffer blank from the sample scattering using the PRIMUS software.  All SAXS data was processed using GNOM, integrated in the </w:t>
      </w:r>
      <w:r w:rsidRPr="0040477D">
        <w:rPr>
          <w:rFonts w:cstheme="minorHAnsi"/>
        </w:rPr>
        <w:lastRenderedPageBreak/>
        <w:t xml:space="preserve">PRIMUS software, to obtain the pair distance distribution function (PDDF). The GNOM output was used with DAMMIF to calculate 7 </w:t>
      </w:r>
      <w:r w:rsidRPr="0040477D">
        <w:rPr>
          <w:rFonts w:cstheme="minorHAnsi"/>
          <w:i/>
        </w:rPr>
        <w:t>ab initio</w:t>
      </w:r>
      <w:r w:rsidRPr="0040477D">
        <w:rPr>
          <w:rFonts w:cstheme="minorHAnsi"/>
        </w:rPr>
        <w:t xml:space="preserve"> dummy atom models. Models were averaged using DAMAVER and aligned to X-ray crystal structures using SUPCOMB.  Theoretical s</w:t>
      </w:r>
      <w:r>
        <w:rPr>
          <w:rFonts w:cstheme="minorHAnsi"/>
        </w:rPr>
        <w:t>cattering curves for the MaMsvR</w:t>
      </w:r>
      <w:r w:rsidRPr="001E2062">
        <w:rPr>
          <w:rFonts w:cstheme="minorHAnsi"/>
          <w:vertAlign w:val="superscript"/>
        </w:rPr>
        <w:t>V4R2</w:t>
      </w:r>
      <w:r w:rsidRPr="0040477D">
        <w:rPr>
          <w:rFonts w:cstheme="minorHAnsi"/>
        </w:rPr>
        <w:t xml:space="preserve"> SAXS data were calculated using CRYSOL</w:t>
      </w:r>
      <w:r>
        <w:rPr>
          <w:rFonts w:cstheme="minorHAnsi"/>
        </w:rPr>
        <w:t xml:space="preserve"> [</w:t>
      </w:r>
      <w:r w:rsidR="00915DC8" w:rsidRPr="00915DC8">
        <w:rPr>
          <w:rStyle w:val="EndnoteReference"/>
          <w:rFonts w:cstheme="minorHAnsi"/>
          <w:vertAlign w:val="baseline"/>
        </w:rPr>
        <w:endnoteReference w:id="83"/>
      </w:r>
      <w:r w:rsidR="008434A4">
        <w:rPr>
          <w:rFonts w:cstheme="minorHAnsi"/>
        </w:rPr>
        <w:t>,</w:t>
      </w:r>
      <w:r>
        <w:rPr>
          <w:rFonts w:cstheme="minorHAnsi"/>
        </w:rPr>
        <w:fldChar w:fldCharType="begin"/>
      </w:r>
      <w:r>
        <w:rPr>
          <w:rFonts w:cstheme="minorHAnsi"/>
        </w:rPr>
        <w:instrText xml:space="preserve"> NOTEREF _Ref481583335 \h  \* MERGEFORMAT </w:instrText>
      </w:r>
      <w:r>
        <w:rPr>
          <w:rFonts w:cstheme="minorHAnsi"/>
        </w:rPr>
      </w:r>
      <w:r>
        <w:rPr>
          <w:rFonts w:cstheme="minorHAnsi"/>
        </w:rPr>
        <w:fldChar w:fldCharType="separate"/>
      </w:r>
      <w:r w:rsidR="00560E37">
        <w:rPr>
          <w:rFonts w:cstheme="minorHAnsi"/>
        </w:rPr>
        <w:t>82</w:t>
      </w:r>
      <w:r>
        <w:rPr>
          <w:rFonts w:cstheme="minorHAnsi"/>
        </w:rPr>
        <w:fldChar w:fldCharType="end"/>
      </w:r>
      <w:r>
        <w:rPr>
          <w:rFonts w:cstheme="minorHAnsi"/>
        </w:rPr>
        <w:t>]</w:t>
      </w:r>
      <w:r w:rsidRPr="0040477D">
        <w:rPr>
          <w:rFonts w:cstheme="minorHAnsi"/>
        </w:rPr>
        <w:t>.  DAMAVER models were visualized in PyMol.</w:t>
      </w:r>
      <w:r w:rsidR="00614F84">
        <w:rPr>
          <w:rFonts w:cstheme="minorHAnsi"/>
        </w:rPr>
        <w:t xml:space="preserve">  Superimposition of the MaMsvR</w:t>
      </w:r>
      <w:r w:rsidR="00614F84">
        <w:rPr>
          <w:rFonts w:cstheme="minorHAnsi"/>
          <w:vertAlign w:val="superscript"/>
        </w:rPr>
        <w:t>V4R2</w:t>
      </w:r>
      <w:r w:rsidR="00614F84">
        <w:rPr>
          <w:rFonts w:cstheme="minorHAnsi"/>
        </w:rPr>
        <w:t xml:space="preserve"> homology model and the protein envelope derived from DAMAVER program were accomplished utilizing SUPCOMB from the ATSAS software suite along with PyMOL [</w:t>
      </w:r>
      <w:r w:rsidR="00614F84" w:rsidRPr="00614F84">
        <w:rPr>
          <w:rStyle w:val="EndnoteReference"/>
          <w:rFonts w:cstheme="minorHAnsi"/>
          <w:vertAlign w:val="baseline"/>
        </w:rPr>
        <w:endnoteReference w:id="84"/>
      </w:r>
      <w:r w:rsidR="00614F84">
        <w:rPr>
          <w:rFonts w:cstheme="minorHAnsi"/>
        </w:rPr>
        <w:t>].</w:t>
      </w:r>
    </w:p>
    <w:p w14:paraId="1742ADFD" w14:textId="3C795DC6" w:rsidR="00F87FE9" w:rsidRDefault="00F87FE9">
      <w:pPr>
        <w:rPr>
          <w:rFonts w:cstheme="minorHAnsi"/>
        </w:rPr>
      </w:pPr>
      <w:r>
        <w:rPr>
          <w:rFonts w:cstheme="minorHAnsi"/>
        </w:rPr>
        <w:br w:type="page"/>
      </w:r>
    </w:p>
    <w:tbl>
      <w:tblPr>
        <w:tblStyle w:val="TableGrid"/>
        <w:tblW w:w="8460" w:type="dxa"/>
        <w:tblInd w:w="-18" w:type="dxa"/>
        <w:tblCellMar>
          <w:left w:w="37" w:type="dxa"/>
          <w:bottom w:w="4" w:type="dxa"/>
          <w:right w:w="43" w:type="dxa"/>
        </w:tblCellMar>
        <w:tblLook w:val="04A0" w:firstRow="1" w:lastRow="0" w:firstColumn="1" w:lastColumn="0" w:noHBand="0" w:noVBand="1"/>
      </w:tblPr>
      <w:tblGrid>
        <w:gridCol w:w="1637"/>
        <w:gridCol w:w="1260"/>
        <w:gridCol w:w="1700"/>
        <w:gridCol w:w="2612"/>
        <w:gridCol w:w="1251"/>
      </w:tblGrid>
      <w:tr w:rsidR="00CD7FD9" w14:paraId="52087EDD" w14:textId="77777777" w:rsidTr="00BE3794">
        <w:trPr>
          <w:gridAfter w:val="3"/>
          <w:wAfter w:w="5940" w:type="dxa"/>
          <w:trHeight w:val="300"/>
        </w:trPr>
        <w:tc>
          <w:tcPr>
            <w:tcW w:w="1260" w:type="dxa"/>
            <w:tcBorders>
              <w:top w:val="single" w:sz="14" w:space="0" w:color="000000"/>
              <w:left w:val="single" w:sz="14" w:space="0" w:color="000000"/>
              <w:bottom w:val="single" w:sz="14" w:space="0" w:color="000000"/>
              <w:right w:val="single" w:sz="14" w:space="0" w:color="000000"/>
            </w:tcBorders>
          </w:tcPr>
          <w:p w14:paraId="5E8CB45C" w14:textId="77777777" w:rsidR="00CD7FD9" w:rsidRDefault="00CD7FD9" w:rsidP="00016FCA">
            <w:r>
              <w:rPr>
                <w:rFonts w:ascii="Times New Roman" w:eastAsia="Times New Roman" w:hAnsi="Times New Roman" w:cs="Times New Roman"/>
                <w:b/>
                <w:sz w:val="23"/>
              </w:rPr>
              <w:lastRenderedPageBreak/>
              <w:t>Table 1.  Primers</w:t>
            </w:r>
          </w:p>
        </w:tc>
        <w:tc>
          <w:tcPr>
            <w:tcW w:w="1260" w:type="dxa"/>
            <w:tcBorders>
              <w:top w:val="single" w:sz="14" w:space="0" w:color="000000"/>
              <w:left w:val="single" w:sz="14" w:space="0" w:color="000000"/>
              <w:bottom w:val="single" w:sz="14" w:space="0" w:color="000000"/>
              <w:right w:val="single" w:sz="14" w:space="0" w:color="000000"/>
            </w:tcBorders>
          </w:tcPr>
          <w:p w14:paraId="56F00BFB" w14:textId="77777777" w:rsidR="00CD7FD9" w:rsidRDefault="00CD7FD9" w:rsidP="00016FCA"/>
        </w:tc>
      </w:tr>
      <w:tr w:rsidR="00CD7FD9" w14:paraId="231A3743" w14:textId="77777777" w:rsidTr="00BE3794">
        <w:trPr>
          <w:trHeight w:val="586"/>
        </w:trPr>
        <w:tc>
          <w:tcPr>
            <w:tcW w:w="1260" w:type="dxa"/>
            <w:tcBorders>
              <w:top w:val="single" w:sz="14" w:space="0" w:color="000000"/>
              <w:left w:val="single" w:sz="14" w:space="0" w:color="000000"/>
              <w:bottom w:val="single" w:sz="14" w:space="0" w:color="000000"/>
              <w:right w:val="single" w:sz="14" w:space="0" w:color="000000"/>
            </w:tcBorders>
          </w:tcPr>
          <w:p w14:paraId="2AF7C698" w14:textId="77777777" w:rsidR="00CD7FD9" w:rsidRDefault="00CD7FD9" w:rsidP="00016FCA">
            <w:pPr>
              <w:ind w:right="739"/>
            </w:pPr>
            <w:r>
              <w:rPr>
                <w:rFonts w:ascii="Times New Roman" w:eastAsia="Times New Roman" w:hAnsi="Times New Roman" w:cs="Times New Roman"/>
                <w:b/>
                <w:sz w:val="23"/>
              </w:rPr>
              <w:t>Primer Number</w:t>
            </w:r>
          </w:p>
        </w:tc>
        <w:tc>
          <w:tcPr>
            <w:tcW w:w="2970" w:type="dxa"/>
            <w:gridSpan w:val="2"/>
            <w:tcBorders>
              <w:top w:val="single" w:sz="14" w:space="0" w:color="000000"/>
              <w:left w:val="single" w:sz="14" w:space="0" w:color="000000"/>
              <w:bottom w:val="single" w:sz="14" w:space="0" w:color="000000"/>
              <w:right w:val="single" w:sz="14" w:space="0" w:color="000000"/>
            </w:tcBorders>
            <w:vAlign w:val="bottom"/>
          </w:tcPr>
          <w:p w14:paraId="7E8A74AE" w14:textId="77777777" w:rsidR="00CD7FD9" w:rsidRDefault="00CD7FD9" w:rsidP="00016FCA">
            <w:r>
              <w:rPr>
                <w:rFonts w:ascii="Times New Roman" w:eastAsia="Times New Roman" w:hAnsi="Times New Roman" w:cs="Times New Roman"/>
                <w:b/>
                <w:sz w:val="23"/>
              </w:rPr>
              <w:t>Sequence (5' to 3')</w:t>
            </w:r>
          </w:p>
        </w:tc>
        <w:tc>
          <w:tcPr>
            <w:tcW w:w="2970" w:type="dxa"/>
            <w:tcBorders>
              <w:top w:val="single" w:sz="14" w:space="0" w:color="000000"/>
              <w:left w:val="single" w:sz="14" w:space="0" w:color="000000"/>
              <w:bottom w:val="single" w:sz="14" w:space="0" w:color="000000"/>
              <w:right w:val="single" w:sz="14" w:space="0" w:color="000000"/>
            </w:tcBorders>
            <w:vAlign w:val="bottom"/>
          </w:tcPr>
          <w:p w14:paraId="20AB31A5" w14:textId="77777777" w:rsidR="00CD7FD9" w:rsidRDefault="00CD7FD9" w:rsidP="00016FCA">
            <w:r>
              <w:rPr>
                <w:rFonts w:ascii="Times New Roman" w:eastAsia="Times New Roman" w:hAnsi="Times New Roman" w:cs="Times New Roman"/>
                <w:b/>
                <w:sz w:val="23"/>
              </w:rPr>
              <w:t>Function</w:t>
            </w:r>
          </w:p>
        </w:tc>
        <w:tc>
          <w:tcPr>
            <w:tcW w:w="1260" w:type="dxa"/>
            <w:tcBorders>
              <w:top w:val="single" w:sz="14" w:space="0" w:color="000000"/>
              <w:left w:val="single" w:sz="14" w:space="0" w:color="000000"/>
              <w:bottom w:val="single" w:sz="14" w:space="0" w:color="000000"/>
              <w:right w:val="single" w:sz="14" w:space="0" w:color="000000"/>
            </w:tcBorders>
          </w:tcPr>
          <w:p w14:paraId="629C5949" w14:textId="77777777" w:rsidR="00CD7FD9" w:rsidRDefault="00CD7FD9" w:rsidP="00016FCA">
            <w:r>
              <w:rPr>
                <w:rFonts w:ascii="Times New Roman" w:eastAsia="Times New Roman" w:hAnsi="Times New Roman" w:cs="Times New Roman"/>
                <w:b/>
                <w:sz w:val="23"/>
              </w:rPr>
              <w:t>Construct Description</w:t>
            </w:r>
          </w:p>
        </w:tc>
      </w:tr>
      <w:tr w:rsidR="00CD7FD9" w14:paraId="6F87EC54" w14:textId="77777777" w:rsidTr="00BE3794">
        <w:trPr>
          <w:trHeight w:val="586"/>
        </w:trPr>
        <w:tc>
          <w:tcPr>
            <w:tcW w:w="1260" w:type="dxa"/>
            <w:tcBorders>
              <w:top w:val="single" w:sz="14" w:space="0" w:color="000000"/>
              <w:left w:val="single" w:sz="14" w:space="0" w:color="000000"/>
              <w:bottom w:val="single" w:sz="14" w:space="0" w:color="000000"/>
              <w:right w:val="single" w:sz="14" w:space="0" w:color="000000"/>
            </w:tcBorders>
            <w:vAlign w:val="bottom"/>
          </w:tcPr>
          <w:p w14:paraId="3FC6D4D7" w14:textId="77777777" w:rsidR="00CD7FD9" w:rsidRDefault="00CD7FD9" w:rsidP="00016FCA">
            <w:r>
              <w:rPr>
                <w:rFonts w:ascii="Times New Roman" w:eastAsia="Times New Roman" w:hAnsi="Times New Roman" w:cs="Times New Roman"/>
                <w:sz w:val="23"/>
              </w:rPr>
              <w:t>LK414</w:t>
            </w:r>
          </w:p>
        </w:tc>
        <w:tc>
          <w:tcPr>
            <w:tcW w:w="2970" w:type="dxa"/>
            <w:gridSpan w:val="2"/>
            <w:tcBorders>
              <w:top w:val="single" w:sz="14" w:space="0" w:color="000000"/>
              <w:left w:val="single" w:sz="14" w:space="0" w:color="000000"/>
              <w:bottom w:val="single" w:sz="14" w:space="0" w:color="000000"/>
              <w:right w:val="single" w:sz="14" w:space="0" w:color="000000"/>
            </w:tcBorders>
          </w:tcPr>
          <w:p w14:paraId="49E00B3B" w14:textId="3B0C5834" w:rsidR="00CD7FD9" w:rsidRDefault="00CD7FD9" w:rsidP="00CD7FD9">
            <w:r>
              <w:rPr>
                <w:rFonts w:ascii="Times New Roman" w:eastAsia="Times New Roman" w:hAnsi="Times New Roman" w:cs="Times New Roman"/>
                <w:sz w:val="23"/>
              </w:rPr>
              <w:t>CCCGAAAAGTGCCACCTG</w:t>
            </w:r>
          </w:p>
        </w:tc>
        <w:tc>
          <w:tcPr>
            <w:tcW w:w="2970" w:type="dxa"/>
            <w:tcBorders>
              <w:top w:val="single" w:sz="14" w:space="0" w:color="000000"/>
              <w:left w:val="single" w:sz="14" w:space="0" w:color="000000"/>
              <w:bottom w:val="single" w:sz="14" w:space="0" w:color="000000"/>
              <w:right w:val="single" w:sz="14" w:space="0" w:color="000000"/>
            </w:tcBorders>
            <w:vAlign w:val="center"/>
          </w:tcPr>
          <w:p w14:paraId="331BA915" w14:textId="77777777" w:rsidR="00CD7FD9" w:rsidRDefault="00CD7FD9" w:rsidP="00016FCA">
            <w:r>
              <w:rPr>
                <w:rFonts w:ascii="Times New Roman" w:eastAsia="Times New Roman" w:hAnsi="Times New Roman" w:cs="Times New Roman"/>
                <w:sz w:val="23"/>
              </w:rPr>
              <w:t>Forward primer for pQE80LNS vector</w:t>
            </w:r>
          </w:p>
        </w:tc>
        <w:tc>
          <w:tcPr>
            <w:tcW w:w="1260" w:type="dxa"/>
            <w:tcBorders>
              <w:top w:val="single" w:sz="14" w:space="0" w:color="000000"/>
              <w:left w:val="single" w:sz="14" w:space="0" w:color="000000"/>
              <w:bottom w:val="single" w:sz="14" w:space="0" w:color="000000"/>
              <w:right w:val="single" w:sz="14" w:space="0" w:color="000000"/>
            </w:tcBorders>
            <w:vAlign w:val="center"/>
          </w:tcPr>
          <w:p w14:paraId="47324B84" w14:textId="77777777" w:rsidR="00CD7FD9" w:rsidRDefault="00CD7FD9" w:rsidP="00016FCA">
            <w:r>
              <w:rPr>
                <w:rFonts w:ascii="Times New Roman" w:eastAsia="Times New Roman" w:hAnsi="Times New Roman" w:cs="Times New Roman"/>
                <w:sz w:val="23"/>
              </w:rPr>
              <w:t>N/A</w:t>
            </w:r>
          </w:p>
        </w:tc>
      </w:tr>
      <w:tr w:rsidR="00CD7FD9" w14:paraId="49BA649B" w14:textId="77777777" w:rsidTr="00BE3794">
        <w:trPr>
          <w:trHeight w:val="586"/>
        </w:trPr>
        <w:tc>
          <w:tcPr>
            <w:tcW w:w="1260" w:type="dxa"/>
            <w:tcBorders>
              <w:top w:val="single" w:sz="14" w:space="0" w:color="000000"/>
              <w:left w:val="single" w:sz="14" w:space="0" w:color="000000"/>
              <w:bottom w:val="single" w:sz="14" w:space="0" w:color="000000"/>
              <w:right w:val="single" w:sz="14" w:space="0" w:color="000000"/>
            </w:tcBorders>
            <w:vAlign w:val="bottom"/>
          </w:tcPr>
          <w:p w14:paraId="4C824980" w14:textId="77777777" w:rsidR="00CD7FD9" w:rsidRDefault="00CD7FD9" w:rsidP="00016FCA">
            <w:r>
              <w:rPr>
                <w:rFonts w:ascii="Times New Roman" w:eastAsia="Times New Roman" w:hAnsi="Times New Roman" w:cs="Times New Roman"/>
                <w:sz w:val="23"/>
              </w:rPr>
              <w:t>LK415</w:t>
            </w:r>
          </w:p>
        </w:tc>
        <w:tc>
          <w:tcPr>
            <w:tcW w:w="2970" w:type="dxa"/>
            <w:gridSpan w:val="2"/>
            <w:tcBorders>
              <w:top w:val="single" w:sz="14" w:space="0" w:color="000000"/>
              <w:left w:val="single" w:sz="14" w:space="0" w:color="000000"/>
              <w:bottom w:val="single" w:sz="14" w:space="0" w:color="000000"/>
              <w:right w:val="single" w:sz="14" w:space="0" w:color="000000"/>
            </w:tcBorders>
          </w:tcPr>
          <w:p w14:paraId="3D4A9E6C" w14:textId="77777777" w:rsidR="00CD7FD9" w:rsidRDefault="00CD7FD9" w:rsidP="00016FCA">
            <w:r>
              <w:rPr>
                <w:rFonts w:ascii="Times New Roman" w:eastAsia="Times New Roman" w:hAnsi="Times New Roman" w:cs="Times New Roman"/>
                <w:sz w:val="23"/>
              </w:rPr>
              <w:t>GTTCTGAGGTCATTACTG G</w:t>
            </w:r>
          </w:p>
        </w:tc>
        <w:tc>
          <w:tcPr>
            <w:tcW w:w="2970" w:type="dxa"/>
            <w:tcBorders>
              <w:top w:val="single" w:sz="14" w:space="0" w:color="000000"/>
              <w:left w:val="single" w:sz="14" w:space="0" w:color="000000"/>
              <w:bottom w:val="single" w:sz="14" w:space="0" w:color="000000"/>
              <w:right w:val="single" w:sz="14" w:space="0" w:color="000000"/>
            </w:tcBorders>
            <w:vAlign w:val="center"/>
          </w:tcPr>
          <w:p w14:paraId="72AC76CA" w14:textId="77777777" w:rsidR="00CD7FD9" w:rsidRDefault="00CD7FD9" w:rsidP="00016FCA">
            <w:r>
              <w:rPr>
                <w:rFonts w:ascii="Times New Roman" w:eastAsia="Times New Roman" w:hAnsi="Times New Roman" w:cs="Times New Roman"/>
                <w:sz w:val="23"/>
              </w:rPr>
              <w:t>Reverse primer for pQE80LNS vector</w:t>
            </w:r>
          </w:p>
        </w:tc>
        <w:tc>
          <w:tcPr>
            <w:tcW w:w="1260" w:type="dxa"/>
            <w:tcBorders>
              <w:top w:val="single" w:sz="14" w:space="0" w:color="000000"/>
              <w:left w:val="single" w:sz="14" w:space="0" w:color="000000"/>
              <w:bottom w:val="single" w:sz="14" w:space="0" w:color="000000"/>
              <w:right w:val="single" w:sz="14" w:space="0" w:color="000000"/>
            </w:tcBorders>
            <w:vAlign w:val="center"/>
          </w:tcPr>
          <w:p w14:paraId="5D561041" w14:textId="77777777" w:rsidR="00CD7FD9" w:rsidRDefault="00CD7FD9" w:rsidP="00016FCA">
            <w:r>
              <w:rPr>
                <w:rFonts w:ascii="Times New Roman" w:eastAsia="Times New Roman" w:hAnsi="Times New Roman" w:cs="Times New Roman"/>
                <w:sz w:val="23"/>
              </w:rPr>
              <w:t>N/A</w:t>
            </w:r>
          </w:p>
        </w:tc>
      </w:tr>
      <w:tr w:rsidR="00CD7FD9" w14:paraId="0896BCB2" w14:textId="77777777" w:rsidTr="00BE3794">
        <w:trPr>
          <w:trHeight w:val="586"/>
        </w:trPr>
        <w:tc>
          <w:tcPr>
            <w:tcW w:w="1260" w:type="dxa"/>
            <w:tcBorders>
              <w:top w:val="single" w:sz="14" w:space="0" w:color="000000"/>
              <w:left w:val="single" w:sz="14" w:space="0" w:color="000000"/>
              <w:bottom w:val="single" w:sz="14" w:space="0" w:color="000000"/>
              <w:right w:val="single" w:sz="14" w:space="0" w:color="000000"/>
            </w:tcBorders>
            <w:vAlign w:val="bottom"/>
          </w:tcPr>
          <w:p w14:paraId="0EB263BB" w14:textId="77777777" w:rsidR="00CD7FD9" w:rsidRDefault="00CD7FD9" w:rsidP="00016FCA">
            <w:r>
              <w:rPr>
                <w:rFonts w:ascii="Times New Roman" w:eastAsia="Times New Roman" w:hAnsi="Times New Roman" w:cs="Times New Roman"/>
                <w:sz w:val="23"/>
              </w:rPr>
              <w:t>LK588</w:t>
            </w:r>
          </w:p>
        </w:tc>
        <w:tc>
          <w:tcPr>
            <w:tcW w:w="2970" w:type="dxa"/>
            <w:gridSpan w:val="2"/>
            <w:tcBorders>
              <w:top w:val="single" w:sz="14" w:space="0" w:color="000000"/>
              <w:left w:val="single" w:sz="14" w:space="0" w:color="000000"/>
              <w:bottom w:val="single" w:sz="14" w:space="0" w:color="000000"/>
              <w:right w:val="single" w:sz="14" w:space="0" w:color="000000"/>
            </w:tcBorders>
          </w:tcPr>
          <w:p w14:paraId="6CA8B31B" w14:textId="77777777" w:rsidR="00CD7FD9" w:rsidRDefault="00CD7FD9" w:rsidP="00016FCA">
            <w:r>
              <w:rPr>
                <w:rFonts w:ascii="Times New Roman" w:eastAsia="Times New Roman" w:hAnsi="Times New Roman" w:cs="Times New Roman"/>
                <w:sz w:val="23"/>
              </w:rPr>
              <w:t>TTCAG</w:t>
            </w:r>
            <w:r>
              <w:rPr>
                <w:rFonts w:ascii="Times New Roman" w:eastAsia="Times New Roman" w:hAnsi="Times New Roman" w:cs="Times New Roman"/>
                <w:sz w:val="23"/>
                <w:u w:val="single" w:color="000000"/>
              </w:rPr>
              <w:t>GGATCC</w:t>
            </w:r>
            <w:r>
              <w:rPr>
                <w:rFonts w:ascii="Times New Roman" w:eastAsia="Times New Roman" w:hAnsi="Times New Roman" w:cs="Times New Roman"/>
                <w:sz w:val="23"/>
              </w:rPr>
              <w:t>ATGGCA AAACCTGAGACCA</w:t>
            </w:r>
          </w:p>
        </w:tc>
        <w:tc>
          <w:tcPr>
            <w:tcW w:w="2970" w:type="dxa"/>
            <w:tcBorders>
              <w:top w:val="single" w:sz="14" w:space="0" w:color="000000"/>
              <w:left w:val="single" w:sz="14" w:space="0" w:color="000000"/>
              <w:bottom w:val="single" w:sz="14" w:space="0" w:color="000000"/>
              <w:right w:val="single" w:sz="14" w:space="0" w:color="000000"/>
            </w:tcBorders>
            <w:vAlign w:val="center"/>
          </w:tcPr>
          <w:p w14:paraId="1EEBF92A" w14:textId="77777777" w:rsidR="00CD7FD9" w:rsidRDefault="00CD7FD9" w:rsidP="00016FCA">
            <w:r>
              <w:rPr>
                <w:rFonts w:ascii="Times New Roman" w:eastAsia="Times New Roman" w:hAnsi="Times New Roman" w:cs="Times New Roman"/>
                <w:i/>
                <w:sz w:val="23"/>
              </w:rPr>
              <w:t>M. acetivorans</w:t>
            </w:r>
            <w:r>
              <w:rPr>
                <w:rFonts w:ascii="Times New Roman" w:eastAsia="Times New Roman" w:hAnsi="Times New Roman" w:cs="Times New Roman"/>
                <w:sz w:val="23"/>
              </w:rPr>
              <w:t xml:space="preserve"> </w:t>
            </w:r>
            <w:r>
              <w:rPr>
                <w:rFonts w:ascii="Times New Roman" w:eastAsia="Times New Roman" w:hAnsi="Times New Roman" w:cs="Times New Roman"/>
                <w:i/>
                <w:sz w:val="23"/>
              </w:rPr>
              <w:t>msvR</w:t>
            </w:r>
            <w:r>
              <w:rPr>
                <w:rFonts w:ascii="Times New Roman" w:eastAsia="Times New Roman" w:hAnsi="Times New Roman" w:cs="Times New Roman"/>
                <w:sz w:val="23"/>
              </w:rPr>
              <w:t xml:space="preserve"> cloning </w:t>
            </w:r>
            <w:r>
              <w:rPr>
                <w:rFonts w:ascii="Times New Roman" w:eastAsia="Times New Roman" w:hAnsi="Times New Roman" w:cs="Times New Roman"/>
                <w:i/>
                <w:sz w:val="23"/>
              </w:rPr>
              <w:t>Bam</w:t>
            </w:r>
            <w:r>
              <w:rPr>
                <w:rFonts w:ascii="Times New Roman" w:eastAsia="Times New Roman" w:hAnsi="Times New Roman" w:cs="Times New Roman"/>
                <w:sz w:val="23"/>
              </w:rPr>
              <w:t>HI</w:t>
            </w:r>
          </w:p>
        </w:tc>
        <w:tc>
          <w:tcPr>
            <w:tcW w:w="1260" w:type="dxa"/>
            <w:tcBorders>
              <w:top w:val="single" w:sz="14" w:space="0" w:color="000000"/>
              <w:left w:val="single" w:sz="14" w:space="0" w:color="000000"/>
              <w:bottom w:val="single" w:sz="14" w:space="0" w:color="000000"/>
              <w:right w:val="single" w:sz="14" w:space="0" w:color="000000"/>
            </w:tcBorders>
            <w:vAlign w:val="center"/>
          </w:tcPr>
          <w:p w14:paraId="5DC27887" w14:textId="77777777" w:rsidR="00CD7FD9" w:rsidRDefault="00CD7FD9" w:rsidP="00016FCA">
            <w:r>
              <w:rPr>
                <w:rFonts w:ascii="Times New Roman" w:eastAsia="Times New Roman" w:hAnsi="Times New Roman" w:cs="Times New Roman"/>
                <w:sz w:val="23"/>
              </w:rPr>
              <w:t>N/A</w:t>
            </w:r>
          </w:p>
        </w:tc>
      </w:tr>
      <w:tr w:rsidR="00CD7FD9" w14:paraId="0E948098" w14:textId="77777777" w:rsidTr="00BE3794">
        <w:trPr>
          <w:trHeight w:val="874"/>
        </w:trPr>
        <w:tc>
          <w:tcPr>
            <w:tcW w:w="1260" w:type="dxa"/>
            <w:tcBorders>
              <w:top w:val="single" w:sz="14" w:space="0" w:color="000000"/>
              <w:left w:val="single" w:sz="14" w:space="0" w:color="000000"/>
              <w:bottom w:val="single" w:sz="14" w:space="0" w:color="000000"/>
              <w:right w:val="single" w:sz="14" w:space="0" w:color="000000"/>
            </w:tcBorders>
            <w:vAlign w:val="bottom"/>
          </w:tcPr>
          <w:p w14:paraId="19D1B07D" w14:textId="77777777" w:rsidR="00CD7FD9" w:rsidRDefault="00CD7FD9" w:rsidP="00016FCA">
            <w:r>
              <w:rPr>
                <w:rFonts w:ascii="Times New Roman" w:eastAsia="Times New Roman" w:hAnsi="Times New Roman" w:cs="Times New Roman"/>
                <w:sz w:val="23"/>
              </w:rPr>
              <w:t>LK589</w:t>
            </w:r>
          </w:p>
        </w:tc>
        <w:tc>
          <w:tcPr>
            <w:tcW w:w="2970" w:type="dxa"/>
            <w:gridSpan w:val="2"/>
            <w:tcBorders>
              <w:top w:val="single" w:sz="14" w:space="0" w:color="000000"/>
              <w:left w:val="single" w:sz="14" w:space="0" w:color="000000"/>
              <w:bottom w:val="single" w:sz="14" w:space="0" w:color="000000"/>
              <w:right w:val="single" w:sz="14" w:space="0" w:color="000000"/>
            </w:tcBorders>
          </w:tcPr>
          <w:p w14:paraId="1C6C6B40" w14:textId="77777777" w:rsidR="00CD7FD9" w:rsidRDefault="00CD7FD9" w:rsidP="00016FCA">
            <w:pPr>
              <w:spacing w:after="1"/>
              <w:jc w:val="both"/>
            </w:pPr>
            <w:r>
              <w:rPr>
                <w:rFonts w:ascii="Times New Roman" w:eastAsia="Times New Roman" w:hAnsi="Times New Roman" w:cs="Times New Roman"/>
                <w:sz w:val="23"/>
              </w:rPr>
              <w:t>TTCAG</w:t>
            </w:r>
            <w:r>
              <w:rPr>
                <w:rFonts w:ascii="Times New Roman" w:eastAsia="Times New Roman" w:hAnsi="Times New Roman" w:cs="Times New Roman"/>
                <w:sz w:val="23"/>
                <w:u w:val="single" w:color="000000"/>
              </w:rPr>
              <w:t>CTGCAG</w:t>
            </w:r>
            <w:r>
              <w:rPr>
                <w:rFonts w:ascii="Times New Roman" w:eastAsia="Times New Roman" w:hAnsi="Times New Roman" w:cs="Times New Roman"/>
                <w:sz w:val="23"/>
              </w:rPr>
              <w:t>TTATATT</w:t>
            </w:r>
          </w:p>
          <w:p w14:paraId="065B46CD" w14:textId="77777777" w:rsidR="00CD7FD9" w:rsidRDefault="00CD7FD9" w:rsidP="00016FCA">
            <w:pPr>
              <w:spacing w:after="1"/>
              <w:jc w:val="both"/>
            </w:pPr>
            <w:r>
              <w:rPr>
                <w:rFonts w:ascii="Times New Roman" w:eastAsia="Times New Roman" w:hAnsi="Times New Roman" w:cs="Times New Roman"/>
                <w:sz w:val="23"/>
              </w:rPr>
              <w:t>GTAATCTCAAAAAGACA</w:t>
            </w:r>
          </w:p>
          <w:p w14:paraId="76B7E410" w14:textId="77777777" w:rsidR="00CD7FD9" w:rsidRDefault="00CD7FD9" w:rsidP="00016FCA">
            <w:r>
              <w:rPr>
                <w:rFonts w:ascii="Times New Roman" w:eastAsia="Times New Roman" w:hAnsi="Times New Roman" w:cs="Times New Roman"/>
                <w:sz w:val="23"/>
              </w:rPr>
              <w:t>G</w:t>
            </w:r>
          </w:p>
        </w:tc>
        <w:tc>
          <w:tcPr>
            <w:tcW w:w="2970" w:type="dxa"/>
            <w:tcBorders>
              <w:top w:val="single" w:sz="14" w:space="0" w:color="000000"/>
              <w:left w:val="single" w:sz="14" w:space="0" w:color="000000"/>
              <w:bottom w:val="single" w:sz="14" w:space="0" w:color="000000"/>
              <w:right w:val="single" w:sz="14" w:space="0" w:color="000000"/>
            </w:tcBorders>
            <w:vAlign w:val="center"/>
          </w:tcPr>
          <w:p w14:paraId="07B51F7E" w14:textId="77777777" w:rsidR="00CD7FD9" w:rsidRDefault="00CD7FD9" w:rsidP="00016FCA">
            <w:r>
              <w:rPr>
                <w:rFonts w:ascii="Times New Roman" w:eastAsia="Times New Roman" w:hAnsi="Times New Roman" w:cs="Times New Roman"/>
                <w:i/>
                <w:sz w:val="23"/>
              </w:rPr>
              <w:t>M. acetivorans</w:t>
            </w:r>
            <w:r>
              <w:rPr>
                <w:rFonts w:ascii="Times New Roman" w:eastAsia="Times New Roman" w:hAnsi="Times New Roman" w:cs="Times New Roman"/>
                <w:sz w:val="23"/>
              </w:rPr>
              <w:t xml:space="preserve"> </w:t>
            </w:r>
            <w:r>
              <w:rPr>
                <w:rFonts w:ascii="Times New Roman" w:eastAsia="Times New Roman" w:hAnsi="Times New Roman" w:cs="Times New Roman"/>
                <w:i/>
                <w:sz w:val="23"/>
              </w:rPr>
              <w:t>msvR</w:t>
            </w:r>
            <w:r>
              <w:rPr>
                <w:rFonts w:ascii="Times New Roman" w:eastAsia="Times New Roman" w:hAnsi="Times New Roman" w:cs="Times New Roman"/>
                <w:sz w:val="23"/>
              </w:rPr>
              <w:t xml:space="preserve"> cloning </w:t>
            </w:r>
            <w:r>
              <w:rPr>
                <w:rFonts w:ascii="Times New Roman" w:eastAsia="Times New Roman" w:hAnsi="Times New Roman" w:cs="Times New Roman"/>
                <w:i/>
                <w:sz w:val="23"/>
              </w:rPr>
              <w:t>Pst</w:t>
            </w:r>
            <w:r>
              <w:rPr>
                <w:rFonts w:ascii="Times New Roman" w:eastAsia="Times New Roman" w:hAnsi="Times New Roman" w:cs="Times New Roman"/>
                <w:sz w:val="23"/>
              </w:rPr>
              <w:t>I</w:t>
            </w:r>
          </w:p>
        </w:tc>
        <w:tc>
          <w:tcPr>
            <w:tcW w:w="1260" w:type="dxa"/>
            <w:tcBorders>
              <w:top w:val="single" w:sz="14" w:space="0" w:color="000000"/>
              <w:left w:val="single" w:sz="14" w:space="0" w:color="000000"/>
              <w:bottom w:val="single" w:sz="14" w:space="0" w:color="000000"/>
              <w:right w:val="single" w:sz="14" w:space="0" w:color="000000"/>
            </w:tcBorders>
            <w:vAlign w:val="center"/>
          </w:tcPr>
          <w:p w14:paraId="4A85EAFB" w14:textId="77777777" w:rsidR="00CD7FD9" w:rsidRDefault="00CD7FD9" w:rsidP="00016FCA">
            <w:r>
              <w:rPr>
                <w:rFonts w:ascii="Times New Roman" w:eastAsia="Times New Roman" w:hAnsi="Times New Roman" w:cs="Times New Roman"/>
                <w:sz w:val="23"/>
              </w:rPr>
              <w:t>N/A</w:t>
            </w:r>
          </w:p>
        </w:tc>
      </w:tr>
      <w:tr w:rsidR="00CD7FD9" w14:paraId="1AA9A10B" w14:textId="77777777" w:rsidTr="00BE3794">
        <w:trPr>
          <w:trHeight w:val="586"/>
        </w:trPr>
        <w:tc>
          <w:tcPr>
            <w:tcW w:w="1260" w:type="dxa"/>
            <w:tcBorders>
              <w:top w:val="single" w:sz="14" w:space="0" w:color="000000"/>
              <w:left w:val="single" w:sz="14" w:space="0" w:color="000000"/>
              <w:bottom w:val="single" w:sz="14" w:space="0" w:color="000000"/>
              <w:right w:val="single" w:sz="14" w:space="0" w:color="000000"/>
            </w:tcBorders>
            <w:vAlign w:val="bottom"/>
          </w:tcPr>
          <w:p w14:paraId="7215FFC9" w14:textId="77777777" w:rsidR="00CD7FD9" w:rsidRDefault="00CD7FD9" w:rsidP="00016FCA">
            <w:r>
              <w:rPr>
                <w:rFonts w:ascii="Times New Roman" w:eastAsia="Times New Roman" w:hAnsi="Times New Roman" w:cs="Times New Roman"/>
                <w:sz w:val="23"/>
              </w:rPr>
              <w:t>LK729</w:t>
            </w:r>
          </w:p>
        </w:tc>
        <w:tc>
          <w:tcPr>
            <w:tcW w:w="2970" w:type="dxa"/>
            <w:gridSpan w:val="2"/>
            <w:tcBorders>
              <w:top w:val="single" w:sz="14" w:space="0" w:color="000000"/>
              <w:left w:val="single" w:sz="14" w:space="0" w:color="000000"/>
              <w:bottom w:val="single" w:sz="14" w:space="0" w:color="000000"/>
              <w:right w:val="single" w:sz="14" w:space="0" w:color="000000"/>
            </w:tcBorders>
          </w:tcPr>
          <w:p w14:paraId="5102C78B" w14:textId="77777777" w:rsidR="00CD7FD9" w:rsidRDefault="00CD7FD9" w:rsidP="00016FCA">
            <w:r>
              <w:rPr>
                <w:rFonts w:ascii="Times New Roman" w:eastAsia="Times New Roman" w:hAnsi="Times New Roman" w:cs="Times New Roman"/>
                <w:sz w:val="23"/>
              </w:rPr>
              <w:t>TTCAG</w:t>
            </w:r>
            <w:r>
              <w:rPr>
                <w:rFonts w:ascii="Times New Roman" w:eastAsia="Times New Roman" w:hAnsi="Times New Roman" w:cs="Times New Roman"/>
                <w:sz w:val="23"/>
                <w:u w:val="single" w:color="000000"/>
              </w:rPr>
              <w:t>CTGCAG</w:t>
            </w:r>
            <w:r>
              <w:rPr>
                <w:rFonts w:ascii="Times New Roman" w:eastAsia="Times New Roman" w:hAnsi="Times New Roman" w:cs="Times New Roman"/>
                <w:sz w:val="23"/>
              </w:rPr>
              <w:t>TTATATT GTAATCTCAAAAAG</w:t>
            </w:r>
          </w:p>
        </w:tc>
        <w:tc>
          <w:tcPr>
            <w:tcW w:w="2970" w:type="dxa"/>
            <w:tcBorders>
              <w:top w:val="single" w:sz="14" w:space="0" w:color="000000"/>
              <w:left w:val="single" w:sz="14" w:space="0" w:color="000000"/>
              <w:bottom w:val="single" w:sz="14" w:space="0" w:color="000000"/>
              <w:right w:val="single" w:sz="14" w:space="0" w:color="000000"/>
            </w:tcBorders>
          </w:tcPr>
          <w:p w14:paraId="72ADED58" w14:textId="77777777" w:rsidR="00CD7FD9" w:rsidRDefault="00CD7FD9" w:rsidP="00016FCA">
            <w:r>
              <w:rPr>
                <w:rFonts w:ascii="Times New Roman" w:eastAsia="Times New Roman" w:hAnsi="Times New Roman" w:cs="Times New Roman"/>
                <w:sz w:val="23"/>
              </w:rPr>
              <w:t>Modified LK589-avoids C240 coding sequence</w:t>
            </w:r>
          </w:p>
        </w:tc>
        <w:tc>
          <w:tcPr>
            <w:tcW w:w="1260" w:type="dxa"/>
            <w:tcBorders>
              <w:top w:val="single" w:sz="14" w:space="0" w:color="000000"/>
              <w:left w:val="single" w:sz="14" w:space="0" w:color="000000"/>
              <w:bottom w:val="single" w:sz="14" w:space="0" w:color="000000"/>
              <w:right w:val="single" w:sz="14" w:space="0" w:color="000000"/>
            </w:tcBorders>
            <w:vAlign w:val="center"/>
          </w:tcPr>
          <w:p w14:paraId="15773E9C" w14:textId="77777777" w:rsidR="00CD7FD9" w:rsidRDefault="00CD7FD9" w:rsidP="00016FCA">
            <w:r>
              <w:rPr>
                <w:rFonts w:ascii="Times New Roman" w:eastAsia="Times New Roman" w:hAnsi="Times New Roman" w:cs="Times New Roman"/>
                <w:sz w:val="23"/>
              </w:rPr>
              <w:t>N/A</w:t>
            </w:r>
          </w:p>
        </w:tc>
      </w:tr>
      <w:tr w:rsidR="00CD7FD9" w14:paraId="786E0777" w14:textId="77777777" w:rsidTr="00BE3794">
        <w:trPr>
          <w:trHeight w:val="586"/>
        </w:trPr>
        <w:tc>
          <w:tcPr>
            <w:tcW w:w="1260" w:type="dxa"/>
            <w:tcBorders>
              <w:top w:val="single" w:sz="14" w:space="0" w:color="000000"/>
              <w:left w:val="single" w:sz="14" w:space="0" w:color="000000"/>
              <w:bottom w:val="single" w:sz="14" w:space="0" w:color="000000"/>
              <w:right w:val="single" w:sz="14" w:space="0" w:color="000000"/>
            </w:tcBorders>
            <w:vAlign w:val="bottom"/>
          </w:tcPr>
          <w:p w14:paraId="7893E993" w14:textId="77777777" w:rsidR="00CD7FD9" w:rsidRDefault="00CD7FD9" w:rsidP="00016FCA">
            <w:r>
              <w:rPr>
                <w:rFonts w:ascii="Times New Roman" w:eastAsia="Times New Roman" w:hAnsi="Times New Roman" w:cs="Times New Roman"/>
                <w:sz w:val="23"/>
              </w:rPr>
              <w:t>LK733</w:t>
            </w:r>
          </w:p>
        </w:tc>
        <w:tc>
          <w:tcPr>
            <w:tcW w:w="2970" w:type="dxa"/>
            <w:gridSpan w:val="2"/>
            <w:tcBorders>
              <w:top w:val="single" w:sz="14" w:space="0" w:color="000000"/>
              <w:left w:val="single" w:sz="14" w:space="0" w:color="000000"/>
              <w:bottom w:val="single" w:sz="14" w:space="0" w:color="000000"/>
              <w:right w:val="single" w:sz="14" w:space="0" w:color="000000"/>
            </w:tcBorders>
          </w:tcPr>
          <w:p w14:paraId="5D74B0A6" w14:textId="77777777" w:rsidR="00CD7FD9" w:rsidRDefault="00CD7FD9" w:rsidP="00016FCA">
            <w:r>
              <w:rPr>
                <w:rFonts w:ascii="Times New Roman" w:eastAsia="Times New Roman" w:hAnsi="Times New Roman" w:cs="Times New Roman"/>
                <w:sz w:val="23"/>
              </w:rPr>
              <w:t>TTCAG</w:t>
            </w:r>
            <w:r>
              <w:rPr>
                <w:rFonts w:ascii="Times New Roman" w:eastAsia="Times New Roman" w:hAnsi="Times New Roman" w:cs="Times New Roman"/>
                <w:sz w:val="23"/>
                <w:u w:val="single" w:color="000000"/>
              </w:rPr>
              <w:t>GGATCC</w:t>
            </w:r>
            <w:r>
              <w:rPr>
                <w:rFonts w:ascii="Times New Roman" w:eastAsia="Times New Roman" w:hAnsi="Times New Roman" w:cs="Times New Roman"/>
                <w:sz w:val="23"/>
              </w:rPr>
              <w:t>TCCCAG TACATGGGCTGC</w:t>
            </w:r>
          </w:p>
        </w:tc>
        <w:tc>
          <w:tcPr>
            <w:tcW w:w="2970" w:type="dxa"/>
            <w:tcBorders>
              <w:top w:val="single" w:sz="14" w:space="0" w:color="000000"/>
              <w:left w:val="single" w:sz="14" w:space="0" w:color="000000"/>
              <w:bottom w:val="single" w:sz="14" w:space="0" w:color="000000"/>
              <w:right w:val="single" w:sz="14" w:space="0" w:color="000000"/>
            </w:tcBorders>
            <w:vAlign w:val="center"/>
          </w:tcPr>
          <w:p w14:paraId="60A9C112" w14:textId="77777777" w:rsidR="00CD7FD9" w:rsidRDefault="00CD7FD9" w:rsidP="00016FCA">
            <w:r>
              <w:rPr>
                <w:rFonts w:ascii="Times New Roman" w:eastAsia="Times New Roman" w:hAnsi="Times New Roman" w:cs="Times New Roman"/>
                <w:sz w:val="23"/>
              </w:rPr>
              <w:t>MaMsvR</w:t>
            </w:r>
            <w:r>
              <w:rPr>
                <w:rFonts w:ascii="Times New Roman" w:eastAsia="Times New Roman" w:hAnsi="Times New Roman" w:cs="Times New Roman"/>
                <w:sz w:val="23"/>
                <w:vertAlign w:val="superscript"/>
              </w:rPr>
              <w:t>V4R1</w:t>
            </w:r>
            <w:r>
              <w:rPr>
                <w:rFonts w:ascii="Times New Roman" w:eastAsia="Times New Roman" w:hAnsi="Times New Roman" w:cs="Times New Roman"/>
                <w:sz w:val="23"/>
              </w:rPr>
              <w:t xml:space="preserve"> forward </w:t>
            </w:r>
            <w:r>
              <w:rPr>
                <w:rFonts w:ascii="Times New Roman" w:eastAsia="Times New Roman" w:hAnsi="Times New Roman" w:cs="Times New Roman"/>
                <w:i/>
                <w:sz w:val="23"/>
              </w:rPr>
              <w:t>Bam</w:t>
            </w:r>
            <w:r>
              <w:rPr>
                <w:rFonts w:ascii="Times New Roman" w:eastAsia="Times New Roman" w:hAnsi="Times New Roman" w:cs="Times New Roman"/>
                <w:sz w:val="23"/>
              </w:rPr>
              <w:t>HI site</w:t>
            </w:r>
          </w:p>
        </w:tc>
        <w:tc>
          <w:tcPr>
            <w:tcW w:w="1260" w:type="dxa"/>
            <w:tcBorders>
              <w:top w:val="single" w:sz="14" w:space="0" w:color="000000"/>
              <w:left w:val="single" w:sz="14" w:space="0" w:color="000000"/>
              <w:bottom w:val="single" w:sz="14" w:space="0" w:color="000000"/>
              <w:right w:val="single" w:sz="14" w:space="0" w:color="000000"/>
            </w:tcBorders>
            <w:vAlign w:val="center"/>
          </w:tcPr>
          <w:p w14:paraId="6B60B78A" w14:textId="77777777" w:rsidR="00CD7FD9" w:rsidRDefault="00CD7FD9" w:rsidP="00016FCA">
            <w:r>
              <w:rPr>
                <w:rFonts w:ascii="Times New Roman" w:eastAsia="Times New Roman" w:hAnsi="Times New Roman" w:cs="Times New Roman"/>
                <w:sz w:val="23"/>
              </w:rPr>
              <w:t>S84-I246</w:t>
            </w:r>
          </w:p>
        </w:tc>
      </w:tr>
      <w:tr w:rsidR="00CD7FD9" w14:paraId="6586678E" w14:textId="77777777" w:rsidTr="00BE3794">
        <w:trPr>
          <w:trHeight w:val="586"/>
        </w:trPr>
        <w:tc>
          <w:tcPr>
            <w:tcW w:w="1260" w:type="dxa"/>
            <w:tcBorders>
              <w:top w:val="single" w:sz="14" w:space="0" w:color="000000"/>
              <w:left w:val="single" w:sz="14" w:space="0" w:color="000000"/>
              <w:bottom w:val="single" w:sz="14" w:space="0" w:color="000000"/>
              <w:right w:val="single" w:sz="14" w:space="0" w:color="000000"/>
            </w:tcBorders>
            <w:vAlign w:val="bottom"/>
          </w:tcPr>
          <w:p w14:paraId="30215472" w14:textId="77777777" w:rsidR="00CD7FD9" w:rsidRDefault="00CD7FD9" w:rsidP="00016FCA">
            <w:r>
              <w:rPr>
                <w:rFonts w:ascii="Times New Roman" w:eastAsia="Times New Roman" w:hAnsi="Times New Roman" w:cs="Times New Roman"/>
                <w:sz w:val="23"/>
              </w:rPr>
              <w:t>LK734</w:t>
            </w:r>
          </w:p>
        </w:tc>
        <w:tc>
          <w:tcPr>
            <w:tcW w:w="2970" w:type="dxa"/>
            <w:gridSpan w:val="2"/>
            <w:tcBorders>
              <w:top w:val="single" w:sz="14" w:space="0" w:color="000000"/>
              <w:left w:val="single" w:sz="14" w:space="0" w:color="000000"/>
              <w:bottom w:val="single" w:sz="14" w:space="0" w:color="000000"/>
              <w:right w:val="single" w:sz="14" w:space="0" w:color="000000"/>
            </w:tcBorders>
          </w:tcPr>
          <w:p w14:paraId="09B168C4" w14:textId="77777777" w:rsidR="00CD7FD9" w:rsidRDefault="00CD7FD9" w:rsidP="00016FCA">
            <w:r>
              <w:rPr>
                <w:rFonts w:ascii="Times New Roman" w:eastAsia="Times New Roman" w:hAnsi="Times New Roman" w:cs="Times New Roman"/>
                <w:sz w:val="23"/>
              </w:rPr>
              <w:t>TTCAG</w:t>
            </w:r>
            <w:r>
              <w:rPr>
                <w:rFonts w:ascii="Times New Roman" w:eastAsia="Times New Roman" w:hAnsi="Times New Roman" w:cs="Times New Roman"/>
                <w:sz w:val="23"/>
                <w:u w:val="single" w:color="000000"/>
              </w:rPr>
              <w:t>GGATCC</w:t>
            </w:r>
            <w:r>
              <w:rPr>
                <w:rFonts w:ascii="Times New Roman" w:eastAsia="Times New Roman" w:hAnsi="Times New Roman" w:cs="Times New Roman"/>
                <w:sz w:val="23"/>
              </w:rPr>
              <w:t>TGCTCTC AGGAGCCTTTTC</w:t>
            </w:r>
          </w:p>
        </w:tc>
        <w:tc>
          <w:tcPr>
            <w:tcW w:w="2970" w:type="dxa"/>
            <w:tcBorders>
              <w:top w:val="single" w:sz="14" w:space="0" w:color="000000"/>
              <w:left w:val="single" w:sz="14" w:space="0" w:color="000000"/>
              <w:bottom w:val="single" w:sz="14" w:space="0" w:color="000000"/>
              <w:right w:val="single" w:sz="14" w:space="0" w:color="000000"/>
            </w:tcBorders>
            <w:vAlign w:val="center"/>
          </w:tcPr>
          <w:p w14:paraId="760CE863" w14:textId="77777777" w:rsidR="00CD7FD9" w:rsidRDefault="00CD7FD9" w:rsidP="00016FCA">
            <w:r>
              <w:rPr>
                <w:rFonts w:ascii="Times New Roman" w:eastAsia="Times New Roman" w:hAnsi="Times New Roman" w:cs="Times New Roman"/>
                <w:sz w:val="23"/>
              </w:rPr>
              <w:t>MaMsvR</w:t>
            </w:r>
            <w:r>
              <w:rPr>
                <w:rFonts w:ascii="Times New Roman" w:eastAsia="Times New Roman" w:hAnsi="Times New Roman" w:cs="Times New Roman"/>
                <w:sz w:val="23"/>
                <w:vertAlign w:val="superscript"/>
              </w:rPr>
              <w:t>V4R2</w:t>
            </w:r>
            <w:r>
              <w:rPr>
                <w:rFonts w:ascii="Times New Roman" w:eastAsia="Times New Roman" w:hAnsi="Times New Roman" w:cs="Times New Roman"/>
                <w:sz w:val="23"/>
              </w:rPr>
              <w:t xml:space="preserve"> forward </w:t>
            </w:r>
            <w:r>
              <w:rPr>
                <w:rFonts w:ascii="Times New Roman" w:eastAsia="Times New Roman" w:hAnsi="Times New Roman" w:cs="Times New Roman"/>
                <w:i/>
                <w:sz w:val="23"/>
              </w:rPr>
              <w:t>Bam</w:t>
            </w:r>
            <w:r>
              <w:rPr>
                <w:rFonts w:ascii="Times New Roman" w:eastAsia="Times New Roman" w:hAnsi="Times New Roman" w:cs="Times New Roman"/>
                <w:sz w:val="23"/>
              </w:rPr>
              <w:t>HI site</w:t>
            </w:r>
          </w:p>
        </w:tc>
        <w:tc>
          <w:tcPr>
            <w:tcW w:w="1260" w:type="dxa"/>
            <w:tcBorders>
              <w:top w:val="single" w:sz="14" w:space="0" w:color="000000"/>
              <w:left w:val="single" w:sz="14" w:space="0" w:color="000000"/>
              <w:bottom w:val="single" w:sz="14" w:space="0" w:color="000000"/>
              <w:right w:val="single" w:sz="14" w:space="0" w:color="000000"/>
            </w:tcBorders>
            <w:vAlign w:val="center"/>
          </w:tcPr>
          <w:p w14:paraId="683C1F37" w14:textId="77777777" w:rsidR="00CD7FD9" w:rsidRDefault="00CD7FD9" w:rsidP="00016FCA">
            <w:r>
              <w:rPr>
                <w:rFonts w:ascii="Times New Roman" w:eastAsia="Times New Roman" w:hAnsi="Times New Roman" w:cs="Times New Roman"/>
                <w:sz w:val="23"/>
              </w:rPr>
              <w:t xml:space="preserve">C89-I246 </w:t>
            </w:r>
          </w:p>
        </w:tc>
      </w:tr>
      <w:tr w:rsidR="00CD7FD9" w14:paraId="145B1968" w14:textId="77777777" w:rsidTr="00BE3794">
        <w:trPr>
          <w:trHeight w:val="586"/>
        </w:trPr>
        <w:tc>
          <w:tcPr>
            <w:tcW w:w="1260" w:type="dxa"/>
            <w:tcBorders>
              <w:top w:val="single" w:sz="14" w:space="0" w:color="000000"/>
              <w:left w:val="single" w:sz="14" w:space="0" w:color="000000"/>
              <w:bottom w:val="single" w:sz="14" w:space="0" w:color="000000"/>
              <w:right w:val="single" w:sz="14" w:space="0" w:color="000000"/>
            </w:tcBorders>
            <w:vAlign w:val="bottom"/>
          </w:tcPr>
          <w:p w14:paraId="703FA5F9" w14:textId="77777777" w:rsidR="00CD7FD9" w:rsidRDefault="00CD7FD9" w:rsidP="00016FCA">
            <w:r>
              <w:rPr>
                <w:rFonts w:ascii="Times New Roman" w:eastAsia="Times New Roman" w:hAnsi="Times New Roman" w:cs="Times New Roman"/>
                <w:sz w:val="23"/>
              </w:rPr>
              <w:t>LK735</w:t>
            </w:r>
          </w:p>
        </w:tc>
        <w:tc>
          <w:tcPr>
            <w:tcW w:w="2970" w:type="dxa"/>
            <w:gridSpan w:val="2"/>
            <w:tcBorders>
              <w:top w:val="single" w:sz="14" w:space="0" w:color="000000"/>
              <w:left w:val="single" w:sz="14" w:space="0" w:color="000000"/>
              <w:bottom w:val="single" w:sz="14" w:space="0" w:color="000000"/>
              <w:right w:val="single" w:sz="14" w:space="0" w:color="000000"/>
            </w:tcBorders>
          </w:tcPr>
          <w:p w14:paraId="54CF372B" w14:textId="77777777" w:rsidR="00CD7FD9" w:rsidRDefault="00CD7FD9" w:rsidP="00016FCA">
            <w:r>
              <w:rPr>
                <w:rFonts w:ascii="Times New Roman" w:eastAsia="Times New Roman" w:hAnsi="Times New Roman" w:cs="Times New Roman"/>
                <w:sz w:val="23"/>
              </w:rPr>
              <w:t>TTCAG</w:t>
            </w:r>
            <w:r>
              <w:rPr>
                <w:rFonts w:ascii="Times New Roman" w:eastAsia="Times New Roman" w:hAnsi="Times New Roman" w:cs="Times New Roman"/>
                <w:sz w:val="23"/>
                <w:u w:val="single" w:color="000000"/>
              </w:rPr>
              <w:t>GGATCC</w:t>
            </w:r>
            <w:r>
              <w:rPr>
                <w:rFonts w:ascii="Times New Roman" w:eastAsia="Times New Roman" w:hAnsi="Times New Roman" w:cs="Times New Roman"/>
                <w:sz w:val="23"/>
              </w:rPr>
              <w:t>GCTCCT GTTGTCAGGATG</w:t>
            </w:r>
          </w:p>
        </w:tc>
        <w:tc>
          <w:tcPr>
            <w:tcW w:w="2970" w:type="dxa"/>
            <w:tcBorders>
              <w:top w:val="single" w:sz="14" w:space="0" w:color="000000"/>
              <w:left w:val="single" w:sz="14" w:space="0" w:color="000000"/>
              <w:bottom w:val="single" w:sz="14" w:space="0" w:color="000000"/>
              <w:right w:val="single" w:sz="14" w:space="0" w:color="000000"/>
            </w:tcBorders>
            <w:vAlign w:val="center"/>
          </w:tcPr>
          <w:p w14:paraId="2C845440" w14:textId="77777777" w:rsidR="00CD7FD9" w:rsidRDefault="00CD7FD9" w:rsidP="00016FCA">
            <w:r>
              <w:rPr>
                <w:rFonts w:ascii="Times New Roman" w:eastAsia="Times New Roman" w:hAnsi="Times New Roman" w:cs="Times New Roman"/>
                <w:sz w:val="23"/>
              </w:rPr>
              <w:t>MaMsvR</w:t>
            </w:r>
            <w:r>
              <w:rPr>
                <w:rFonts w:ascii="Times New Roman" w:eastAsia="Times New Roman" w:hAnsi="Times New Roman" w:cs="Times New Roman"/>
                <w:sz w:val="23"/>
                <w:vertAlign w:val="superscript"/>
              </w:rPr>
              <w:t>V4R3</w:t>
            </w:r>
            <w:r>
              <w:rPr>
                <w:rFonts w:ascii="Times New Roman" w:eastAsia="Times New Roman" w:hAnsi="Times New Roman" w:cs="Times New Roman"/>
                <w:sz w:val="23"/>
              </w:rPr>
              <w:t xml:space="preserve"> forward </w:t>
            </w:r>
            <w:r>
              <w:rPr>
                <w:rFonts w:ascii="Times New Roman" w:eastAsia="Times New Roman" w:hAnsi="Times New Roman" w:cs="Times New Roman"/>
                <w:i/>
                <w:sz w:val="23"/>
              </w:rPr>
              <w:t>Bam</w:t>
            </w:r>
            <w:r>
              <w:rPr>
                <w:rFonts w:ascii="Times New Roman" w:eastAsia="Times New Roman" w:hAnsi="Times New Roman" w:cs="Times New Roman"/>
                <w:sz w:val="23"/>
              </w:rPr>
              <w:t>HI site</w:t>
            </w:r>
          </w:p>
        </w:tc>
        <w:tc>
          <w:tcPr>
            <w:tcW w:w="1260" w:type="dxa"/>
            <w:tcBorders>
              <w:top w:val="single" w:sz="14" w:space="0" w:color="000000"/>
              <w:left w:val="single" w:sz="14" w:space="0" w:color="000000"/>
              <w:bottom w:val="single" w:sz="14" w:space="0" w:color="000000"/>
              <w:right w:val="single" w:sz="14" w:space="0" w:color="000000"/>
            </w:tcBorders>
            <w:vAlign w:val="center"/>
          </w:tcPr>
          <w:p w14:paraId="6BA0D6BE" w14:textId="77777777" w:rsidR="00CD7FD9" w:rsidRDefault="00CD7FD9" w:rsidP="00016FCA">
            <w:r>
              <w:rPr>
                <w:rFonts w:ascii="Times New Roman" w:eastAsia="Times New Roman" w:hAnsi="Times New Roman" w:cs="Times New Roman"/>
                <w:sz w:val="23"/>
              </w:rPr>
              <w:t>A135-I246</w:t>
            </w:r>
          </w:p>
        </w:tc>
      </w:tr>
      <w:tr w:rsidR="00CD7FD9" w14:paraId="6D6D804E" w14:textId="77777777" w:rsidTr="00BE3794">
        <w:trPr>
          <w:trHeight w:val="586"/>
        </w:trPr>
        <w:tc>
          <w:tcPr>
            <w:tcW w:w="1260" w:type="dxa"/>
            <w:tcBorders>
              <w:top w:val="single" w:sz="14" w:space="0" w:color="000000"/>
              <w:left w:val="single" w:sz="14" w:space="0" w:color="000000"/>
              <w:bottom w:val="single" w:sz="14" w:space="0" w:color="000000"/>
              <w:right w:val="single" w:sz="14" w:space="0" w:color="000000"/>
            </w:tcBorders>
            <w:vAlign w:val="bottom"/>
          </w:tcPr>
          <w:p w14:paraId="05EA714B" w14:textId="77777777" w:rsidR="00CD7FD9" w:rsidRDefault="00CD7FD9" w:rsidP="00016FCA">
            <w:r>
              <w:rPr>
                <w:rFonts w:ascii="Times New Roman" w:eastAsia="Times New Roman" w:hAnsi="Times New Roman" w:cs="Times New Roman"/>
                <w:sz w:val="23"/>
              </w:rPr>
              <w:t>LK736</w:t>
            </w:r>
          </w:p>
        </w:tc>
        <w:tc>
          <w:tcPr>
            <w:tcW w:w="2970" w:type="dxa"/>
            <w:gridSpan w:val="2"/>
            <w:tcBorders>
              <w:top w:val="single" w:sz="14" w:space="0" w:color="000000"/>
              <w:left w:val="single" w:sz="14" w:space="0" w:color="000000"/>
              <w:bottom w:val="single" w:sz="14" w:space="0" w:color="000000"/>
              <w:right w:val="single" w:sz="14" w:space="0" w:color="000000"/>
            </w:tcBorders>
          </w:tcPr>
          <w:p w14:paraId="0E08FACE" w14:textId="77777777" w:rsidR="00CD7FD9" w:rsidRDefault="00CD7FD9" w:rsidP="00016FCA">
            <w:r>
              <w:rPr>
                <w:rFonts w:ascii="Times New Roman" w:eastAsia="Times New Roman" w:hAnsi="Times New Roman" w:cs="Times New Roman"/>
                <w:sz w:val="23"/>
              </w:rPr>
              <w:t>TTCAG</w:t>
            </w:r>
            <w:r>
              <w:rPr>
                <w:rFonts w:ascii="Times New Roman" w:eastAsia="Times New Roman" w:hAnsi="Times New Roman" w:cs="Times New Roman"/>
                <w:sz w:val="23"/>
                <w:u w:val="single" w:color="000000"/>
              </w:rPr>
              <w:t>GGATCC</w:t>
            </w:r>
            <w:r>
              <w:rPr>
                <w:rFonts w:ascii="Times New Roman" w:eastAsia="Times New Roman" w:hAnsi="Times New Roman" w:cs="Times New Roman"/>
                <w:sz w:val="23"/>
              </w:rPr>
              <w:t>CGGGTC TCGGTCCTCATG</w:t>
            </w:r>
          </w:p>
        </w:tc>
        <w:tc>
          <w:tcPr>
            <w:tcW w:w="2970" w:type="dxa"/>
            <w:tcBorders>
              <w:top w:val="single" w:sz="14" w:space="0" w:color="000000"/>
              <w:left w:val="single" w:sz="14" w:space="0" w:color="000000"/>
              <w:bottom w:val="single" w:sz="14" w:space="0" w:color="000000"/>
              <w:right w:val="single" w:sz="14" w:space="0" w:color="000000"/>
            </w:tcBorders>
            <w:vAlign w:val="center"/>
          </w:tcPr>
          <w:p w14:paraId="098A58ED" w14:textId="77777777" w:rsidR="00CD7FD9" w:rsidRDefault="00CD7FD9" w:rsidP="00016FCA">
            <w:r>
              <w:rPr>
                <w:rFonts w:ascii="Times New Roman" w:eastAsia="Times New Roman" w:hAnsi="Times New Roman" w:cs="Times New Roman"/>
                <w:sz w:val="23"/>
              </w:rPr>
              <w:t>MaMsvR</w:t>
            </w:r>
            <w:r>
              <w:rPr>
                <w:rFonts w:ascii="Times New Roman" w:eastAsia="Times New Roman" w:hAnsi="Times New Roman" w:cs="Times New Roman"/>
                <w:sz w:val="23"/>
                <w:vertAlign w:val="superscript"/>
              </w:rPr>
              <w:t>V4R4</w:t>
            </w:r>
            <w:r>
              <w:rPr>
                <w:rFonts w:ascii="Times New Roman" w:eastAsia="Times New Roman" w:hAnsi="Times New Roman" w:cs="Times New Roman"/>
                <w:sz w:val="23"/>
              </w:rPr>
              <w:t xml:space="preserve"> forward </w:t>
            </w:r>
            <w:r>
              <w:rPr>
                <w:rFonts w:ascii="Times New Roman" w:eastAsia="Times New Roman" w:hAnsi="Times New Roman" w:cs="Times New Roman"/>
                <w:i/>
                <w:sz w:val="23"/>
              </w:rPr>
              <w:t>Bam</w:t>
            </w:r>
            <w:r>
              <w:rPr>
                <w:rFonts w:ascii="Times New Roman" w:eastAsia="Times New Roman" w:hAnsi="Times New Roman" w:cs="Times New Roman"/>
                <w:sz w:val="23"/>
              </w:rPr>
              <w:t>HI site</w:t>
            </w:r>
          </w:p>
        </w:tc>
        <w:tc>
          <w:tcPr>
            <w:tcW w:w="1260" w:type="dxa"/>
            <w:tcBorders>
              <w:top w:val="single" w:sz="14" w:space="0" w:color="000000"/>
              <w:left w:val="single" w:sz="14" w:space="0" w:color="000000"/>
              <w:bottom w:val="single" w:sz="14" w:space="0" w:color="000000"/>
              <w:right w:val="single" w:sz="14" w:space="0" w:color="000000"/>
            </w:tcBorders>
            <w:vAlign w:val="center"/>
          </w:tcPr>
          <w:p w14:paraId="1B823665" w14:textId="77777777" w:rsidR="00CD7FD9" w:rsidRDefault="00CD7FD9" w:rsidP="00016FCA">
            <w:r>
              <w:rPr>
                <w:rFonts w:ascii="Times New Roman" w:eastAsia="Times New Roman" w:hAnsi="Times New Roman" w:cs="Times New Roman"/>
                <w:sz w:val="23"/>
              </w:rPr>
              <w:t>R176-I246</w:t>
            </w:r>
          </w:p>
        </w:tc>
      </w:tr>
      <w:tr w:rsidR="00CD7FD9" w14:paraId="3DF06BA8" w14:textId="77777777" w:rsidTr="00BE3794">
        <w:trPr>
          <w:trHeight w:val="586"/>
        </w:trPr>
        <w:tc>
          <w:tcPr>
            <w:tcW w:w="1260" w:type="dxa"/>
            <w:tcBorders>
              <w:top w:val="single" w:sz="14" w:space="0" w:color="000000"/>
              <w:left w:val="single" w:sz="14" w:space="0" w:color="000000"/>
              <w:bottom w:val="single" w:sz="14" w:space="0" w:color="000000"/>
              <w:right w:val="single" w:sz="14" w:space="0" w:color="000000"/>
            </w:tcBorders>
            <w:vAlign w:val="bottom"/>
          </w:tcPr>
          <w:p w14:paraId="1CE01258" w14:textId="77777777" w:rsidR="00CD7FD9" w:rsidRDefault="00CD7FD9" w:rsidP="00016FCA">
            <w:r>
              <w:rPr>
                <w:rFonts w:ascii="Times New Roman" w:eastAsia="Times New Roman" w:hAnsi="Times New Roman" w:cs="Times New Roman"/>
                <w:sz w:val="23"/>
              </w:rPr>
              <w:t>KS1000</w:t>
            </w:r>
          </w:p>
        </w:tc>
        <w:tc>
          <w:tcPr>
            <w:tcW w:w="2970" w:type="dxa"/>
            <w:gridSpan w:val="2"/>
            <w:tcBorders>
              <w:top w:val="single" w:sz="14" w:space="0" w:color="000000"/>
              <w:left w:val="single" w:sz="14" w:space="0" w:color="000000"/>
              <w:bottom w:val="single" w:sz="14" w:space="0" w:color="000000"/>
              <w:right w:val="single" w:sz="14" w:space="0" w:color="000000"/>
            </w:tcBorders>
          </w:tcPr>
          <w:p w14:paraId="5B2C83EC" w14:textId="77777777" w:rsidR="00CD7FD9" w:rsidRDefault="00CD7FD9" w:rsidP="00016FCA">
            <w:r>
              <w:rPr>
                <w:rFonts w:ascii="Times New Roman" w:eastAsia="Times New Roman" w:hAnsi="Times New Roman" w:cs="Times New Roman"/>
                <w:sz w:val="23"/>
              </w:rPr>
              <w:t>TTCAAG</w:t>
            </w:r>
            <w:r>
              <w:rPr>
                <w:rFonts w:ascii="Times New Roman" w:eastAsia="Times New Roman" w:hAnsi="Times New Roman" w:cs="Times New Roman"/>
                <w:sz w:val="23"/>
                <w:u w:val="single" w:color="000000"/>
              </w:rPr>
              <w:t>GGATCC</w:t>
            </w:r>
            <w:r>
              <w:rPr>
                <w:rFonts w:ascii="Times New Roman" w:eastAsia="Times New Roman" w:hAnsi="Times New Roman" w:cs="Times New Roman"/>
                <w:sz w:val="23"/>
              </w:rPr>
              <w:t>GTCTC GGTCCTCATG</w:t>
            </w:r>
          </w:p>
        </w:tc>
        <w:tc>
          <w:tcPr>
            <w:tcW w:w="2970" w:type="dxa"/>
            <w:tcBorders>
              <w:top w:val="single" w:sz="14" w:space="0" w:color="000000"/>
              <w:left w:val="single" w:sz="14" w:space="0" w:color="000000"/>
              <w:bottom w:val="single" w:sz="14" w:space="0" w:color="000000"/>
              <w:right w:val="single" w:sz="14" w:space="0" w:color="000000"/>
            </w:tcBorders>
            <w:vAlign w:val="center"/>
          </w:tcPr>
          <w:p w14:paraId="55CDD94A" w14:textId="77777777" w:rsidR="00CD7FD9" w:rsidRDefault="00CD7FD9" w:rsidP="00016FCA">
            <w:r>
              <w:rPr>
                <w:rFonts w:ascii="Times New Roman" w:eastAsia="Times New Roman" w:hAnsi="Times New Roman" w:cs="Times New Roman"/>
                <w:sz w:val="23"/>
              </w:rPr>
              <w:t>MaMsvR</w:t>
            </w:r>
            <w:r>
              <w:rPr>
                <w:rFonts w:ascii="Times New Roman" w:eastAsia="Times New Roman" w:hAnsi="Times New Roman" w:cs="Times New Roman"/>
                <w:sz w:val="23"/>
                <w:vertAlign w:val="superscript"/>
              </w:rPr>
              <w:t>V4R5</w:t>
            </w:r>
            <w:r>
              <w:rPr>
                <w:rFonts w:ascii="Times New Roman" w:eastAsia="Times New Roman" w:hAnsi="Times New Roman" w:cs="Times New Roman"/>
                <w:sz w:val="23"/>
              </w:rPr>
              <w:t xml:space="preserve"> forward </w:t>
            </w:r>
            <w:r>
              <w:rPr>
                <w:rFonts w:ascii="Times New Roman" w:eastAsia="Times New Roman" w:hAnsi="Times New Roman" w:cs="Times New Roman"/>
                <w:i/>
                <w:sz w:val="23"/>
              </w:rPr>
              <w:t>Bam</w:t>
            </w:r>
            <w:r>
              <w:rPr>
                <w:rFonts w:ascii="Times New Roman" w:eastAsia="Times New Roman" w:hAnsi="Times New Roman" w:cs="Times New Roman"/>
                <w:sz w:val="23"/>
              </w:rPr>
              <w:t>HI site</w:t>
            </w:r>
          </w:p>
        </w:tc>
        <w:tc>
          <w:tcPr>
            <w:tcW w:w="1260" w:type="dxa"/>
            <w:tcBorders>
              <w:top w:val="single" w:sz="14" w:space="0" w:color="000000"/>
              <w:left w:val="single" w:sz="14" w:space="0" w:color="000000"/>
              <w:bottom w:val="single" w:sz="14" w:space="0" w:color="000000"/>
              <w:right w:val="single" w:sz="14" w:space="0" w:color="000000"/>
            </w:tcBorders>
            <w:vAlign w:val="center"/>
          </w:tcPr>
          <w:p w14:paraId="5515BC94" w14:textId="77777777" w:rsidR="00CD7FD9" w:rsidRDefault="00CD7FD9" w:rsidP="00016FCA">
            <w:r>
              <w:rPr>
                <w:rFonts w:ascii="Times New Roman" w:eastAsia="Times New Roman" w:hAnsi="Times New Roman" w:cs="Times New Roman"/>
                <w:sz w:val="23"/>
              </w:rPr>
              <w:t>V177-I246</w:t>
            </w:r>
          </w:p>
        </w:tc>
      </w:tr>
      <w:tr w:rsidR="00CD7FD9" w14:paraId="28D31478" w14:textId="77777777" w:rsidTr="00BE3794">
        <w:trPr>
          <w:trHeight w:val="586"/>
        </w:trPr>
        <w:tc>
          <w:tcPr>
            <w:tcW w:w="1260" w:type="dxa"/>
            <w:tcBorders>
              <w:top w:val="single" w:sz="14" w:space="0" w:color="000000"/>
              <w:left w:val="single" w:sz="14" w:space="0" w:color="000000"/>
              <w:bottom w:val="single" w:sz="14" w:space="0" w:color="000000"/>
              <w:right w:val="single" w:sz="14" w:space="0" w:color="000000"/>
            </w:tcBorders>
            <w:vAlign w:val="bottom"/>
          </w:tcPr>
          <w:p w14:paraId="4B5EE977" w14:textId="77777777" w:rsidR="00CD7FD9" w:rsidRDefault="00CD7FD9" w:rsidP="00016FCA">
            <w:r>
              <w:rPr>
                <w:rFonts w:ascii="Times New Roman" w:eastAsia="Times New Roman" w:hAnsi="Times New Roman" w:cs="Times New Roman"/>
                <w:sz w:val="23"/>
              </w:rPr>
              <w:t>KS1001</w:t>
            </w:r>
          </w:p>
        </w:tc>
        <w:tc>
          <w:tcPr>
            <w:tcW w:w="2970" w:type="dxa"/>
            <w:gridSpan w:val="2"/>
            <w:tcBorders>
              <w:top w:val="single" w:sz="14" w:space="0" w:color="000000"/>
              <w:left w:val="single" w:sz="14" w:space="0" w:color="000000"/>
              <w:bottom w:val="single" w:sz="14" w:space="0" w:color="000000"/>
              <w:right w:val="single" w:sz="14" w:space="0" w:color="000000"/>
            </w:tcBorders>
          </w:tcPr>
          <w:p w14:paraId="132F677B" w14:textId="77777777" w:rsidR="00CD7FD9" w:rsidRDefault="00CD7FD9" w:rsidP="00016FCA">
            <w:r>
              <w:rPr>
                <w:rFonts w:ascii="Times New Roman" w:eastAsia="Times New Roman" w:hAnsi="Times New Roman" w:cs="Times New Roman"/>
                <w:sz w:val="23"/>
              </w:rPr>
              <w:t>TTCAAG</w:t>
            </w:r>
            <w:r>
              <w:rPr>
                <w:rFonts w:ascii="Times New Roman" w:eastAsia="Times New Roman" w:hAnsi="Times New Roman" w:cs="Times New Roman"/>
                <w:sz w:val="23"/>
                <w:u w:val="single" w:color="000000"/>
              </w:rPr>
              <w:t>GGATCC</w:t>
            </w:r>
            <w:r>
              <w:rPr>
                <w:rFonts w:ascii="Times New Roman" w:eastAsia="Times New Roman" w:hAnsi="Times New Roman" w:cs="Times New Roman"/>
                <w:sz w:val="23"/>
              </w:rPr>
              <w:t>GCCCT GTTCAGGGAAATTG</w:t>
            </w:r>
          </w:p>
        </w:tc>
        <w:tc>
          <w:tcPr>
            <w:tcW w:w="2970" w:type="dxa"/>
            <w:tcBorders>
              <w:top w:val="single" w:sz="14" w:space="0" w:color="000000"/>
              <w:left w:val="single" w:sz="14" w:space="0" w:color="000000"/>
              <w:bottom w:val="single" w:sz="14" w:space="0" w:color="000000"/>
              <w:right w:val="single" w:sz="14" w:space="0" w:color="000000"/>
            </w:tcBorders>
            <w:vAlign w:val="center"/>
          </w:tcPr>
          <w:p w14:paraId="1CA186B8" w14:textId="77777777" w:rsidR="00CD7FD9" w:rsidRDefault="00CD7FD9" w:rsidP="00016FCA">
            <w:r>
              <w:rPr>
                <w:rFonts w:ascii="Times New Roman" w:eastAsia="Times New Roman" w:hAnsi="Times New Roman" w:cs="Times New Roman"/>
                <w:sz w:val="23"/>
              </w:rPr>
              <w:t>MaMsvR</w:t>
            </w:r>
            <w:r>
              <w:rPr>
                <w:rFonts w:ascii="Times New Roman" w:eastAsia="Times New Roman" w:hAnsi="Times New Roman" w:cs="Times New Roman"/>
                <w:sz w:val="23"/>
                <w:vertAlign w:val="superscript"/>
              </w:rPr>
              <w:t>V4R6</w:t>
            </w:r>
            <w:r>
              <w:rPr>
                <w:rFonts w:ascii="Times New Roman" w:eastAsia="Times New Roman" w:hAnsi="Times New Roman" w:cs="Times New Roman"/>
                <w:sz w:val="23"/>
              </w:rPr>
              <w:t xml:space="preserve"> forward </w:t>
            </w:r>
            <w:r>
              <w:rPr>
                <w:rFonts w:ascii="Times New Roman" w:eastAsia="Times New Roman" w:hAnsi="Times New Roman" w:cs="Times New Roman"/>
                <w:i/>
                <w:sz w:val="23"/>
              </w:rPr>
              <w:t>Bam</w:t>
            </w:r>
            <w:r>
              <w:rPr>
                <w:rFonts w:ascii="Times New Roman" w:eastAsia="Times New Roman" w:hAnsi="Times New Roman" w:cs="Times New Roman"/>
                <w:sz w:val="23"/>
              </w:rPr>
              <w:t>HI site</w:t>
            </w:r>
          </w:p>
        </w:tc>
        <w:tc>
          <w:tcPr>
            <w:tcW w:w="1260" w:type="dxa"/>
            <w:tcBorders>
              <w:top w:val="single" w:sz="14" w:space="0" w:color="000000"/>
              <w:left w:val="single" w:sz="14" w:space="0" w:color="000000"/>
              <w:bottom w:val="single" w:sz="14" w:space="0" w:color="000000"/>
              <w:right w:val="single" w:sz="14" w:space="0" w:color="000000"/>
            </w:tcBorders>
            <w:vAlign w:val="center"/>
          </w:tcPr>
          <w:p w14:paraId="7BB9FAAF" w14:textId="77777777" w:rsidR="00CD7FD9" w:rsidRDefault="00CD7FD9" w:rsidP="00016FCA">
            <w:r>
              <w:rPr>
                <w:rFonts w:ascii="Times New Roman" w:eastAsia="Times New Roman" w:hAnsi="Times New Roman" w:cs="Times New Roman"/>
                <w:sz w:val="23"/>
              </w:rPr>
              <w:t>A160-I246</w:t>
            </w:r>
          </w:p>
        </w:tc>
      </w:tr>
      <w:tr w:rsidR="00CD7FD9" w14:paraId="029D28C1" w14:textId="77777777" w:rsidTr="00BE3794">
        <w:trPr>
          <w:trHeight w:val="586"/>
        </w:trPr>
        <w:tc>
          <w:tcPr>
            <w:tcW w:w="1260" w:type="dxa"/>
            <w:tcBorders>
              <w:top w:val="single" w:sz="14" w:space="0" w:color="000000"/>
              <w:left w:val="single" w:sz="14" w:space="0" w:color="000000"/>
              <w:bottom w:val="single" w:sz="14" w:space="0" w:color="000000"/>
              <w:right w:val="single" w:sz="14" w:space="0" w:color="000000"/>
            </w:tcBorders>
            <w:vAlign w:val="bottom"/>
          </w:tcPr>
          <w:p w14:paraId="44C5140A" w14:textId="77777777" w:rsidR="00CD7FD9" w:rsidRDefault="00CD7FD9" w:rsidP="00016FCA">
            <w:r>
              <w:rPr>
                <w:rFonts w:ascii="Times New Roman" w:eastAsia="Times New Roman" w:hAnsi="Times New Roman" w:cs="Times New Roman"/>
                <w:sz w:val="23"/>
              </w:rPr>
              <w:t>KS1002</w:t>
            </w:r>
          </w:p>
        </w:tc>
        <w:tc>
          <w:tcPr>
            <w:tcW w:w="2970" w:type="dxa"/>
            <w:gridSpan w:val="2"/>
            <w:tcBorders>
              <w:top w:val="single" w:sz="14" w:space="0" w:color="000000"/>
              <w:left w:val="single" w:sz="14" w:space="0" w:color="000000"/>
              <w:bottom w:val="single" w:sz="14" w:space="0" w:color="000000"/>
              <w:right w:val="single" w:sz="14" w:space="0" w:color="000000"/>
            </w:tcBorders>
          </w:tcPr>
          <w:p w14:paraId="579E924E" w14:textId="77777777" w:rsidR="00CD7FD9" w:rsidRDefault="00CD7FD9" w:rsidP="00016FCA">
            <w:r>
              <w:rPr>
                <w:rFonts w:ascii="Times New Roman" w:eastAsia="Times New Roman" w:hAnsi="Times New Roman" w:cs="Times New Roman"/>
                <w:sz w:val="23"/>
              </w:rPr>
              <w:t>TTCAAG</w:t>
            </w:r>
            <w:r>
              <w:rPr>
                <w:rFonts w:ascii="Times New Roman" w:eastAsia="Times New Roman" w:hAnsi="Times New Roman" w:cs="Times New Roman"/>
                <w:sz w:val="23"/>
                <w:u w:val="single" w:color="000000"/>
              </w:rPr>
              <w:t>GGATCC</w:t>
            </w:r>
            <w:r>
              <w:rPr>
                <w:rFonts w:ascii="Times New Roman" w:eastAsia="Times New Roman" w:hAnsi="Times New Roman" w:cs="Times New Roman"/>
                <w:sz w:val="23"/>
              </w:rPr>
              <w:t>TGTCTT TCGGCTAATTTTG</w:t>
            </w:r>
          </w:p>
        </w:tc>
        <w:tc>
          <w:tcPr>
            <w:tcW w:w="2970" w:type="dxa"/>
            <w:tcBorders>
              <w:top w:val="single" w:sz="14" w:space="0" w:color="000000"/>
              <w:left w:val="single" w:sz="14" w:space="0" w:color="000000"/>
              <w:bottom w:val="single" w:sz="14" w:space="0" w:color="000000"/>
              <w:right w:val="single" w:sz="14" w:space="0" w:color="000000"/>
            </w:tcBorders>
            <w:vAlign w:val="center"/>
          </w:tcPr>
          <w:p w14:paraId="795FAFE5" w14:textId="77777777" w:rsidR="00CD7FD9" w:rsidRDefault="00CD7FD9" w:rsidP="00016FCA">
            <w:r>
              <w:rPr>
                <w:rFonts w:ascii="Times New Roman" w:eastAsia="Times New Roman" w:hAnsi="Times New Roman" w:cs="Times New Roman"/>
                <w:sz w:val="23"/>
              </w:rPr>
              <w:t>MaMsvR</w:t>
            </w:r>
            <w:r>
              <w:rPr>
                <w:rFonts w:ascii="Times New Roman" w:eastAsia="Times New Roman" w:hAnsi="Times New Roman" w:cs="Times New Roman"/>
                <w:sz w:val="23"/>
                <w:vertAlign w:val="superscript"/>
              </w:rPr>
              <w:t>V4R7</w:t>
            </w:r>
            <w:r>
              <w:rPr>
                <w:rFonts w:ascii="Times New Roman" w:eastAsia="Times New Roman" w:hAnsi="Times New Roman" w:cs="Times New Roman"/>
                <w:sz w:val="23"/>
              </w:rPr>
              <w:t xml:space="preserve"> forward </w:t>
            </w:r>
            <w:r>
              <w:rPr>
                <w:rFonts w:ascii="Times New Roman" w:eastAsia="Times New Roman" w:hAnsi="Times New Roman" w:cs="Times New Roman"/>
                <w:i/>
                <w:sz w:val="23"/>
              </w:rPr>
              <w:t>Bam</w:t>
            </w:r>
            <w:r>
              <w:rPr>
                <w:rFonts w:ascii="Times New Roman" w:eastAsia="Times New Roman" w:hAnsi="Times New Roman" w:cs="Times New Roman"/>
                <w:sz w:val="23"/>
              </w:rPr>
              <w:t>HI site</w:t>
            </w:r>
          </w:p>
        </w:tc>
        <w:tc>
          <w:tcPr>
            <w:tcW w:w="1260" w:type="dxa"/>
            <w:tcBorders>
              <w:top w:val="single" w:sz="14" w:space="0" w:color="000000"/>
              <w:left w:val="single" w:sz="14" w:space="0" w:color="000000"/>
              <w:bottom w:val="single" w:sz="14" w:space="0" w:color="000000"/>
              <w:right w:val="single" w:sz="14" w:space="0" w:color="000000"/>
            </w:tcBorders>
            <w:vAlign w:val="center"/>
          </w:tcPr>
          <w:p w14:paraId="66EBE42B" w14:textId="77777777" w:rsidR="00CD7FD9" w:rsidRDefault="00CD7FD9" w:rsidP="00016FCA">
            <w:r>
              <w:rPr>
                <w:rFonts w:ascii="Times New Roman" w:eastAsia="Times New Roman" w:hAnsi="Times New Roman" w:cs="Times New Roman"/>
                <w:sz w:val="23"/>
              </w:rPr>
              <w:t>C148-I246</w:t>
            </w:r>
          </w:p>
        </w:tc>
      </w:tr>
      <w:tr w:rsidR="00CD7FD9" w14:paraId="541A2214" w14:textId="77777777" w:rsidTr="00BE3794">
        <w:trPr>
          <w:trHeight w:val="586"/>
        </w:trPr>
        <w:tc>
          <w:tcPr>
            <w:tcW w:w="1260" w:type="dxa"/>
            <w:tcBorders>
              <w:top w:val="single" w:sz="14" w:space="0" w:color="000000"/>
              <w:left w:val="single" w:sz="14" w:space="0" w:color="000000"/>
              <w:bottom w:val="single" w:sz="14" w:space="0" w:color="000000"/>
              <w:right w:val="single" w:sz="14" w:space="0" w:color="000000"/>
            </w:tcBorders>
            <w:vAlign w:val="bottom"/>
          </w:tcPr>
          <w:p w14:paraId="62313380" w14:textId="77777777" w:rsidR="00CD7FD9" w:rsidRDefault="00CD7FD9" w:rsidP="00016FCA">
            <w:r>
              <w:rPr>
                <w:rFonts w:ascii="Times New Roman" w:eastAsia="Times New Roman" w:hAnsi="Times New Roman" w:cs="Times New Roman"/>
                <w:sz w:val="23"/>
              </w:rPr>
              <w:t>KS1003</w:t>
            </w:r>
          </w:p>
        </w:tc>
        <w:tc>
          <w:tcPr>
            <w:tcW w:w="2970" w:type="dxa"/>
            <w:gridSpan w:val="2"/>
            <w:tcBorders>
              <w:top w:val="single" w:sz="14" w:space="0" w:color="000000"/>
              <w:left w:val="single" w:sz="14" w:space="0" w:color="000000"/>
              <w:bottom w:val="single" w:sz="14" w:space="0" w:color="000000"/>
              <w:right w:val="single" w:sz="14" w:space="0" w:color="000000"/>
            </w:tcBorders>
          </w:tcPr>
          <w:p w14:paraId="1491A8F8" w14:textId="77777777" w:rsidR="00CD7FD9" w:rsidRDefault="00CD7FD9" w:rsidP="00016FCA">
            <w:r>
              <w:rPr>
                <w:rFonts w:ascii="Times New Roman" w:eastAsia="Times New Roman" w:hAnsi="Times New Roman" w:cs="Times New Roman"/>
                <w:sz w:val="23"/>
              </w:rPr>
              <w:t>TTCAAG</w:t>
            </w:r>
            <w:r>
              <w:rPr>
                <w:rFonts w:ascii="Times New Roman" w:eastAsia="Times New Roman" w:hAnsi="Times New Roman" w:cs="Times New Roman"/>
                <w:sz w:val="23"/>
                <w:u w:val="single" w:color="000000"/>
              </w:rPr>
              <w:t>GGATCC</w:t>
            </w:r>
            <w:r>
              <w:rPr>
                <w:rFonts w:ascii="Times New Roman" w:eastAsia="Times New Roman" w:hAnsi="Times New Roman" w:cs="Times New Roman"/>
                <w:sz w:val="23"/>
              </w:rPr>
              <w:t>CTCTGT GTGCTTAGAGAAGG</w:t>
            </w:r>
          </w:p>
        </w:tc>
        <w:tc>
          <w:tcPr>
            <w:tcW w:w="2970" w:type="dxa"/>
            <w:tcBorders>
              <w:top w:val="single" w:sz="14" w:space="0" w:color="000000"/>
              <w:left w:val="single" w:sz="14" w:space="0" w:color="000000"/>
              <w:bottom w:val="single" w:sz="14" w:space="0" w:color="000000"/>
              <w:right w:val="single" w:sz="14" w:space="0" w:color="000000"/>
            </w:tcBorders>
            <w:vAlign w:val="center"/>
          </w:tcPr>
          <w:p w14:paraId="330BF90D" w14:textId="77777777" w:rsidR="00CD7FD9" w:rsidRDefault="00CD7FD9" w:rsidP="00016FCA">
            <w:r>
              <w:rPr>
                <w:rFonts w:ascii="Times New Roman" w:eastAsia="Times New Roman" w:hAnsi="Times New Roman" w:cs="Times New Roman"/>
                <w:sz w:val="23"/>
              </w:rPr>
              <w:t>MaMsvR</w:t>
            </w:r>
            <w:r>
              <w:rPr>
                <w:rFonts w:ascii="Times New Roman" w:eastAsia="Times New Roman" w:hAnsi="Times New Roman" w:cs="Times New Roman"/>
                <w:sz w:val="23"/>
                <w:vertAlign w:val="superscript"/>
              </w:rPr>
              <w:t>V4R8</w:t>
            </w:r>
            <w:r>
              <w:rPr>
                <w:rFonts w:ascii="Times New Roman" w:eastAsia="Times New Roman" w:hAnsi="Times New Roman" w:cs="Times New Roman"/>
                <w:sz w:val="23"/>
              </w:rPr>
              <w:t xml:space="preserve"> forward </w:t>
            </w:r>
            <w:r>
              <w:rPr>
                <w:rFonts w:ascii="Times New Roman" w:eastAsia="Times New Roman" w:hAnsi="Times New Roman" w:cs="Times New Roman"/>
                <w:i/>
                <w:sz w:val="23"/>
              </w:rPr>
              <w:t>Bam</w:t>
            </w:r>
            <w:r>
              <w:rPr>
                <w:rFonts w:ascii="Times New Roman" w:eastAsia="Times New Roman" w:hAnsi="Times New Roman" w:cs="Times New Roman"/>
                <w:sz w:val="23"/>
              </w:rPr>
              <w:t>HI site</w:t>
            </w:r>
          </w:p>
        </w:tc>
        <w:tc>
          <w:tcPr>
            <w:tcW w:w="1260" w:type="dxa"/>
            <w:tcBorders>
              <w:top w:val="single" w:sz="14" w:space="0" w:color="000000"/>
              <w:left w:val="single" w:sz="14" w:space="0" w:color="000000"/>
              <w:bottom w:val="single" w:sz="14" w:space="0" w:color="000000"/>
              <w:right w:val="single" w:sz="14" w:space="0" w:color="000000"/>
            </w:tcBorders>
            <w:vAlign w:val="center"/>
          </w:tcPr>
          <w:p w14:paraId="6D5E4215" w14:textId="77777777" w:rsidR="00CD7FD9" w:rsidRDefault="00CD7FD9" w:rsidP="00016FCA">
            <w:r>
              <w:rPr>
                <w:rFonts w:ascii="Times New Roman" w:eastAsia="Times New Roman" w:hAnsi="Times New Roman" w:cs="Times New Roman"/>
                <w:sz w:val="23"/>
              </w:rPr>
              <w:t>L205-I246</w:t>
            </w:r>
          </w:p>
        </w:tc>
      </w:tr>
      <w:tr w:rsidR="00CD7FD9" w14:paraId="0FE822B2" w14:textId="77777777" w:rsidTr="00BE3794">
        <w:trPr>
          <w:trHeight w:val="874"/>
        </w:trPr>
        <w:tc>
          <w:tcPr>
            <w:tcW w:w="1260" w:type="dxa"/>
            <w:tcBorders>
              <w:top w:val="single" w:sz="14" w:space="0" w:color="000000"/>
              <w:left w:val="single" w:sz="14" w:space="0" w:color="000000"/>
              <w:bottom w:val="single" w:sz="14" w:space="0" w:color="000000"/>
              <w:right w:val="single" w:sz="14" w:space="0" w:color="000000"/>
            </w:tcBorders>
            <w:vAlign w:val="bottom"/>
          </w:tcPr>
          <w:p w14:paraId="099A3C40" w14:textId="77777777" w:rsidR="00CD7FD9" w:rsidRDefault="00CD7FD9" w:rsidP="00016FCA">
            <w:r>
              <w:rPr>
                <w:rFonts w:ascii="Times New Roman" w:eastAsia="Times New Roman" w:hAnsi="Times New Roman" w:cs="Times New Roman"/>
                <w:sz w:val="23"/>
              </w:rPr>
              <w:t>KS1004</w:t>
            </w:r>
          </w:p>
        </w:tc>
        <w:tc>
          <w:tcPr>
            <w:tcW w:w="2970" w:type="dxa"/>
            <w:gridSpan w:val="2"/>
            <w:tcBorders>
              <w:top w:val="single" w:sz="14" w:space="0" w:color="000000"/>
              <w:left w:val="single" w:sz="14" w:space="0" w:color="000000"/>
              <w:bottom w:val="single" w:sz="14" w:space="0" w:color="000000"/>
              <w:right w:val="single" w:sz="14" w:space="0" w:color="000000"/>
            </w:tcBorders>
          </w:tcPr>
          <w:p w14:paraId="7D0614B3" w14:textId="77777777" w:rsidR="00CD7FD9" w:rsidRDefault="00CD7FD9" w:rsidP="00016FCA">
            <w:pPr>
              <w:spacing w:after="1"/>
            </w:pPr>
            <w:r>
              <w:rPr>
                <w:rFonts w:ascii="Times New Roman" w:eastAsia="Times New Roman" w:hAnsi="Times New Roman" w:cs="Times New Roman"/>
                <w:sz w:val="23"/>
              </w:rPr>
              <w:t>TTCAAG</w:t>
            </w:r>
            <w:r>
              <w:rPr>
                <w:rFonts w:ascii="Times New Roman" w:eastAsia="Times New Roman" w:hAnsi="Times New Roman" w:cs="Times New Roman"/>
                <w:sz w:val="23"/>
                <w:u w:val="single" w:color="000000"/>
              </w:rPr>
              <w:t>GGATCC</w:t>
            </w:r>
            <w:r>
              <w:rPr>
                <w:rFonts w:ascii="Times New Roman" w:eastAsia="Times New Roman" w:hAnsi="Times New Roman" w:cs="Times New Roman"/>
                <w:sz w:val="23"/>
              </w:rPr>
              <w:t>TCGGC</w:t>
            </w:r>
          </w:p>
          <w:p w14:paraId="6D5512BB" w14:textId="77777777" w:rsidR="00CD7FD9" w:rsidRDefault="00CD7FD9" w:rsidP="00016FCA">
            <w:pPr>
              <w:spacing w:after="1"/>
            </w:pPr>
            <w:r>
              <w:rPr>
                <w:rFonts w:ascii="Times New Roman" w:eastAsia="Times New Roman" w:hAnsi="Times New Roman" w:cs="Times New Roman"/>
                <w:sz w:val="23"/>
              </w:rPr>
              <w:t>TAATTTTGAATCAAACA</w:t>
            </w:r>
          </w:p>
          <w:p w14:paraId="73BC8BF0" w14:textId="77777777" w:rsidR="00CD7FD9" w:rsidRDefault="00CD7FD9" w:rsidP="00016FCA">
            <w:r>
              <w:rPr>
                <w:rFonts w:ascii="Times New Roman" w:eastAsia="Times New Roman" w:hAnsi="Times New Roman" w:cs="Times New Roman"/>
                <w:sz w:val="23"/>
              </w:rPr>
              <w:t>C</w:t>
            </w:r>
          </w:p>
        </w:tc>
        <w:tc>
          <w:tcPr>
            <w:tcW w:w="2970" w:type="dxa"/>
            <w:tcBorders>
              <w:top w:val="single" w:sz="14" w:space="0" w:color="000000"/>
              <w:left w:val="single" w:sz="14" w:space="0" w:color="000000"/>
              <w:bottom w:val="single" w:sz="14" w:space="0" w:color="000000"/>
              <w:right w:val="single" w:sz="14" w:space="0" w:color="000000"/>
            </w:tcBorders>
            <w:vAlign w:val="center"/>
          </w:tcPr>
          <w:p w14:paraId="235167B5" w14:textId="77777777" w:rsidR="00CD7FD9" w:rsidRDefault="00CD7FD9" w:rsidP="00016FCA">
            <w:r>
              <w:rPr>
                <w:rFonts w:ascii="Times New Roman" w:eastAsia="Times New Roman" w:hAnsi="Times New Roman" w:cs="Times New Roman"/>
                <w:sz w:val="23"/>
              </w:rPr>
              <w:t>MaMsvR</w:t>
            </w:r>
            <w:r>
              <w:rPr>
                <w:rFonts w:ascii="Times New Roman" w:eastAsia="Times New Roman" w:hAnsi="Times New Roman" w:cs="Times New Roman"/>
                <w:sz w:val="23"/>
                <w:vertAlign w:val="superscript"/>
              </w:rPr>
              <w:t>V4R9</w:t>
            </w:r>
            <w:r>
              <w:rPr>
                <w:rFonts w:ascii="Times New Roman" w:eastAsia="Times New Roman" w:hAnsi="Times New Roman" w:cs="Times New Roman"/>
                <w:sz w:val="23"/>
              </w:rPr>
              <w:t xml:space="preserve"> forward </w:t>
            </w:r>
            <w:r>
              <w:rPr>
                <w:rFonts w:ascii="Times New Roman" w:eastAsia="Times New Roman" w:hAnsi="Times New Roman" w:cs="Times New Roman"/>
                <w:i/>
                <w:sz w:val="23"/>
              </w:rPr>
              <w:t>Bam</w:t>
            </w:r>
            <w:r>
              <w:rPr>
                <w:rFonts w:ascii="Times New Roman" w:eastAsia="Times New Roman" w:hAnsi="Times New Roman" w:cs="Times New Roman"/>
                <w:sz w:val="23"/>
              </w:rPr>
              <w:t>HI site</w:t>
            </w:r>
          </w:p>
        </w:tc>
        <w:tc>
          <w:tcPr>
            <w:tcW w:w="1260" w:type="dxa"/>
            <w:tcBorders>
              <w:top w:val="single" w:sz="14" w:space="0" w:color="000000"/>
              <w:left w:val="single" w:sz="14" w:space="0" w:color="000000"/>
              <w:bottom w:val="single" w:sz="14" w:space="0" w:color="000000"/>
              <w:right w:val="single" w:sz="14" w:space="0" w:color="000000"/>
            </w:tcBorders>
            <w:vAlign w:val="center"/>
          </w:tcPr>
          <w:p w14:paraId="0504456D" w14:textId="77777777" w:rsidR="00CD7FD9" w:rsidRDefault="00CD7FD9" w:rsidP="00016FCA">
            <w:r>
              <w:rPr>
                <w:rFonts w:ascii="Times New Roman" w:eastAsia="Times New Roman" w:hAnsi="Times New Roman" w:cs="Times New Roman"/>
                <w:sz w:val="23"/>
              </w:rPr>
              <w:t>S150-I246</w:t>
            </w:r>
          </w:p>
        </w:tc>
      </w:tr>
      <w:tr w:rsidR="00CD7FD9" w14:paraId="1C3C1AD6" w14:textId="77777777" w:rsidTr="00BE3794">
        <w:trPr>
          <w:trHeight w:val="586"/>
        </w:trPr>
        <w:tc>
          <w:tcPr>
            <w:tcW w:w="1260" w:type="dxa"/>
            <w:tcBorders>
              <w:top w:val="single" w:sz="14" w:space="0" w:color="000000"/>
              <w:left w:val="single" w:sz="14" w:space="0" w:color="000000"/>
              <w:bottom w:val="single" w:sz="14" w:space="0" w:color="000000"/>
              <w:right w:val="single" w:sz="14" w:space="0" w:color="000000"/>
            </w:tcBorders>
            <w:vAlign w:val="bottom"/>
          </w:tcPr>
          <w:p w14:paraId="5787ADB3" w14:textId="77777777" w:rsidR="00CD7FD9" w:rsidRDefault="00CD7FD9" w:rsidP="00016FCA">
            <w:r>
              <w:rPr>
                <w:rFonts w:ascii="Times New Roman" w:eastAsia="Times New Roman" w:hAnsi="Times New Roman" w:cs="Times New Roman"/>
                <w:sz w:val="23"/>
              </w:rPr>
              <w:t>KS1005</w:t>
            </w:r>
          </w:p>
        </w:tc>
        <w:tc>
          <w:tcPr>
            <w:tcW w:w="2970" w:type="dxa"/>
            <w:gridSpan w:val="2"/>
            <w:tcBorders>
              <w:top w:val="single" w:sz="14" w:space="0" w:color="000000"/>
              <w:left w:val="single" w:sz="14" w:space="0" w:color="000000"/>
              <w:bottom w:val="single" w:sz="14" w:space="0" w:color="000000"/>
              <w:right w:val="single" w:sz="14" w:space="0" w:color="000000"/>
            </w:tcBorders>
          </w:tcPr>
          <w:p w14:paraId="0B1F9E39" w14:textId="77777777" w:rsidR="00CD7FD9" w:rsidRDefault="00CD7FD9" w:rsidP="00016FCA">
            <w:r>
              <w:rPr>
                <w:rFonts w:ascii="Times New Roman" w:eastAsia="Times New Roman" w:hAnsi="Times New Roman" w:cs="Times New Roman"/>
                <w:sz w:val="23"/>
              </w:rPr>
              <w:t>TTCAAG</w:t>
            </w:r>
            <w:r>
              <w:rPr>
                <w:rFonts w:ascii="Times New Roman" w:eastAsia="Times New Roman" w:hAnsi="Times New Roman" w:cs="Times New Roman"/>
                <w:sz w:val="23"/>
                <w:u w:val="single" w:color="000000"/>
              </w:rPr>
              <w:t>GGATCC</w:t>
            </w:r>
            <w:r>
              <w:rPr>
                <w:rFonts w:ascii="Times New Roman" w:eastAsia="Times New Roman" w:hAnsi="Times New Roman" w:cs="Times New Roman"/>
                <w:sz w:val="23"/>
              </w:rPr>
              <w:t>CATTA CCGAAGCCTGTCG</w:t>
            </w:r>
          </w:p>
        </w:tc>
        <w:tc>
          <w:tcPr>
            <w:tcW w:w="2970" w:type="dxa"/>
            <w:tcBorders>
              <w:top w:val="single" w:sz="14" w:space="0" w:color="000000"/>
              <w:left w:val="single" w:sz="14" w:space="0" w:color="000000"/>
              <w:bottom w:val="single" w:sz="14" w:space="0" w:color="000000"/>
              <w:right w:val="single" w:sz="14" w:space="0" w:color="000000"/>
            </w:tcBorders>
            <w:vAlign w:val="center"/>
          </w:tcPr>
          <w:p w14:paraId="57059D4A" w14:textId="77777777" w:rsidR="00CD7FD9" w:rsidRDefault="00CD7FD9" w:rsidP="00016FCA">
            <w:r>
              <w:rPr>
                <w:rFonts w:ascii="Times New Roman" w:eastAsia="Times New Roman" w:hAnsi="Times New Roman" w:cs="Times New Roman"/>
                <w:sz w:val="23"/>
              </w:rPr>
              <w:t>MaMsvR</w:t>
            </w:r>
            <w:r>
              <w:rPr>
                <w:rFonts w:ascii="Times New Roman" w:eastAsia="Times New Roman" w:hAnsi="Times New Roman" w:cs="Times New Roman"/>
                <w:sz w:val="23"/>
                <w:vertAlign w:val="superscript"/>
              </w:rPr>
              <w:t>V4R10</w:t>
            </w:r>
            <w:r>
              <w:rPr>
                <w:rFonts w:ascii="Times New Roman" w:eastAsia="Times New Roman" w:hAnsi="Times New Roman" w:cs="Times New Roman"/>
                <w:sz w:val="23"/>
              </w:rPr>
              <w:t xml:space="preserve"> forward </w:t>
            </w:r>
            <w:r>
              <w:rPr>
                <w:rFonts w:ascii="Times New Roman" w:eastAsia="Times New Roman" w:hAnsi="Times New Roman" w:cs="Times New Roman"/>
                <w:i/>
                <w:sz w:val="23"/>
              </w:rPr>
              <w:t>Bam</w:t>
            </w:r>
            <w:r>
              <w:rPr>
                <w:rFonts w:ascii="Times New Roman" w:eastAsia="Times New Roman" w:hAnsi="Times New Roman" w:cs="Times New Roman"/>
                <w:sz w:val="23"/>
              </w:rPr>
              <w:t>HI site</w:t>
            </w:r>
          </w:p>
        </w:tc>
        <w:tc>
          <w:tcPr>
            <w:tcW w:w="1260" w:type="dxa"/>
            <w:tcBorders>
              <w:top w:val="single" w:sz="14" w:space="0" w:color="000000"/>
              <w:left w:val="single" w:sz="14" w:space="0" w:color="000000"/>
              <w:bottom w:val="single" w:sz="14" w:space="0" w:color="000000"/>
              <w:right w:val="single" w:sz="14" w:space="0" w:color="000000"/>
            </w:tcBorders>
            <w:vAlign w:val="center"/>
          </w:tcPr>
          <w:p w14:paraId="0D6FFCA6" w14:textId="77777777" w:rsidR="00CD7FD9" w:rsidRDefault="00CD7FD9" w:rsidP="00016FCA">
            <w:r>
              <w:rPr>
                <w:rFonts w:ascii="Times New Roman" w:eastAsia="Times New Roman" w:hAnsi="Times New Roman" w:cs="Times New Roman"/>
                <w:sz w:val="23"/>
              </w:rPr>
              <w:t>H97-I246</w:t>
            </w:r>
          </w:p>
        </w:tc>
      </w:tr>
      <w:tr w:rsidR="00CD7FD9" w14:paraId="5FEF0156" w14:textId="77777777" w:rsidTr="00BE3794">
        <w:trPr>
          <w:trHeight w:val="586"/>
        </w:trPr>
        <w:tc>
          <w:tcPr>
            <w:tcW w:w="1260" w:type="dxa"/>
            <w:tcBorders>
              <w:top w:val="single" w:sz="14" w:space="0" w:color="000000"/>
              <w:left w:val="single" w:sz="14" w:space="0" w:color="000000"/>
              <w:bottom w:val="single" w:sz="14" w:space="0" w:color="000000"/>
              <w:right w:val="single" w:sz="14" w:space="0" w:color="000000"/>
            </w:tcBorders>
            <w:vAlign w:val="bottom"/>
          </w:tcPr>
          <w:p w14:paraId="48DE55DD" w14:textId="77777777" w:rsidR="00CD7FD9" w:rsidRDefault="00CD7FD9" w:rsidP="00016FCA">
            <w:r>
              <w:rPr>
                <w:rFonts w:ascii="Times New Roman" w:eastAsia="Times New Roman" w:hAnsi="Times New Roman" w:cs="Times New Roman"/>
                <w:sz w:val="23"/>
              </w:rPr>
              <w:t>KS1006</w:t>
            </w:r>
          </w:p>
        </w:tc>
        <w:tc>
          <w:tcPr>
            <w:tcW w:w="2970" w:type="dxa"/>
            <w:gridSpan w:val="2"/>
            <w:tcBorders>
              <w:top w:val="single" w:sz="14" w:space="0" w:color="000000"/>
              <w:left w:val="single" w:sz="14" w:space="0" w:color="000000"/>
              <w:bottom w:val="single" w:sz="14" w:space="0" w:color="000000"/>
              <w:right w:val="single" w:sz="14" w:space="0" w:color="000000"/>
            </w:tcBorders>
          </w:tcPr>
          <w:p w14:paraId="1490DC20" w14:textId="77777777" w:rsidR="00CD7FD9" w:rsidRDefault="00CD7FD9" w:rsidP="00016FCA">
            <w:r>
              <w:rPr>
                <w:rFonts w:ascii="Times New Roman" w:eastAsia="Times New Roman" w:hAnsi="Times New Roman" w:cs="Times New Roman"/>
                <w:sz w:val="23"/>
              </w:rPr>
              <w:t>TTCAAG</w:t>
            </w:r>
            <w:r>
              <w:rPr>
                <w:rFonts w:ascii="Times New Roman" w:eastAsia="Times New Roman" w:hAnsi="Times New Roman" w:cs="Times New Roman"/>
                <w:sz w:val="23"/>
                <w:u w:val="single" w:color="000000"/>
              </w:rPr>
              <w:t>GGATCC</w:t>
            </w:r>
            <w:r>
              <w:rPr>
                <w:rFonts w:ascii="Times New Roman" w:eastAsia="Times New Roman" w:hAnsi="Times New Roman" w:cs="Times New Roman"/>
                <w:sz w:val="23"/>
              </w:rPr>
              <w:t>TTCTGC TTTATGGAAGCCC</w:t>
            </w:r>
          </w:p>
        </w:tc>
        <w:tc>
          <w:tcPr>
            <w:tcW w:w="2970" w:type="dxa"/>
            <w:tcBorders>
              <w:top w:val="single" w:sz="14" w:space="0" w:color="000000"/>
              <w:left w:val="single" w:sz="14" w:space="0" w:color="000000"/>
              <w:bottom w:val="single" w:sz="14" w:space="0" w:color="000000"/>
              <w:right w:val="single" w:sz="14" w:space="0" w:color="000000"/>
            </w:tcBorders>
            <w:vAlign w:val="center"/>
          </w:tcPr>
          <w:p w14:paraId="14596D20" w14:textId="77777777" w:rsidR="00CD7FD9" w:rsidRDefault="00CD7FD9" w:rsidP="00016FCA">
            <w:r>
              <w:rPr>
                <w:rFonts w:ascii="Times New Roman" w:eastAsia="Times New Roman" w:hAnsi="Times New Roman" w:cs="Times New Roman"/>
                <w:sz w:val="23"/>
              </w:rPr>
              <w:t>MaMsvR</w:t>
            </w:r>
            <w:r>
              <w:rPr>
                <w:rFonts w:ascii="Times New Roman" w:eastAsia="Times New Roman" w:hAnsi="Times New Roman" w:cs="Times New Roman"/>
                <w:sz w:val="23"/>
                <w:vertAlign w:val="superscript"/>
              </w:rPr>
              <w:t>V4R12</w:t>
            </w:r>
            <w:r>
              <w:rPr>
                <w:rFonts w:ascii="Times New Roman" w:eastAsia="Times New Roman" w:hAnsi="Times New Roman" w:cs="Times New Roman"/>
                <w:sz w:val="23"/>
              </w:rPr>
              <w:t xml:space="preserve"> forward </w:t>
            </w:r>
            <w:r>
              <w:rPr>
                <w:rFonts w:ascii="Times New Roman" w:eastAsia="Times New Roman" w:hAnsi="Times New Roman" w:cs="Times New Roman"/>
                <w:i/>
                <w:sz w:val="23"/>
              </w:rPr>
              <w:t>Bam</w:t>
            </w:r>
            <w:r>
              <w:rPr>
                <w:rFonts w:ascii="Times New Roman" w:eastAsia="Times New Roman" w:hAnsi="Times New Roman" w:cs="Times New Roman"/>
                <w:sz w:val="23"/>
              </w:rPr>
              <w:t>HI site</w:t>
            </w:r>
          </w:p>
        </w:tc>
        <w:tc>
          <w:tcPr>
            <w:tcW w:w="1260" w:type="dxa"/>
            <w:tcBorders>
              <w:top w:val="single" w:sz="14" w:space="0" w:color="000000"/>
              <w:left w:val="single" w:sz="14" w:space="0" w:color="000000"/>
              <w:bottom w:val="single" w:sz="14" w:space="0" w:color="000000"/>
              <w:right w:val="single" w:sz="14" w:space="0" w:color="000000"/>
            </w:tcBorders>
            <w:vAlign w:val="center"/>
          </w:tcPr>
          <w:p w14:paraId="45BC32A0" w14:textId="77777777" w:rsidR="00CD7FD9" w:rsidRDefault="00CD7FD9" w:rsidP="00016FCA">
            <w:r>
              <w:rPr>
                <w:rFonts w:ascii="Times New Roman" w:eastAsia="Times New Roman" w:hAnsi="Times New Roman" w:cs="Times New Roman"/>
                <w:sz w:val="23"/>
              </w:rPr>
              <w:t>F113-I246</w:t>
            </w:r>
          </w:p>
        </w:tc>
      </w:tr>
      <w:tr w:rsidR="00CD7FD9" w14:paraId="1B870D3F" w14:textId="77777777" w:rsidTr="00BE3794">
        <w:trPr>
          <w:trHeight w:val="586"/>
        </w:trPr>
        <w:tc>
          <w:tcPr>
            <w:tcW w:w="1260" w:type="dxa"/>
            <w:tcBorders>
              <w:top w:val="single" w:sz="14" w:space="0" w:color="000000"/>
              <w:left w:val="single" w:sz="14" w:space="0" w:color="000000"/>
              <w:bottom w:val="single" w:sz="14" w:space="0" w:color="000000"/>
              <w:right w:val="single" w:sz="14" w:space="0" w:color="000000"/>
            </w:tcBorders>
            <w:vAlign w:val="bottom"/>
          </w:tcPr>
          <w:p w14:paraId="6F131895" w14:textId="77777777" w:rsidR="00CD7FD9" w:rsidRDefault="00CD7FD9" w:rsidP="00016FCA">
            <w:r>
              <w:rPr>
                <w:rFonts w:ascii="Times New Roman" w:eastAsia="Times New Roman" w:hAnsi="Times New Roman" w:cs="Times New Roman"/>
                <w:sz w:val="23"/>
              </w:rPr>
              <w:t>KS1007</w:t>
            </w:r>
          </w:p>
        </w:tc>
        <w:tc>
          <w:tcPr>
            <w:tcW w:w="2970" w:type="dxa"/>
            <w:gridSpan w:val="2"/>
            <w:tcBorders>
              <w:top w:val="single" w:sz="14" w:space="0" w:color="000000"/>
              <w:left w:val="single" w:sz="14" w:space="0" w:color="000000"/>
              <w:bottom w:val="single" w:sz="14" w:space="0" w:color="000000"/>
              <w:right w:val="single" w:sz="14" w:space="0" w:color="000000"/>
            </w:tcBorders>
          </w:tcPr>
          <w:p w14:paraId="4AA2EBE3" w14:textId="77777777" w:rsidR="00CD7FD9" w:rsidRDefault="00CD7FD9" w:rsidP="00016FCA">
            <w:r>
              <w:rPr>
                <w:rFonts w:ascii="Times New Roman" w:eastAsia="Times New Roman" w:hAnsi="Times New Roman" w:cs="Times New Roman"/>
                <w:sz w:val="23"/>
              </w:rPr>
              <w:t>TTCAAG</w:t>
            </w:r>
            <w:r>
              <w:rPr>
                <w:rFonts w:ascii="Times New Roman" w:eastAsia="Times New Roman" w:hAnsi="Times New Roman" w:cs="Times New Roman"/>
                <w:sz w:val="23"/>
                <w:u w:val="single" w:color="000000"/>
              </w:rPr>
              <w:t>GGATCC</w:t>
            </w:r>
            <w:r>
              <w:rPr>
                <w:rFonts w:ascii="Times New Roman" w:eastAsia="Times New Roman" w:hAnsi="Times New Roman" w:cs="Times New Roman"/>
                <w:sz w:val="23"/>
              </w:rPr>
              <w:t>GAAGC ATACGGGATTG</w:t>
            </w:r>
          </w:p>
        </w:tc>
        <w:tc>
          <w:tcPr>
            <w:tcW w:w="2970" w:type="dxa"/>
            <w:tcBorders>
              <w:top w:val="single" w:sz="14" w:space="0" w:color="000000"/>
              <w:left w:val="single" w:sz="14" w:space="0" w:color="000000"/>
              <w:bottom w:val="single" w:sz="14" w:space="0" w:color="000000"/>
              <w:right w:val="single" w:sz="14" w:space="0" w:color="000000"/>
            </w:tcBorders>
            <w:vAlign w:val="center"/>
          </w:tcPr>
          <w:p w14:paraId="674042B2" w14:textId="77777777" w:rsidR="00CD7FD9" w:rsidRDefault="00CD7FD9" w:rsidP="00016FCA">
            <w:r>
              <w:rPr>
                <w:rFonts w:ascii="Times New Roman" w:eastAsia="Times New Roman" w:hAnsi="Times New Roman" w:cs="Times New Roman"/>
                <w:sz w:val="23"/>
              </w:rPr>
              <w:t>MaMsvR</w:t>
            </w:r>
            <w:r>
              <w:rPr>
                <w:rFonts w:ascii="Times New Roman" w:eastAsia="Times New Roman" w:hAnsi="Times New Roman" w:cs="Times New Roman"/>
                <w:sz w:val="23"/>
                <w:vertAlign w:val="superscript"/>
              </w:rPr>
              <w:t>V4R13</w:t>
            </w:r>
            <w:r>
              <w:rPr>
                <w:rFonts w:ascii="Times New Roman" w:eastAsia="Times New Roman" w:hAnsi="Times New Roman" w:cs="Times New Roman"/>
                <w:sz w:val="23"/>
              </w:rPr>
              <w:t xml:space="preserve"> forward </w:t>
            </w:r>
            <w:r>
              <w:rPr>
                <w:rFonts w:ascii="Times New Roman" w:eastAsia="Times New Roman" w:hAnsi="Times New Roman" w:cs="Times New Roman"/>
                <w:i/>
                <w:sz w:val="23"/>
              </w:rPr>
              <w:t>Bam</w:t>
            </w:r>
            <w:r>
              <w:rPr>
                <w:rFonts w:ascii="Times New Roman" w:eastAsia="Times New Roman" w:hAnsi="Times New Roman" w:cs="Times New Roman"/>
                <w:sz w:val="23"/>
              </w:rPr>
              <w:t>HI site</w:t>
            </w:r>
          </w:p>
        </w:tc>
        <w:tc>
          <w:tcPr>
            <w:tcW w:w="1260" w:type="dxa"/>
            <w:tcBorders>
              <w:top w:val="single" w:sz="14" w:space="0" w:color="000000"/>
              <w:left w:val="single" w:sz="14" w:space="0" w:color="000000"/>
              <w:bottom w:val="single" w:sz="14" w:space="0" w:color="000000"/>
              <w:right w:val="single" w:sz="14" w:space="0" w:color="000000"/>
            </w:tcBorders>
            <w:vAlign w:val="center"/>
          </w:tcPr>
          <w:p w14:paraId="274BA1B3" w14:textId="77777777" w:rsidR="00CD7FD9" w:rsidRDefault="00CD7FD9" w:rsidP="00016FCA">
            <w:r>
              <w:rPr>
                <w:rFonts w:ascii="Times New Roman" w:eastAsia="Times New Roman" w:hAnsi="Times New Roman" w:cs="Times New Roman"/>
                <w:sz w:val="23"/>
              </w:rPr>
              <w:t>E128-I246</w:t>
            </w:r>
          </w:p>
        </w:tc>
      </w:tr>
      <w:tr w:rsidR="00CD7FD9" w14:paraId="6688E957" w14:textId="77777777" w:rsidTr="00BE3794">
        <w:trPr>
          <w:trHeight w:val="586"/>
        </w:trPr>
        <w:tc>
          <w:tcPr>
            <w:tcW w:w="1260" w:type="dxa"/>
            <w:tcBorders>
              <w:top w:val="single" w:sz="14" w:space="0" w:color="000000"/>
              <w:left w:val="single" w:sz="14" w:space="0" w:color="000000"/>
              <w:bottom w:val="single" w:sz="14" w:space="0" w:color="000000"/>
              <w:right w:val="single" w:sz="14" w:space="0" w:color="000000"/>
            </w:tcBorders>
            <w:vAlign w:val="bottom"/>
          </w:tcPr>
          <w:p w14:paraId="2713ECB9" w14:textId="77777777" w:rsidR="00CD7FD9" w:rsidRDefault="00CD7FD9" w:rsidP="00016FCA">
            <w:r>
              <w:rPr>
                <w:rFonts w:ascii="Times New Roman" w:eastAsia="Times New Roman" w:hAnsi="Times New Roman" w:cs="Times New Roman"/>
                <w:sz w:val="23"/>
              </w:rPr>
              <w:lastRenderedPageBreak/>
              <w:t>KS1008</w:t>
            </w:r>
          </w:p>
        </w:tc>
        <w:tc>
          <w:tcPr>
            <w:tcW w:w="2970" w:type="dxa"/>
            <w:gridSpan w:val="2"/>
            <w:tcBorders>
              <w:top w:val="single" w:sz="14" w:space="0" w:color="000000"/>
              <w:left w:val="single" w:sz="14" w:space="0" w:color="000000"/>
              <w:bottom w:val="single" w:sz="14" w:space="0" w:color="000000"/>
              <w:right w:val="single" w:sz="14" w:space="0" w:color="000000"/>
            </w:tcBorders>
          </w:tcPr>
          <w:p w14:paraId="426D4FF2" w14:textId="77777777" w:rsidR="00CD7FD9" w:rsidRDefault="00CD7FD9" w:rsidP="00016FCA">
            <w:r>
              <w:rPr>
                <w:rFonts w:ascii="Times New Roman" w:eastAsia="Times New Roman" w:hAnsi="Times New Roman" w:cs="Times New Roman"/>
                <w:sz w:val="23"/>
              </w:rPr>
              <w:t>TTCAAG</w:t>
            </w:r>
            <w:r>
              <w:rPr>
                <w:rFonts w:ascii="Times New Roman" w:eastAsia="Times New Roman" w:hAnsi="Times New Roman" w:cs="Times New Roman"/>
                <w:sz w:val="23"/>
                <w:u w:val="single" w:color="000000"/>
              </w:rPr>
              <w:t>GGATCC</w:t>
            </w:r>
            <w:r>
              <w:rPr>
                <w:rFonts w:ascii="Times New Roman" w:eastAsia="Times New Roman" w:hAnsi="Times New Roman" w:cs="Times New Roman"/>
                <w:sz w:val="23"/>
              </w:rPr>
              <w:t>TACCG AAGCCTGCTG</w:t>
            </w:r>
          </w:p>
        </w:tc>
        <w:tc>
          <w:tcPr>
            <w:tcW w:w="2970" w:type="dxa"/>
            <w:tcBorders>
              <w:top w:val="single" w:sz="14" w:space="0" w:color="000000"/>
              <w:left w:val="single" w:sz="14" w:space="0" w:color="000000"/>
              <w:bottom w:val="single" w:sz="14" w:space="0" w:color="000000"/>
              <w:right w:val="single" w:sz="14" w:space="0" w:color="000000"/>
            </w:tcBorders>
            <w:vAlign w:val="center"/>
          </w:tcPr>
          <w:p w14:paraId="76A0CF7A" w14:textId="77777777" w:rsidR="00CD7FD9" w:rsidRDefault="00CD7FD9" w:rsidP="00016FCA">
            <w:r>
              <w:rPr>
                <w:rFonts w:ascii="Times New Roman" w:eastAsia="Times New Roman" w:hAnsi="Times New Roman" w:cs="Times New Roman"/>
                <w:sz w:val="23"/>
              </w:rPr>
              <w:t>MaMsvR</w:t>
            </w:r>
            <w:r>
              <w:rPr>
                <w:rFonts w:ascii="Times New Roman" w:eastAsia="Times New Roman" w:hAnsi="Times New Roman" w:cs="Times New Roman"/>
                <w:sz w:val="23"/>
                <w:vertAlign w:val="superscript"/>
              </w:rPr>
              <w:t>V4R14</w:t>
            </w:r>
            <w:r>
              <w:rPr>
                <w:rFonts w:ascii="Times New Roman" w:eastAsia="Times New Roman" w:hAnsi="Times New Roman" w:cs="Times New Roman"/>
                <w:sz w:val="23"/>
              </w:rPr>
              <w:t xml:space="preserve"> forward </w:t>
            </w:r>
            <w:r>
              <w:rPr>
                <w:rFonts w:ascii="Times New Roman" w:eastAsia="Times New Roman" w:hAnsi="Times New Roman" w:cs="Times New Roman"/>
                <w:i/>
                <w:sz w:val="23"/>
              </w:rPr>
              <w:t>Bam</w:t>
            </w:r>
            <w:r>
              <w:rPr>
                <w:rFonts w:ascii="Times New Roman" w:eastAsia="Times New Roman" w:hAnsi="Times New Roman" w:cs="Times New Roman"/>
                <w:sz w:val="23"/>
              </w:rPr>
              <w:t>HI site</w:t>
            </w:r>
          </w:p>
        </w:tc>
        <w:tc>
          <w:tcPr>
            <w:tcW w:w="1260" w:type="dxa"/>
            <w:tcBorders>
              <w:top w:val="single" w:sz="14" w:space="0" w:color="000000"/>
              <w:left w:val="single" w:sz="14" w:space="0" w:color="000000"/>
              <w:bottom w:val="single" w:sz="14" w:space="0" w:color="000000"/>
              <w:right w:val="single" w:sz="14" w:space="0" w:color="000000"/>
            </w:tcBorders>
            <w:vAlign w:val="center"/>
          </w:tcPr>
          <w:p w14:paraId="12446FFD" w14:textId="77777777" w:rsidR="00CD7FD9" w:rsidRDefault="00CD7FD9" w:rsidP="00016FCA">
            <w:r>
              <w:rPr>
                <w:rFonts w:ascii="Times New Roman" w:eastAsia="Times New Roman" w:hAnsi="Times New Roman" w:cs="Times New Roman"/>
                <w:sz w:val="23"/>
              </w:rPr>
              <w:t>Y98-I246</w:t>
            </w:r>
          </w:p>
        </w:tc>
      </w:tr>
      <w:tr w:rsidR="00CD7FD9" w14:paraId="4B68A374" w14:textId="77777777" w:rsidTr="00BE3794">
        <w:trPr>
          <w:trHeight w:val="586"/>
        </w:trPr>
        <w:tc>
          <w:tcPr>
            <w:tcW w:w="1260" w:type="dxa"/>
            <w:tcBorders>
              <w:top w:val="single" w:sz="14" w:space="0" w:color="000000"/>
              <w:left w:val="single" w:sz="14" w:space="0" w:color="000000"/>
              <w:bottom w:val="single" w:sz="14" w:space="0" w:color="000000"/>
              <w:right w:val="single" w:sz="14" w:space="0" w:color="000000"/>
            </w:tcBorders>
            <w:vAlign w:val="bottom"/>
          </w:tcPr>
          <w:p w14:paraId="2D6CA3CB" w14:textId="77777777" w:rsidR="00CD7FD9" w:rsidRDefault="00CD7FD9" w:rsidP="00016FCA">
            <w:r>
              <w:rPr>
                <w:rFonts w:ascii="Times New Roman" w:eastAsia="Times New Roman" w:hAnsi="Times New Roman" w:cs="Times New Roman"/>
                <w:sz w:val="23"/>
              </w:rPr>
              <w:t>KS1009</w:t>
            </w:r>
          </w:p>
        </w:tc>
        <w:tc>
          <w:tcPr>
            <w:tcW w:w="2970" w:type="dxa"/>
            <w:gridSpan w:val="2"/>
            <w:tcBorders>
              <w:top w:val="single" w:sz="14" w:space="0" w:color="000000"/>
              <w:left w:val="single" w:sz="14" w:space="0" w:color="000000"/>
              <w:bottom w:val="single" w:sz="14" w:space="0" w:color="000000"/>
              <w:right w:val="single" w:sz="14" w:space="0" w:color="000000"/>
            </w:tcBorders>
          </w:tcPr>
          <w:p w14:paraId="3BD47FE2" w14:textId="77777777" w:rsidR="00CD7FD9" w:rsidRDefault="00CD7FD9" w:rsidP="00016FCA">
            <w:r>
              <w:rPr>
                <w:rFonts w:ascii="Times New Roman" w:eastAsia="Times New Roman" w:hAnsi="Times New Roman" w:cs="Times New Roman"/>
                <w:sz w:val="23"/>
              </w:rPr>
              <w:t>TTCAAG</w:t>
            </w:r>
            <w:r>
              <w:rPr>
                <w:rFonts w:ascii="Times New Roman" w:eastAsia="Times New Roman" w:hAnsi="Times New Roman" w:cs="Times New Roman"/>
                <w:sz w:val="23"/>
                <w:u w:val="single" w:color="000000"/>
              </w:rPr>
              <w:t>GGATCC</w:t>
            </w:r>
            <w:r>
              <w:rPr>
                <w:rFonts w:ascii="Times New Roman" w:eastAsia="Times New Roman" w:hAnsi="Times New Roman" w:cs="Times New Roman"/>
                <w:sz w:val="23"/>
              </w:rPr>
              <w:t>AGGTT CTGCTTTATGGAAG</w:t>
            </w:r>
          </w:p>
        </w:tc>
        <w:tc>
          <w:tcPr>
            <w:tcW w:w="2970" w:type="dxa"/>
            <w:tcBorders>
              <w:top w:val="single" w:sz="14" w:space="0" w:color="000000"/>
              <w:left w:val="single" w:sz="14" w:space="0" w:color="000000"/>
              <w:bottom w:val="single" w:sz="14" w:space="0" w:color="000000"/>
              <w:right w:val="single" w:sz="14" w:space="0" w:color="000000"/>
            </w:tcBorders>
            <w:vAlign w:val="center"/>
          </w:tcPr>
          <w:p w14:paraId="623AD279" w14:textId="77777777" w:rsidR="00CD7FD9" w:rsidRDefault="00CD7FD9" w:rsidP="00016FCA">
            <w:r>
              <w:rPr>
                <w:rFonts w:ascii="Times New Roman" w:eastAsia="Times New Roman" w:hAnsi="Times New Roman" w:cs="Times New Roman"/>
                <w:sz w:val="23"/>
              </w:rPr>
              <w:t>MaMsvR</w:t>
            </w:r>
            <w:r>
              <w:rPr>
                <w:rFonts w:ascii="Times New Roman" w:eastAsia="Times New Roman" w:hAnsi="Times New Roman" w:cs="Times New Roman"/>
                <w:sz w:val="23"/>
                <w:vertAlign w:val="superscript"/>
              </w:rPr>
              <w:t>V4R15</w:t>
            </w:r>
            <w:r>
              <w:rPr>
                <w:rFonts w:ascii="Times New Roman" w:eastAsia="Times New Roman" w:hAnsi="Times New Roman" w:cs="Times New Roman"/>
                <w:sz w:val="23"/>
              </w:rPr>
              <w:t xml:space="preserve"> forward </w:t>
            </w:r>
            <w:r>
              <w:rPr>
                <w:rFonts w:ascii="Times New Roman" w:eastAsia="Times New Roman" w:hAnsi="Times New Roman" w:cs="Times New Roman"/>
                <w:i/>
                <w:sz w:val="23"/>
              </w:rPr>
              <w:t>Bam</w:t>
            </w:r>
            <w:r>
              <w:rPr>
                <w:rFonts w:ascii="Times New Roman" w:eastAsia="Times New Roman" w:hAnsi="Times New Roman" w:cs="Times New Roman"/>
                <w:sz w:val="23"/>
              </w:rPr>
              <w:t>HI site</w:t>
            </w:r>
          </w:p>
        </w:tc>
        <w:tc>
          <w:tcPr>
            <w:tcW w:w="1260" w:type="dxa"/>
            <w:tcBorders>
              <w:top w:val="single" w:sz="14" w:space="0" w:color="000000"/>
              <w:left w:val="single" w:sz="14" w:space="0" w:color="000000"/>
              <w:bottom w:val="single" w:sz="14" w:space="0" w:color="000000"/>
              <w:right w:val="single" w:sz="14" w:space="0" w:color="000000"/>
            </w:tcBorders>
            <w:vAlign w:val="center"/>
          </w:tcPr>
          <w:p w14:paraId="05A94FD7" w14:textId="77777777" w:rsidR="00CD7FD9" w:rsidRDefault="00CD7FD9" w:rsidP="00016FCA">
            <w:r>
              <w:rPr>
                <w:rFonts w:ascii="Times New Roman" w:eastAsia="Times New Roman" w:hAnsi="Times New Roman" w:cs="Times New Roman"/>
                <w:sz w:val="23"/>
              </w:rPr>
              <w:t>R112-I246</w:t>
            </w:r>
          </w:p>
        </w:tc>
      </w:tr>
      <w:tr w:rsidR="00CD7FD9" w14:paraId="01E944DF" w14:textId="77777777" w:rsidTr="00BE3794">
        <w:trPr>
          <w:trHeight w:val="586"/>
        </w:trPr>
        <w:tc>
          <w:tcPr>
            <w:tcW w:w="1260" w:type="dxa"/>
            <w:tcBorders>
              <w:top w:val="single" w:sz="14" w:space="0" w:color="000000"/>
              <w:left w:val="single" w:sz="14" w:space="0" w:color="000000"/>
              <w:bottom w:val="single" w:sz="14" w:space="0" w:color="000000"/>
              <w:right w:val="single" w:sz="14" w:space="0" w:color="000000"/>
            </w:tcBorders>
            <w:vAlign w:val="bottom"/>
          </w:tcPr>
          <w:p w14:paraId="08536366" w14:textId="77777777" w:rsidR="00CD7FD9" w:rsidRDefault="00CD7FD9" w:rsidP="00016FCA">
            <w:r>
              <w:rPr>
                <w:rFonts w:ascii="Times New Roman" w:eastAsia="Times New Roman" w:hAnsi="Times New Roman" w:cs="Times New Roman"/>
                <w:sz w:val="23"/>
              </w:rPr>
              <w:t>KS1010</w:t>
            </w:r>
          </w:p>
        </w:tc>
        <w:tc>
          <w:tcPr>
            <w:tcW w:w="2970" w:type="dxa"/>
            <w:gridSpan w:val="2"/>
            <w:tcBorders>
              <w:top w:val="single" w:sz="14" w:space="0" w:color="000000"/>
              <w:left w:val="single" w:sz="14" w:space="0" w:color="000000"/>
              <w:bottom w:val="single" w:sz="14" w:space="0" w:color="000000"/>
              <w:right w:val="single" w:sz="14" w:space="0" w:color="000000"/>
            </w:tcBorders>
          </w:tcPr>
          <w:p w14:paraId="0218F3C2" w14:textId="77777777" w:rsidR="00CD7FD9" w:rsidRDefault="00CD7FD9" w:rsidP="00016FCA">
            <w:r>
              <w:rPr>
                <w:rFonts w:ascii="Times New Roman" w:eastAsia="Times New Roman" w:hAnsi="Times New Roman" w:cs="Times New Roman"/>
                <w:sz w:val="23"/>
              </w:rPr>
              <w:t>TTCAAG</w:t>
            </w:r>
            <w:r>
              <w:rPr>
                <w:rFonts w:ascii="Times New Roman" w:eastAsia="Times New Roman" w:hAnsi="Times New Roman" w:cs="Times New Roman"/>
                <w:sz w:val="23"/>
                <w:u w:val="single" w:color="000000"/>
              </w:rPr>
              <w:t>GGATCC</w:t>
            </w:r>
            <w:r>
              <w:rPr>
                <w:rFonts w:ascii="Times New Roman" w:eastAsia="Times New Roman" w:hAnsi="Times New Roman" w:cs="Times New Roman"/>
                <w:sz w:val="23"/>
              </w:rPr>
              <w:t>GGGAT TGATAATGC</w:t>
            </w:r>
          </w:p>
        </w:tc>
        <w:tc>
          <w:tcPr>
            <w:tcW w:w="2970" w:type="dxa"/>
            <w:tcBorders>
              <w:top w:val="single" w:sz="14" w:space="0" w:color="000000"/>
              <w:left w:val="single" w:sz="14" w:space="0" w:color="000000"/>
              <w:bottom w:val="single" w:sz="14" w:space="0" w:color="000000"/>
              <w:right w:val="single" w:sz="14" w:space="0" w:color="000000"/>
            </w:tcBorders>
            <w:vAlign w:val="center"/>
          </w:tcPr>
          <w:p w14:paraId="124C19B1" w14:textId="77777777" w:rsidR="00CD7FD9" w:rsidRDefault="00CD7FD9" w:rsidP="00016FCA">
            <w:r>
              <w:rPr>
                <w:rFonts w:ascii="Times New Roman" w:eastAsia="Times New Roman" w:hAnsi="Times New Roman" w:cs="Times New Roman"/>
                <w:sz w:val="23"/>
              </w:rPr>
              <w:t>MaMsvR</w:t>
            </w:r>
            <w:r>
              <w:rPr>
                <w:rFonts w:ascii="Times New Roman" w:eastAsia="Times New Roman" w:hAnsi="Times New Roman" w:cs="Times New Roman"/>
                <w:sz w:val="23"/>
                <w:vertAlign w:val="superscript"/>
              </w:rPr>
              <w:t>V4R11</w:t>
            </w:r>
            <w:r>
              <w:rPr>
                <w:rFonts w:ascii="Times New Roman" w:eastAsia="Times New Roman" w:hAnsi="Times New Roman" w:cs="Times New Roman"/>
                <w:sz w:val="23"/>
              </w:rPr>
              <w:t xml:space="preserve"> forward </w:t>
            </w:r>
            <w:r>
              <w:rPr>
                <w:rFonts w:ascii="Times New Roman" w:eastAsia="Times New Roman" w:hAnsi="Times New Roman" w:cs="Times New Roman"/>
                <w:i/>
                <w:sz w:val="23"/>
              </w:rPr>
              <w:t>Bam</w:t>
            </w:r>
            <w:r>
              <w:rPr>
                <w:rFonts w:ascii="Times New Roman" w:eastAsia="Times New Roman" w:hAnsi="Times New Roman" w:cs="Times New Roman"/>
                <w:sz w:val="23"/>
              </w:rPr>
              <w:t>HI site</w:t>
            </w:r>
          </w:p>
        </w:tc>
        <w:tc>
          <w:tcPr>
            <w:tcW w:w="1260" w:type="dxa"/>
            <w:tcBorders>
              <w:top w:val="single" w:sz="14" w:space="0" w:color="000000"/>
              <w:left w:val="single" w:sz="14" w:space="0" w:color="000000"/>
              <w:bottom w:val="single" w:sz="14" w:space="0" w:color="000000"/>
              <w:right w:val="single" w:sz="14" w:space="0" w:color="000000"/>
            </w:tcBorders>
            <w:vAlign w:val="center"/>
          </w:tcPr>
          <w:p w14:paraId="0C826855" w14:textId="77777777" w:rsidR="00CD7FD9" w:rsidRDefault="00CD7FD9" w:rsidP="00016FCA">
            <w:r>
              <w:rPr>
                <w:rFonts w:ascii="Times New Roman" w:eastAsia="Times New Roman" w:hAnsi="Times New Roman" w:cs="Times New Roman"/>
                <w:sz w:val="23"/>
              </w:rPr>
              <w:t>G131-I246</w:t>
            </w:r>
          </w:p>
        </w:tc>
      </w:tr>
    </w:tbl>
    <w:p w14:paraId="5B80E2C7" w14:textId="161BFB41" w:rsidR="00D97A0E" w:rsidRPr="008924B0" w:rsidRDefault="008924B0" w:rsidP="00BB2100">
      <w:pPr>
        <w:spacing w:line="480" w:lineRule="auto"/>
        <w:jc w:val="both"/>
        <w:rPr>
          <w:rFonts w:cstheme="minorHAnsi"/>
          <w:u w:val="single"/>
        </w:rPr>
      </w:pPr>
      <w:r w:rsidRPr="008924B0">
        <w:rPr>
          <w:rFonts w:cstheme="minorHAnsi"/>
          <w:u w:val="single"/>
        </w:rPr>
        <w:t>*restriction sites are underlined</w:t>
      </w:r>
    </w:p>
    <w:p w14:paraId="30C75DDB" w14:textId="77777777" w:rsidR="003824C4" w:rsidRPr="00B1614D" w:rsidRDefault="003824C4" w:rsidP="00BB2100">
      <w:pPr>
        <w:spacing w:line="480" w:lineRule="auto"/>
        <w:jc w:val="both"/>
      </w:pPr>
    </w:p>
    <w:p w14:paraId="7A88D929" w14:textId="77777777" w:rsidR="00BB2100" w:rsidRDefault="00BB2100" w:rsidP="00B053C9">
      <w:pPr>
        <w:spacing w:line="480" w:lineRule="auto"/>
        <w:ind w:firstLine="720"/>
        <w:jc w:val="both"/>
        <w:rPr>
          <w:rFonts w:cstheme="minorHAnsi"/>
        </w:rPr>
      </w:pPr>
    </w:p>
    <w:p w14:paraId="6EFFF72C" w14:textId="77777777" w:rsidR="00B053C9" w:rsidRDefault="00B053C9" w:rsidP="006A4BCA">
      <w:pPr>
        <w:spacing w:line="480" w:lineRule="auto"/>
        <w:jc w:val="both"/>
        <w:rPr>
          <w:rFonts w:cstheme="minorHAnsi"/>
        </w:rPr>
      </w:pPr>
    </w:p>
    <w:p w14:paraId="0FDE0487" w14:textId="77777777" w:rsidR="003824C4" w:rsidRDefault="003824C4">
      <w:pPr>
        <w:rPr>
          <w:rFonts w:cstheme="minorHAnsi"/>
        </w:rPr>
      </w:pPr>
      <w:r>
        <w:rPr>
          <w:rFonts w:cstheme="minorHAnsi"/>
        </w:rPr>
        <w:br w:type="page"/>
      </w:r>
    </w:p>
    <w:tbl>
      <w:tblPr>
        <w:tblStyle w:val="TableGrid"/>
        <w:tblW w:w="8460" w:type="dxa"/>
        <w:tblInd w:w="-19" w:type="dxa"/>
        <w:tblCellMar>
          <w:top w:w="24" w:type="dxa"/>
          <w:left w:w="41" w:type="dxa"/>
          <w:bottom w:w="30" w:type="dxa"/>
          <w:right w:w="115" w:type="dxa"/>
        </w:tblCellMar>
        <w:tblLook w:val="04A0" w:firstRow="1" w:lastRow="0" w:firstColumn="1" w:lastColumn="0" w:noHBand="0" w:noVBand="1"/>
      </w:tblPr>
      <w:tblGrid>
        <w:gridCol w:w="1290"/>
        <w:gridCol w:w="709"/>
        <w:gridCol w:w="1249"/>
        <w:gridCol w:w="5212"/>
      </w:tblGrid>
      <w:tr w:rsidR="003824C4" w14:paraId="22B8BD78" w14:textId="77777777" w:rsidTr="00BE3794">
        <w:trPr>
          <w:gridAfter w:val="2"/>
          <w:wAfter w:w="6823" w:type="dxa"/>
          <w:trHeight w:val="319"/>
        </w:trPr>
        <w:tc>
          <w:tcPr>
            <w:tcW w:w="1637" w:type="dxa"/>
            <w:gridSpan w:val="2"/>
            <w:tcBorders>
              <w:top w:val="single" w:sz="15" w:space="0" w:color="000000"/>
              <w:left w:val="single" w:sz="15" w:space="0" w:color="000000"/>
              <w:bottom w:val="single" w:sz="15" w:space="0" w:color="000000"/>
              <w:right w:val="single" w:sz="15" w:space="0" w:color="000000"/>
            </w:tcBorders>
          </w:tcPr>
          <w:p w14:paraId="560541C3" w14:textId="77777777" w:rsidR="003824C4" w:rsidRDefault="003824C4" w:rsidP="00016FCA">
            <w:r>
              <w:rPr>
                <w:rFonts w:ascii="Times New Roman" w:eastAsia="Times New Roman" w:hAnsi="Times New Roman" w:cs="Times New Roman"/>
                <w:b/>
                <w:sz w:val="24"/>
              </w:rPr>
              <w:lastRenderedPageBreak/>
              <w:t>Table 2.  Plasmids</w:t>
            </w:r>
          </w:p>
        </w:tc>
      </w:tr>
      <w:tr w:rsidR="003824C4" w14:paraId="282589A6" w14:textId="77777777" w:rsidTr="00BE3794">
        <w:trPr>
          <w:trHeight w:val="782"/>
        </w:trPr>
        <w:tc>
          <w:tcPr>
            <w:tcW w:w="920" w:type="dxa"/>
            <w:tcBorders>
              <w:top w:val="single" w:sz="15" w:space="0" w:color="000000"/>
              <w:left w:val="single" w:sz="15" w:space="0" w:color="000000"/>
              <w:bottom w:val="single" w:sz="15" w:space="0" w:color="000000"/>
              <w:right w:val="single" w:sz="15" w:space="0" w:color="000000"/>
            </w:tcBorders>
            <w:vAlign w:val="bottom"/>
          </w:tcPr>
          <w:p w14:paraId="24496017" w14:textId="77777777" w:rsidR="003824C4" w:rsidRDefault="003824C4" w:rsidP="00016FCA">
            <w:r>
              <w:rPr>
                <w:rFonts w:ascii="Times New Roman" w:eastAsia="Times New Roman" w:hAnsi="Times New Roman" w:cs="Times New Roman"/>
                <w:b/>
                <w:sz w:val="24"/>
              </w:rPr>
              <w:t>Plasmid</w:t>
            </w:r>
          </w:p>
        </w:tc>
        <w:tc>
          <w:tcPr>
            <w:tcW w:w="2014" w:type="dxa"/>
            <w:gridSpan w:val="2"/>
            <w:tcBorders>
              <w:top w:val="single" w:sz="15" w:space="0" w:color="000000"/>
              <w:left w:val="single" w:sz="15" w:space="0" w:color="000000"/>
              <w:bottom w:val="single" w:sz="15" w:space="0" w:color="000000"/>
              <w:right w:val="single" w:sz="15" w:space="0" w:color="000000"/>
            </w:tcBorders>
            <w:vAlign w:val="bottom"/>
          </w:tcPr>
          <w:p w14:paraId="2DF80E60" w14:textId="77777777" w:rsidR="003824C4" w:rsidRDefault="003824C4" w:rsidP="00016FCA">
            <w:r>
              <w:rPr>
                <w:rFonts w:ascii="Times New Roman" w:eastAsia="Times New Roman" w:hAnsi="Times New Roman" w:cs="Times New Roman"/>
                <w:b/>
                <w:sz w:val="24"/>
              </w:rPr>
              <w:t>Backbone Vector</w:t>
            </w:r>
          </w:p>
        </w:tc>
        <w:tc>
          <w:tcPr>
            <w:tcW w:w="5526" w:type="dxa"/>
            <w:tcBorders>
              <w:top w:val="single" w:sz="15" w:space="0" w:color="000000"/>
              <w:left w:val="single" w:sz="15" w:space="0" w:color="000000"/>
              <w:bottom w:val="single" w:sz="15" w:space="0" w:color="000000"/>
              <w:right w:val="single" w:sz="15" w:space="0" w:color="000000"/>
            </w:tcBorders>
            <w:vAlign w:val="bottom"/>
          </w:tcPr>
          <w:p w14:paraId="204C3F4F" w14:textId="77777777" w:rsidR="003824C4" w:rsidRDefault="003824C4" w:rsidP="00016FCA">
            <w:r>
              <w:rPr>
                <w:rFonts w:ascii="Times New Roman" w:eastAsia="Times New Roman" w:hAnsi="Times New Roman" w:cs="Times New Roman"/>
                <w:b/>
                <w:sz w:val="24"/>
              </w:rPr>
              <w:t>Function</w:t>
            </w:r>
          </w:p>
        </w:tc>
      </w:tr>
      <w:tr w:rsidR="003824C4" w14:paraId="40AF3BA8" w14:textId="77777777" w:rsidTr="00BE3794">
        <w:trPr>
          <w:trHeight w:val="463"/>
        </w:trPr>
        <w:tc>
          <w:tcPr>
            <w:tcW w:w="920" w:type="dxa"/>
            <w:tcBorders>
              <w:top w:val="single" w:sz="15" w:space="0" w:color="000000"/>
              <w:left w:val="single" w:sz="15" w:space="0" w:color="000000"/>
              <w:bottom w:val="single" w:sz="15" w:space="0" w:color="000000"/>
              <w:right w:val="single" w:sz="15" w:space="0" w:color="000000"/>
            </w:tcBorders>
            <w:vAlign w:val="bottom"/>
          </w:tcPr>
          <w:p w14:paraId="431E77E0" w14:textId="77777777" w:rsidR="003824C4" w:rsidRDefault="003824C4" w:rsidP="00016FCA">
            <w:r>
              <w:rPr>
                <w:rFonts w:ascii="Times New Roman" w:eastAsia="Times New Roman" w:hAnsi="Times New Roman" w:cs="Times New Roman"/>
                <w:sz w:val="24"/>
              </w:rPr>
              <w:t>pQE80LNS</w:t>
            </w:r>
          </w:p>
        </w:tc>
        <w:tc>
          <w:tcPr>
            <w:tcW w:w="2014" w:type="dxa"/>
            <w:gridSpan w:val="2"/>
            <w:tcBorders>
              <w:top w:val="single" w:sz="15" w:space="0" w:color="000000"/>
              <w:left w:val="single" w:sz="15" w:space="0" w:color="000000"/>
              <w:bottom w:val="single" w:sz="15" w:space="0" w:color="000000"/>
              <w:right w:val="single" w:sz="15" w:space="0" w:color="000000"/>
            </w:tcBorders>
            <w:vAlign w:val="bottom"/>
          </w:tcPr>
          <w:p w14:paraId="02E9ACA9" w14:textId="77777777" w:rsidR="003824C4" w:rsidRDefault="003824C4" w:rsidP="00016FCA">
            <w:r>
              <w:rPr>
                <w:rFonts w:ascii="Times New Roman" w:eastAsia="Times New Roman" w:hAnsi="Times New Roman" w:cs="Times New Roman"/>
                <w:sz w:val="24"/>
              </w:rPr>
              <w:t>N/A</w:t>
            </w:r>
          </w:p>
        </w:tc>
        <w:tc>
          <w:tcPr>
            <w:tcW w:w="5526" w:type="dxa"/>
            <w:tcBorders>
              <w:top w:val="single" w:sz="15" w:space="0" w:color="000000"/>
              <w:left w:val="single" w:sz="15" w:space="0" w:color="000000"/>
              <w:bottom w:val="single" w:sz="15" w:space="0" w:color="000000"/>
              <w:right w:val="single" w:sz="15" w:space="0" w:color="000000"/>
            </w:tcBorders>
          </w:tcPr>
          <w:p w14:paraId="59919287" w14:textId="277B2B9A" w:rsidR="003824C4" w:rsidRDefault="003824C4" w:rsidP="003824C4">
            <w:r>
              <w:rPr>
                <w:rFonts w:ascii="Times New Roman" w:eastAsia="Times New Roman" w:hAnsi="Times New Roman" w:cs="Times New Roman"/>
                <w:i/>
                <w:sz w:val="24"/>
              </w:rPr>
              <w:t>Strep</w:t>
            </w:r>
            <w:r>
              <w:rPr>
                <w:rFonts w:ascii="Times New Roman" w:eastAsia="Times New Roman" w:hAnsi="Times New Roman" w:cs="Times New Roman"/>
                <w:sz w:val="24"/>
              </w:rPr>
              <w:t>-tag</w:t>
            </w:r>
            <w:r w:rsidR="00F06A4E">
              <w:rPr>
                <w:rFonts w:cstheme="minorHAnsi"/>
              </w:rPr>
              <w:t>®</w:t>
            </w:r>
            <w:r>
              <w:rPr>
                <w:rFonts w:ascii="Times New Roman" w:eastAsia="Times New Roman" w:hAnsi="Times New Roman" w:cs="Times New Roman"/>
                <w:sz w:val="24"/>
              </w:rPr>
              <w:t xml:space="preserve"> II labeling and expression vector (Qiagen)</w:t>
            </w:r>
          </w:p>
        </w:tc>
      </w:tr>
      <w:tr w:rsidR="003824C4" w14:paraId="47C0AF26" w14:textId="77777777" w:rsidTr="00BE3794">
        <w:trPr>
          <w:trHeight w:val="464"/>
        </w:trPr>
        <w:tc>
          <w:tcPr>
            <w:tcW w:w="920" w:type="dxa"/>
            <w:tcBorders>
              <w:top w:val="single" w:sz="15" w:space="0" w:color="000000"/>
              <w:left w:val="single" w:sz="15" w:space="0" w:color="000000"/>
              <w:bottom w:val="single" w:sz="15" w:space="0" w:color="000000"/>
              <w:right w:val="single" w:sz="15" w:space="0" w:color="000000"/>
            </w:tcBorders>
            <w:vAlign w:val="bottom"/>
          </w:tcPr>
          <w:p w14:paraId="1D907B1E" w14:textId="77777777" w:rsidR="003824C4" w:rsidRDefault="003824C4" w:rsidP="00016FCA">
            <w:r>
              <w:rPr>
                <w:rFonts w:ascii="Times New Roman" w:eastAsia="Times New Roman" w:hAnsi="Times New Roman" w:cs="Times New Roman"/>
                <w:sz w:val="24"/>
              </w:rPr>
              <w:t>pLK314</w:t>
            </w:r>
          </w:p>
        </w:tc>
        <w:tc>
          <w:tcPr>
            <w:tcW w:w="2014" w:type="dxa"/>
            <w:gridSpan w:val="2"/>
            <w:tcBorders>
              <w:top w:val="single" w:sz="15" w:space="0" w:color="000000"/>
              <w:left w:val="single" w:sz="15" w:space="0" w:color="000000"/>
              <w:bottom w:val="single" w:sz="15" w:space="0" w:color="000000"/>
              <w:right w:val="single" w:sz="15" w:space="0" w:color="000000"/>
            </w:tcBorders>
            <w:vAlign w:val="bottom"/>
          </w:tcPr>
          <w:p w14:paraId="4ACFF4A1" w14:textId="77777777" w:rsidR="003824C4" w:rsidRDefault="003824C4" w:rsidP="00016FCA">
            <w:r>
              <w:rPr>
                <w:rFonts w:ascii="Times New Roman" w:eastAsia="Times New Roman" w:hAnsi="Times New Roman" w:cs="Times New Roman"/>
                <w:sz w:val="24"/>
              </w:rPr>
              <w:t>pQE80LNS</w:t>
            </w:r>
          </w:p>
        </w:tc>
        <w:tc>
          <w:tcPr>
            <w:tcW w:w="5526" w:type="dxa"/>
            <w:tcBorders>
              <w:top w:val="single" w:sz="15" w:space="0" w:color="000000"/>
              <w:left w:val="single" w:sz="15" w:space="0" w:color="000000"/>
              <w:bottom w:val="single" w:sz="15" w:space="0" w:color="000000"/>
              <w:right w:val="single" w:sz="15" w:space="0" w:color="000000"/>
            </w:tcBorders>
          </w:tcPr>
          <w:p w14:paraId="26E8B050" w14:textId="77777777" w:rsidR="003824C4" w:rsidRDefault="003824C4" w:rsidP="00016FCA">
            <w:r>
              <w:rPr>
                <w:rFonts w:ascii="Times New Roman" w:eastAsia="Times New Roman" w:hAnsi="Times New Roman" w:cs="Times New Roman"/>
                <w:sz w:val="24"/>
              </w:rPr>
              <w:t>Coding sequence for MaMsvR</w:t>
            </w:r>
            <w:r>
              <w:rPr>
                <w:rFonts w:ascii="Times New Roman" w:eastAsia="Times New Roman" w:hAnsi="Times New Roman" w:cs="Times New Roman"/>
                <w:sz w:val="24"/>
                <w:vertAlign w:val="superscript"/>
              </w:rPr>
              <w:t>FL</w:t>
            </w:r>
          </w:p>
        </w:tc>
      </w:tr>
      <w:tr w:rsidR="003824C4" w14:paraId="07F2F252" w14:textId="77777777" w:rsidTr="00BE3794">
        <w:trPr>
          <w:trHeight w:val="463"/>
        </w:trPr>
        <w:tc>
          <w:tcPr>
            <w:tcW w:w="920" w:type="dxa"/>
            <w:tcBorders>
              <w:top w:val="single" w:sz="15" w:space="0" w:color="000000"/>
              <w:left w:val="single" w:sz="15" w:space="0" w:color="000000"/>
              <w:bottom w:val="single" w:sz="15" w:space="0" w:color="000000"/>
              <w:right w:val="single" w:sz="15" w:space="0" w:color="000000"/>
            </w:tcBorders>
          </w:tcPr>
          <w:p w14:paraId="460C2696" w14:textId="77777777" w:rsidR="003824C4" w:rsidRDefault="003824C4" w:rsidP="00016FCA">
            <w:r>
              <w:rPr>
                <w:rFonts w:ascii="Times New Roman" w:eastAsia="Times New Roman" w:hAnsi="Times New Roman" w:cs="Times New Roman"/>
                <w:sz w:val="24"/>
              </w:rPr>
              <w:t>pLK371</w:t>
            </w:r>
          </w:p>
        </w:tc>
        <w:tc>
          <w:tcPr>
            <w:tcW w:w="2014" w:type="dxa"/>
            <w:gridSpan w:val="2"/>
            <w:tcBorders>
              <w:top w:val="single" w:sz="15" w:space="0" w:color="000000"/>
              <w:left w:val="single" w:sz="15" w:space="0" w:color="000000"/>
              <w:bottom w:val="single" w:sz="15" w:space="0" w:color="000000"/>
              <w:right w:val="single" w:sz="15" w:space="0" w:color="000000"/>
            </w:tcBorders>
          </w:tcPr>
          <w:p w14:paraId="5B3123E7" w14:textId="77777777" w:rsidR="003824C4" w:rsidRDefault="003824C4" w:rsidP="00016FCA">
            <w:r>
              <w:rPr>
                <w:rFonts w:ascii="Times New Roman" w:eastAsia="Times New Roman" w:hAnsi="Times New Roman" w:cs="Times New Roman"/>
                <w:sz w:val="24"/>
              </w:rPr>
              <w:t>pQE80LNS</w:t>
            </w:r>
          </w:p>
        </w:tc>
        <w:tc>
          <w:tcPr>
            <w:tcW w:w="5526" w:type="dxa"/>
            <w:tcBorders>
              <w:top w:val="single" w:sz="15" w:space="0" w:color="000000"/>
              <w:left w:val="single" w:sz="15" w:space="0" w:color="000000"/>
              <w:bottom w:val="single" w:sz="15" w:space="0" w:color="000000"/>
              <w:right w:val="single" w:sz="15" w:space="0" w:color="000000"/>
            </w:tcBorders>
          </w:tcPr>
          <w:p w14:paraId="073B45D7" w14:textId="77777777" w:rsidR="003824C4" w:rsidRDefault="003824C4" w:rsidP="00016FCA">
            <w:r>
              <w:rPr>
                <w:rFonts w:ascii="Times New Roman" w:eastAsia="Times New Roman" w:hAnsi="Times New Roman" w:cs="Times New Roman"/>
                <w:sz w:val="24"/>
              </w:rPr>
              <w:t>Coding sequence for MaMsvR</w:t>
            </w:r>
            <w:r>
              <w:rPr>
                <w:rFonts w:ascii="Times New Roman" w:eastAsia="Times New Roman" w:hAnsi="Times New Roman" w:cs="Times New Roman"/>
                <w:sz w:val="24"/>
                <w:vertAlign w:val="superscript"/>
              </w:rPr>
              <w:t>V4R1</w:t>
            </w:r>
          </w:p>
        </w:tc>
      </w:tr>
      <w:tr w:rsidR="003824C4" w14:paraId="2A6135CB" w14:textId="77777777" w:rsidTr="00BE3794">
        <w:trPr>
          <w:trHeight w:val="463"/>
        </w:trPr>
        <w:tc>
          <w:tcPr>
            <w:tcW w:w="920" w:type="dxa"/>
            <w:tcBorders>
              <w:top w:val="single" w:sz="15" w:space="0" w:color="000000"/>
              <w:left w:val="single" w:sz="15" w:space="0" w:color="000000"/>
              <w:bottom w:val="single" w:sz="15" w:space="0" w:color="000000"/>
              <w:right w:val="single" w:sz="15" w:space="0" w:color="000000"/>
            </w:tcBorders>
          </w:tcPr>
          <w:p w14:paraId="0E46E386" w14:textId="77777777" w:rsidR="003824C4" w:rsidRDefault="003824C4" w:rsidP="00016FCA">
            <w:r>
              <w:rPr>
                <w:rFonts w:ascii="Times New Roman" w:eastAsia="Times New Roman" w:hAnsi="Times New Roman" w:cs="Times New Roman"/>
                <w:sz w:val="24"/>
              </w:rPr>
              <w:t>pLK372</w:t>
            </w:r>
          </w:p>
        </w:tc>
        <w:tc>
          <w:tcPr>
            <w:tcW w:w="2014" w:type="dxa"/>
            <w:gridSpan w:val="2"/>
            <w:tcBorders>
              <w:top w:val="single" w:sz="15" w:space="0" w:color="000000"/>
              <w:left w:val="single" w:sz="15" w:space="0" w:color="000000"/>
              <w:bottom w:val="single" w:sz="15" w:space="0" w:color="000000"/>
              <w:right w:val="single" w:sz="15" w:space="0" w:color="000000"/>
            </w:tcBorders>
          </w:tcPr>
          <w:p w14:paraId="509333D7" w14:textId="77777777" w:rsidR="003824C4" w:rsidRDefault="003824C4" w:rsidP="00016FCA">
            <w:r>
              <w:rPr>
                <w:rFonts w:ascii="Times New Roman" w:eastAsia="Times New Roman" w:hAnsi="Times New Roman" w:cs="Times New Roman"/>
                <w:sz w:val="24"/>
              </w:rPr>
              <w:t>pQE80LNS</w:t>
            </w:r>
          </w:p>
        </w:tc>
        <w:tc>
          <w:tcPr>
            <w:tcW w:w="5526" w:type="dxa"/>
            <w:tcBorders>
              <w:top w:val="single" w:sz="15" w:space="0" w:color="000000"/>
              <w:left w:val="single" w:sz="15" w:space="0" w:color="000000"/>
              <w:bottom w:val="single" w:sz="15" w:space="0" w:color="000000"/>
              <w:right w:val="single" w:sz="15" w:space="0" w:color="000000"/>
            </w:tcBorders>
          </w:tcPr>
          <w:p w14:paraId="3A38A6BB" w14:textId="77777777" w:rsidR="003824C4" w:rsidRDefault="003824C4" w:rsidP="00016FCA">
            <w:r>
              <w:rPr>
                <w:rFonts w:ascii="Times New Roman" w:eastAsia="Times New Roman" w:hAnsi="Times New Roman" w:cs="Times New Roman"/>
                <w:sz w:val="24"/>
              </w:rPr>
              <w:t>Coding sequence for MaMsvR</w:t>
            </w:r>
            <w:r>
              <w:rPr>
                <w:rFonts w:ascii="Times New Roman" w:eastAsia="Times New Roman" w:hAnsi="Times New Roman" w:cs="Times New Roman"/>
                <w:sz w:val="24"/>
                <w:vertAlign w:val="superscript"/>
              </w:rPr>
              <w:t>V4R2</w:t>
            </w:r>
          </w:p>
        </w:tc>
      </w:tr>
      <w:tr w:rsidR="003824C4" w14:paraId="440F5BE7" w14:textId="77777777" w:rsidTr="00BE3794">
        <w:trPr>
          <w:trHeight w:val="463"/>
        </w:trPr>
        <w:tc>
          <w:tcPr>
            <w:tcW w:w="920" w:type="dxa"/>
            <w:tcBorders>
              <w:top w:val="single" w:sz="15" w:space="0" w:color="000000"/>
              <w:left w:val="single" w:sz="15" w:space="0" w:color="000000"/>
              <w:bottom w:val="single" w:sz="15" w:space="0" w:color="000000"/>
              <w:right w:val="single" w:sz="15" w:space="0" w:color="000000"/>
            </w:tcBorders>
          </w:tcPr>
          <w:p w14:paraId="6E5968C3" w14:textId="77777777" w:rsidR="003824C4" w:rsidRDefault="003824C4" w:rsidP="00016FCA">
            <w:r>
              <w:rPr>
                <w:rFonts w:ascii="Times New Roman" w:eastAsia="Times New Roman" w:hAnsi="Times New Roman" w:cs="Times New Roman"/>
                <w:sz w:val="24"/>
              </w:rPr>
              <w:t>pLK373</w:t>
            </w:r>
          </w:p>
        </w:tc>
        <w:tc>
          <w:tcPr>
            <w:tcW w:w="2014" w:type="dxa"/>
            <w:gridSpan w:val="2"/>
            <w:tcBorders>
              <w:top w:val="single" w:sz="15" w:space="0" w:color="000000"/>
              <w:left w:val="single" w:sz="15" w:space="0" w:color="000000"/>
              <w:bottom w:val="single" w:sz="15" w:space="0" w:color="000000"/>
              <w:right w:val="single" w:sz="15" w:space="0" w:color="000000"/>
            </w:tcBorders>
          </w:tcPr>
          <w:p w14:paraId="7714EDA2" w14:textId="77777777" w:rsidR="003824C4" w:rsidRDefault="003824C4" w:rsidP="00016FCA">
            <w:r>
              <w:rPr>
                <w:rFonts w:ascii="Times New Roman" w:eastAsia="Times New Roman" w:hAnsi="Times New Roman" w:cs="Times New Roman"/>
                <w:sz w:val="24"/>
              </w:rPr>
              <w:t>pQE80LNS</w:t>
            </w:r>
          </w:p>
        </w:tc>
        <w:tc>
          <w:tcPr>
            <w:tcW w:w="5526" w:type="dxa"/>
            <w:tcBorders>
              <w:top w:val="single" w:sz="15" w:space="0" w:color="000000"/>
              <w:left w:val="single" w:sz="15" w:space="0" w:color="000000"/>
              <w:bottom w:val="single" w:sz="15" w:space="0" w:color="000000"/>
              <w:right w:val="single" w:sz="15" w:space="0" w:color="000000"/>
            </w:tcBorders>
          </w:tcPr>
          <w:p w14:paraId="78ED5629" w14:textId="77777777" w:rsidR="003824C4" w:rsidRDefault="003824C4" w:rsidP="00016FCA">
            <w:r>
              <w:rPr>
                <w:rFonts w:ascii="Times New Roman" w:eastAsia="Times New Roman" w:hAnsi="Times New Roman" w:cs="Times New Roman"/>
                <w:sz w:val="24"/>
              </w:rPr>
              <w:t>Coding sequence for MaMsvR</w:t>
            </w:r>
            <w:r>
              <w:rPr>
                <w:rFonts w:ascii="Times New Roman" w:eastAsia="Times New Roman" w:hAnsi="Times New Roman" w:cs="Times New Roman"/>
                <w:sz w:val="24"/>
                <w:vertAlign w:val="superscript"/>
              </w:rPr>
              <w:t>V4R3</w:t>
            </w:r>
          </w:p>
        </w:tc>
      </w:tr>
      <w:tr w:rsidR="003824C4" w14:paraId="305ED1E3" w14:textId="77777777" w:rsidTr="00BE3794">
        <w:trPr>
          <w:trHeight w:val="463"/>
        </w:trPr>
        <w:tc>
          <w:tcPr>
            <w:tcW w:w="920" w:type="dxa"/>
            <w:tcBorders>
              <w:top w:val="single" w:sz="15" w:space="0" w:color="000000"/>
              <w:left w:val="single" w:sz="15" w:space="0" w:color="000000"/>
              <w:bottom w:val="single" w:sz="15" w:space="0" w:color="000000"/>
              <w:right w:val="single" w:sz="15" w:space="0" w:color="000000"/>
            </w:tcBorders>
          </w:tcPr>
          <w:p w14:paraId="1C45943F" w14:textId="77777777" w:rsidR="003824C4" w:rsidRDefault="003824C4" w:rsidP="00016FCA">
            <w:r>
              <w:rPr>
                <w:rFonts w:ascii="Times New Roman" w:eastAsia="Times New Roman" w:hAnsi="Times New Roman" w:cs="Times New Roman"/>
                <w:sz w:val="24"/>
              </w:rPr>
              <w:t>pLK374</w:t>
            </w:r>
          </w:p>
        </w:tc>
        <w:tc>
          <w:tcPr>
            <w:tcW w:w="2014" w:type="dxa"/>
            <w:gridSpan w:val="2"/>
            <w:tcBorders>
              <w:top w:val="single" w:sz="15" w:space="0" w:color="000000"/>
              <w:left w:val="single" w:sz="15" w:space="0" w:color="000000"/>
              <w:bottom w:val="single" w:sz="15" w:space="0" w:color="000000"/>
              <w:right w:val="single" w:sz="15" w:space="0" w:color="000000"/>
            </w:tcBorders>
          </w:tcPr>
          <w:p w14:paraId="3454FADF" w14:textId="77777777" w:rsidR="003824C4" w:rsidRDefault="003824C4" w:rsidP="00016FCA">
            <w:r>
              <w:rPr>
                <w:rFonts w:ascii="Times New Roman" w:eastAsia="Times New Roman" w:hAnsi="Times New Roman" w:cs="Times New Roman"/>
                <w:sz w:val="24"/>
              </w:rPr>
              <w:t>pQE80LNS</w:t>
            </w:r>
          </w:p>
        </w:tc>
        <w:tc>
          <w:tcPr>
            <w:tcW w:w="5526" w:type="dxa"/>
            <w:tcBorders>
              <w:top w:val="single" w:sz="15" w:space="0" w:color="000000"/>
              <w:left w:val="single" w:sz="15" w:space="0" w:color="000000"/>
              <w:bottom w:val="single" w:sz="15" w:space="0" w:color="000000"/>
              <w:right w:val="single" w:sz="15" w:space="0" w:color="000000"/>
            </w:tcBorders>
          </w:tcPr>
          <w:p w14:paraId="3B290984" w14:textId="77777777" w:rsidR="003824C4" w:rsidRDefault="003824C4" w:rsidP="00016FCA">
            <w:r>
              <w:rPr>
                <w:rFonts w:ascii="Times New Roman" w:eastAsia="Times New Roman" w:hAnsi="Times New Roman" w:cs="Times New Roman"/>
                <w:sz w:val="24"/>
              </w:rPr>
              <w:t>Coding sequence for MaMsvR</w:t>
            </w:r>
            <w:r>
              <w:rPr>
                <w:rFonts w:ascii="Times New Roman" w:eastAsia="Times New Roman" w:hAnsi="Times New Roman" w:cs="Times New Roman"/>
                <w:sz w:val="24"/>
                <w:vertAlign w:val="superscript"/>
              </w:rPr>
              <w:t>V4R4</w:t>
            </w:r>
          </w:p>
        </w:tc>
      </w:tr>
      <w:tr w:rsidR="003824C4" w14:paraId="5A3FAF7A" w14:textId="77777777" w:rsidTr="00BE3794">
        <w:trPr>
          <w:trHeight w:val="463"/>
        </w:trPr>
        <w:tc>
          <w:tcPr>
            <w:tcW w:w="920" w:type="dxa"/>
            <w:tcBorders>
              <w:top w:val="single" w:sz="15" w:space="0" w:color="000000"/>
              <w:left w:val="single" w:sz="15" w:space="0" w:color="000000"/>
              <w:bottom w:val="single" w:sz="15" w:space="0" w:color="000000"/>
              <w:right w:val="single" w:sz="15" w:space="0" w:color="000000"/>
            </w:tcBorders>
          </w:tcPr>
          <w:p w14:paraId="40A6CF80" w14:textId="77777777" w:rsidR="003824C4" w:rsidRDefault="003824C4" w:rsidP="00016FCA">
            <w:r>
              <w:rPr>
                <w:rFonts w:ascii="Times New Roman" w:eastAsia="Times New Roman" w:hAnsi="Times New Roman" w:cs="Times New Roman"/>
                <w:sz w:val="24"/>
              </w:rPr>
              <w:t>pLK439</w:t>
            </w:r>
          </w:p>
        </w:tc>
        <w:tc>
          <w:tcPr>
            <w:tcW w:w="2014" w:type="dxa"/>
            <w:gridSpan w:val="2"/>
            <w:tcBorders>
              <w:top w:val="single" w:sz="15" w:space="0" w:color="000000"/>
              <w:left w:val="single" w:sz="15" w:space="0" w:color="000000"/>
              <w:bottom w:val="single" w:sz="15" w:space="0" w:color="000000"/>
              <w:right w:val="single" w:sz="15" w:space="0" w:color="000000"/>
            </w:tcBorders>
          </w:tcPr>
          <w:p w14:paraId="5A7339C4" w14:textId="77777777" w:rsidR="003824C4" w:rsidRDefault="003824C4" w:rsidP="00016FCA">
            <w:r>
              <w:rPr>
                <w:rFonts w:ascii="Times New Roman" w:eastAsia="Times New Roman" w:hAnsi="Times New Roman" w:cs="Times New Roman"/>
                <w:sz w:val="24"/>
              </w:rPr>
              <w:t>pQE80LNS</w:t>
            </w:r>
          </w:p>
        </w:tc>
        <w:tc>
          <w:tcPr>
            <w:tcW w:w="5526" w:type="dxa"/>
            <w:tcBorders>
              <w:top w:val="single" w:sz="15" w:space="0" w:color="000000"/>
              <w:left w:val="single" w:sz="15" w:space="0" w:color="000000"/>
              <w:bottom w:val="single" w:sz="15" w:space="0" w:color="000000"/>
              <w:right w:val="single" w:sz="15" w:space="0" w:color="000000"/>
            </w:tcBorders>
            <w:vAlign w:val="center"/>
          </w:tcPr>
          <w:p w14:paraId="117BECFF" w14:textId="77777777" w:rsidR="003824C4" w:rsidRDefault="003824C4" w:rsidP="00016FCA">
            <w:r>
              <w:rPr>
                <w:rFonts w:ascii="Times New Roman" w:eastAsia="Times New Roman" w:hAnsi="Times New Roman" w:cs="Times New Roman"/>
                <w:sz w:val="24"/>
              </w:rPr>
              <w:t>Coding sequence for MaMsvR</w:t>
            </w:r>
            <w:r>
              <w:rPr>
                <w:rFonts w:ascii="Times New Roman" w:eastAsia="Times New Roman" w:hAnsi="Times New Roman" w:cs="Times New Roman"/>
                <w:sz w:val="16"/>
              </w:rPr>
              <w:t>V4R2</w:t>
            </w:r>
            <w:r>
              <w:rPr>
                <w:rFonts w:ascii="Times New Roman" w:eastAsia="Times New Roman" w:hAnsi="Times New Roman" w:cs="Times New Roman"/>
                <w:sz w:val="24"/>
              </w:rPr>
              <w:t>-</w:t>
            </w:r>
            <w:r>
              <w:rPr>
                <w:rFonts w:ascii="Times New Roman" w:eastAsia="Times New Roman" w:hAnsi="Times New Roman" w:cs="Times New Roman"/>
                <w:sz w:val="16"/>
              </w:rPr>
              <w:t>K223A, E224A</w:t>
            </w:r>
          </w:p>
        </w:tc>
      </w:tr>
      <w:tr w:rsidR="003824C4" w14:paraId="30C9C080" w14:textId="77777777" w:rsidTr="00BE3794">
        <w:trPr>
          <w:trHeight w:val="464"/>
        </w:trPr>
        <w:tc>
          <w:tcPr>
            <w:tcW w:w="920" w:type="dxa"/>
            <w:tcBorders>
              <w:top w:val="single" w:sz="15" w:space="0" w:color="000000"/>
              <w:left w:val="single" w:sz="15" w:space="0" w:color="000000"/>
              <w:bottom w:val="single" w:sz="15" w:space="0" w:color="000000"/>
              <w:right w:val="single" w:sz="15" w:space="0" w:color="000000"/>
            </w:tcBorders>
          </w:tcPr>
          <w:p w14:paraId="583BC80A" w14:textId="77777777" w:rsidR="003824C4" w:rsidRDefault="003824C4" w:rsidP="00016FCA">
            <w:r>
              <w:rPr>
                <w:rFonts w:ascii="Times New Roman" w:eastAsia="Times New Roman" w:hAnsi="Times New Roman" w:cs="Times New Roman"/>
                <w:sz w:val="24"/>
              </w:rPr>
              <w:t>pLK444</w:t>
            </w:r>
          </w:p>
        </w:tc>
        <w:tc>
          <w:tcPr>
            <w:tcW w:w="2014" w:type="dxa"/>
            <w:gridSpan w:val="2"/>
            <w:tcBorders>
              <w:top w:val="single" w:sz="15" w:space="0" w:color="000000"/>
              <w:left w:val="single" w:sz="15" w:space="0" w:color="000000"/>
              <w:bottom w:val="single" w:sz="15" w:space="0" w:color="000000"/>
              <w:right w:val="single" w:sz="15" w:space="0" w:color="000000"/>
            </w:tcBorders>
          </w:tcPr>
          <w:p w14:paraId="087616FB" w14:textId="77777777" w:rsidR="003824C4" w:rsidRDefault="003824C4" w:rsidP="00016FCA">
            <w:r>
              <w:rPr>
                <w:rFonts w:ascii="Times New Roman" w:eastAsia="Times New Roman" w:hAnsi="Times New Roman" w:cs="Times New Roman"/>
                <w:sz w:val="24"/>
              </w:rPr>
              <w:t>pZero Blunt TOPO</w:t>
            </w:r>
          </w:p>
        </w:tc>
        <w:tc>
          <w:tcPr>
            <w:tcW w:w="5526" w:type="dxa"/>
            <w:tcBorders>
              <w:top w:val="single" w:sz="15" w:space="0" w:color="000000"/>
              <w:left w:val="single" w:sz="15" w:space="0" w:color="000000"/>
              <w:bottom w:val="single" w:sz="15" w:space="0" w:color="000000"/>
              <w:right w:val="single" w:sz="15" w:space="0" w:color="000000"/>
            </w:tcBorders>
            <w:vAlign w:val="center"/>
          </w:tcPr>
          <w:p w14:paraId="355C4B83" w14:textId="77777777" w:rsidR="003824C4" w:rsidRDefault="003824C4" w:rsidP="00016FCA">
            <w:r>
              <w:rPr>
                <w:rFonts w:ascii="Times New Roman" w:eastAsia="Times New Roman" w:hAnsi="Times New Roman" w:cs="Times New Roman"/>
                <w:sz w:val="24"/>
              </w:rPr>
              <w:t>Coding sequence for MaMsvR</w:t>
            </w:r>
            <w:r>
              <w:rPr>
                <w:rFonts w:ascii="Times New Roman" w:eastAsia="Times New Roman" w:hAnsi="Times New Roman" w:cs="Times New Roman"/>
                <w:sz w:val="16"/>
              </w:rPr>
              <w:t>V4R2</w:t>
            </w:r>
            <w:r>
              <w:rPr>
                <w:rFonts w:ascii="Times New Roman" w:eastAsia="Times New Roman" w:hAnsi="Times New Roman" w:cs="Times New Roman"/>
                <w:sz w:val="24"/>
              </w:rPr>
              <w:t>-</w:t>
            </w:r>
            <w:r>
              <w:rPr>
                <w:rFonts w:ascii="Times New Roman" w:eastAsia="Times New Roman" w:hAnsi="Times New Roman" w:cs="Times New Roman"/>
                <w:sz w:val="16"/>
              </w:rPr>
              <w:t>K223A, E224A</w:t>
            </w:r>
          </w:p>
        </w:tc>
      </w:tr>
      <w:tr w:rsidR="003824C4" w14:paraId="0CABE965" w14:textId="77777777" w:rsidTr="00BE3794">
        <w:trPr>
          <w:trHeight w:val="463"/>
        </w:trPr>
        <w:tc>
          <w:tcPr>
            <w:tcW w:w="920" w:type="dxa"/>
            <w:tcBorders>
              <w:top w:val="single" w:sz="15" w:space="0" w:color="000000"/>
              <w:left w:val="single" w:sz="15" w:space="0" w:color="000000"/>
              <w:bottom w:val="single" w:sz="15" w:space="0" w:color="000000"/>
              <w:right w:val="single" w:sz="15" w:space="0" w:color="000000"/>
            </w:tcBorders>
          </w:tcPr>
          <w:p w14:paraId="46EAB528" w14:textId="77777777" w:rsidR="003824C4" w:rsidRDefault="003824C4" w:rsidP="00016FCA">
            <w:r>
              <w:rPr>
                <w:rFonts w:ascii="Times New Roman" w:eastAsia="Times New Roman" w:hAnsi="Times New Roman" w:cs="Times New Roman"/>
                <w:sz w:val="24"/>
              </w:rPr>
              <w:t>pLK463</w:t>
            </w:r>
          </w:p>
        </w:tc>
        <w:tc>
          <w:tcPr>
            <w:tcW w:w="2014" w:type="dxa"/>
            <w:gridSpan w:val="2"/>
            <w:tcBorders>
              <w:top w:val="single" w:sz="15" w:space="0" w:color="000000"/>
              <w:left w:val="single" w:sz="15" w:space="0" w:color="000000"/>
              <w:bottom w:val="single" w:sz="15" w:space="0" w:color="000000"/>
              <w:right w:val="single" w:sz="15" w:space="0" w:color="000000"/>
            </w:tcBorders>
          </w:tcPr>
          <w:p w14:paraId="3534A463" w14:textId="77777777" w:rsidR="003824C4" w:rsidRDefault="003824C4" w:rsidP="00016FCA">
            <w:r>
              <w:rPr>
                <w:rFonts w:ascii="Times New Roman" w:eastAsia="Times New Roman" w:hAnsi="Times New Roman" w:cs="Times New Roman"/>
                <w:sz w:val="24"/>
              </w:rPr>
              <w:t>pZero Blunt TOPO</w:t>
            </w:r>
          </w:p>
        </w:tc>
        <w:tc>
          <w:tcPr>
            <w:tcW w:w="5526" w:type="dxa"/>
            <w:tcBorders>
              <w:top w:val="single" w:sz="15" w:space="0" w:color="000000"/>
              <w:left w:val="single" w:sz="15" w:space="0" w:color="000000"/>
              <w:bottom w:val="single" w:sz="15" w:space="0" w:color="000000"/>
              <w:right w:val="single" w:sz="15" w:space="0" w:color="000000"/>
            </w:tcBorders>
            <w:vAlign w:val="center"/>
          </w:tcPr>
          <w:p w14:paraId="3F93302C" w14:textId="77777777" w:rsidR="003824C4" w:rsidRDefault="003824C4" w:rsidP="00016FCA">
            <w:r>
              <w:rPr>
                <w:rFonts w:ascii="Times New Roman" w:eastAsia="Times New Roman" w:hAnsi="Times New Roman" w:cs="Times New Roman"/>
                <w:sz w:val="24"/>
              </w:rPr>
              <w:t>Coding sequence for MaMsvR</w:t>
            </w:r>
            <w:r>
              <w:rPr>
                <w:rFonts w:ascii="Times New Roman" w:eastAsia="Times New Roman" w:hAnsi="Times New Roman" w:cs="Times New Roman"/>
                <w:sz w:val="16"/>
              </w:rPr>
              <w:t>V4R3</w:t>
            </w:r>
            <w:r>
              <w:rPr>
                <w:rFonts w:ascii="Times New Roman" w:eastAsia="Times New Roman" w:hAnsi="Times New Roman" w:cs="Times New Roman"/>
                <w:sz w:val="24"/>
              </w:rPr>
              <w:t>-</w:t>
            </w:r>
            <w:r>
              <w:rPr>
                <w:rFonts w:ascii="Times New Roman" w:eastAsia="Times New Roman" w:hAnsi="Times New Roman" w:cs="Times New Roman"/>
                <w:sz w:val="16"/>
              </w:rPr>
              <w:t>K223A, E224A</w:t>
            </w:r>
          </w:p>
        </w:tc>
      </w:tr>
      <w:tr w:rsidR="003824C4" w14:paraId="29D8893B" w14:textId="77777777" w:rsidTr="00BE3794">
        <w:trPr>
          <w:trHeight w:val="463"/>
        </w:trPr>
        <w:tc>
          <w:tcPr>
            <w:tcW w:w="920" w:type="dxa"/>
            <w:tcBorders>
              <w:top w:val="single" w:sz="15" w:space="0" w:color="000000"/>
              <w:left w:val="single" w:sz="15" w:space="0" w:color="000000"/>
              <w:bottom w:val="single" w:sz="15" w:space="0" w:color="000000"/>
              <w:right w:val="single" w:sz="15" w:space="0" w:color="000000"/>
            </w:tcBorders>
          </w:tcPr>
          <w:p w14:paraId="3A258043" w14:textId="77777777" w:rsidR="003824C4" w:rsidRDefault="003824C4" w:rsidP="00016FCA">
            <w:r>
              <w:rPr>
                <w:rFonts w:ascii="Times New Roman" w:eastAsia="Times New Roman" w:hAnsi="Times New Roman" w:cs="Times New Roman"/>
                <w:sz w:val="24"/>
              </w:rPr>
              <w:t>pLK464</w:t>
            </w:r>
          </w:p>
        </w:tc>
        <w:tc>
          <w:tcPr>
            <w:tcW w:w="2014" w:type="dxa"/>
            <w:gridSpan w:val="2"/>
            <w:tcBorders>
              <w:top w:val="single" w:sz="15" w:space="0" w:color="000000"/>
              <w:left w:val="single" w:sz="15" w:space="0" w:color="000000"/>
              <w:bottom w:val="single" w:sz="15" w:space="0" w:color="000000"/>
              <w:right w:val="single" w:sz="15" w:space="0" w:color="000000"/>
            </w:tcBorders>
          </w:tcPr>
          <w:p w14:paraId="4BB66980" w14:textId="77777777" w:rsidR="003824C4" w:rsidRDefault="003824C4" w:rsidP="00016FCA">
            <w:r>
              <w:rPr>
                <w:rFonts w:ascii="Times New Roman" w:eastAsia="Times New Roman" w:hAnsi="Times New Roman" w:cs="Times New Roman"/>
                <w:sz w:val="24"/>
              </w:rPr>
              <w:t>pQE80LNS</w:t>
            </w:r>
          </w:p>
        </w:tc>
        <w:tc>
          <w:tcPr>
            <w:tcW w:w="5526" w:type="dxa"/>
            <w:tcBorders>
              <w:top w:val="single" w:sz="15" w:space="0" w:color="000000"/>
              <w:left w:val="single" w:sz="15" w:space="0" w:color="000000"/>
              <w:bottom w:val="single" w:sz="15" w:space="0" w:color="000000"/>
              <w:right w:val="single" w:sz="15" w:space="0" w:color="000000"/>
            </w:tcBorders>
            <w:vAlign w:val="center"/>
          </w:tcPr>
          <w:p w14:paraId="2FFA2134" w14:textId="77777777" w:rsidR="003824C4" w:rsidRDefault="003824C4" w:rsidP="00016FCA">
            <w:r>
              <w:rPr>
                <w:rFonts w:ascii="Times New Roman" w:eastAsia="Times New Roman" w:hAnsi="Times New Roman" w:cs="Times New Roman"/>
                <w:sz w:val="24"/>
              </w:rPr>
              <w:t>Coding sequence for MaMsvR</w:t>
            </w:r>
            <w:r>
              <w:rPr>
                <w:rFonts w:ascii="Times New Roman" w:eastAsia="Times New Roman" w:hAnsi="Times New Roman" w:cs="Times New Roman"/>
                <w:sz w:val="16"/>
              </w:rPr>
              <w:t>V4R3</w:t>
            </w:r>
            <w:r>
              <w:rPr>
                <w:rFonts w:ascii="Times New Roman" w:eastAsia="Times New Roman" w:hAnsi="Times New Roman" w:cs="Times New Roman"/>
                <w:sz w:val="24"/>
              </w:rPr>
              <w:t>-</w:t>
            </w:r>
            <w:r>
              <w:rPr>
                <w:rFonts w:ascii="Times New Roman" w:eastAsia="Times New Roman" w:hAnsi="Times New Roman" w:cs="Times New Roman"/>
                <w:sz w:val="16"/>
              </w:rPr>
              <w:t>K223A, E224A</w:t>
            </w:r>
          </w:p>
        </w:tc>
      </w:tr>
      <w:tr w:rsidR="003824C4" w14:paraId="18B53B73" w14:textId="77777777" w:rsidTr="00BE3794">
        <w:trPr>
          <w:trHeight w:val="463"/>
        </w:trPr>
        <w:tc>
          <w:tcPr>
            <w:tcW w:w="920" w:type="dxa"/>
            <w:tcBorders>
              <w:top w:val="single" w:sz="15" w:space="0" w:color="000000"/>
              <w:left w:val="single" w:sz="15" w:space="0" w:color="000000"/>
              <w:bottom w:val="single" w:sz="15" w:space="0" w:color="000000"/>
              <w:right w:val="single" w:sz="15" w:space="0" w:color="000000"/>
            </w:tcBorders>
          </w:tcPr>
          <w:p w14:paraId="73155EE4" w14:textId="77777777" w:rsidR="003824C4" w:rsidRDefault="003824C4" w:rsidP="00016FCA">
            <w:r>
              <w:rPr>
                <w:rFonts w:ascii="Times New Roman" w:eastAsia="Times New Roman" w:hAnsi="Times New Roman" w:cs="Times New Roman"/>
                <w:sz w:val="24"/>
              </w:rPr>
              <w:t>pLK467</w:t>
            </w:r>
          </w:p>
        </w:tc>
        <w:tc>
          <w:tcPr>
            <w:tcW w:w="2014" w:type="dxa"/>
            <w:gridSpan w:val="2"/>
            <w:tcBorders>
              <w:top w:val="single" w:sz="15" w:space="0" w:color="000000"/>
              <w:left w:val="single" w:sz="15" w:space="0" w:color="000000"/>
              <w:bottom w:val="single" w:sz="15" w:space="0" w:color="000000"/>
              <w:right w:val="single" w:sz="15" w:space="0" w:color="000000"/>
            </w:tcBorders>
          </w:tcPr>
          <w:p w14:paraId="15E65574" w14:textId="77777777" w:rsidR="003824C4" w:rsidRDefault="003824C4" w:rsidP="00016FCA">
            <w:r>
              <w:rPr>
                <w:rFonts w:ascii="Times New Roman" w:eastAsia="Times New Roman" w:hAnsi="Times New Roman" w:cs="Times New Roman"/>
                <w:sz w:val="24"/>
              </w:rPr>
              <w:t>pZero Blunt TOPO</w:t>
            </w:r>
          </w:p>
        </w:tc>
        <w:tc>
          <w:tcPr>
            <w:tcW w:w="5526" w:type="dxa"/>
            <w:tcBorders>
              <w:top w:val="single" w:sz="15" w:space="0" w:color="000000"/>
              <w:left w:val="single" w:sz="15" w:space="0" w:color="000000"/>
              <w:bottom w:val="single" w:sz="15" w:space="0" w:color="000000"/>
              <w:right w:val="single" w:sz="15" w:space="0" w:color="000000"/>
            </w:tcBorders>
          </w:tcPr>
          <w:p w14:paraId="40690A19" w14:textId="77777777" w:rsidR="003824C4" w:rsidRDefault="003824C4" w:rsidP="00016FCA">
            <w:r>
              <w:rPr>
                <w:rFonts w:ascii="Times New Roman" w:eastAsia="Times New Roman" w:hAnsi="Times New Roman" w:cs="Times New Roman"/>
                <w:sz w:val="24"/>
              </w:rPr>
              <w:t>Coding sequence for MaMsvR</w:t>
            </w:r>
            <w:r>
              <w:rPr>
                <w:rFonts w:ascii="Times New Roman" w:eastAsia="Times New Roman" w:hAnsi="Times New Roman" w:cs="Times New Roman"/>
                <w:sz w:val="24"/>
                <w:vertAlign w:val="superscript"/>
              </w:rPr>
              <w:t xml:space="preserve">V4R5 </w:t>
            </w:r>
          </w:p>
        </w:tc>
      </w:tr>
      <w:tr w:rsidR="003824C4" w14:paraId="58E440F4" w14:textId="77777777" w:rsidTr="00BE3794">
        <w:trPr>
          <w:trHeight w:val="463"/>
        </w:trPr>
        <w:tc>
          <w:tcPr>
            <w:tcW w:w="920" w:type="dxa"/>
            <w:tcBorders>
              <w:top w:val="single" w:sz="15" w:space="0" w:color="000000"/>
              <w:left w:val="single" w:sz="15" w:space="0" w:color="000000"/>
              <w:bottom w:val="single" w:sz="15" w:space="0" w:color="000000"/>
              <w:right w:val="single" w:sz="15" w:space="0" w:color="000000"/>
            </w:tcBorders>
          </w:tcPr>
          <w:p w14:paraId="7BB6607F" w14:textId="77777777" w:rsidR="003824C4" w:rsidRDefault="003824C4" w:rsidP="00016FCA">
            <w:r>
              <w:rPr>
                <w:rFonts w:ascii="Times New Roman" w:eastAsia="Times New Roman" w:hAnsi="Times New Roman" w:cs="Times New Roman"/>
                <w:sz w:val="24"/>
              </w:rPr>
              <w:t>pLK468</w:t>
            </w:r>
          </w:p>
        </w:tc>
        <w:tc>
          <w:tcPr>
            <w:tcW w:w="2014" w:type="dxa"/>
            <w:gridSpan w:val="2"/>
            <w:tcBorders>
              <w:top w:val="single" w:sz="15" w:space="0" w:color="000000"/>
              <w:left w:val="single" w:sz="15" w:space="0" w:color="000000"/>
              <w:bottom w:val="single" w:sz="15" w:space="0" w:color="000000"/>
              <w:right w:val="single" w:sz="15" w:space="0" w:color="000000"/>
            </w:tcBorders>
          </w:tcPr>
          <w:p w14:paraId="1EA0F168" w14:textId="77777777" w:rsidR="003824C4" w:rsidRDefault="003824C4" w:rsidP="00016FCA">
            <w:r>
              <w:rPr>
                <w:rFonts w:ascii="Times New Roman" w:eastAsia="Times New Roman" w:hAnsi="Times New Roman" w:cs="Times New Roman"/>
                <w:sz w:val="24"/>
              </w:rPr>
              <w:t>pQE80LNS</w:t>
            </w:r>
          </w:p>
        </w:tc>
        <w:tc>
          <w:tcPr>
            <w:tcW w:w="5526" w:type="dxa"/>
            <w:tcBorders>
              <w:top w:val="single" w:sz="15" w:space="0" w:color="000000"/>
              <w:left w:val="single" w:sz="15" w:space="0" w:color="000000"/>
              <w:bottom w:val="single" w:sz="15" w:space="0" w:color="000000"/>
              <w:right w:val="single" w:sz="15" w:space="0" w:color="000000"/>
            </w:tcBorders>
          </w:tcPr>
          <w:p w14:paraId="1F59F3A2" w14:textId="77777777" w:rsidR="003824C4" w:rsidRDefault="003824C4" w:rsidP="00016FCA">
            <w:r>
              <w:rPr>
                <w:rFonts w:ascii="Times New Roman" w:eastAsia="Times New Roman" w:hAnsi="Times New Roman" w:cs="Times New Roman"/>
                <w:sz w:val="24"/>
              </w:rPr>
              <w:t>Coding sequence for MaMsvR</w:t>
            </w:r>
            <w:r>
              <w:rPr>
                <w:rFonts w:ascii="Times New Roman" w:eastAsia="Times New Roman" w:hAnsi="Times New Roman" w:cs="Times New Roman"/>
                <w:sz w:val="24"/>
                <w:vertAlign w:val="superscript"/>
              </w:rPr>
              <w:t>V4R5</w:t>
            </w:r>
          </w:p>
        </w:tc>
      </w:tr>
      <w:tr w:rsidR="003824C4" w14:paraId="1C523B6F" w14:textId="77777777" w:rsidTr="00BE3794">
        <w:trPr>
          <w:trHeight w:val="463"/>
        </w:trPr>
        <w:tc>
          <w:tcPr>
            <w:tcW w:w="920" w:type="dxa"/>
            <w:tcBorders>
              <w:top w:val="single" w:sz="15" w:space="0" w:color="000000"/>
              <w:left w:val="single" w:sz="15" w:space="0" w:color="000000"/>
              <w:bottom w:val="single" w:sz="16" w:space="0" w:color="000000"/>
              <w:right w:val="single" w:sz="15" w:space="0" w:color="000000"/>
            </w:tcBorders>
          </w:tcPr>
          <w:p w14:paraId="479CA5D5" w14:textId="77777777" w:rsidR="003824C4" w:rsidRDefault="003824C4" w:rsidP="00016FCA">
            <w:r>
              <w:rPr>
                <w:rFonts w:ascii="Times New Roman" w:eastAsia="Times New Roman" w:hAnsi="Times New Roman" w:cs="Times New Roman"/>
                <w:sz w:val="24"/>
              </w:rPr>
              <w:t>pLK469</w:t>
            </w:r>
          </w:p>
        </w:tc>
        <w:tc>
          <w:tcPr>
            <w:tcW w:w="2014" w:type="dxa"/>
            <w:gridSpan w:val="2"/>
            <w:tcBorders>
              <w:top w:val="single" w:sz="15" w:space="0" w:color="000000"/>
              <w:left w:val="single" w:sz="15" w:space="0" w:color="000000"/>
              <w:bottom w:val="single" w:sz="16" w:space="0" w:color="000000"/>
              <w:right w:val="single" w:sz="15" w:space="0" w:color="000000"/>
            </w:tcBorders>
          </w:tcPr>
          <w:p w14:paraId="5F92CA5F" w14:textId="77777777" w:rsidR="003824C4" w:rsidRDefault="003824C4" w:rsidP="00016FCA">
            <w:r>
              <w:rPr>
                <w:rFonts w:ascii="Times New Roman" w:eastAsia="Times New Roman" w:hAnsi="Times New Roman" w:cs="Times New Roman"/>
                <w:sz w:val="24"/>
              </w:rPr>
              <w:t>pZero Blunt TOPO</w:t>
            </w:r>
          </w:p>
        </w:tc>
        <w:tc>
          <w:tcPr>
            <w:tcW w:w="5526" w:type="dxa"/>
            <w:tcBorders>
              <w:top w:val="single" w:sz="15" w:space="0" w:color="000000"/>
              <w:left w:val="single" w:sz="15" w:space="0" w:color="000000"/>
              <w:bottom w:val="single" w:sz="16" w:space="0" w:color="000000"/>
              <w:right w:val="single" w:sz="15" w:space="0" w:color="000000"/>
            </w:tcBorders>
          </w:tcPr>
          <w:p w14:paraId="1D6A913B" w14:textId="77777777" w:rsidR="003824C4" w:rsidRDefault="003824C4" w:rsidP="00016FCA">
            <w:r>
              <w:rPr>
                <w:rFonts w:ascii="Times New Roman" w:eastAsia="Times New Roman" w:hAnsi="Times New Roman" w:cs="Times New Roman"/>
                <w:sz w:val="24"/>
              </w:rPr>
              <w:t>Coding sequence for MaMsvR</w:t>
            </w:r>
            <w:r>
              <w:rPr>
                <w:rFonts w:ascii="Times New Roman" w:eastAsia="Times New Roman" w:hAnsi="Times New Roman" w:cs="Times New Roman"/>
                <w:sz w:val="24"/>
                <w:vertAlign w:val="superscript"/>
              </w:rPr>
              <w:t>V4R6</w:t>
            </w:r>
          </w:p>
        </w:tc>
      </w:tr>
      <w:tr w:rsidR="003824C4" w14:paraId="551A3D43" w14:textId="77777777" w:rsidTr="00BE3794">
        <w:trPr>
          <w:trHeight w:val="463"/>
        </w:trPr>
        <w:tc>
          <w:tcPr>
            <w:tcW w:w="920" w:type="dxa"/>
            <w:tcBorders>
              <w:top w:val="single" w:sz="16" w:space="0" w:color="000000"/>
              <w:left w:val="single" w:sz="15" w:space="0" w:color="000000"/>
              <w:bottom w:val="single" w:sz="15" w:space="0" w:color="000000"/>
              <w:right w:val="single" w:sz="15" w:space="0" w:color="000000"/>
            </w:tcBorders>
          </w:tcPr>
          <w:p w14:paraId="19BED13E" w14:textId="77777777" w:rsidR="003824C4" w:rsidRDefault="003824C4" w:rsidP="00016FCA">
            <w:r>
              <w:rPr>
                <w:rFonts w:ascii="Times New Roman" w:eastAsia="Times New Roman" w:hAnsi="Times New Roman" w:cs="Times New Roman"/>
                <w:sz w:val="24"/>
              </w:rPr>
              <w:t>pLK470</w:t>
            </w:r>
          </w:p>
        </w:tc>
        <w:tc>
          <w:tcPr>
            <w:tcW w:w="2014" w:type="dxa"/>
            <w:gridSpan w:val="2"/>
            <w:tcBorders>
              <w:top w:val="single" w:sz="16" w:space="0" w:color="000000"/>
              <w:left w:val="single" w:sz="15" w:space="0" w:color="000000"/>
              <w:bottom w:val="single" w:sz="15" w:space="0" w:color="000000"/>
              <w:right w:val="single" w:sz="15" w:space="0" w:color="000000"/>
            </w:tcBorders>
          </w:tcPr>
          <w:p w14:paraId="486DE8AD" w14:textId="77777777" w:rsidR="003824C4" w:rsidRDefault="003824C4" w:rsidP="00016FCA">
            <w:r>
              <w:rPr>
                <w:rFonts w:ascii="Times New Roman" w:eastAsia="Times New Roman" w:hAnsi="Times New Roman" w:cs="Times New Roman"/>
                <w:sz w:val="24"/>
              </w:rPr>
              <w:t>pQE80LNS</w:t>
            </w:r>
          </w:p>
        </w:tc>
        <w:tc>
          <w:tcPr>
            <w:tcW w:w="5526" w:type="dxa"/>
            <w:tcBorders>
              <w:top w:val="single" w:sz="16" w:space="0" w:color="000000"/>
              <w:left w:val="single" w:sz="15" w:space="0" w:color="000000"/>
              <w:bottom w:val="single" w:sz="15" w:space="0" w:color="000000"/>
              <w:right w:val="single" w:sz="15" w:space="0" w:color="000000"/>
            </w:tcBorders>
          </w:tcPr>
          <w:p w14:paraId="3B8414AE" w14:textId="77777777" w:rsidR="003824C4" w:rsidRDefault="003824C4" w:rsidP="00016FCA">
            <w:r>
              <w:rPr>
                <w:rFonts w:ascii="Times New Roman" w:eastAsia="Times New Roman" w:hAnsi="Times New Roman" w:cs="Times New Roman"/>
                <w:sz w:val="24"/>
              </w:rPr>
              <w:t>Coding sequence for MaMsvR</w:t>
            </w:r>
            <w:r>
              <w:rPr>
                <w:rFonts w:ascii="Times New Roman" w:eastAsia="Times New Roman" w:hAnsi="Times New Roman" w:cs="Times New Roman"/>
                <w:sz w:val="24"/>
                <w:vertAlign w:val="superscript"/>
              </w:rPr>
              <w:t>V4R6</w:t>
            </w:r>
          </w:p>
        </w:tc>
      </w:tr>
      <w:tr w:rsidR="003824C4" w14:paraId="3CFBB675" w14:textId="77777777" w:rsidTr="00BE3794">
        <w:trPr>
          <w:trHeight w:val="463"/>
        </w:trPr>
        <w:tc>
          <w:tcPr>
            <w:tcW w:w="920" w:type="dxa"/>
            <w:tcBorders>
              <w:top w:val="single" w:sz="15" w:space="0" w:color="000000"/>
              <w:left w:val="single" w:sz="15" w:space="0" w:color="000000"/>
              <w:bottom w:val="single" w:sz="15" w:space="0" w:color="000000"/>
              <w:right w:val="single" w:sz="15" w:space="0" w:color="000000"/>
            </w:tcBorders>
          </w:tcPr>
          <w:p w14:paraId="6AAD1C50" w14:textId="77777777" w:rsidR="003824C4" w:rsidRDefault="003824C4" w:rsidP="00016FCA">
            <w:r>
              <w:rPr>
                <w:rFonts w:ascii="Times New Roman" w:eastAsia="Times New Roman" w:hAnsi="Times New Roman" w:cs="Times New Roman"/>
                <w:sz w:val="24"/>
              </w:rPr>
              <w:t>pLK471</w:t>
            </w:r>
          </w:p>
        </w:tc>
        <w:tc>
          <w:tcPr>
            <w:tcW w:w="2014" w:type="dxa"/>
            <w:gridSpan w:val="2"/>
            <w:tcBorders>
              <w:top w:val="single" w:sz="15" w:space="0" w:color="000000"/>
              <w:left w:val="single" w:sz="15" w:space="0" w:color="000000"/>
              <w:bottom w:val="single" w:sz="15" w:space="0" w:color="000000"/>
              <w:right w:val="single" w:sz="15" w:space="0" w:color="000000"/>
            </w:tcBorders>
          </w:tcPr>
          <w:p w14:paraId="0E241543" w14:textId="77777777" w:rsidR="003824C4" w:rsidRDefault="003824C4" w:rsidP="00016FCA">
            <w:r>
              <w:rPr>
                <w:rFonts w:ascii="Times New Roman" w:eastAsia="Times New Roman" w:hAnsi="Times New Roman" w:cs="Times New Roman"/>
                <w:sz w:val="24"/>
              </w:rPr>
              <w:t>pQE80LNS</w:t>
            </w:r>
          </w:p>
        </w:tc>
        <w:tc>
          <w:tcPr>
            <w:tcW w:w="5526" w:type="dxa"/>
            <w:tcBorders>
              <w:top w:val="single" w:sz="15" w:space="0" w:color="000000"/>
              <w:left w:val="single" w:sz="15" w:space="0" w:color="000000"/>
              <w:bottom w:val="single" w:sz="15" w:space="0" w:color="000000"/>
              <w:right w:val="single" w:sz="15" w:space="0" w:color="000000"/>
            </w:tcBorders>
          </w:tcPr>
          <w:p w14:paraId="195069E8" w14:textId="77777777" w:rsidR="003824C4" w:rsidRDefault="003824C4" w:rsidP="00016FCA">
            <w:r>
              <w:rPr>
                <w:rFonts w:ascii="Times New Roman" w:eastAsia="Times New Roman" w:hAnsi="Times New Roman" w:cs="Times New Roman"/>
                <w:sz w:val="24"/>
              </w:rPr>
              <w:t>Coding sequence for MaMsvR</w:t>
            </w:r>
            <w:r>
              <w:rPr>
                <w:rFonts w:ascii="Times New Roman" w:eastAsia="Times New Roman" w:hAnsi="Times New Roman" w:cs="Times New Roman"/>
                <w:sz w:val="24"/>
                <w:vertAlign w:val="superscript"/>
              </w:rPr>
              <w:t>V4R7</w:t>
            </w:r>
          </w:p>
        </w:tc>
      </w:tr>
      <w:tr w:rsidR="003824C4" w14:paraId="3091E6B9" w14:textId="77777777" w:rsidTr="00BE3794">
        <w:trPr>
          <w:trHeight w:val="463"/>
        </w:trPr>
        <w:tc>
          <w:tcPr>
            <w:tcW w:w="920" w:type="dxa"/>
            <w:tcBorders>
              <w:top w:val="single" w:sz="15" w:space="0" w:color="000000"/>
              <w:left w:val="single" w:sz="15" w:space="0" w:color="000000"/>
              <w:bottom w:val="single" w:sz="15" w:space="0" w:color="000000"/>
              <w:right w:val="single" w:sz="15" w:space="0" w:color="000000"/>
            </w:tcBorders>
          </w:tcPr>
          <w:p w14:paraId="1F9383CB" w14:textId="77777777" w:rsidR="003824C4" w:rsidRDefault="003824C4" w:rsidP="00016FCA">
            <w:r>
              <w:rPr>
                <w:rFonts w:ascii="Times New Roman" w:eastAsia="Times New Roman" w:hAnsi="Times New Roman" w:cs="Times New Roman"/>
                <w:sz w:val="24"/>
              </w:rPr>
              <w:t>pLK472</w:t>
            </w:r>
          </w:p>
        </w:tc>
        <w:tc>
          <w:tcPr>
            <w:tcW w:w="2014" w:type="dxa"/>
            <w:gridSpan w:val="2"/>
            <w:tcBorders>
              <w:top w:val="single" w:sz="15" w:space="0" w:color="000000"/>
              <w:left w:val="single" w:sz="15" w:space="0" w:color="000000"/>
              <w:bottom w:val="single" w:sz="15" w:space="0" w:color="000000"/>
              <w:right w:val="single" w:sz="15" w:space="0" w:color="000000"/>
            </w:tcBorders>
          </w:tcPr>
          <w:p w14:paraId="7933BBB0" w14:textId="77777777" w:rsidR="003824C4" w:rsidRDefault="003824C4" w:rsidP="00016FCA">
            <w:r>
              <w:rPr>
                <w:rFonts w:ascii="Times New Roman" w:eastAsia="Times New Roman" w:hAnsi="Times New Roman" w:cs="Times New Roman"/>
                <w:sz w:val="24"/>
              </w:rPr>
              <w:t>pZero Blunt TOPO</w:t>
            </w:r>
          </w:p>
        </w:tc>
        <w:tc>
          <w:tcPr>
            <w:tcW w:w="5526" w:type="dxa"/>
            <w:tcBorders>
              <w:top w:val="single" w:sz="15" w:space="0" w:color="000000"/>
              <w:left w:val="single" w:sz="15" w:space="0" w:color="000000"/>
              <w:bottom w:val="single" w:sz="15" w:space="0" w:color="000000"/>
              <w:right w:val="single" w:sz="15" w:space="0" w:color="000000"/>
            </w:tcBorders>
          </w:tcPr>
          <w:p w14:paraId="50B450F0" w14:textId="77777777" w:rsidR="003824C4" w:rsidRDefault="003824C4" w:rsidP="00016FCA">
            <w:r>
              <w:rPr>
                <w:rFonts w:ascii="Times New Roman" w:eastAsia="Times New Roman" w:hAnsi="Times New Roman" w:cs="Times New Roman"/>
                <w:sz w:val="24"/>
              </w:rPr>
              <w:t>Coding sequence for MaMsvR</w:t>
            </w:r>
            <w:r>
              <w:rPr>
                <w:rFonts w:ascii="Times New Roman" w:eastAsia="Times New Roman" w:hAnsi="Times New Roman" w:cs="Times New Roman"/>
                <w:sz w:val="24"/>
                <w:vertAlign w:val="superscript"/>
              </w:rPr>
              <w:t>V4R8</w:t>
            </w:r>
          </w:p>
        </w:tc>
      </w:tr>
      <w:tr w:rsidR="003824C4" w14:paraId="3D16C675" w14:textId="77777777" w:rsidTr="00BE3794">
        <w:trPr>
          <w:trHeight w:val="463"/>
        </w:trPr>
        <w:tc>
          <w:tcPr>
            <w:tcW w:w="920" w:type="dxa"/>
            <w:tcBorders>
              <w:top w:val="single" w:sz="15" w:space="0" w:color="000000"/>
              <w:left w:val="single" w:sz="15" w:space="0" w:color="000000"/>
              <w:bottom w:val="single" w:sz="15" w:space="0" w:color="000000"/>
              <w:right w:val="single" w:sz="15" w:space="0" w:color="000000"/>
            </w:tcBorders>
          </w:tcPr>
          <w:p w14:paraId="684D1162" w14:textId="77777777" w:rsidR="003824C4" w:rsidRDefault="003824C4" w:rsidP="00016FCA">
            <w:r>
              <w:rPr>
                <w:rFonts w:ascii="Times New Roman" w:eastAsia="Times New Roman" w:hAnsi="Times New Roman" w:cs="Times New Roman"/>
                <w:sz w:val="24"/>
              </w:rPr>
              <w:t>pLK473</w:t>
            </w:r>
          </w:p>
        </w:tc>
        <w:tc>
          <w:tcPr>
            <w:tcW w:w="2014" w:type="dxa"/>
            <w:gridSpan w:val="2"/>
            <w:tcBorders>
              <w:top w:val="single" w:sz="15" w:space="0" w:color="000000"/>
              <w:left w:val="single" w:sz="15" w:space="0" w:color="000000"/>
              <w:bottom w:val="single" w:sz="15" w:space="0" w:color="000000"/>
              <w:right w:val="single" w:sz="15" w:space="0" w:color="000000"/>
            </w:tcBorders>
          </w:tcPr>
          <w:p w14:paraId="6FA0D60F" w14:textId="77777777" w:rsidR="003824C4" w:rsidRDefault="003824C4" w:rsidP="00016FCA">
            <w:r>
              <w:rPr>
                <w:rFonts w:ascii="Times New Roman" w:eastAsia="Times New Roman" w:hAnsi="Times New Roman" w:cs="Times New Roman"/>
                <w:sz w:val="24"/>
              </w:rPr>
              <w:t>pQE80LNS</w:t>
            </w:r>
          </w:p>
        </w:tc>
        <w:tc>
          <w:tcPr>
            <w:tcW w:w="5526" w:type="dxa"/>
            <w:tcBorders>
              <w:top w:val="single" w:sz="15" w:space="0" w:color="000000"/>
              <w:left w:val="single" w:sz="15" w:space="0" w:color="000000"/>
              <w:bottom w:val="single" w:sz="15" w:space="0" w:color="000000"/>
              <w:right w:val="single" w:sz="15" w:space="0" w:color="000000"/>
            </w:tcBorders>
          </w:tcPr>
          <w:p w14:paraId="0840E827" w14:textId="77777777" w:rsidR="003824C4" w:rsidRDefault="003824C4" w:rsidP="00016FCA">
            <w:r>
              <w:rPr>
                <w:rFonts w:ascii="Times New Roman" w:eastAsia="Times New Roman" w:hAnsi="Times New Roman" w:cs="Times New Roman"/>
                <w:sz w:val="24"/>
              </w:rPr>
              <w:t>Coding sequence for MaMsvR</w:t>
            </w:r>
            <w:r>
              <w:rPr>
                <w:rFonts w:ascii="Times New Roman" w:eastAsia="Times New Roman" w:hAnsi="Times New Roman" w:cs="Times New Roman"/>
                <w:sz w:val="24"/>
                <w:vertAlign w:val="superscript"/>
              </w:rPr>
              <w:t>V4R8</w:t>
            </w:r>
          </w:p>
        </w:tc>
      </w:tr>
      <w:tr w:rsidR="003824C4" w14:paraId="5FAA6A76" w14:textId="77777777" w:rsidTr="00BE3794">
        <w:trPr>
          <w:trHeight w:val="463"/>
        </w:trPr>
        <w:tc>
          <w:tcPr>
            <w:tcW w:w="920" w:type="dxa"/>
            <w:tcBorders>
              <w:top w:val="single" w:sz="15" w:space="0" w:color="000000"/>
              <w:left w:val="single" w:sz="15" w:space="0" w:color="000000"/>
              <w:bottom w:val="single" w:sz="15" w:space="0" w:color="000000"/>
              <w:right w:val="single" w:sz="15" w:space="0" w:color="000000"/>
            </w:tcBorders>
          </w:tcPr>
          <w:p w14:paraId="2DC84960" w14:textId="77777777" w:rsidR="003824C4" w:rsidRDefault="003824C4" w:rsidP="00016FCA">
            <w:r>
              <w:rPr>
                <w:rFonts w:ascii="Times New Roman" w:eastAsia="Times New Roman" w:hAnsi="Times New Roman" w:cs="Times New Roman"/>
                <w:sz w:val="24"/>
              </w:rPr>
              <w:t>pLK474</w:t>
            </w:r>
          </w:p>
        </w:tc>
        <w:tc>
          <w:tcPr>
            <w:tcW w:w="2014" w:type="dxa"/>
            <w:gridSpan w:val="2"/>
            <w:tcBorders>
              <w:top w:val="single" w:sz="15" w:space="0" w:color="000000"/>
              <w:left w:val="single" w:sz="15" w:space="0" w:color="000000"/>
              <w:bottom w:val="single" w:sz="15" w:space="0" w:color="000000"/>
              <w:right w:val="single" w:sz="15" w:space="0" w:color="000000"/>
            </w:tcBorders>
          </w:tcPr>
          <w:p w14:paraId="77B3BDAA" w14:textId="77777777" w:rsidR="003824C4" w:rsidRDefault="003824C4" w:rsidP="00016FCA">
            <w:r>
              <w:rPr>
                <w:rFonts w:ascii="Times New Roman" w:eastAsia="Times New Roman" w:hAnsi="Times New Roman" w:cs="Times New Roman"/>
                <w:sz w:val="24"/>
              </w:rPr>
              <w:t>pQE80LNS</w:t>
            </w:r>
          </w:p>
        </w:tc>
        <w:tc>
          <w:tcPr>
            <w:tcW w:w="5526" w:type="dxa"/>
            <w:tcBorders>
              <w:top w:val="single" w:sz="15" w:space="0" w:color="000000"/>
              <w:left w:val="single" w:sz="15" w:space="0" w:color="000000"/>
              <w:bottom w:val="single" w:sz="15" w:space="0" w:color="000000"/>
              <w:right w:val="single" w:sz="15" w:space="0" w:color="000000"/>
            </w:tcBorders>
          </w:tcPr>
          <w:p w14:paraId="45802223" w14:textId="77777777" w:rsidR="003824C4" w:rsidRDefault="003824C4" w:rsidP="00016FCA">
            <w:r>
              <w:rPr>
                <w:rFonts w:ascii="Times New Roman" w:eastAsia="Times New Roman" w:hAnsi="Times New Roman" w:cs="Times New Roman"/>
                <w:sz w:val="24"/>
              </w:rPr>
              <w:t>Coding sequence for MaMsvR</w:t>
            </w:r>
            <w:r>
              <w:rPr>
                <w:rFonts w:ascii="Times New Roman" w:eastAsia="Times New Roman" w:hAnsi="Times New Roman" w:cs="Times New Roman"/>
                <w:sz w:val="24"/>
                <w:vertAlign w:val="superscript"/>
              </w:rPr>
              <w:t>V4R9</w:t>
            </w:r>
          </w:p>
        </w:tc>
      </w:tr>
      <w:tr w:rsidR="003824C4" w14:paraId="6B781AC6" w14:textId="77777777" w:rsidTr="00BE3794">
        <w:trPr>
          <w:trHeight w:val="464"/>
        </w:trPr>
        <w:tc>
          <w:tcPr>
            <w:tcW w:w="920" w:type="dxa"/>
            <w:tcBorders>
              <w:top w:val="single" w:sz="15" w:space="0" w:color="000000"/>
              <w:left w:val="single" w:sz="15" w:space="0" w:color="000000"/>
              <w:bottom w:val="single" w:sz="16" w:space="0" w:color="000000"/>
              <w:right w:val="single" w:sz="15" w:space="0" w:color="000000"/>
            </w:tcBorders>
          </w:tcPr>
          <w:p w14:paraId="27C3113A" w14:textId="77777777" w:rsidR="003824C4" w:rsidRDefault="003824C4" w:rsidP="00016FCA">
            <w:r>
              <w:rPr>
                <w:rFonts w:ascii="Times New Roman" w:eastAsia="Times New Roman" w:hAnsi="Times New Roman" w:cs="Times New Roman"/>
                <w:sz w:val="24"/>
              </w:rPr>
              <w:t>pLK497</w:t>
            </w:r>
          </w:p>
        </w:tc>
        <w:tc>
          <w:tcPr>
            <w:tcW w:w="2014" w:type="dxa"/>
            <w:gridSpan w:val="2"/>
            <w:tcBorders>
              <w:top w:val="single" w:sz="15" w:space="0" w:color="000000"/>
              <w:left w:val="single" w:sz="15" w:space="0" w:color="000000"/>
              <w:bottom w:val="single" w:sz="16" w:space="0" w:color="000000"/>
              <w:right w:val="single" w:sz="15" w:space="0" w:color="000000"/>
            </w:tcBorders>
          </w:tcPr>
          <w:p w14:paraId="0178A82E" w14:textId="77777777" w:rsidR="003824C4" w:rsidRDefault="003824C4" w:rsidP="00016FCA">
            <w:r>
              <w:rPr>
                <w:rFonts w:ascii="Times New Roman" w:eastAsia="Times New Roman" w:hAnsi="Times New Roman" w:cs="Times New Roman"/>
                <w:sz w:val="24"/>
              </w:rPr>
              <w:t>pQE80LNS</w:t>
            </w:r>
          </w:p>
        </w:tc>
        <w:tc>
          <w:tcPr>
            <w:tcW w:w="5526" w:type="dxa"/>
            <w:tcBorders>
              <w:top w:val="single" w:sz="15" w:space="0" w:color="000000"/>
              <w:left w:val="single" w:sz="15" w:space="0" w:color="000000"/>
              <w:bottom w:val="single" w:sz="16" w:space="0" w:color="000000"/>
              <w:right w:val="single" w:sz="15" w:space="0" w:color="000000"/>
            </w:tcBorders>
          </w:tcPr>
          <w:p w14:paraId="0CD8927A" w14:textId="77777777" w:rsidR="003824C4" w:rsidRDefault="003824C4" w:rsidP="00016FCA">
            <w:r>
              <w:rPr>
                <w:rFonts w:ascii="Times New Roman" w:eastAsia="Times New Roman" w:hAnsi="Times New Roman" w:cs="Times New Roman"/>
                <w:sz w:val="24"/>
              </w:rPr>
              <w:t>Coding sequence for MaMsvR</w:t>
            </w:r>
            <w:r>
              <w:rPr>
                <w:rFonts w:ascii="Times New Roman" w:eastAsia="Times New Roman" w:hAnsi="Times New Roman" w:cs="Times New Roman"/>
                <w:sz w:val="24"/>
                <w:vertAlign w:val="superscript"/>
              </w:rPr>
              <w:t>V4R10</w:t>
            </w:r>
          </w:p>
        </w:tc>
      </w:tr>
      <w:tr w:rsidR="003824C4" w14:paraId="1879D982" w14:textId="77777777" w:rsidTr="00BE3794">
        <w:trPr>
          <w:trHeight w:val="463"/>
        </w:trPr>
        <w:tc>
          <w:tcPr>
            <w:tcW w:w="920" w:type="dxa"/>
            <w:tcBorders>
              <w:top w:val="single" w:sz="16" w:space="0" w:color="000000"/>
              <w:left w:val="single" w:sz="15" w:space="0" w:color="000000"/>
              <w:bottom w:val="single" w:sz="15" w:space="0" w:color="000000"/>
              <w:right w:val="single" w:sz="15" w:space="0" w:color="000000"/>
            </w:tcBorders>
          </w:tcPr>
          <w:p w14:paraId="79A81C11" w14:textId="77777777" w:rsidR="003824C4" w:rsidRDefault="003824C4" w:rsidP="00016FCA">
            <w:r>
              <w:rPr>
                <w:rFonts w:ascii="Times New Roman" w:eastAsia="Times New Roman" w:hAnsi="Times New Roman" w:cs="Times New Roman"/>
                <w:sz w:val="24"/>
              </w:rPr>
              <w:lastRenderedPageBreak/>
              <w:t>pLK498</w:t>
            </w:r>
          </w:p>
        </w:tc>
        <w:tc>
          <w:tcPr>
            <w:tcW w:w="2014" w:type="dxa"/>
            <w:gridSpan w:val="2"/>
            <w:tcBorders>
              <w:top w:val="single" w:sz="16" w:space="0" w:color="000000"/>
              <w:left w:val="single" w:sz="15" w:space="0" w:color="000000"/>
              <w:bottom w:val="single" w:sz="15" w:space="0" w:color="000000"/>
              <w:right w:val="single" w:sz="15" w:space="0" w:color="000000"/>
            </w:tcBorders>
          </w:tcPr>
          <w:p w14:paraId="4149C39E" w14:textId="77777777" w:rsidR="003824C4" w:rsidRDefault="003824C4" w:rsidP="00016FCA">
            <w:r>
              <w:rPr>
                <w:rFonts w:ascii="Times New Roman" w:eastAsia="Times New Roman" w:hAnsi="Times New Roman" w:cs="Times New Roman"/>
                <w:sz w:val="24"/>
              </w:rPr>
              <w:t>PQE80LNS</w:t>
            </w:r>
          </w:p>
        </w:tc>
        <w:tc>
          <w:tcPr>
            <w:tcW w:w="5526" w:type="dxa"/>
            <w:tcBorders>
              <w:top w:val="single" w:sz="16" w:space="0" w:color="000000"/>
              <w:left w:val="single" w:sz="15" w:space="0" w:color="000000"/>
              <w:bottom w:val="single" w:sz="15" w:space="0" w:color="000000"/>
              <w:right w:val="single" w:sz="15" w:space="0" w:color="000000"/>
            </w:tcBorders>
          </w:tcPr>
          <w:p w14:paraId="45E25F96" w14:textId="77777777" w:rsidR="003824C4" w:rsidRDefault="003824C4" w:rsidP="00016FCA">
            <w:r>
              <w:rPr>
                <w:rFonts w:ascii="Times New Roman" w:eastAsia="Times New Roman" w:hAnsi="Times New Roman" w:cs="Times New Roman"/>
                <w:sz w:val="24"/>
              </w:rPr>
              <w:t>Coding sequence for MaMsvR</w:t>
            </w:r>
            <w:r>
              <w:rPr>
                <w:rFonts w:ascii="Times New Roman" w:eastAsia="Times New Roman" w:hAnsi="Times New Roman" w:cs="Times New Roman"/>
                <w:sz w:val="24"/>
                <w:vertAlign w:val="superscript"/>
              </w:rPr>
              <w:t>V4R11</w:t>
            </w:r>
          </w:p>
        </w:tc>
      </w:tr>
    </w:tbl>
    <w:p w14:paraId="341799E9" w14:textId="77777777" w:rsidR="003824C4" w:rsidRDefault="003824C4">
      <w:pPr>
        <w:rPr>
          <w:rFonts w:cstheme="minorHAnsi"/>
        </w:rPr>
      </w:pPr>
    </w:p>
    <w:tbl>
      <w:tblPr>
        <w:tblStyle w:val="TableGrid"/>
        <w:tblW w:w="8460" w:type="dxa"/>
        <w:tblInd w:w="-18" w:type="dxa"/>
        <w:tblLayout w:type="fixed"/>
        <w:tblCellMar>
          <w:left w:w="37" w:type="dxa"/>
          <w:bottom w:w="5" w:type="dxa"/>
          <w:right w:w="95" w:type="dxa"/>
        </w:tblCellMar>
        <w:tblLook w:val="04A0" w:firstRow="1" w:lastRow="0" w:firstColumn="1" w:lastColumn="0" w:noHBand="0" w:noVBand="1"/>
      </w:tblPr>
      <w:tblGrid>
        <w:gridCol w:w="990"/>
        <w:gridCol w:w="300"/>
        <w:gridCol w:w="870"/>
        <w:gridCol w:w="1350"/>
        <w:gridCol w:w="4140"/>
        <w:gridCol w:w="810"/>
      </w:tblGrid>
      <w:tr w:rsidR="00FD04CF" w14:paraId="1D5E4146" w14:textId="77777777" w:rsidTr="00BE3794">
        <w:trPr>
          <w:gridAfter w:val="4"/>
          <w:wAfter w:w="7170" w:type="dxa"/>
          <w:trHeight w:val="298"/>
        </w:trPr>
        <w:tc>
          <w:tcPr>
            <w:tcW w:w="1290" w:type="dxa"/>
            <w:gridSpan w:val="2"/>
            <w:tcBorders>
              <w:top w:val="single" w:sz="14" w:space="0" w:color="000000"/>
              <w:left w:val="single" w:sz="14" w:space="0" w:color="000000"/>
              <w:bottom w:val="single" w:sz="14" w:space="0" w:color="000000"/>
              <w:right w:val="single" w:sz="14" w:space="0" w:color="000000"/>
            </w:tcBorders>
          </w:tcPr>
          <w:p w14:paraId="0B71873F" w14:textId="77777777" w:rsidR="00FD04CF" w:rsidRDefault="00FD04CF" w:rsidP="00016FCA">
            <w:r>
              <w:rPr>
                <w:rFonts w:ascii="Times New Roman" w:eastAsia="Times New Roman" w:hAnsi="Times New Roman" w:cs="Times New Roman"/>
                <w:b/>
              </w:rPr>
              <w:t xml:space="preserve">Table 3.  </w:t>
            </w:r>
            <w:r>
              <w:rPr>
                <w:rFonts w:ascii="Times New Roman" w:eastAsia="Times New Roman" w:hAnsi="Times New Roman" w:cs="Times New Roman"/>
                <w:b/>
                <w:i/>
              </w:rPr>
              <w:t>Escherichia coli</w:t>
            </w:r>
            <w:r>
              <w:rPr>
                <w:rFonts w:ascii="Times New Roman" w:eastAsia="Times New Roman" w:hAnsi="Times New Roman" w:cs="Times New Roman"/>
                <w:b/>
              </w:rPr>
              <w:t xml:space="preserve"> strains</w:t>
            </w:r>
          </w:p>
        </w:tc>
      </w:tr>
      <w:tr w:rsidR="00FD04CF" w14:paraId="30375CFD" w14:textId="77777777" w:rsidTr="00BE3794">
        <w:trPr>
          <w:trHeight w:val="838"/>
        </w:trPr>
        <w:tc>
          <w:tcPr>
            <w:tcW w:w="990" w:type="dxa"/>
            <w:tcBorders>
              <w:top w:val="single" w:sz="14" w:space="0" w:color="000000"/>
              <w:left w:val="single" w:sz="14" w:space="0" w:color="000000"/>
              <w:bottom w:val="single" w:sz="14" w:space="0" w:color="000000"/>
              <w:right w:val="single" w:sz="14" w:space="0" w:color="000000"/>
            </w:tcBorders>
            <w:vAlign w:val="bottom"/>
          </w:tcPr>
          <w:p w14:paraId="5EEE2CD5" w14:textId="77777777" w:rsidR="00FD04CF" w:rsidRDefault="00FD04CF" w:rsidP="00016FCA">
            <w:pPr>
              <w:ind w:right="101"/>
              <w:rPr>
                <w:rFonts w:ascii="Times New Roman" w:eastAsia="Times New Roman" w:hAnsi="Times New Roman" w:cs="Times New Roman"/>
                <w:b/>
              </w:rPr>
            </w:pPr>
            <w:r>
              <w:rPr>
                <w:rFonts w:ascii="Times New Roman" w:eastAsia="Times New Roman" w:hAnsi="Times New Roman" w:cs="Times New Roman"/>
                <w:b/>
              </w:rPr>
              <w:t xml:space="preserve">Strain/ </w:t>
            </w:r>
          </w:p>
          <w:p w14:paraId="43FAD58C" w14:textId="3EEE8196" w:rsidR="00FD04CF" w:rsidRDefault="00FD04CF" w:rsidP="00016FCA">
            <w:pPr>
              <w:ind w:right="101"/>
            </w:pPr>
            <w:r>
              <w:rPr>
                <w:rFonts w:ascii="Times New Roman" w:eastAsia="Times New Roman" w:hAnsi="Times New Roman" w:cs="Times New Roman"/>
                <w:b/>
              </w:rPr>
              <w:t>Reference</w:t>
            </w:r>
          </w:p>
        </w:tc>
        <w:tc>
          <w:tcPr>
            <w:tcW w:w="1170" w:type="dxa"/>
            <w:gridSpan w:val="2"/>
            <w:tcBorders>
              <w:top w:val="single" w:sz="14" w:space="0" w:color="000000"/>
              <w:left w:val="single" w:sz="14" w:space="0" w:color="000000"/>
              <w:bottom w:val="single" w:sz="14" w:space="0" w:color="000000"/>
              <w:right w:val="single" w:sz="14" w:space="0" w:color="000000"/>
            </w:tcBorders>
            <w:vAlign w:val="bottom"/>
          </w:tcPr>
          <w:p w14:paraId="08DF41C4" w14:textId="77777777" w:rsidR="00FD04CF" w:rsidRDefault="00FD04CF" w:rsidP="00016FCA">
            <w:r>
              <w:rPr>
                <w:rFonts w:ascii="Times New Roman" w:eastAsia="Times New Roman" w:hAnsi="Times New Roman" w:cs="Times New Roman"/>
                <w:b/>
              </w:rPr>
              <w:t>Plasmid Harbored</w:t>
            </w:r>
          </w:p>
        </w:tc>
        <w:tc>
          <w:tcPr>
            <w:tcW w:w="1350" w:type="dxa"/>
            <w:tcBorders>
              <w:top w:val="single" w:sz="14" w:space="0" w:color="000000"/>
              <w:left w:val="single" w:sz="14" w:space="0" w:color="000000"/>
              <w:bottom w:val="single" w:sz="14" w:space="0" w:color="000000"/>
              <w:right w:val="single" w:sz="14" w:space="0" w:color="000000"/>
            </w:tcBorders>
            <w:vAlign w:val="bottom"/>
          </w:tcPr>
          <w:p w14:paraId="77EAB0E0" w14:textId="77777777" w:rsidR="00FD04CF" w:rsidRDefault="00FD04CF" w:rsidP="00016FCA">
            <w:r>
              <w:rPr>
                <w:rFonts w:ascii="Times New Roman" w:eastAsia="Times New Roman" w:hAnsi="Times New Roman" w:cs="Times New Roman"/>
                <w:b/>
              </w:rPr>
              <w:t>Cell Strain</w:t>
            </w:r>
          </w:p>
        </w:tc>
        <w:tc>
          <w:tcPr>
            <w:tcW w:w="4140" w:type="dxa"/>
            <w:tcBorders>
              <w:top w:val="single" w:sz="14" w:space="0" w:color="000000"/>
              <w:left w:val="single" w:sz="14" w:space="0" w:color="000000"/>
              <w:bottom w:val="single" w:sz="14" w:space="0" w:color="000000"/>
              <w:right w:val="single" w:sz="14" w:space="0" w:color="000000"/>
            </w:tcBorders>
            <w:vAlign w:val="bottom"/>
          </w:tcPr>
          <w:p w14:paraId="019075D1" w14:textId="77777777" w:rsidR="00FD04CF" w:rsidRDefault="00FD04CF" w:rsidP="00016FCA">
            <w:r>
              <w:rPr>
                <w:rFonts w:ascii="Times New Roman" w:eastAsia="Times New Roman" w:hAnsi="Times New Roman" w:cs="Times New Roman"/>
                <w:b/>
              </w:rPr>
              <w:t>Construct Description</w:t>
            </w:r>
          </w:p>
        </w:tc>
        <w:tc>
          <w:tcPr>
            <w:tcW w:w="810" w:type="dxa"/>
            <w:tcBorders>
              <w:top w:val="single" w:sz="14" w:space="0" w:color="000000"/>
              <w:left w:val="single" w:sz="14" w:space="0" w:color="000000"/>
              <w:bottom w:val="single" w:sz="14" w:space="0" w:color="000000"/>
              <w:right w:val="single" w:sz="14" w:space="0" w:color="000000"/>
            </w:tcBorders>
            <w:vAlign w:val="bottom"/>
          </w:tcPr>
          <w:p w14:paraId="1E0490E5" w14:textId="77777777" w:rsidR="00FD04CF" w:rsidRDefault="00FD04CF" w:rsidP="00016FCA">
            <w:r>
              <w:rPr>
                <w:rFonts w:ascii="Times New Roman" w:eastAsia="Times New Roman" w:hAnsi="Times New Roman" w:cs="Times New Roman"/>
                <w:b/>
              </w:rPr>
              <w:t>Resistance</w:t>
            </w:r>
          </w:p>
        </w:tc>
      </w:tr>
      <w:tr w:rsidR="00FD04CF" w14:paraId="1C868421" w14:textId="77777777" w:rsidTr="00BE3794">
        <w:trPr>
          <w:trHeight w:val="554"/>
        </w:trPr>
        <w:tc>
          <w:tcPr>
            <w:tcW w:w="990" w:type="dxa"/>
            <w:tcBorders>
              <w:top w:val="single" w:sz="14" w:space="0" w:color="000000"/>
              <w:left w:val="single" w:sz="14" w:space="0" w:color="000000"/>
              <w:bottom w:val="single" w:sz="14" w:space="0" w:color="000000"/>
              <w:right w:val="single" w:sz="14" w:space="0" w:color="000000"/>
            </w:tcBorders>
            <w:vAlign w:val="center"/>
          </w:tcPr>
          <w:p w14:paraId="56F712F0" w14:textId="77777777" w:rsidR="00FD04CF" w:rsidRDefault="00FD04CF" w:rsidP="00016FCA">
            <w:r>
              <w:rPr>
                <w:rFonts w:ascii="Times New Roman" w:eastAsia="Times New Roman" w:hAnsi="Times New Roman" w:cs="Times New Roman"/>
              </w:rPr>
              <w:t>Invitrogen</w:t>
            </w:r>
          </w:p>
        </w:tc>
        <w:tc>
          <w:tcPr>
            <w:tcW w:w="1170" w:type="dxa"/>
            <w:gridSpan w:val="2"/>
            <w:tcBorders>
              <w:top w:val="single" w:sz="14" w:space="0" w:color="000000"/>
              <w:left w:val="single" w:sz="14" w:space="0" w:color="000000"/>
              <w:bottom w:val="single" w:sz="14" w:space="0" w:color="000000"/>
              <w:right w:val="single" w:sz="14" w:space="0" w:color="000000"/>
            </w:tcBorders>
            <w:vAlign w:val="center"/>
          </w:tcPr>
          <w:p w14:paraId="5F9E6C25" w14:textId="77777777" w:rsidR="00FD04CF" w:rsidRDefault="00FD04CF" w:rsidP="00016FCA">
            <w:r>
              <w:rPr>
                <w:rFonts w:ascii="Times New Roman" w:eastAsia="Times New Roman" w:hAnsi="Times New Roman" w:cs="Times New Roman"/>
              </w:rPr>
              <w:t>None</w:t>
            </w:r>
          </w:p>
        </w:tc>
        <w:tc>
          <w:tcPr>
            <w:tcW w:w="1350" w:type="dxa"/>
            <w:tcBorders>
              <w:top w:val="single" w:sz="14" w:space="0" w:color="000000"/>
              <w:left w:val="single" w:sz="14" w:space="0" w:color="000000"/>
              <w:bottom w:val="single" w:sz="14" w:space="0" w:color="000000"/>
              <w:right w:val="single" w:sz="14" w:space="0" w:color="000000"/>
            </w:tcBorders>
            <w:vAlign w:val="center"/>
          </w:tcPr>
          <w:p w14:paraId="5BA7BFA0" w14:textId="77777777" w:rsidR="00FD04CF" w:rsidRDefault="00FD04CF" w:rsidP="00016FCA">
            <w:r>
              <w:rPr>
                <w:rFonts w:ascii="Times New Roman" w:eastAsia="Times New Roman" w:hAnsi="Times New Roman" w:cs="Times New Roman"/>
              </w:rPr>
              <w:t>DH5α</w:t>
            </w:r>
          </w:p>
        </w:tc>
        <w:tc>
          <w:tcPr>
            <w:tcW w:w="4140" w:type="dxa"/>
            <w:tcBorders>
              <w:top w:val="single" w:sz="14" w:space="0" w:color="000000"/>
              <w:left w:val="single" w:sz="14" w:space="0" w:color="000000"/>
              <w:bottom w:val="single" w:sz="14" w:space="0" w:color="000000"/>
              <w:right w:val="single" w:sz="14" w:space="0" w:color="000000"/>
            </w:tcBorders>
            <w:vAlign w:val="center"/>
          </w:tcPr>
          <w:p w14:paraId="4D6F4473" w14:textId="77777777" w:rsidR="00FD04CF" w:rsidRDefault="00FD04CF" w:rsidP="00016FCA">
            <w:r>
              <w:rPr>
                <w:rFonts w:ascii="Times New Roman" w:eastAsia="Times New Roman" w:hAnsi="Times New Roman" w:cs="Times New Roman"/>
              </w:rPr>
              <w:t>None</w:t>
            </w:r>
          </w:p>
        </w:tc>
        <w:tc>
          <w:tcPr>
            <w:tcW w:w="810" w:type="dxa"/>
            <w:tcBorders>
              <w:top w:val="single" w:sz="14" w:space="0" w:color="000000"/>
              <w:left w:val="single" w:sz="14" w:space="0" w:color="000000"/>
              <w:bottom w:val="single" w:sz="14" w:space="0" w:color="000000"/>
              <w:right w:val="single" w:sz="14" w:space="0" w:color="000000"/>
            </w:tcBorders>
            <w:vAlign w:val="center"/>
          </w:tcPr>
          <w:p w14:paraId="40A1DC20" w14:textId="77777777" w:rsidR="00FD04CF" w:rsidRDefault="00FD04CF" w:rsidP="00016FCA">
            <w:r>
              <w:rPr>
                <w:rFonts w:ascii="Times New Roman" w:eastAsia="Times New Roman" w:hAnsi="Times New Roman" w:cs="Times New Roman"/>
              </w:rPr>
              <w:t>None</w:t>
            </w:r>
          </w:p>
        </w:tc>
      </w:tr>
      <w:tr w:rsidR="00FD04CF" w14:paraId="20D9A194" w14:textId="77777777" w:rsidTr="00BE3794">
        <w:trPr>
          <w:trHeight w:val="554"/>
        </w:trPr>
        <w:tc>
          <w:tcPr>
            <w:tcW w:w="990" w:type="dxa"/>
            <w:tcBorders>
              <w:top w:val="single" w:sz="14" w:space="0" w:color="000000"/>
              <w:left w:val="single" w:sz="14" w:space="0" w:color="000000"/>
              <w:bottom w:val="single" w:sz="14" w:space="0" w:color="000000"/>
              <w:right w:val="single" w:sz="14" w:space="0" w:color="000000"/>
            </w:tcBorders>
            <w:vAlign w:val="center"/>
          </w:tcPr>
          <w:p w14:paraId="6F87AAEB" w14:textId="77777777" w:rsidR="00FD04CF" w:rsidRDefault="00FD04CF" w:rsidP="00016FCA">
            <w:r>
              <w:rPr>
                <w:rFonts w:ascii="Times New Roman" w:eastAsia="Times New Roman" w:hAnsi="Times New Roman" w:cs="Times New Roman"/>
              </w:rPr>
              <w:t>Novagen</w:t>
            </w:r>
          </w:p>
        </w:tc>
        <w:tc>
          <w:tcPr>
            <w:tcW w:w="1170" w:type="dxa"/>
            <w:gridSpan w:val="2"/>
            <w:tcBorders>
              <w:top w:val="single" w:sz="14" w:space="0" w:color="000000"/>
              <w:left w:val="single" w:sz="14" w:space="0" w:color="000000"/>
              <w:bottom w:val="single" w:sz="14" w:space="0" w:color="000000"/>
              <w:right w:val="single" w:sz="14" w:space="0" w:color="000000"/>
            </w:tcBorders>
            <w:vAlign w:val="center"/>
          </w:tcPr>
          <w:p w14:paraId="42B4FDC5" w14:textId="77777777" w:rsidR="00FD04CF" w:rsidRDefault="00FD04CF" w:rsidP="00016FCA">
            <w:r>
              <w:rPr>
                <w:rFonts w:ascii="Times New Roman" w:eastAsia="Times New Roman" w:hAnsi="Times New Roman" w:cs="Times New Roman"/>
              </w:rPr>
              <w:t>ptRNA</w:t>
            </w:r>
          </w:p>
        </w:tc>
        <w:tc>
          <w:tcPr>
            <w:tcW w:w="1350" w:type="dxa"/>
            <w:tcBorders>
              <w:top w:val="single" w:sz="14" w:space="0" w:color="000000"/>
              <w:left w:val="single" w:sz="14" w:space="0" w:color="000000"/>
              <w:bottom w:val="single" w:sz="14" w:space="0" w:color="000000"/>
              <w:right w:val="single" w:sz="14" w:space="0" w:color="000000"/>
            </w:tcBorders>
            <w:vAlign w:val="center"/>
          </w:tcPr>
          <w:p w14:paraId="347846E8" w14:textId="77777777" w:rsidR="00FD04CF" w:rsidRDefault="00FD04CF" w:rsidP="00016FCA">
            <w:r>
              <w:rPr>
                <w:rFonts w:ascii="Times New Roman" w:eastAsia="Times New Roman" w:hAnsi="Times New Roman" w:cs="Times New Roman"/>
              </w:rPr>
              <w:t>Rosetta</w:t>
            </w:r>
          </w:p>
        </w:tc>
        <w:tc>
          <w:tcPr>
            <w:tcW w:w="4140" w:type="dxa"/>
            <w:tcBorders>
              <w:top w:val="single" w:sz="14" w:space="0" w:color="000000"/>
              <w:left w:val="single" w:sz="14" w:space="0" w:color="000000"/>
              <w:bottom w:val="single" w:sz="14" w:space="0" w:color="000000"/>
              <w:right w:val="single" w:sz="14" w:space="0" w:color="000000"/>
            </w:tcBorders>
            <w:vAlign w:val="center"/>
          </w:tcPr>
          <w:p w14:paraId="0545120B" w14:textId="77777777" w:rsidR="00FD04CF" w:rsidRDefault="00FD04CF" w:rsidP="00016FCA">
            <w:r>
              <w:rPr>
                <w:rFonts w:ascii="Times New Roman" w:eastAsia="Times New Roman" w:hAnsi="Times New Roman" w:cs="Times New Roman"/>
              </w:rPr>
              <w:t>None</w:t>
            </w:r>
          </w:p>
        </w:tc>
        <w:tc>
          <w:tcPr>
            <w:tcW w:w="810" w:type="dxa"/>
            <w:tcBorders>
              <w:top w:val="single" w:sz="14" w:space="0" w:color="000000"/>
              <w:left w:val="single" w:sz="14" w:space="0" w:color="000000"/>
              <w:bottom w:val="single" w:sz="14" w:space="0" w:color="000000"/>
              <w:right w:val="single" w:sz="14" w:space="0" w:color="000000"/>
            </w:tcBorders>
            <w:vAlign w:val="center"/>
          </w:tcPr>
          <w:p w14:paraId="45D1E8B7" w14:textId="77777777" w:rsidR="00FD04CF" w:rsidRDefault="00FD04CF" w:rsidP="00016FCA">
            <w:r>
              <w:rPr>
                <w:rFonts w:ascii="Times New Roman" w:eastAsia="Times New Roman" w:hAnsi="Times New Roman" w:cs="Times New Roman"/>
              </w:rPr>
              <w:t>Cam</w:t>
            </w:r>
          </w:p>
        </w:tc>
      </w:tr>
      <w:tr w:rsidR="00FD04CF" w14:paraId="7D2375F2" w14:textId="77777777" w:rsidTr="00BE3794">
        <w:trPr>
          <w:trHeight w:val="554"/>
        </w:trPr>
        <w:tc>
          <w:tcPr>
            <w:tcW w:w="990" w:type="dxa"/>
            <w:tcBorders>
              <w:top w:val="single" w:sz="14" w:space="0" w:color="000000"/>
              <w:left w:val="single" w:sz="14" w:space="0" w:color="000000"/>
              <w:bottom w:val="single" w:sz="14" w:space="0" w:color="000000"/>
              <w:right w:val="single" w:sz="14" w:space="0" w:color="000000"/>
            </w:tcBorders>
            <w:vAlign w:val="center"/>
          </w:tcPr>
          <w:p w14:paraId="58187039" w14:textId="77777777" w:rsidR="00FD04CF" w:rsidRDefault="00FD04CF" w:rsidP="00016FCA">
            <w:r>
              <w:rPr>
                <w:rFonts w:ascii="Times New Roman" w:eastAsia="Times New Roman" w:hAnsi="Times New Roman" w:cs="Times New Roman"/>
              </w:rPr>
              <w:t>LK1341</w:t>
            </w:r>
          </w:p>
        </w:tc>
        <w:tc>
          <w:tcPr>
            <w:tcW w:w="1170" w:type="dxa"/>
            <w:gridSpan w:val="2"/>
            <w:tcBorders>
              <w:top w:val="single" w:sz="14" w:space="0" w:color="000000"/>
              <w:left w:val="single" w:sz="14" w:space="0" w:color="000000"/>
              <w:bottom w:val="single" w:sz="14" w:space="0" w:color="000000"/>
              <w:right w:val="single" w:sz="14" w:space="0" w:color="000000"/>
            </w:tcBorders>
            <w:vAlign w:val="center"/>
          </w:tcPr>
          <w:p w14:paraId="3C962328" w14:textId="77777777" w:rsidR="00FD04CF" w:rsidRDefault="00FD04CF" w:rsidP="00016FCA">
            <w:r>
              <w:rPr>
                <w:rFonts w:ascii="Times New Roman" w:eastAsia="Times New Roman" w:hAnsi="Times New Roman" w:cs="Times New Roman"/>
              </w:rPr>
              <w:t>pLK314</w:t>
            </w:r>
          </w:p>
        </w:tc>
        <w:tc>
          <w:tcPr>
            <w:tcW w:w="1350" w:type="dxa"/>
            <w:tcBorders>
              <w:top w:val="single" w:sz="14" w:space="0" w:color="000000"/>
              <w:left w:val="single" w:sz="14" w:space="0" w:color="000000"/>
              <w:bottom w:val="single" w:sz="14" w:space="0" w:color="000000"/>
              <w:right w:val="single" w:sz="14" w:space="0" w:color="000000"/>
            </w:tcBorders>
            <w:vAlign w:val="center"/>
          </w:tcPr>
          <w:p w14:paraId="66CF9750" w14:textId="77777777" w:rsidR="00FD04CF" w:rsidRDefault="00FD04CF" w:rsidP="00016FCA">
            <w:r>
              <w:rPr>
                <w:rFonts w:ascii="Times New Roman" w:eastAsia="Times New Roman" w:hAnsi="Times New Roman" w:cs="Times New Roman"/>
              </w:rPr>
              <w:t>DH5α</w:t>
            </w:r>
          </w:p>
        </w:tc>
        <w:tc>
          <w:tcPr>
            <w:tcW w:w="4140" w:type="dxa"/>
            <w:tcBorders>
              <w:top w:val="single" w:sz="14" w:space="0" w:color="000000"/>
              <w:left w:val="single" w:sz="14" w:space="0" w:color="000000"/>
              <w:bottom w:val="single" w:sz="14" w:space="0" w:color="000000"/>
              <w:right w:val="single" w:sz="14" w:space="0" w:color="000000"/>
            </w:tcBorders>
            <w:vAlign w:val="center"/>
          </w:tcPr>
          <w:p w14:paraId="44ECB37A" w14:textId="77777777" w:rsidR="00FD04CF" w:rsidRDefault="00FD04CF" w:rsidP="00016FCA">
            <w:r>
              <w:rPr>
                <w:rFonts w:ascii="Times New Roman" w:eastAsia="Times New Roman" w:hAnsi="Times New Roman" w:cs="Times New Roman"/>
              </w:rPr>
              <w:t>None</w:t>
            </w:r>
          </w:p>
        </w:tc>
        <w:tc>
          <w:tcPr>
            <w:tcW w:w="810" w:type="dxa"/>
            <w:tcBorders>
              <w:top w:val="single" w:sz="14" w:space="0" w:color="000000"/>
              <w:left w:val="single" w:sz="14" w:space="0" w:color="000000"/>
              <w:bottom w:val="single" w:sz="14" w:space="0" w:color="000000"/>
              <w:right w:val="single" w:sz="14" w:space="0" w:color="000000"/>
            </w:tcBorders>
            <w:vAlign w:val="center"/>
          </w:tcPr>
          <w:p w14:paraId="47AE19E0" w14:textId="77777777" w:rsidR="00FD04CF" w:rsidRDefault="00FD04CF" w:rsidP="00016FCA">
            <w:r>
              <w:rPr>
                <w:rFonts w:ascii="Times New Roman" w:eastAsia="Times New Roman" w:hAnsi="Times New Roman" w:cs="Times New Roman"/>
              </w:rPr>
              <w:t>Amp</w:t>
            </w:r>
          </w:p>
        </w:tc>
      </w:tr>
      <w:tr w:rsidR="00FD04CF" w14:paraId="55904B4A" w14:textId="77777777" w:rsidTr="00BE3794">
        <w:trPr>
          <w:trHeight w:val="554"/>
        </w:trPr>
        <w:tc>
          <w:tcPr>
            <w:tcW w:w="990" w:type="dxa"/>
            <w:tcBorders>
              <w:top w:val="single" w:sz="14" w:space="0" w:color="000000"/>
              <w:left w:val="single" w:sz="14" w:space="0" w:color="000000"/>
              <w:bottom w:val="single" w:sz="14" w:space="0" w:color="000000"/>
              <w:right w:val="single" w:sz="14" w:space="0" w:color="000000"/>
            </w:tcBorders>
            <w:vAlign w:val="center"/>
          </w:tcPr>
          <w:p w14:paraId="5470C15E" w14:textId="77777777" w:rsidR="00FD04CF" w:rsidRDefault="00FD04CF" w:rsidP="00016FCA">
            <w:r>
              <w:rPr>
                <w:rFonts w:ascii="Times New Roman" w:eastAsia="Times New Roman" w:hAnsi="Times New Roman" w:cs="Times New Roman"/>
              </w:rPr>
              <w:t>LK1354</w:t>
            </w:r>
          </w:p>
        </w:tc>
        <w:tc>
          <w:tcPr>
            <w:tcW w:w="1170" w:type="dxa"/>
            <w:gridSpan w:val="2"/>
            <w:tcBorders>
              <w:top w:val="single" w:sz="14" w:space="0" w:color="000000"/>
              <w:left w:val="single" w:sz="14" w:space="0" w:color="000000"/>
              <w:bottom w:val="single" w:sz="14" w:space="0" w:color="000000"/>
              <w:right w:val="single" w:sz="14" w:space="0" w:color="000000"/>
            </w:tcBorders>
            <w:vAlign w:val="center"/>
          </w:tcPr>
          <w:p w14:paraId="04B7281E" w14:textId="77777777" w:rsidR="00FD04CF" w:rsidRDefault="00FD04CF" w:rsidP="00016FCA">
            <w:r>
              <w:rPr>
                <w:rFonts w:ascii="Times New Roman" w:eastAsia="Times New Roman" w:hAnsi="Times New Roman" w:cs="Times New Roman"/>
              </w:rPr>
              <w:t>pLK314</w:t>
            </w:r>
          </w:p>
        </w:tc>
        <w:tc>
          <w:tcPr>
            <w:tcW w:w="1350" w:type="dxa"/>
            <w:tcBorders>
              <w:top w:val="single" w:sz="14" w:space="0" w:color="000000"/>
              <w:left w:val="single" w:sz="14" w:space="0" w:color="000000"/>
              <w:bottom w:val="single" w:sz="14" w:space="0" w:color="000000"/>
              <w:right w:val="single" w:sz="14" w:space="0" w:color="000000"/>
            </w:tcBorders>
            <w:vAlign w:val="center"/>
          </w:tcPr>
          <w:p w14:paraId="018AA8C5" w14:textId="77777777" w:rsidR="00FD04CF" w:rsidRDefault="00FD04CF" w:rsidP="00016FCA">
            <w:r>
              <w:rPr>
                <w:rFonts w:ascii="Times New Roman" w:eastAsia="Times New Roman" w:hAnsi="Times New Roman" w:cs="Times New Roman"/>
              </w:rPr>
              <w:t>Rosetta</w:t>
            </w:r>
          </w:p>
        </w:tc>
        <w:tc>
          <w:tcPr>
            <w:tcW w:w="4140" w:type="dxa"/>
            <w:tcBorders>
              <w:top w:val="single" w:sz="14" w:space="0" w:color="000000"/>
              <w:left w:val="single" w:sz="14" w:space="0" w:color="000000"/>
              <w:bottom w:val="single" w:sz="14" w:space="0" w:color="000000"/>
              <w:right w:val="single" w:sz="14" w:space="0" w:color="000000"/>
            </w:tcBorders>
            <w:vAlign w:val="center"/>
          </w:tcPr>
          <w:p w14:paraId="3F7944F0" w14:textId="77777777" w:rsidR="00FD04CF" w:rsidRDefault="00FD04CF" w:rsidP="00016FCA">
            <w:r>
              <w:rPr>
                <w:rFonts w:ascii="Times New Roman" w:eastAsia="Times New Roman" w:hAnsi="Times New Roman" w:cs="Times New Roman"/>
              </w:rPr>
              <w:t xml:space="preserve">Ma </w:t>
            </w:r>
            <w:r>
              <w:rPr>
                <w:rFonts w:ascii="Times New Roman" w:eastAsia="Times New Roman" w:hAnsi="Times New Roman" w:cs="Times New Roman"/>
                <w:i/>
              </w:rPr>
              <w:t>msvR</w:t>
            </w:r>
            <w:r>
              <w:rPr>
                <w:rFonts w:ascii="Times New Roman" w:eastAsia="Times New Roman" w:hAnsi="Times New Roman" w:cs="Times New Roman"/>
              </w:rPr>
              <w:t xml:space="preserve"> in pQE80LNS</w:t>
            </w:r>
          </w:p>
        </w:tc>
        <w:tc>
          <w:tcPr>
            <w:tcW w:w="810" w:type="dxa"/>
            <w:tcBorders>
              <w:top w:val="single" w:sz="14" w:space="0" w:color="000000"/>
              <w:left w:val="single" w:sz="14" w:space="0" w:color="000000"/>
              <w:bottom w:val="single" w:sz="14" w:space="0" w:color="000000"/>
              <w:right w:val="single" w:sz="14" w:space="0" w:color="000000"/>
            </w:tcBorders>
            <w:vAlign w:val="center"/>
          </w:tcPr>
          <w:p w14:paraId="2A568DF2" w14:textId="7ADCBC69" w:rsidR="00FD04CF" w:rsidRDefault="00FD04CF" w:rsidP="00016FCA">
            <w:r>
              <w:rPr>
                <w:rFonts w:ascii="Times New Roman" w:eastAsia="Times New Roman" w:hAnsi="Times New Roman" w:cs="Times New Roman"/>
              </w:rPr>
              <w:t>Amp/</w:t>
            </w:r>
            <w:r w:rsidR="00BE3794">
              <w:rPr>
                <w:rFonts w:ascii="Times New Roman" w:eastAsia="Times New Roman" w:hAnsi="Times New Roman" w:cs="Times New Roman"/>
              </w:rPr>
              <w:t xml:space="preserve"> </w:t>
            </w:r>
            <w:r>
              <w:rPr>
                <w:rFonts w:ascii="Times New Roman" w:eastAsia="Times New Roman" w:hAnsi="Times New Roman" w:cs="Times New Roman"/>
              </w:rPr>
              <w:t>Cam</w:t>
            </w:r>
          </w:p>
        </w:tc>
      </w:tr>
      <w:tr w:rsidR="00FD04CF" w14:paraId="1C467977" w14:textId="77777777" w:rsidTr="00BE3794">
        <w:trPr>
          <w:trHeight w:val="554"/>
        </w:trPr>
        <w:tc>
          <w:tcPr>
            <w:tcW w:w="990" w:type="dxa"/>
            <w:tcBorders>
              <w:top w:val="single" w:sz="14" w:space="0" w:color="000000"/>
              <w:left w:val="single" w:sz="14" w:space="0" w:color="000000"/>
              <w:bottom w:val="single" w:sz="14" w:space="0" w:color="000000"/>
              <w:right w:val="single" w:sz="14" w:space="0" w:color="000000"/>
            </w:tcBorders>
            <w:vAlign w:val="center"/>
          </w:tcPr>
          <w:p w14:paraId="1BA52F93" w14:textId="77777777" w:rsidR="00FD04CF" w:rsidRDefault="00FD04CF" w:rsidP="00016FCA">
            <w:r>
              <w:rPr>
                <w:rFonts w:ascii="Times New Roman" w:eastAsia="Times New Roman" w:hAnsi="Times New Roman" w:cs="Times New Roman"/>
              </w:rPr>
              <w:t>LK1410</w:t>
            </w:r>
          </w:p>
        </w:tc>
        <w:tc>
          <w:tcPr>
            <w:tcW w:w="1170" w:type="dxa"/>
            <w:gridSpan w:val="2"/>
            <w:tcBorders>
              <w:top w:val="single" w:sz="14" w:space="0" w:color="000000"/>
              <w:left w:val="single" w:sz="14" w:space="0" w:color="000000"/>
              <w:bottom w:val="single" w:sz="14" w:space="0" w:color="000000"/>
              <w:right w:val="single" w:sz="14" w:space="0" w:color="000000"/>
            </w:tcBorders>
            <w:vAlign w:val="center"/>
          </w:tcPr>
          <w:p w14:paraId="2B1EDE24" w14:textId="77777777" w:rsidR="00FD04CF" w:rsidRDefault="00FD04CF" w:rsidP="00016FCA">
            <w:r>
              <w:rPr>
                <w:rFonts w:ascii="Times New Roman" w:eastAsia="Times New Roman" w:hAnsi="Times New Roman" w:cs="Times New Roman"/>
              </w:rPr>
              <w:t>pLK371</w:t>
            </w:r>
          </w:p>
        </w:tc>
        <w:tc>
          <w:tcPr>
            <w:tcW w:w="1350" w:type="dxa"/>
            <w:tcBorders>
              <w:top w:val="single" w:sz="14" w:space="0" w:color="000000"/>
              <w:left w:val="single" w:sz="14" w:space="0" w:color="000000"/>
              <w:bottom w:val="single" w:sz="14" w:space="0" w:color="000000"/>
              <w:right w:val="single" w:sz="14" w:space="0" w:color="000000"/>
            </w:tcBorders>
            <w:vAlign w:val="center"/>
          </w:tcPr>
          <w:p w14:paraId="5A3CC658" w14:textId="77777777" w:rsidR="00FD04CF" w:rsidRDefault="00FD04CF" w:rsidP="00016FCA">
            <w:r>
              <w:rPr>
                <w:rFonts w:ascii="Times New Roman" w:eastAsia="Times New Roman" w:hAnsi="Times New Roman" w:cs="Times New Roman"/>
              </w:rPr>
              <w:t>DH5α</w:t>
            </w:r>
          </w:p>
        </w:tc>
        <w:tc>
          <w:tcPr>
            <w:tcW w:w="4140" w:type="dxa"/>
            <w:tcBorders>
              <w:top w:val="single" w:sz="14" w:space="0" w:color="000000"/>
              <w:left w:val="single" w:sz="14" w:space="0" w:color="000000"/>
              <w:bottom w:val="single" w:sz="14" w:space="0" w:color="000000"/>
              <w:right w:val="single" w:sz="14" w:space="0" w:color="000000"/>
            </w:tcBorders>
            <w:vAlign w:val="center"/>
          </w:tcPr>
          <w:p w14:paraId="689211CE" w14:textId="77777777" w:rsidR="00FD04CF" w:rsidRDefault="00FD04CF" w:rsidP="00016FCA">
            <w:r>
              <w:rPr>
                <w:rFonts w:ascii="Times New Roman" w:eastAsia="Times New Roman" w:hAnsi="Times New Roman" w:cs="Times New Roman"/>
              </w:rPr>
              <w:t>Coding sequence for MaMsvR</w:t>
            </w:r>
            <w:r>
              <w:rPr>
                <w:rFonts w:ascii="Times New Roman" w:eastAsia="Times New Roman" w:hAnsi="Times New Roman" w:cs="Times New Roman"/>
                <w:vertAlign w:val="superscript"/>
              </w:rPr>
              <w:t>V4R1</w:t>
            </w:r>
          </w:p>
        </w:tc>
        <w:tc>
          <w:tcPr>
            <w:tcW w:w="810" w:type="dxa"/>
            <w:tcBorders>
              <w:top w:val="single" w:sz="14" w:space="0" w:color="000000"/>
              <w:left w:val="single" w:sz="14" w:space="0" w:color="000000"/>
              <w:bottom w:val="single" w:sz="14" w:space="0" w:color="000000"/>
              <w:right w:val="single" w:sz="14" w:space="0" w:color="000000"/>
            </w:tcBorders>
            <w:vAlign w:val="center"/>
          </w:tcPr>
          <w:p w14:paraId="46C204FF" w14:textId="77777777" w:rsidR="00FD04CF" w:rsidRDefault="00FD04CF" w:rsidP="00016FCA">
            <w:r>
              <w:rPr>
                <w:rFonts w:ascii="Times New Roman" w:eastAsia="Times New Roman" w:hAnsi="Times New Roman" w:cs="Times New Roman"/>
              </w:rPr>
              <w:t>Amp</w:t>
            </w:r>
          </w:p>
        </w:tc>
      </w:tr>
      <w:tr w:rsidR="00FD04CF" w14:paraId="071A0B39" w14:textId="77777777" w:rsidTr="00BE3794">
        <w:trPr>
          <w:trHeight w:val="554"/>
        </w:trPr>
        <w:tc>
          <w:tcPr>
            <w:tcW w:w="990" w:type="dxa"/>
            <w:tcBorders>
              <w:top w:val="single" w:sz="14" w:space="0" w:color="000000"/>
              <w:left w:val="single" w:sz="14" w:space="0" w:color="000000"/>
              <w:bottom w:val="single" w:sz="14" w:space="0" w:color="000000"/>
              <w:right w:val="single" w:sz="14" w:space="0" w:color="000000"/>
            </w:tcBorders>
            <w:vAlign w:val="center"/>
          </w:tcPr>
          <w:p w14:paraId="56AE8101" w14:textId="77777777" w:rsidR="00FD04CF" w:rsidRDefault="00FD04CF" w:rsidP="00016FCA">
            <w:r>
              <w:rPr>
                <w:rFonts w:ascii="Times New Roman" w:eastAsia="Times New Roman" w:hAnsi="Times New Roman" w:cs="Times New Roman"/>
              </w:rPr>
              <w:t>LK1411</w:t>
            </w:r>
          </w:p>
        </w:tc>
        <w:tc>
          <w:tcPr>
            <w:tcW w:w="1170" w:type="dxa"/>
            <w:gridSpan w:val="2"/>
            <w:tcBorders>
              <w:top w:val="single" w:sz="14" w:space="0" w:color="000000"/>
              <w:left w:val="single" w:sz="14" w:space="0" w:color="000000"/>
              <w:bottom w:val="single" w:sz="14" w:space="0" w:color="000000"/>
              <w:right w:val="single" w:sz="14" w:space="0" w:color="000000"/>
            </w:tcBorders>
            <w:vAlign w:val="center"/>
          </w:tcPr>
          <w:p w14:paraId="7F97D4BB" w14:textId="77777777" w:rsidR="00FD04CF" w:rsidRDefault="00FD04CF" w:rsidP="00016FCA">
            <w:r>
              <w:rPr>
                <w:rFonts w:ascii="Times New Roman" w:eastAsia="Times New Roman" w:hAnsi="Times New Roman" w:cs="Times New Roman"/>
              </w:rPr>
              <w:t>pLK372</w:t>
            </w:r>
          </w:p>
        </w:tc>
        <w:tc>
          <w:tcPr>
            <w:tcW w:w="1350" w:type="dxa"/>
            <w:tcBorders>
              <w:top w:val="single" w:sz="14" w:space="0" w:color="000000"/>
              <w:left w:val="single" w:sz="14" w:space="0" w:color="000000"/>
              <w:bottom w:val="single" w:sz="14" w:space="0" w:color="000000"/>
              <w:right w:val="single" w:sz="14" w:space="0" w:color="000000"/>
            </w:tcBorders>
            <w:vAlign w:val="center"/>
          </w:tcPr>
          <w:p w14:paraId="7EC9142C" w14:textId="77777777" w:rsidR="00FD04CF" w:rsidRDefault="00FD04CF" w:rsidP="00016FCA">
            <w:r>
              <w:rPr>
                <w:rFonts w:ascii="Times New Roman" w:eastAsia="Times New Roman" w:hAnsi="Times New Roman" w:cs="Times New Roman"/>
              </w:rPr>
              <w:t>DH5α</w:t>
            </w:r>
          </w:p>
        </w:tc>
        <w:tc>
          <w:tcPr>
            <w:tcW w:w="4140" w:type="dxa"/>
            <w:tcBorders>
              <w:top w:val="single" w:sz="14" w:space="0" w:color="000000"/>
              <w:left w:val="single" w:sz="14" w:space="0" w:color="000000"/>
              <w:bottom w:val="single" w:sz="14" w:space="0" w:color="000000"/>
              <w:right w:val="single" w:sz="14" w:space="0" w:color="000000"/>
            </w:tcBorders>
            <w:vAlign w:val="center"/>
          </w:tcPr>
          <w:p w14:paraId="0317E123" w14:textId="77777777" w:rsidR="00FD04CF" w:rsidRDefault="00FD04CF" w:rsidP="00016FCA">
            <w:r>
              <w:rPr>
                <w:rFonts w:ascii="Times New Roman" w:eastAsia="Times New Roman" w:hAnsi="Times New Roman" w:cs="Times New Roman"/>
              </w:rPr>
              <w:t>Coding sequence for MaMsvR</w:t>
            </w:r>
            <w:r>
              <w:rPr>
                <w:rFonts w:ascii="Times New Roman" w:eastAsia="Times New Roman" w:hAnsi="Times New Roman" w:cs="Times New Roman"/>
                <w:vertAlign w:val="superscript"/>
              </w:rPr>
              <w:t>V4R2</w:t>
            </w:r>
          </w:p>
        </w:tc>
        <w:tc>
          <w:tcPr>
            <w:tcW w:w="810" w:type="dxa"/>
            <w:tcBorders>
              <w:top w:val="single" w:sz="14" w:space="0" w:color="000000"/>
              <w:left w:val="single" w:sz="14" w:space="0" w:color="000000"/>
              <w:bottom w:val="single" w:sz="14" w:space="0" w:color="000000"/>
              <w:right w:val="single" w:sz="14" w:space="0" w:color="000000"/>
            </w:tcBorders>
            <w:vAlign w:val="center"/>
          </w:tcPr>
          <w:p w14:paraId="4624A6A6" w14:textId="77777777" w:rsidR="00FD04CF" w:rsidRDefault="00FD04CF" w:rsidP="00016FCA">
            <w:r>
              <w:rPr>
                <w:rFonts w:ascii="Times New Roman" w:eastAsia="Times New Roman" w:hAnsi="Times New Roman" w:cs="Times New Roman"/>
              </w:rPr>
              <w:t>Amp</w:t>
            </w:r>
          </w:p>
        </w:tc>
      </w:tr>
      <w:tr w:rsidR="00FD04CF" w14:paraId="4429E69E" w14:textId="77777777" w:rsidTr="00BE3794">
        <w:trPr>
          <w:trHeight w:val="554"/>
        </w:trPr>
        <w:tc>
          <w:tcPr>
            <w:tcW w:w="990" w:type="dxa"/>
            <w:tcBorders>
              <w:top w:val="single" w:sz="14" w:space="0" w:color="000000"/>
              <w:left w:val="single" w:sz="14" w:space="0" w:color="000000"/>
              <w:bottom w:val="single" w:sz="14" w:space="0" w:color="000000"/>
              <w:right w:val="single" w:sz="14" w:space="0" w:color="000000"/>
            </w:tcBorders>
            <w:vAlign w:val="center"/>
          </w:tcPr>
          <w:p w14:paraId="0D2D36D1" w14:textId="77777777" w:rsidR="00FD04CF" w:rsidRDefault="00FD04CF" w:rsidP="00016FCA">
            <w:r>
              <w:rPr>
                <w:rFonts w:ascii="Times New Roman" w:eastAsia="Times New Roman" w:hAnsi="Times New Roman" w:cs="Times New Roman"/>
              </w:rPr>
              <w:t>LK1412</w:t>
            </w:r>
          </w:p>
        </w:tc>
        <w:tc>
          <w:tcPr>
            <w:tcW w:w="1170" w:type="dxa"/>
            <w:gridSpan w:val="2"/>
            <w:tcBorders>
              <w:top w:val="single" w:sz="14" w:space="0" w:color="000000"/>
              <w:left w:val="single" w:sz="14" w:space="0" w:color="000000"/>
              <w:bottom w:val="single" w:sz="14" w:space="0" w:color="000000"/>
              <w:right w:val="single" w:sz="14" w:space="0" w:color="000000"/>
            </w:tcBorders>
            <w:vAlign w:val="center"/>
          </w:tcPr>
          <w:p w14:paraId="1A9CB0BE" w14:textId="77777777" w:rsidR="00FD04CF" w:rsidRDefault="00FD04CF" w:rsidP="00016FCA">
            <w:r>
              <w:rPr>
                <w:rFonts w:ascii="Times New Roman" w:eastAsia="Times New Roman" w:hAnsi="Times New Roman" w:cs="Times New Roman"/>
              </w:rPr>
              <w:t>pLK373</w:t>
            </w:r>
          </w:p>
        </w:tc>
        <w:tc>
          <w:tcPr>
            <w:tcW w:w="1350" w:type="dxa"/>
            <w:tcBorders>
              <w:top w:val="single" w:sz="14" w:space="0" w:color="000000"/>
              <w:left w:val="single" w:sz="14" w:space="0" w:color="000000"/>
              <w:bottom w:val="single" w:sz="14" w:space="0" w:color="000000"/>
              <w:right w:val="single" w:sz="14" w:space="0" w:color="000000"/>
            </w:tcBorders>
            <w:vAlign w:val="center"/>
          </w:tcPr>
          <w:p w14:paraId="08352113" w14:textId="77777777" w:rsidR="00FD04CF" w:rsidRDefault="00FD04CF" w:rsidP="00016FCA">
            <w:r>
              <w:rPr>
                <w:rFonts w:ascii="Times New Roman" w:eastAsia="Times New Roman" w:hAnsi="Times New Roman" w:cs="Times New Roman"/>
              </w:rPr>
              <w:t>DH5α</w:t>
            </w:r>
          </w:p>
        </w:tc>
        <w:tc>
          <w:tcPr>
            <w:tcW w:w="4140" w:type="dxa"/>
            <w:tcBorders>
              <w:top w:val="single" w:sz="14" w:space="0" w:color="000000"/>
              <w:left w:val="single" w:sz="14" w:space="0" w:color="000000"/>
              <w:bottom w:val="single" w:sz="14" w:space="0" w:color="000000"/>
              <w:right w:val="single" w:sz="14" w:space="0" w:color="000000"/>
            </w:tcBorders>
            <w:vAlign w:val="center"/>
          </w:tcPr>
          <w:p w14:paraId="79428448" w14:textId="77777777" w:rsidR="00FD04CF" w:rsidRDefault="00FD04CF" w:rsidP="00016FCA">
            <w:r>
              <w:rPr>
                <w:rFonts w:ascii="Times New Roman" w:eastAsia="Times New Roman" w:hAnsi="Times New Roman" w:cs="Times New Roman"/>
              </w:rPr>
              <w:t>Coding sequence for MaMsvR</w:t>
            </w:r>
            <w:r>
              <w:rPr>
                <w:rFonts w:ascii="Times New Roman" w:eastAsia="Times New Roman" w:hAnsi="Times New Roman" w:cs="Times New Roman"/>
                <w:vertAlign w:val="superscript"/>
              </w:rPr>
              <w:t>V4R3</w:t>
            </w:r>
          </w:p>
        </w:tc>
        <w:tc>
          <w:tcPr>
            <w:tcW w:w="810" w:type="dxa"/>
            <w:tcBorders>
              <w:top w:val="single" w:sz="14" w:space="0" w:color="000000"/>
              <w:left w:val="single" w:sz="14" w:space="0" w:color="000000"/>
              <w:bottom w:val="single" w:sz="14" w:space="0" w:color="000000"/>
              <w:right w:val="single" w:sz="14" w:space="0" w:color="000000"/>
            </w:tcBorders>
            <w:vAlign w:val="center"/>
          </w:tcPr>
          <w:p w14:paraId="07D9A8B5" w14:textId="77777777" w:rsidR="00FD04CF" w:rsidRDefault="00FD04CF" w:rsidP="00016FCA">
            <w:r>
              <w:rPr>
                <w:rFonts w:ascii="Times New Roman" w:eastAsia="Times New Roman" w:hAnsi="Times New Roman" w:cs="Times New Roman"/>
              </w:rPr>
              <w:t>Amp</w:t>
            </w:r>
          </w:p>
        </w:tc>
      </w:tr>
      <w:tr w:rsidR="00FD04CF" w14:paraId="5402787C" w14:textId="77777777" w:rsidTr="00BE3794">
        <w:trPr>
          <w:trHeight w:val="554"/>
        </w:trPr>
        <w:tc>
          <w:tcPr>
            <w:tcW w:w="990" w:type="dxa"/>
            <w:tcBorders>
              <w:top w:val="single" w:sz="14" w:space="0" w:color="000000"/>
              <w:left w:val="single" w:sz="14" w:space="0" w:color="000000"/>
              <w:bottom w:val="single" w:sz="14" w:space="0" w:color="000000"/>
              <w:right w:val="single" w:sz="14" w:space="0" w:color="000000"/>
            </w:tcBorders>
            <w:vAlign w:val="center"/>
          </w:tcPr>
          <w:p w14:paraId="16812473" w14:textId="77777777" w:rsidR="00FD04CF" w:rsidRDefault="00FD04CF" w:rsidP="00016FCA">
            <w:r>
              <w:rPr>
                <w:rFonts w:ascii="Times New Roman" w:eastAsia="Times New Roman" w:hAnsi="Times New Roman" w:cs="Times New Roman"/>
              </w:rPr>
              <w:t>LK1413</w:t>
            </w:r>
          </w:p>
        </w:tc>
        <w:tc>
          <w:tcPr>
            <w:tcW w:w="1170" w:type="dxa"/>
            <w:gridSpan w:val="2"/>
            <w:tcBorders>
              <w:top w:val="single" w:sz="14" w:space="0" w:color="000000"/>
              <w:left w:val="single" w:sz="14" w:space="0" w:color="000000"/>
              <w:bottom w:val="single" w:sz="14" w:space="0" w:color="000000"/>
              <w:right w:val="single" w:sz="14" w:space="0" w:color="000000"/>
            </w:tcBorders>
            <w:vAlign w:val="center"/>
          </w:tcPr>
          <w:p w14:paraId="73601C93" w14:textId="77777777" w:rsidR="00FD04CF" w:rsidRDefault="00FD04CF" w:rsidP="00016FCA">
            <w:r>
              <w:rPr>
                <w:rFonts w:ascii="Times New Roman" w:eastAsia="Times New Roman" w:hAnsi="Times New Roman" w:cs="Times New Roman"/>
              </w:rPr>
              <w:t>pLK374</w:t>
            </w:r>
          </w:p>
        </w:tc>
        <w:tc>
          <w:tcPr>
            <w:tcW w:w="1350" w:type="dxa"/>
            <w:tcBorders>
              <w:top w:val="single" w:sz="14" w:space="0" w:color="000000"/>
              <w:left w:val="single" w:sz="14" w:space="0" w:color="000000"/>
              <w:bottom w:val="single" w:sz="14" w:space="0" w:color="000000"/>
              <w:right w:val="single" w:sz="14" w:space="0" w:color="000000"/>
            </w:tcBorders>
            <w:vAlign w:val="center"/>
          </w:tcPr>
          <w:p w14:paraId="49353A93" w14:textId="77777777" w:rsidR="00FD04CF" w:rsidRDefault="00FD04CF" w:rsidP="00016FCA">
            <w:r>
              <w:rPr>
                <w:rFonts w:ascii="Times New Roman" w:eastAsia="Times New Roman" w:hAnsi="Times New Roman" w:cs="Times New Roman"/>
              </w:rPr>
              <w:t>DH5α</w:t>
            </w:r>
          </w:p>
        </w:tc>
        <w:tc>
          <w:tcPr>
            <w:tcW w:w="4140" w:type="dxa"/>
            <w:tcBorders>
              <w:top w:val="single" w:sz="14" w:space="0" w:color="000000"/>
              <w:left w:val="single" w:sz="14" w:space="0" w:color="000000"/>
              <w:bottom w:val="single" w:sz="14" w:space="0" w:color="000000"/>
              <w:right w:val="single" w:sz="14" w:space="0" w:color="000000"/>
            </w:tcBorders>
            <w:vAlign w:val="center"/>
          </w:tcPr>
          <w:p w14:paraId="1A14E6F5" w14:textId="77777777" w:rsidR="00FD04CF" w:rsidRDefault="00FD04CF" w:rsidP="00016FCA">
            <w:r>
              <w:rPr>
                <w:rFonts w:ascii="Times New Roman" w:eastAsia="Times New Roman" w:hAnsi="Times New Roman" w:cs="Times New Roman"/>
              </w:rPr>
              <w:t>Coding sequence for MaMsvR</w:t>
            </w:r>
            <w:r>
              <w:rPr>
                <w:rFonts w:ascii="Times New Roman" w:eastAsia="Times New Roman" w:hAnsi="Times New Roman" w:cs="Times New Roman"/>
                <w:vertAlign w:val="superscript"/>
              </w:rPr>
              <w:t>V4R4</w:t>
            </w:r>
          </w:p>
        </w:tc>
        <w:tc>
          <w:tcPr>
            <w:tcW w:w="810" w:type="dxa"/>
            <w:tcBorders>
              <w:top w:val="single" w:sz="14" w:space="0" w:color="000000"/>
              <w:left w:val="single" w:sz="14" w:space="0" w:color="000000"/>
              <w:bottom w:val="single" w:sz="14" w:space="0" w:color="000000"/>
              <w:right w:val="single" w:sz="14" w:space="0" w:color="000000"/>
            </w:tcBorders>
            <w:vAlign w:val="center"/>
          </w:tcPr>
          <w:p w14:paraId="2EECF868" w14:textId="77777777" w:rsidR="00FD04CF" w:rsidRDefault="00FD04CF" w:rsidP="00016FCA">
            <w:r>
              <w:rPr>
                <w:rFonts w:ascii="Times New Roman" w:eastAsia="Times New Roman" w:hAnsi="Times New Roman" w:cs="Times New Roman"/>
              </w:rPr>
              <w:t>Amp</w:t>
            </w:r>
          </w:p>
        </w:tc>
      </w:tr>
      <w:tr w:rsidR="00FD04CF" w14:paraId="6B1191AA" w14:textId="77777777" w:rsidTr="00BE3794">
        <w:trPr>
          <w:trHeight w:val="554"/>
        </w:trPr>
        <w:tc>
          <w:tcPr>
            <w:tcW w:w="990" w:type="dxa"/>
            <w:tcBorders>
              <w:top w:val="single" w:sz="14" w:space="0" w:color="000000"/>
              <w:left w:val="single" w:sz="14" w:space="0" w:color="000000"/>
              <w:bottom w:val="single" w:sz="14" w:space="0" w:color="000000"/>
              <w:right w:val="single" w:sz="14" w:space="0" w:color="000000"/>
            </w:tcBorders>
            <w:vAlign w:val="center"/>
          </w:tcPr>
          <w:p w14:paraId="7DD50A8E" w14:textId="77777777" w:rsidR="00FD04CF" w:rsidRDefault="00FD04CF" w:rsidP="00016FCA">
            <w:r>
              <w:rPr>
                <w:rFonts w:ascii="Times New Roman" w:eastAsia="Times New Roman" w:hAnsi="Times New Roman" w:cs="Times New Roman"/>
              </w:rPr>
              <w:t>LK1414</w:t>
            </w:r>
          </w:p>
        </w:tc>
        <w:tc>
          <w:tcPr>
            <w:tcW w:w="1170" w:type="dxa"/>
            <w:gridSpan w:val="2"/>
            <w:tcBorders>
              <w:top w:val="single" w:sz="14" w:space="0" w:color="000000"/>
              <w:left w:val="single" w:sz="14" w:space="0" w:color="000000"/>
              <w:bottom w:val="single" w:sz="14" w:space="0" w:color="000000"/>
              <w:right w:val="single" w:sz="14" w:space="0" w:color="000000"/>
            </w:tcBorders>
            <w:vAlign w:val="center"/>
          </w:tcPr>
          <w:p w14:paraId="7102DDCC" w14:textId="77777777" w:rsidR="00FD04CF" w:rsidRDefault="00FD04CF" w:rsidP="00016FCA">
            <w:r>
              <w:rPr>
                <w:rFonts w:ascii="Times New Roman" w:eastAsia="Times New Roman" w:hAnsi="Times New Roman" w:cs="Times New Roman"/>
              </w:rPr>
              <w:t>pLK371</w:t>
            </w:r>
          </w:p>
        </w:tc>
        <w:tc>
          <w:tcPr>
            <w:tcW w:w="1350" w:type="dxa"/>
            <w:tcBorders>
              <w:top w:val="single" w:sz="14" w:space="0" w:color="000000"/>
              <w:left w:val="single" w:sz="14" w:space="0" w:color="000000"/>
              <w:bottom w:val="single" w:sz="14" w:space="0" w:color="000000"/>
              <w:right w:val="single" w:sz="14" w:space="0" w:color="000000"/>
            </w:tcBorders>
            <w:vAlign w:val="center"/>
          </w:tcPr>
          <w:p w14:paraId="1603D0D3" w14:textId="77777777" w:rsidR="00FD04CF" w:rsidRDefault="00FD04CF" w:rsidP="00016FCA">
            <w:r>
              <w:rPr>
                <w:rFonts w:ascii="Times New Roman" w:eastAsia="Times New Roman" w:hAnsi="Times New Roman" w:cs="Times New Roman"/>
              </w:rPr>
              <w:t>Rosetta</w:t>
            </w:r>
          </w:p>
        </w:tc>
        <w:tc>
          <w:tcPr>
            <w:tcW w:w="4140" w:type="dxa"/>
            <w:tcBorders>
              <w:top w:val="single" w:sz="14" w:space="0" w:color="000000"/>
              <w:left w:val="single" w:sz="14" w:space="0" w:color="000000"/>
              <w:bottom w:val="single" w:sz="14" w:space="0" w:color="000000"/>
              <w:right w:val="single" w:sz="14" w:space="0" w:color="000000"/>
            </w:tcBorders>
            <w:vAlign w:val="center"/>
          </w:tcPr>
          <w:p w14:paraId="2B6EEFEB" w14:textId="77777777" w:rsidR="00FD04CF" w:rsidRDefault="00FD04CF" w:rsidP="00016FCA">
            <w:r>
              <w:rPr>
                <w:rFonts w:ascii="Times New Roman" w:eastAsia="Times New Roman" w:hAnsi="Times New Roman" w:cs="Times New Roman"/>
              </w:rPr>
              <w:t>Coding sequence for MaMsvR</w:t>
            </w:r>
            <w:r>
              <w:rPr>
                <w:rFonts w:ascii="Times New Roman" w:eastAsia="Times New Roman" w:hAnsi="Times New Roman" w:cs="Times New Roman"/>
                <w:vertAlign w:val="superscript"/>
              </w:rPr>
              <w:t>V4R1</w:t>
            </w:r>
          </w:p>
        </w:tc>
        <w:tc>
          <w:tcPr>
            <w:tcW w:w="810" w:type="dxa"/>
            <w:tcBorders>
              <w:top w:val="single" w:sz="14" w:space="0" w:color="000000"/>
              <w:left w:val="single" w:sz="14" w:space="0" w:color="000000"/>
              <w:bottom w:val="single" w:sz="14" w:space="0" w:color="000000"/>
              <w:right w:val="single" w:sz="14" w:space="0" w:color="000000"/>
            </w:tcBorders>
            <w:vAlign w:val="center"/>
          </w:tcPr>
          <w:p w14:paraId="59F6C5DD" w14:textId="0134FE3C" w:rsidR="00FD04CF" w:rsidRDefault="00FD04CF" w:rsidP="00016FCA">
            <w:r>
              <w:rPr>
                <w:rFonts w:ascii="Times New Roman" w:eastAsia="Times New Roman" w:hAnsi="Times New Roman" w:cs="Times New Roman"/>
              </w:rPr>
              <w:t>Amp/</w:t>
            </w:r>
            <w:r w:rsidR="00BE3794">
              <w:rPr>
                <w:rFonts w:ascii="Times New Roman" w:eastAsia="Times New Roman" w:hAnsi="Times New Roman" w:cs="Times New Roman"/>
              </w:rPr>
              <w:t xml:space="preserve"> </w:t>
            </w:r>
            <w:r>
              <w:rPr>
                <w:rFonts w:ascii="Times New Roman" w:eastAsia="Times New Roman" w:hAnsi="Times New Roman" w:cs="Times New Roman"/>
              </w:rPr>
              <w:t>Cam</w:t>
            </w:r>
          </w:p>
        </w:tc>
      </w:tr>
      <w:tr w:rsidR="00FD04CF" w14:paraId="6CD0FDFA" w14:textId="77777777" w:rsidTr="00BE3794">
        <w:trPr>
          <w:trHeight w:val="554"/>
        </w:trPr>
        <w:tc>
          <w:tcPr>
            <w:tcW w:w="990" w:type="dxa"/>
            <w:tcBorders>
              <w:top w:val="single" w:sz="14" w:space="0" w:color="000000"/>
              <w:left w:val="single" w:sz="14" w:space="0" w:color="000000"/>
              <w:bottom w:val="single" w:sz="14" w:space="0" w:color="000000"/>
              <w:right w:val="single" w:sz="14" w:space="0" w:color="000000"/>
            </w:tcBorders>
            <w:vAlign w:val="center"/>
          </w:tcPr>
          <w:p w14:paraId="1C0E138E" w14:textId="77777777" w:rsidR="00FD04CF" w:rsidRDefault="00FD04CF" w:rsidP="00016FCA">
            <w:r>
              <w:rPr>
                <w:rFonts w:ascii="Times New Roman" w:eastAsia="Times New Roman" w:hAnsi="Times New Roman" w:cs="Times New Roman"/>
              </w:rPr>
              <w:t>LK1415</w:t>
            </w:r>
          </w:p>
        </w:tc>
        <w:tc>
          <w:tcPr>
            <w:tcW w:w="1170" w:type="dxa"/>
            <w:gridSpan w:val="2"/>
            <w:tcBorders>
              <w:top w:val="single" w:sz="14" w:space="0" w:color="000000"/>
              <w:left w:val="single" w:sz="14" w:space="0" w:color="000000"/>
              <w:bottom w:val="single" w:sz="14" w:space="0" w:color="000000"/>
              <w:right w:val="single" w:sz="14" w:space="0" w:color="000000"/>
            </w:tcBorders>
            <w:vAlign w:val="center"/>
          </w:tcPr>
          <w:p w14:paraId="6310FE88" w14:textId="77777777" w:rsidR="00FD04CF" w:rsidRDefault="00FD04CF" w:rsidP="00016FCA">
            <w:r>
              <w:rPr>
                <w:rFonts w:ascii="Times New Roman" w:eastAsia="Times New Roman" w:hAnsi="Times New Roman" w:cs="Times New Roman"/>
              </w:rPr>
              <w:t>pLK372</w:t>
            </w:r>
          </w:p>
        </w:tc>
        <w:tc>
          <w:tcPr>
            <w:tcW w:w="1350" w:type="dxa"/>
            <w:tcBorders>
              <w:top w:val="single" w:sz="14" w:space="0" w:color="000000"/>
              <w:left w:val="single" w:sz="14" w:space="0" w:color="000000"/>
              <w:bottom w:val="single" w:sz="14" w:space="0" w:color="000000"/>
              <w:right w:val="single" w:sz="14" w:space="0" w:color="000000"/>
            </w:tcBorders>
            <w:vAlign w:val="center"/>
          </w:tcPr>
          <w:p w14:paraId="1E01A058" w14:textId="77777777" w:rsidR="00FD04CF" w:rsidRDefault="00FD04CF" w:rsidP="00016FCA">
            <w:r>
              <w:rPr>
                <w:rFonts w:ascii="Times New Roman" w:eastAsia="Times New Roman" w:hAnsi="Times New Roman" w:cs="Times New Roman"/>
              </w:rPr>
              <w:t>Rosetta</w:t>
            </w:r>
          </w:p>
        </w:tc>
        <w:tc>
          <w:tcPr>
            <w:tcW w:w="4140" w:type="dxa"/>
            <w:tcBorders>
              <w:top w:val="single" w:sz="14" w:space="0" w:color="000000"/>
              <w:left w:val="single" w:sz="14" w:space="0" w:color="000000"/>
              <w:bottom w:val="single" w:sz="14" w:space="0" w:color="000000"/>
              <w:right w:val="single" w:sz="14" w:space="0" w:color="000000"/>
            </w:tcBorders>
            <w:vAlign w:val="center"/>
          </w:tcPr>
          <w:p w14:paraId="3F7109E4" w14:textId="77777777" w:rsidR="00FD04CF" w:rsidRDefault="00FD04CF" w:rsidP="00016FCA">
            <w:r>
              <w:rPr>
                <w:rFonts w:ascii="Times New Roman" w:eastAsia="Times New Roman" w:hAnsi="Times New Roman" w:cs="Times New Roman"/>
              </w:rPr>
              <w:t>Coding sequence for MaMsvR</w:t>
            </w:r>
            <w:r>
              <w:rPr>
                <w:rFonts w:ascii="Times New Roman" w:eastAsia="Times New Roman" w:hAnsi="Times New Roman" w:cs="Times New Roman"/>
                <w:vertAlign w:val="superscript"/>
              </w:rPr>
              <w:t>V4R2</w:t>
            </w:r>
          </w:p>
        </w:tc>
        <w:tc>
          <w:tcPr>
            <w:tcW w:w="810" w:type="dxa"/>
            <w:tcBorders>
              <w:top w:val="single" w:sz="14" w:space="0" w:color="000000"/>
              <w:left w:val="single" w:sz="14" w:space="0" w:color="000000"/>
              <w:bottom w:val="single" w:sz="14" w:space="0" w:color="000000"/>
              <w:right w:val="single" w:sz="14" w:space="0" w:color="000000"/>
            </w:tcBorders>
            <w:vAlign w:val="center"/>
          </w:tcPr>
          <w:p w14:paraId="6E9532F6" w14:textId="690A0176" w:rsidR="00FD04CF" w:rsidRDefault="00FD04CF" w:rsidP="00016FCA">
            <w:r>
              <w:rPr>
                <w:rFonts w:ascii="Times New Roman" w:eastAsia="Times New Roman" w:hAnsi="Times New Roman" w:cs="Times New Roman"/>
              </w:rPr>
              <w:t>Amp/</w:t>
            </w:r>
            <w:r w:rsidR="00BE3794">
              <w:rPr>
                <w:rFonts w:ascii="Times New Roman" w:eastAsia="Times New Roman" w:hAnsi="Times New Roman" w:cs="Times New Roman"/>
              </w:rPr>
              <w:t xml:space="preserve"> </w:t>
            </w:r>
            <w:r>
              <w:rPr>
                <w:rFonts w:ascii="Times New Roman" w:eastAsia="Times New Roman" w:hAnsi="Times New Roman" w:cs="Times New Roman"/>
              </w:rPr>
              <w:t>Cam</w:t>
            </w:r>
          </w:p>
        </w:tc>
      </w:tr>
      <w:tr w:rsidR="00FD04CF" w14:paraId="0A713FCB" w14:textId="77777777" w:rsidTr="00BE3794">
        <w:trPr>
          <w:trHeight w:val="554"/>
        </w:trPr>
        <w:tc>
          <w:tcPr>
            <w:tcW w:w="990" w:type="dxa"/>
            <w:tcBorders>
              <w:top w:val="single" w:sz="14" w:space="0" w:color="000000"/>
              <w:left w:val="single" w:sz="14" w:space="0" w:color="000000"/>
              <w:bottom w:val="single" w:sz="14" w:space="0" w:color="000000"/>
              <w:right w:val="single" w:sz="14" w:space="0" w:color="000000"/>
            </w:tcBorders>
            <w:vAlign w:val="center"/>
          </w:tcPr>
          <w:p w14:paraId="28AC4E57" w14:textId="77777777" w:rsidR="00FD04CF" w:rsidRDefault="00FD04CF" w:rsidP="00016FCA">
            <w:r>
              <w:rPr>
                <w:rFonts w:ascii="Times New Roman" w:eastAsia="Times New Roman" w:hAnsi="Times New Roman" w:cs="Times New Roman"/>
              </w:rPr>
              <w:t>LK1416</w:t>
            </w:r>
          </w:p>
        </w:tc>
        <w:tc>
          <w:tcPr>
            <w:tcW w:w="1170" w:type="dxa"/>
            <w:gridSpan w:val="2"/>
            <w:tcBorders>
              <w:top w:val="single" w:sz="14" w:space="0" w:color="000000"/>
              <w:left w:val="single" w:sz="14" w:space="0" w:color="000000"/>
              <w:bottom w:val="single" w:sz="14" w:space="0" w:color="000000"/>
              <w:right w:val="single" w:sz="14" w:space="0" w:color="000000"/>
            </w:tcBorders>
            <w:vAlign w:val="center"/>
          </w:tcPr>
          <w:p w14:paraId="75463672" w14:textId="77777777" w:rsidR="00FD04CF" w:rsidRDefault="00FD04CF" w:rsidP="00016FCA">
            <w:r>
              <w:rPr>
                <w:rFonts w:ascii="Times New Roman" w:eastAsia="Times New Roman" w:hAnsi="Times New Roman" w:cs="Times New Roman"/>
              </w:rPr>
              <w:t>pLK373</w:t>
            </w:r>
          </w:p>
        </w:tc>
        <w:tc>
          <w:tcPr>
            <w:tcW w:w="1350" w:type="dxa"/>
            <w:tcBorders>
              <w:top w:val="single" w:sz="14" w:space="0" w:color="000000"/>
              <w:left w:val="single" w:sz="14" w:space="0" w:color="000000"/>
              <w:bottom w:val="single" w:sz="14" w:space="0" w:color="000000"/>
              <w:right w:val="single" w:sz="14" w:space="0" w:color="000000"/>
            </w:tcBorders>
            <w:vAlign w:val="center"/>
          </w:tcPr>
          <w:p w14:paraId="21A3A143" w14:textId="77777777" w:rsidR="00FD04CF" w:rsidRDefault="00FD04CF" w:rsidP="00016FCA">
            <w:r>
              <w:rPr>
                <w:rFonts w:ascii="Times New Roman" w:eastAsia="Times New Roman" w:hAnsi="Times New Roman" w:cs="Times New Roman"/>
              </w:rPr>
              <w:t>Rosetta</w:t>
            </w:r>
          </w:p>
        </w:tc>
        <w:tc>
          <w:tcPr>
            <w:tcW w:w="4140" w:type="dxa"/>
            <w:tcBorders>
              <w:top w:val="single" w:sz="14" w:space="0" w:color="000000"/>
              <w:left w:val="single" w:sz="14" w:space="0" w:color="000000"/>
              <w:bottom w:val="single" w:sz="14" w:space="0" w:color="000000"/>
              <w:right w:val="single" w:sz="14" w:space="0" w:color="000000"/>
            </w:tcBorders>
            <w:vAlign w:val="center"/>
          </w:tcPr>
          <w:p w14:paraId="1D6E45E8" w14:textId="77777777" w:rsidR="00FD04CF" w:rsidRDefault="00FD04CF" w:rsidP="00016FCA">
            <w:r>
              <w:rPr>
                <w:rFonts w:ascii="Times New Roman" w:eastAsia="Times New Roman" w:hAnsi="Times New Roman" w:cs="Times New Roman"/>
              </w:rPr>
              <w:t>Coding sequence for MaMsvR</w:t>
            </w:r>
            <w:r>
              <w:rPr>
                <w:rFonts w:ascii="Times New Roman" w:eastAsia="Times New Roman" w:hAnsi="Times New Roman" w:cs="Times New Roman"/>
                <w:vertAlign w:val="superscript"/>
              </w:rPr>
              <w:t>V4R3</w:t>
            </w:r>
          </w:p>
        </w:tc>
        <w:tc>
          <w:tcPr>
            <w:tcW w:w="810" w:type="dxa"/>
            <w:tcBorders>
              <w:top w:val="single" w:sz="14" w:space="0" w:color="000000"/>
              <w:left w:val="single" w:sz="14" w:space="0" w:color="000000"/>
              <w:bottom w:val="single" w:sz="14" w:space="0" w:color="000000"/>
              <w:right w:val="single" w:sz="14" w:space="0" w:color="000000"/>
            </w:tcBorders>
            <w:vAlign w:val="center"/>
          </w:tcPr>
          <w:p w14:paraId="2A7CA276" w14:textId="3FE6F884" w:rsidR="00FD04CF" w:rsidRDefault="00FD04CF" w:rsidP="00016FCA">
            <w:r>
              <w:rPr>
                <w:rFonts w:ascii="Times New Roman" w:eastAsia="Times New Roman" w:hAnsi="Times New Roman" w:cs="Times New Roman"/>
              </w:rPr>
              <w:t>Amp/</w:t>
            </w:r>
            <w:r w:rsidR="00BE3794">
              <w:rPr>
                <w:rFonts w:ascii="Times New Roman" w:eastAsia="Times New Roman" w:hAnsi="Times New Roman" w:cs="Times New Roman"/>
              </w:rPr>
              <w:t xml:space="preserve"> </w:t>
            </w:r>
            <w:r>
              <w:rPr>
                <w:rFonts w:ascii="Times New Roman" w:eastAsia="Times New Roman" w:hAnsi="Times New Roman" w:cs="Times New Roman"/>
              </w:rPr>
              <w:t>Cam</w:t>
            </w:r>
          </w:p>
        </w:tc>
      </w:tr>
      <w:tr w:rsidR="00FD04CF" w14:paraId="495ED3D1" w14:textId="77777777" w:rsidTr="00BE3794">
        <w:trPr>
          <w:trHeight w:val="554"/>
        </w:trPr>
        <w:tc>
          <w:tcPr>
            <w:tcW w:w="990" w:type="dxa"/>
            <w:tcBorders>
              <w:top w:val="single" w:sz="14" w:space="0" w:color="000000"/>
              <w:left w:val="single" w:sz="14" w:space="0" w:color="000000"/>
              <w:bottom w:val="single" w:sz="14" w:space="0" w:color="000000"/>
              <w:right w:val="single" w:sz="14" w:space="0" w:color="000000"/>
            </w:tcBorders>
            <w:vAlign w:val="center"/>
          </w:tcPr>
          <w:p w14:paraId="35A907B1" w14:textId="77777777" w:rsidR="00FD04CF" w:rsidRDefault="00FD04CF" w:rsidP="00016FCA">
            <w:r>
              <w:rPr>
                <w:rFonts w:ascii="Times New Roman" w:eastAsia="Times New Roman" w:hAnsi="Times New Roman" w:cs="Times New Roman"/>
              </w:rPr>
              <w:t>LK1417</w:t>
            </w:r>
          </w:p>
        </w:tc>
        <w:tc>
          <w:tcPr>
            <w:tcW w:w="1170" w:type="dxa"/>
            <w:gridSpan w:val="2"/>
            <w:tcBorders>
              <w:top w:val="single" w:sz="14" w:space="0" w:color="000000"/>
              <w:left w:val="single" w:sz="14" w:space="0" w:color="000000"/>
              <w:bottom w:val="single" w:sz="14" w:space="0" w:color="000000"/>
              <w:right w:val="single" w:sz="14" w:space="0" w:color="000000"/>
            </w:tcBorders>
            <w:vAlign w:val="center"/>
          </w:tcPr>
          <w:p w14:paraId="3098ECF0" w14:textId="77777777" w:rsidR="00FD04CF" w:rsidRDefault="00FD04CF" w:rsidP="00016FCA">
            <w:r>
              <w:rPr>
                <w:rFonts w:ascii="Times New Roman" w:eastAsia="Times New Roman" w:hAnsi="Times New Roman" w:cs="Times New Roman"/>
              </w:rPr>
              <w:t>pLK374</w:t>
            </w:r>
          </w:p>
        </w:tc>
        <w:tc>
          <w:tcPr>
            <w:tcW w:w="1350" w:type="dxa"/>
            <w:tcBorders>
              <w:top w:val="single" w:sz="14" w:space="0" w:color="000000"/>
              <w:left w:val="single" w:sz="14" w:space="0" w:color="000000"/>
              <w:bottom w:val="single" w:sz="14" w:space="0" w:color="000000"/>
              <w:right w:val="single" w:sz="14" w:space="0" w:color="000000"/>
            </w:tcBorders>
            <w:vAlign w:val="center"/>
          </w:tcPr>
          <w:p w14:paraId="75C692A5" w14:textId="77777777" w:rsidR="00FD04CF" w:rsidRDefault="00FD04CF" w:rsidP="00016FCA">
            <w:r>
              <w:rPr>
                <w:rFonts w:ascii="Times New Roman" w:eastAsia="Times New Roman" w:hAnsi="Times New Roman" w:cs="Times New Roman"/>
              </w:rPr>
              <w:t>Rosetta</w:t>
            </w:r>
          </w:p>
        </w:tc>
        <w:tc>
          <w:tcPr>
            <w:tcW w:w="4140" w:type="dxa"/>
            <w:tcBorders>
              <w:top w:val="single" w:sz="14" w:space="0" w:color="000000"/>
              <w:left w:val="single" w:sz="14" w:space="0" w:color="000000"/>
              <w:bottom w:val="single" w:sz="14" w:space="0" w:color="000000"/>
              <w:right w:val="single" w:sz="14" w:space="0" w:color="000000"/>
            </w:tcBorders>
            <w:vAlign w:val="center"/>
          </w:tcPr>
          <w:p w14:paraId="5DF4AD84" w14:textId="77777777" w:rsidR="00FD04CF" w:rsidRDefault="00FD04CF" w:rsidP="00016FCA">
            <w:r>
              <w:rPr>
                <w:rFonts w:ascii="Times New Roman" w:eastAsia="Times New Roman" w:hAnsi="Times New Roman" w:cs="Times New Roman"/>
              </w:rPr>
              <w:t>Coding sequence for MaMsvR</w:t>
            </w:r>
            <w:r>
              <w:rPr>
                <w:rFonts w:ascii="Times New Roman" w:eastAsia="Times New Roman" w:hAnsi="Times New Roman" w:cs="Times New Roman"/>
                <w:vertAlign w:val="superscript"/>
              </w:rPr>
              <w:t>V4R4</w:t>
            </w:r>
          </w:p>
        </w:tc>
        <w:tc>
          <w:tcPr>
            <w:tcW w:w="810" w:type="dxa"/>
            <w:tcBorders>
              <w:top w:val="single" w:sz="14" w:space="0" w:color="000000"/>
              <w:left w:val="single" w:sz="14" w:space="0" w:color="000000"/>
              <w:bottom w:val="single" w:sz="14" w:space="0" w:color="000000"/>
              <w:right w:val="single" w:sz="14" w:space="0" w:color="000000"/>
            </w:tcBorders>
            <w:vAlign w:val="center"/>
          </w:tcPr>
          <w:p w14:paraId="0EB1783F" w14:textId="1AD8AD6E" w:rsidR="00FD04CF" w:rsidRDefault="00FD04CF" w:rsidP="00016FCA">
            <w:r>
              <w:rPr>
                <w:rFonts w:ascii="Times New Roman" w:eastAsia="Times New Roman" w:hAnsi="Times New Roman" w:cs="Times New Roman"/>
              </w:rPr>
              <w:t>Amp/</w:t>
            </w:r>
            <w:r w:rsidR="00BE3794">
              <w:rPr>
                <w:rFonts w:ascii="Times New Roman" w:eastAsia="Times New Roman" w:hAnsi="Times New Roman" w:cs="Times New Roman"/>
              </w:rPr>
              <w:t xml:space="preserve"> </w:t>
            </w:r>
            <w:r>
              <w:rPr>
                <w:rFonts w:ascii="Times New Roman" w:eastAsia="Times New Roman" w:hAnsi="Times New Roman" w:cs="Times New Roman"/>
              </w:rPr>
              <w:t>Cam</w:t>
            </w:r>
          </w:p>
        </w:tc>
      </w:tr>
      <w:tr w:rsidR="00FD04CF" w14:paraId="43CEEDAC" w14:textId="77777777" w:rsidTr="00BE3794">
        <w:trPr>
          <w:trHeight w:val="554"/>
        </w:trPr>
        <w:tc>
          <w:tcPr>
            <w:tcW w:w="990" w:type="dxa"/>
            <w:tcBorders>
              <w:top w:val="single" w:sz="14" w:space="0" w:color="000000"/>
              <w:left w:val="single" w:sz="14" w:space="0" w:color="000000"/>
              <w:bottom w:val="single" w:sz="14" w:space="0" w:color="000000"/>
              <w:right w:val="single" w:sz="14" w:space="0" w:color="000000"/>
            </w:tcBorders>
            <w:vAlign w:val="center"/>
          </w:tcPr>
          <w:p w14:paraId="55F0C4FA" w14:textId="77777777" w:rsidR="00FD04CF" w:rsidRDefault="00FD04CF" w:rsidP="00016FCA">
            <w:r>
              <w:rPr>
                <w:rFonts w:ascii="Times New Roman" w:eastAsia="Times New Roman" w:hAnsi="Times New Roman" w:cs="Times New Roman"/>
              </w:rPr>
              <w:t>LK1542</w:t>
            </w:r>
          </w:p>
        </w:tc>
        <w:tc>
          <w:tcPr>
            <w:tcW w:w="1170" w:type="dxa"/>
            <w:gridSpan w:val="2"/>
            <w:tcBorders>
              <w:top w:val="single" w:sz="14" w:space="0" w:color="000000"/>
              <w:left w:val="single" w:sz="14" w:space="0" w:color="000000"/>
              <w:bottom w:val="single" w:sz="14" w:space="0" w:color="000000"/>
              <w:right w:val="single" w:sz="14" w:space="0" w:color="000000"/>
            </w:tcBorders>
            <w:vAlign w:val="center"/>
          </w:tcPr>
          <w:p w14:paraId="10C192AD" w14:textId="77777777" w:rsidR="00FD04CF" w:rsidRDefault="00FD04CF" w:rsidP="00016FCA">
            <w:r>
              <w:rPr>
                <w:rFonts w:ascii="Times New Roman" w:eastAsia="Times New Roman" w:hAnsi="Times New Roman" w:cs="Times New Roman"/>
              </w:rPr>
              <w:t>pLK444</w:t>
            </w:r>
          </w:p>
        </w:tc>
        <w:tc>
          <w:tcPr>
            <w:tcW w:w="1350" w:type="dxa"/>
            <w:tcBorders>
              <w:top w:val="single" w:sz="14" w:space="0" w:color="000000"/>
              <w:left w:val="single" w:sz="14" w:space="0" w:color="000000"/>
              <w:bottom w:val="single" w:sz="14" w:space="0" w:color="000000"/>
              <w:right w:val="single" w:sz="14" w:space="0" w:color="000000"/>
            </w:tcBorders>
            <w:vAlign w:val="center"/>
          </w:tcPr>
          <w:p w14:paraId="6D24A0E1" w14:textId="77777777" w:rsidR="00FD04CF" w:rsidRDefault="00FD04CF" w:rsidP="00016FCA">
            <w:r>
              <w:rPr>
                <w:rFonts w:ascii="Times New Roman" w:eastAsia="Times New Roman" w:hAnsi="Times New Roman" w:cs="Times New Roman"/>
              </w:rPr>
              <w:t>DH5α</w:t>
            </w:r>
          </w:p>
        </w:tc>
        <w:tc>
          <w:tcPr>
            <w:tcW w:w="4140" w:type="dxa"/>
            <w:tcBorders>
              <w:top w:val="single" w:sz="14" w:space="0" w:color="000000"/>
              <w:left w:val="single" w:sz="14" w:space="0" w:color="000000"/>
              <w:bottom w:val="single" w:sz="14" w:space="0" w:color="000000"/>
              <w:right w:val="single" w:sz="14" w:space="0" w:color="000000"/>
            </w:tcBorders>
            <w:vAlign w:val="center"/>
          </w:tcPr>
          <w:p w14:paraId="313CD41F" w14:textId="77777777" w:rsidR="00FD04CF" w:rsidRDefault="00FD04CF" w:rsidP="00016FCA">
            <w:r>
              <w:rPr>
                <w:rFonts w:ascii="Times New Roman" w:eastAsia="Times New Roman" w:hAnsi="Times New Roman" w:cs="Times New Roman"/>
              </w:rPr>
              <w:t>Coding sequence for MaMsvR</w:t>
            </w:r>
            <w:r>
              <w:rPr>
                <w:rFonts w:ascii="Times New Roman" w:eastAsia="Times New Roman" w:hAnsi="Times New Roman" w:cs="Times New Roman"/>
                <w:vertAlign w:val="superscript"/>
              </w:rPr>
              <w:t>V4R2 -K223A, E224A</w:t>
            </w:r>
          </w:p>
        </w:tc>
        <w:tc>
          <w:tcPr>
            <w:tcW w:w="810" w:type="dxa"/>
            <w:tcBorders>
              <w:top w:val="single" w:sz="14" w:space="0" w:color="000000"/>
              <w:left w:val="single" w:sz="14" w:space="0" w:color="000000"/>
              <w:bottom w:val="single" w:sz="14" w:space="0" w:color="000000"/>
              <w:right w:val="single" w:sz="14" w:space="0" w:color="000000"/>
            </w:tcBorders>
            <w:vAlign w:val="center"/>
          </w:tcPr>
          <w:p w14:paraId="05A270D2" w14:textId="77777777" w:rsidR="00FD04CF" w:rsidRDefault="00FD04CF" w:rsidP="00016FCA">
            <w:r>
              <w:rPr>
                <w:rFonts w:ascii="Times New Roman" w:eastAsia="Times New Roman" w:hAnsi="Times New Roman" w:cs="Times New Roman"/>
              </w:rPr>
              <w:t>Kan</w:t>
            </w:r>
          </w:p>
        </w:tc>
      </w:tr>
      <w:tr w:rsidR="00FD04CF" w14:paraId="22C9234E" w14:textId="77777777" w:rsidTr="00BE3794">
        <w:trPr>
          <w:trHeight w:val="554"/>
        </w:trPr>
        <w:tc>
          <w:tcPr>
            <w:tcW w:w="990" w:type="dxa"/>
            <w:tcBorders>
              <w:top w:val="single" w:sz="14" w:space="0" w:color="000000"/>
              <w:left w:val="single" w:sz="14" w:space="0" w:color="000000"/>
              <w:bottom w:val="single" w:sz="14" w:space="0" w:color="000000"/>
              <w:right w:val="single" w:sz="14" w:space="0" w:color="000000"/>
            </w:tcBorders>
            <w:vAlign w:val="center"/>
          </w:tcPr>
          <w:p w14:paraId="7480C0F7" w14:textId="77777777" w:rsidR="00FD04CF" w:rsidRDefault="00FD04CF" w:rsidP="00016FCA">
            <w:r>
              <w:rPr>
                <w:rFonts w:ascii="Times New Roman" w:eastAsia="Times New Roman" w:hAnsi="Times New Roman" w:cs="Times New Roman"/>
              </w:rPr>
              <w:t>LK1549</w:t>
            </w:r>
          </w:p>
        </w:tc>
        <w:tc>
          <w:tcPr>
            <w:tcW w:w="1170" w:type="dxa"/>
            <w:gridSpan w:val="2"/>
            <w:tcBorders>
              <w:top w:val="single" w:sz="14" w:space="0" w:color="000000"/>
              <w:left w:val="single" w:sz="14" w:space="0" w:color="000000"/>
              <w:bottom w:val="single" w:sz="14" w:space="0" w:color="000000"/>
              <w:right w:val="single" w:sz="14" w:space="0" w:color="000000"/>
            </w:tcBorders>
            <w:vAlign w:val="center"/>
          </w:tcPr>
          <w:p w14:paraId="0A77A9A3" w14:textId="77777777" w:rsidR="00FD04CF" w:rsidRDefault="00FD04CF" w:rsidP="00016FCA">
            <w:r>
              <w:rPr>
                <w:rFonts w:ascii="Times New Roman" w:eastAsia="Times New Roman" w:hAnsi="Times New Roman" w:cs="Times New Roman"/>
              </w:rPr>
              <w:t>pLK439</w:t>
            </w:r>
          </w:p>
        </w:tc>
        <w:tc>
          <w:tcPr>
            <w:tcW w:w="1350" w:type="dxa"/>
            <w:tcBorders>
              <w:top w:val="single" w:sz="14" w:space="0" w:color="000000"/>
              <w:left w:val="single" w:sz="14" w:space="0" w:color="000000"/>
              <w:bottom w:val="single" w:sz="14" w:space="0" w:color="000000"/>
              <w:right w:val="single" w:sz="14" w:space="0" w:color="000000"/>
            </w:tcBorders>
            <w:vAlign w:val="center"/>
          </w:tcPr>
          <w:p w14:paraId="2BB386E4" w14:textId="77777777" w:rsidR="00FD04CF" w:rsidRDefault="00FD04CF" w:rsidP="00016FCA">
            <w:r>
              <w:rPr>
                <w:rFonts w:ascii="Times New Roman" w:eastAsia="Times New Roman" w:hAnsi="Times New Roman" w:cs="Times New Roman"/>
              </w:rPr>
              <w:t>Rosetta</w:t>
            </w:r>
          </w:p>
        </w:tc>
        <w:tc>
          <w:tcPr>
            <w:tcW w:w="4140" w:type="dxa"/>
            <w:tcBorders>
              <w:top w:val="single" w:sz="14" w:space="0" w:color="000000"/>
              <w:left w:val="single" w:sz="14" w:space="0" w:color="000000"/>
              <w:bottom w:val="single" w:sz="14" w:space="0" w:color="000000"/>
              <w:right w:val="single" w:sz="14" w:space="0" w:color="000000"/>
            </w:tcBorders>
            <w:vAlign w:val="center"/>
          </w:tcPr>
          <w:p w14:paraId="214AA6E8" w14:textId="77777777" w:rsidR="00FD04CF" w:rsidRDefault="00FD04CF" w:rsidP="00016FCA">
            <w:r>
              <w:rPr>
                <w:rFonts w:ascii="Times New Roman" w:eastAsia="Times New Roman" w:hAnsi="Times New Roman" w:cs="Times New Roman"/>
              </w:rPr>
              <w:t>Coding sequence for MaMsvR</w:t>
            </w:r>
            <w:r>
              <w:rPr>
                <w:rFonts w:ascii="Times New Roman" w:eastAsia="Times New Roman" w:hAnsi="Times New Roman" w:cs="Times New Roman"/>
                <w:vertAlign w:val="superscript"/>
              </w:rPr>
              <w:t>V4R2 -K223A, E224A</w:t>
            </w:r>
          </w:p>
        </w:tc>
        <w:tc>
          <w:tcPr>
            <w:tcW w:w="810" w:type="dxa"/>
            <w:tcBorders>
              <w:top w:val="single" w:sz="14" w:space="0" w:color="000000"/>
              <w:left w:val="single" w:sz="14" w:space="0" w:color="000000"/>
              <w:bottom w:val="single" w:sz="14" w:space="0" w:color="000000"/>
              <w:right w:val="single" w:sz="14" w:space="0" w:color="000000"/>
            </w:tcBorders>
            <w:vAlign w:val="center"/>
          </w:tcPr>
          <w:p w14:paraId="058227C3" w14:textId="77777777" w:rsidR="00BE3794" w:rsidRDefault="00FD04CF" w:rsidP="00016FCA">
            <w:pPr>
              <w:rPr>
                <w:rFonts w:ascii="Times New Roman" w:eastAsia="Times New Roman" w:hAnsi="Times New Roman" w:cs="Times New Roman"/>
              </w:rPr>
            </w:pPr>
            <w:r>
              <w:rPr>
                <w:rFonts w:ascii="Times New Roman" w:eastAsia="Times New Roman" w:hAnsi="Times New Roman" w:cs="Times New Roman"/>
              </w:rPr>
              <w:t>Amp/</w:t>
            </w:r>
          </w:p>
          <w:p w14:paraId="47F1D019" w14:textId="6D3C0C4C" w:rsidR="00FD04CF" w:rsidRDefault="00FD04CF" w:rsidP="00016FCA">
            <w:r>
              <w:rPr>
                <w:rFonts w:ascii="Times New Roman" w:eastAsia="Times New Roman" w:hAnsi="Times New Roman" w:cs="Times New Roman"/>
              </w:rPr>
              <w:t>Cam</w:t>
            </w:r>
          </w:p>
        </w:tc>
      </w:tr>
      <w:tr w:rsidR="00FD04CF" w14:paraId="3488C578" w14:textId="77777777" w:rsidTr="00BE3794">
        <w:trPr>
          <w:trHeight w:val="554"/>
        </w:trPr>
        <w:tc>
          <w:tcPr>
            <w:tcW w:w="990" w:type="dxa"/>
            <w:tcBorders>
              <w:top w:val="single" w:sz="14" w:space="0" w:color="000000"/>
              <w:left w:val="single" w:sz="14" w:space="0" w:color="000000"/>
              <w:bottom w:val="single" w:sz="14" w:space="0" w:color="000000"/>
              <w:right w:val="single" w:sz="14" w:space="0" w:color="000000"/>
            </w:tcBorders>
            <w:vAlign w:val="center"/>
          </w:tcPr>
          <w:p w14:paraId="195C211C" w14:textId="77777777" w:rsidR="00FD04CF" w:rsidRDefault="00FD04CF" w:rsidP="00016FCA">
            <w:r>
              <w:rPr>
                <w:rFonts w:ascii="Times New Roman" w:eastAsia="Times New Roman" w:hAnsi="Times New Roman" w:cs="Times New Roman"/>
              </w:rPr>
              <w:t>LK1568</w:t>
            </w:r>
          </w:p>
        </w:tc>
        <w:tc>
          <w:tcPr>
            <w:tcW w:w="1170" w:type="dxa"/>
            <w:gridSpan w:val="2"/>
            <w:tcBorders>
              <w:top w:val="single" w:sz="14" w:space="0" w:color="000000"/>
              <w:left w:val="single" w:sz="14" w:space="0" w:color="000000"/>
              <w:bottom w:val="single" w:sz="14" w:space="0" w:color="000000"/>
              <w:right w:val="single" w:sz="14" w:space="0" w:color="000000"/>
            </w:tcBorders>
            <w:vAlign w:val="center"/>
          </w:tcPr>
          <w:p w14:paraId="7E6EE45E" w14:textId="77777777" w:rsidR="00FD04CF" w:rsidRDefault="00FD04CF" w:rsidP="00016FCA">
            <w:r>
              <w:rPr>
                <w:rFonts w:ascii="Times New Roman" w:eastAsia="Times New Roman" w:hAnsi="Times New Roman" w:cs="Times New Roman"/>
              </w:rPr>
              <w:t>pLK463</w:t>
            </w:r>
          </w:p>
        </w:tc>
        <w:tc>
          <w:tcPr>
            <w:tcW w:w="1350" w:type="dxa"/>
            <w:tcBorders>
              <w:top w:val="single" w:sz="14" w:space="0" w:color="000000"/>
              <w:left w:val="single" w:sz="14" w:space="0" w:color="000000"/>
              <w:bottom w:val="single" w:sz="14" w:space="0" w:color="000000"/>
              <w:right w:val="single" w:sz="14" w:space="0" w:color="000000"/>
            </w:tcBorders>
            <w:vAlign w:val="center"/>
          </w:tcPr>
          <w:p w14:paraId="7F3BE900" w14:textId="77777777" w:rsidR="00FD04CF" w:rsidRDefault="00FD04CF" w:rsidP="00016FCA">
            <w:r>
              <w:rPr>
                <w:rFonts w:ascii="Times New Roman" w:eastAsia="Times New Roman" w:hAnsi="Times New Roman" w:cs="Times New Roman"/>
              </w:rPr>
              <w:t>DH5α</w:t>
            </w:r>
          </w:p>
        </w:tc>
        <w:tc>
          <w:tcPr>
            <w:tcW w:w="4140" w:type="dxa"/>
            <w:tcBorders>
              <w:top w:val="single" w:sz="14" w:space="0" w:color="000000"/>
              <w:left w:val="single" w:sz="14" w:space="0" w:color="000000"/>
              <w:bottom w:val="single" w:sz="14" w:space="0" w:color="000000"/>
              <w:right w:val="single" w:sz="14" w:space="0" w:color="000000"/>
            </w:tcBorders>
            <w:vAlign w:val="center"/>
          </w:tcPr>
          <w:p w14:paraId="386692C5" w14:textId="77777777" w:rsidR="00FD04CF" w:rsidRDefault="00FD04CF" w:rsidP="00016FCA">
            <w:r>
              <w:rPr>
                <w:rFonts w:ascii="Times New Roman" w:eastAsia="Times New Roman" w:hAnsi="Times New Roman" w:cs="Times New Roman"/>
              </w:rPr>
              <w:t>Coding sequence for MaMsvR</w:t>
            </w:r>
            <w:r>
              <w:rPr>
                <w:rFonts w:ascii="Times New Roman" w:eastAsia="Times New Roman" w:hAnsi="Times New Roman" w:cs="Times New Roman"/>
                <w:vertAlign w:val="superscript"/>
              </w:rPr>
              <w:t>V4R3 -K223A, E224A</w:t>
            </w:r>
          </w:p>
        </w:tc>
        <w:tc>
          <w:tcPr>
            <w:tcW w:w="810" w:type="dxa"/>
            <w:tcBorders>
              <w:top w:val="single" w:sz="14" w:space="0" w:color="000000"/>
              <w:left w:val="single" w:sz="14" w:space="0" w:color="000000"/>
              <w:bottom w:val="single" w:sz="14" w:space="0" w:color="000000"/>
              <w:right w:val="single" w:sz="14" w:space="0" w:color="000000"/>
            </w:tcBorders>
            <w:vAlign w:val="center"/>
          </w:tcPr>
          <w:p w14:paraId="52196D73" w14:textId="77777777" w:rsidR="00FD04CF" w:rsidRDefault="00FD04CF" w:rsidP="00016FCA">
            <w:r>
              <w:rPr>
                <w:rFonts w:ascii="Times New Roman" w:eastAsia="Times New Roman" w:hAnsi="Times New Roman" w:cs="Times New Roman"/>
              </w:rPr>
              <w:t>Kan</w:t>
            </w:r>
          </w:p>
        </w:tc>
      </w:tr>
      <w:tr w:rsidR="00FD04CF" w14:paraId="25740531" w14:textId="77777777" w:rsidTr="00BE3794">
        <w:trPr>
          <w:trHeight w:val="554"/>
        </w:trPr>
        <w:tc>
          <w:tcPr>
            <w:tcW w:w="990" w:type="dxa"/>
            <w:tcBorders>
              <w:top w:val="single" w:sz="14" w:space="0" w:color="000000"/>
              <w:left w:val="single" w:sz="14" w:space="0" w:color="000000"/>
              <w:bottom w:val="single" w:sz="14" w:space="0" w:color="000000"/>
              <w:right w:val="single" w:sz="14" w:space="0" w:color="000000"/>
            </w:tcBorders>
            <w:vAlign w:val="center"/>
          </w:tcPr>
          <w:p w14:paraId="7E0C6D9F" w14:textId="77777777" w:rsidR="00FD04CF" w:rsidRDefault="00FD04CF" w:rsidP="00016FCA">
            <w:r>
              <w:rPr>
                <w:rFonts w:ascii="Times New Roman" w:eastAsia="Times New Roman" w:hAnsi="Times New Roman" w:cs="Times New Roman"/>
              </w:rPr>
              <w:t>LK1569</w:t>
            </w:r>
          </w:p>
        </w:tc>
        <w:tc>
          <w:tcPr>
            <w:tcW w:w="1170" w:type="dxa"/>
            <w:gridSpan w:val="2"/>
            <w:tcBorders>
              <w:top w:val="single" w:sz="14" w:space="0" w:color="000000"/>
              <w:left w:val="single" w:sz="14" w:space="0" w:color="000000"/>
              <w:bottom w:val="single" w:sz="14" w:space="0" w:color="000000"/>
              <w:right w:val="single" w:sz="14" w:space="0" w:color="000000"/>
            </w:tcBorders>
            <w:vAlign w:val="center"/>
          </w:tcPr>
          <w:p w14:paraId="3DD67595" w14:textId="77777777" w:rsidR="00FD04CF" w:rsidRDefault="00FD04CF" w:rsidP="00016FCA">
            <w:r>
              <w:rPr>
                <w:rFonts w:ascii="Times New Roman" w:eastAsia="Times New Roman" w:hAnsi="Times New Roman" w:cs="Times New Roman"/>
              </w:rPr>
              <w:t>pLK464</w:t>
            </w:r>
          </w:p>
        </w:tc>
        <w:tc>
          <w:tcPr>
            <w:tcW w:w="1350" w:type="dxa"/>
            <w:tcBorders>
              <w:top w:val="single" w:sz="14" w:space="0" w:color="000000"/>
              <w:left w:val="single" w:sz="14" w:space="0" w:color="000000"/>
              <w:bottom w:val="single" w:sz="14" w:space="0" w:color="000000"/>
              <w:right w:val="single" w:sz="14" w:space="0" w:color="000000"/>
            </w:tcBorders>
            <w:vAlign w:val="center"/>
          </w:tcPr>
          <w:p w14:paraId="6769A2AD" w14:textId="77777777" w:rsidR="00FD04CF" w:rsidRDefault="00FD04CF" w:rsidP="00016FCA">
            <w:r>
              <w:rPr>
                <w:rFonts w:ascii="Times New Roman" w:eastAsia="Times New Roman" w:hAnsi="Times New Roman" w:cs="Times New Roman"/>
              </w:rPr>
              <w:t>DH5α</w:t>
            </w:r>
          </w:p>
        </w:tc>
        <w:tc>
          <w:tcPr>
            <w:tcW w:w="4140" w:type="dxa"/>
            <w:tcBorders>
              <w:top w:val="single" w:sz="14" w:space="0" w:color="000000"/>
              <w:left w:val="single" w:sz="14" w:space="0" w:color="000000"/>
              <w:bottom w:val="single" w:sz="14" w:space="0" w:color="000000"/>
              <w:right w:val="single" w:sz="14" w:space="0" w:color="000000"/>
            </w:tcBorders>
            <w:vAlign w:val="center"/>
          </w:tcPr>
          <w:p w14:paraId="5A92C6F9" w14:textId="77777777" w:rsidR="00FD04CF" w:rsidRDefault="00FD04CF" w:rsidP="00016FCA">
            <w:r>
              <w:rPr>
                <w:rFonts w:ascii="Times New Roman" w:eastAsia="Times New Roman" w:hAnsi="Times New Roman" w:cs="Times New Roman"/>
              </w:rPr>
              <w:t>Coding sequence for MaMsvR</w:t>
            </w:r>
            <w:r>
              <w:rPr>
                <w:rFonts w:ascii="Times New Roman" w:eastAsia="Times New Roman" w:hAnsi="Times New Roman" w:cs="Times New Roman"/>
                <w:vertAlign w:val="superscript"/>
              </w:rPr>
              <w:t>V4R3 -K223A, E224A</w:t>
            </w:r>
          </w:p>
        </w:tc>
        <w:tc>
          <w:tcPr>
            <w:tcW w:w="810" w:type="dxa"/>
            <w:tcBorders>
              <w:top w:val="single" w:sz="14" w:space="0" w:color="000000"/>
              <w:left w:val="single" w:sz="14" w:space="0" w:color="000000"/>
              <w:bottom w:val="single" w:sz="14" w:space="0" w:color="000000"/>
              <w:right w:val="single" w:sz="14" w:space="0" w:color="000000"/>
            </w:tcBorders>
            <w:vAlign w:val="center"/>
          </w:tcPr>
          <w:p w14:paraId="4BE82F86" w14:textId="77777777" w:rsidR="00FD04CF" w:rsidRDefault="00FD04CF" w:rsidP="00016FCA">
            <w:r>
              <w:rPr>
                <w:rFonts w:ascii="Times New Roman" w:eastAsia="Times New Roman" w:hAnsi="Times New Roman" w:cs="Times New Roman"/>
              </w:rPr>
              <w:t>Amp</w:t>
            </w:r>
          </w:p>
        </w:tc>
      </w:tr>
      <w:tr w:rsidR="00FD04CF" w14:paraId="710DA635" w14:textId="77777777" w:rsidTr="00BE3794">
        <w:trPr>
          <w:trHeight w:val="554"/>
        </w:trPr>
        <w:tc>
          <w:tcPr>
            <w:tcW w:w="990" w:type="dxa"/>
            <w:tcBorders>
              <w:top w:val="single" w:sz="14" w:space="0" w:color="000000"/>
              <w:left w:val="single" w:sz="14" w:space="0" w:color="000000"/>
              <w:bottom w:val="single" w:sz="14" w:space="0" w:color="000000"/>
              <w:right w:val="single" w:sz="14" w:space="0" w:color="000000"/>
            </w:tcBorders>
            <w:vAlign w:val="center"/>
          </w:tcPr>
          <w:p w14:paraId="6EF7F6A6" w14:textId="77777777" w:rsidR="00FD04CF" w:rsidRDefault="00FD04CF" w:rsidP="00016FCA">
            <w:r>
              <w:rPr>
                <w:rFonts w:ascii="Times New Roman" w:eastAsia="Times New Roman" w:hAnsi="Times New Roman" w:cs="Times New Roman"/>
              </w:rPr>
              <w:t>LK1572</w:t>
            </w:r>
          </w:p>
        </w:tc>
        <w:tc>
          <w:tcPr>
            <w:tcW w:w="1170" w:type="dxa"/>
            <w:gridSpan w:val="2"/>
            <w:tcBorders>
              <w:top w:val="single" w:sz="14" w:space="0" w:color="000000"/>
              <w:left w:val="single" w:sz="14" w:space="0" w:color="000000"/>
              <w:bottom w:val="single" w:sz="14" w:space="0" w:color="000000"/>
              <w:right w:val="single" w:sz="14" w:space="0" w:color="000000"/>
            </w:tcBorders>
            <w:vAlign w:val="center"/>
          </w:tcPr>
          <w:p w14:paraId="39BE33F1" w14:textId="77777777" w:rsidR="00FD04CF" w:rsidRDefault="00FD04CF" w:rsidP="00016FCA">
            <w:r>
              <w:rPr>
                <w:rFonts w:ascii="Times New Roman" w:eastAsia="Times New Roman" w:hAnsi="Times New Roman" w:cs="Times New Roman"/>
              </w:rPr>
              <w:t>pLK467</w:t>
            </w:r>
          </w:p>
        </w:tc>
        <w:tc>
          <w:tcPr>
            <w:tcW w:w="1350" w:type="dxa"/>
            <w:tcBorders>
              <w:top w:val="single" w:sz="14" w:space="0" w:color="000000"/>
              <w:left w:val="single" w:sz="14" w:space="0" w:color="000000"/>
              <w:bottom w:val="single" w:sz="14" w:space="0" w:color="000000"/>
              <w:right w:val="single" w:sz="14" w:space="0" w:color="000000"/>
            </w:tcBorders>
            <w:vAlign w:val="center"/>
          </w:tcPr>
          <w:p w14:paraId="50DB8548" w14:textId="77777777" w:rsidR="00FD04CF" w:rsidRDefault="00FD04CF" w:rsidP="00016FCA">
            <w:r>
              <w:rPr>
                <w:rFonts w:ascii="Times New Roman" w:eastAsia="Times New Roman" w:hAnsi="Times New Roman" w:cs="Times New Roman"/>
              </w:rPr>
              <w:t>DH5α</w:t>
            </w:r>
          </w:p>
        </w:tc>
        <w:tc>
          <w:tcPr>
            <w:tcW w:w="4140" w:type="dxa"/>
            <w:tcBorders>
              <w:top w:val="single" w:sz="14" w:space="0" w:color="000000"/>
              <w:left w:val="single" w:sz="14" w:space="0" w:color="000000"/>
              <w:bottom w:val="single" w:sz="14" w:space="0" w:color="000000"/>
              <w:right w:val="single" w:sz="14" w:space="0" w:color="000000"/>
            </w:tcBorders>
            <w:vAlign w:val="center"/>
          </w:tcPr>
          <w:p w14:paraId="1095081B" w14:textId="77777777" w:rsidR="00FD04CF" w:rsidRDefault="00FD04CF" w:rsidP="00016FCA">
            <w:r>
              <w:rPr>
                <w:rFonts w:ascii="Times New Roman" w:eastAsia="Times New Roman" w:hAnsi="Times New Roman" w:cs="Times New Roman"/>
              </w:rPr>
              <w:t>Coding sequence for MaMsvR</w:t>
            </w:r>
            <w:r>
              <w:rPr>
                <w:rFonts w:ascii="Times New Roman" w:eastAsia="Times New Roman" w:hAnsi="Times New Roman" w:cs="Times New Roman"/>
                <w:vertAlign w:val="superscript"/>
              </w:rPr>
              <w:t>V4R5</w:t>
            </w:r>
          </w:p>
        </w:tc>
        <w:tc>
          <w:tcPr>
            <w:tcW w:w="810" w:type="dxa"/>
            <w:tcBorders>
              <w:top w:val="single" w:sz="14" w:space="0" w:color="000000"/>
              <w:left w:val="single" w:sz="14" w:space="0" w:color="000000"/>
              <w:bottom w:val="single" w:sz="14" w:space="0" w:color="000000"/>
              <w:right w:val="single" w:sz="14" w:space="0" w:color="000000"/>
            </w:tcBorders>
            <w:vAlign w:val="center"/>
          </w:tcPr>
          <w:p w14:paraId="4064AB55" w14:textId="77777777" w:rsidR="00FD04CF" w:rsidRDefault="00FD04CF" w:rsidP="00016FCA">
            <w:r>
              <w:rPr>
                <w:rFonts w:ascii="Times New Roman" w:eastAsia="Times New Roman" w:hAnsi="Times New Roman" w:cs="Times New Roman"/>
              </w:rPr>
              <w:t>Kan</w:t>
            </w:r>
          </w:p>
        </w:tc>
      </w:tr>
      <w:tr w:rsidR="00FD04CF" w14:paraId="63439E7B" w14:textId="77777777" w:rsidTr="00BE3794">
        <w:trPr>
          <w:trHeight w:val="554"/>
        </w:trPr>
        <w:tc>
          <w:tcPr>
            <w:tcW w:w="990" w:type="dxa"/>
            <w:tcBorders>
              <w:top w:val="single" w:sz="14" w:space="0" w:color="000000"/>
              <w:left w:val="single" w:sz="14" w:space="0" w:color="000000"/>
              <w:bottom w:val="single" w:sz="14" w:space="0" w:color="000000"/>
              <w:right w:val="single" w:sz="14" w:space="0" w:color="000000"/>
            </w:tcBorders>
            <w:vAlign w:val="center"/>
          </w:tcPr>
          <w:p w14:paraId="33AE204A" w14:textId="77777777" w:rsidR="00FD04CF" w:rsidRDefault="00FD04CF" w:rsidP="00016FCA">
            <w:r>
              <w:rPr>
                <w:rFonts w:ascii="Times New Roman" w:eastAsia="Times New Roman" w:hAnsi="Times New Roman" w:cs="Times New Roman"/>
              </w:rPr>
              <w:lastRenderedPageBreak/>
              <w:t>LK1573</w:t>
            </w:r>
          </w:p>
        </w:tc>
        <w:tc>
          <w:tcPr>
            <w:tcW w:w="1170" w:type="dxa"/>
            <w:gridSpan w:val="2"/>
            <w:tcBorders>
              <w:top w:val="single" w:sz="14" w:space="0" w:color="000000"/>
              <w:left w:val="single" w:sz="14" w:space="0" w:color="000000"/>
              <w:bottom w:val="single" w:sz="14" w:space="0" w:color="000000"/>
              <w:right w:val="single" w:sz="14" w:space="0" w:color="000000"/>
            </w:tcBorders>
            <w:vAlign w:val="center"/>
          </w:tcPr>
          <w:p w14:paraId="3A19730D" w14:textId="77777777" w:rsidR="00FD04CF" w:rsidRDefault="00FD04CF" w:rsidP="00016FCA">
            <w:r>
              <w:rPr>
                <w:rFonts w:ascii="Times New Roman" w:eastAsia="Times New Roman" w:hAnsi="Times New Roman" w:cs="Times New Roman"/>
              </w:rPr>
              <w:t>pLK468</w:t>
            </w:r>
          </w:p>
        </w:tc>
        <w:tc>
          <w:tcPr>
            <w:tcW w:w="1350" w:type="dxa"/>
            <w:tcBorders>
              <w:top w:val="single" w:sz="14" w:space="0" w:color="000000"/>
              <w:left w:val="single" w:sz="14" w:space="0" w:color="000000"/>
              <w:bottom w:val="single" w:sz="14" w:space="0" w:color="000000"/>
              <w:right w:val="single" w:sz="14" w:space="0" w:color="000000"/>
            </w:tcBorders>
            <w:vAlign w:val="center"/>
          </w:tcPr>
          <w:p w14:paraId="7D5F8E17" w14:textId="77777777" w:rsidR="00FD04CF" w:rsidRDefault="00FD04CF" w:rsidP="00016FCA">
            <w:r>
              <w:rPr>
                <w:rFonts w:ascii="Times New Roman" w:eastAsia="Times New Roman" w:hAnsi="Times New Roman" w:cs="Times New Roman"/>
              </w:rPr>
              <w:t>DH5α</w:t>
            </w:r>
          </w:p>
        </w:tc>
        <w:tc>
          <w:tcPr>
            <w:tcW w:w="4140" w:type="dxa"/>
            <w:tcBorders>
              <w:top w:val="single" w:sz="14" w:space="0" w:color="000000"/>
              <w:left w:val="single" w:sz="14" w:space="0" w:color="000000"/>
              <w:bottom w:val="single" w:sz="14" w:space="0" w:color="000000"/>
              <w:right w:val="single" w:sz="14" w:space="0" w:color="000000"/>
            </w:tcBorders>
            <w:vAlign w:val="center"/>
          </w:tcPr>
          <w:p w14:paraId="55DAF66D" w14:textId="77777777" w:rsidR="00FD04CF" w:rsidRDefault="00FD04CF" w:rsidP="00016FCA">
            <w:r>
              <w:rPr>
                <w:rFonts w:ascii="Times New Roman" w:eastAsia="Times New Roman" w:hAnsi="Times New Roman" w:cs="Times New Roman"/>
              </w:rPr>
              <w:t>Coding sequence for MaMsvR</w:t>
            </w:r>
            <w:r>
              <w:rPr>
                <w:rFonts w:ascii="Times New Roman" w:eastAsia="Times New Roman" w:hAnsi="Times New Roman" w:cs="Times New Roman"/>
                <w:vertAlign w:val="superscript"/>
              </w:rPr>
              <w:t>V4R5</w:t>
            </w:r>
          </w:p>
        </w:tc>
        <w:tc>
          <w:tcPr>
            <w:tcW w:w="810" w:type="dxa"/>
            <w:tcBorders>
              <w:top w:val="single" w:sz="14" w:space="0" w:color="000000"/>
              <w:left w:val="single" w:sz="14" w:space="0" w:color="000000"/>
              <w:bottom w:val="single" w:sz="14" w:space="0" w:color="000000"/>
              <w:right w:val="single" w:sz="14" w:space="0" w:color="000000"/>
            </w:tcBorders>
            <w:vAlign w:val="center"/>
          </w:tcPr>
          <w:p w14:paraId="4C2C86FE" w14:textId="77777777" w:rsidR="00FD04CF" w:rsidRDefault="00FD04CF" w:rsidP="00016FCA">
            <w:r>
              <w:rPr>
                <w:rFonts w:ascii="Times New Roman" w:eastAsia="Times New Roman" w:hAnsi="Times New Roman" w:cs="Times New Roman"/>
              </w:rPr>
              <w:t>Amp</w:t>
            </w:r>
          </w:p>
        </w:tc>
      </w:tr>
      <w:tr w:rsidR="00FD04CF" w14:paraId="49F94035" w14:textId="77777777" w:rsidTr="00BE3794">
        <w:trPr>
          <w:trHeight w:val="554"/>
        </w:trPr>
        <w:tc>
          <w:tcPr>
            <w:tcW w:w="990" w:type="dxa"/>
            <w:tcBorders>
              <w:top w:val="single" w:sz="14" w:space="0" w:color="000000"/>
              <w:left w:val="single" w:sz="14" w:space="0" w:color="000000"/>
              <w:bottom w:val="single" w:sz="14" w:space="0" w:color="000000"/>
              <w:right w:val="single" w:sz="14" w:space="0" w:color="000000"/>
            </w:tcBorders>
            <w:vAlign w:val="center"/>
          </w:tcPr>
          <w:p w14:paraId="3423B737" w14:textId="77777777" w:rsidR="00FD04CF" w:rsidRDefault="00FD04CF" w:rsidP="00016FCA">
            <w:r>
              <w:rPr>
                <w:rFonts w:ascii="Times New Roman" w:eastAsia="Times New Roman" w:hAnsi="Times New Roman" w:cs="Times New Roman"/>
              </w:rPr>
              <w:t>LK1574</w:t>
            </w:r>
          </w:p>
        </w:tc>
        <w:tc>
          <w:tcPr>
            <w:tcW w:w="1170" w:type="dxa"/>
            <w:gridSpan w:val="2"/>
            <w:tcBorders>
              <w:top w:val="single" w:sz="14" w:space="0" w:color="000000"/>
              <w:left w:val="single" w:sz="14" w:space="0" w:color="000000"/>
              <w:bottom w:val="single" w:sz="14" w:space="0" w:color="000000"/>
              <w:right w:val="single" w:sz="14" w:space="0" w:color="000000"/>
            </w:tcBorders>
            <w:vAlign w:val="center"/>
          </w:tcPr>
          <w:p w14:paraId="59388D59" w14:textId="77777777" w:rsidR="00FD04CF" w:rsidRDefault="00FD04CF" w:rsidP="00016FCA">
            <w:r>
              <w:rPr>
                <w:rFonts w:ascii="Times New Roman" w:eastAsia="Times New Roman" w:hAnsi="Times New Roman" w:cs="Times New Roman"/>
              </w:rPr>
              <w:t>pLK469</w:t>
            </w:r>
          </w:p>
        </w:tc>
        <w:tc>
          <w:tcPr>
            <w:tcW w:w="1350" w:type="dxa"/>
            <w:tcBorders>
              <w:top w:val="single" w:sz="14" w:space="0" w:color="000000"/>
              <w:left w:val="single" w:sz="14" w:space="0" w:color="000000"/>
              <w:bottom w:val="single" w:sz="14" w:space="0" w:color="000000"/>
              <w:right w:val="single" w:sz="14" w:space="0" w:color="000000"/>
            </w:tcBorders>
            <w:vAlign w:val="center"/>
          </w:tcPr>
          <w:p w14:paraId="69937D66" w14:textId="77777777" w:rsidR="00FD04CF" w:rsidRDefault="00FD04CF" w:rsidP="00016FCA">
            <w:r>
              <w:rPr>
                <w:rFonts w:ascii="Times New Roman" w:eastAsia="Times New Roman" w:hAnsi="Times New Roman" w:cs="Times New Roman"/>
              </w:rPr>
              <w:t>DH5α</w:t>
            </w:r>
          </w:p>
        </w:tc>
        <w:tc>
          <w:tcPr>
            <w:tcW w:w="4140" w:type="dxa"/>
            <w:tcBorders>
              <w:top w:val="single" w:sz="14" w:space="0" w:color="000000"/>
              <w:left w:val="single" w:sz="14" w:space="0" w:color="000000"/>
              <w:bottom w:val="single" w:sz="14" w:space="0" w:color="000000"/>
              <w:right w:val="single" w:sz="14" w:space="0" w:color="000000"/>
            </w:tcBorders>
            <w:vAlign w:val="center"/>
          </w:tcPr>
          <w:p w14:paraId="5A3EABBD" w14:textId="77777777" w:rsidR="00FD04CF" w:rsidRDefault="00FD04CF" w:rsidP="00016FCA">
            <w:r>
              <w:rPr>
                <w:rFonts w:ascii="Times New Roman" w:eastAsia="Times New Roman" w:hAnsi="Times New Roman" w:cs="Times New Roman"/>
              </w:rPr>
              <w:t>Coding sequence for MaMsvR</w:t>
            </w:r>
            <w:r>
              <w:rPr>
                <w:rFonts w:ascii="Times New Roman" w:eastAsia="Times New Roman" w:hAnsi="Times New Roman" w:cs="Times New Roman"/>
                <w:vertAlign w:val="superscript"/>
              </w:rPr>
              <w:t>V4R6</w:t>
            </w:r>
          </w:p>
        </w:tc>
        <w:tc>
          <w:tcPr>
            <w:tcW w:w="810" w:type="dxa"/>
            <w:tcBorders>
              <w:top w:val="single" w:sz="14" w:space="0" w:color="000000"/>
              <w:left w:val="single" w:sz="14" w:space="0" w:color="000000"/>
              <w:bottom w:val="single" w:sz="14" w:space="0" w:color="000000"/>
              <w:right w:val="single" w:sz="14" w:space="0" w:color="000000"/>
            </w:tcBorders>
            <w:vAlign w:val="center"/>
          </w:tcPr>
          <w:p w14:paraId="314F4AE7" w14:textId="77777777" w:rsidR="00FD04CF" w:rsidRDefault="00FD04CF" w:rsidP="00016FCA">
            <w:r>
              <w:rPr>
                <w:rFonts w:ascii="Times New Roman" w:eastAsia="Times New Roman" w:hAnsi="Times New Roman" w:cs="Times New Roman"/>
              </w:rPr>
              <w:t>Kan</w:t>
            </w:r>
          </w:p>
        </w:tc>
      </w:tr>
      <w:tr w:rsidR="00FD04CF" w14:paraId="45407785" w14:textId="77777777" w:rsidTr="00BE3794">
        <w:trPr>
          <w:trHeight w:val="554"/>
        </w:trPr>
        <w:tc>
          <w:tcPr>
            <w:tcW w:w="990" w:type="dxa"/>
            <w:tcBorders>
              <w:top w:val="single" w:sz="14" w:space="0" w:color="000000"/>
              <w:left w:val="single" w:sz="14" w:space="0" w:color="000000"/>
              <w:bottom w:val="single" w:sz="14" w:space="0" w:color="000000"/>
              <w:right w:val="single" w:sz="14" w:space="0" w:color="000000"/>
            </w:tcBorders>
            <w:vAlign w:val="center"/>
          </w:tcPr>
          <w:p w14:paraId="7A21053F" w14:textId="77777777" w:rsidR="00FD04CF" w:rsidRDefault="00FD04CF" w:rsidP="00016FCA">
            <w:r>
              <w:rPr>
                <w:rFonts w:ascii="Times New Roman" w:eastAsia="Times New Roman" w:hAnsi="Times New Roman" w:cs="Times New Roman"/>
              </w:rPr>
              <w:t>LK1575</w:t>
            </w:r>
          </w:p>
        </w:tc>
        <w:tc>
          <w:tcPr>
            <w:tcW w:w="1170" w:type="dxa"/>
            <w:gridSpan w:val="2"/>
            <w:tcBorders>
              <w:top w:val="single" w:sz="14" w:space="0" w:color="000000"/>
              <w:left w:val="single" w:sz="14" w:space="0" w:color="000000"/>
              <w:bottom w:val="single" w:sz="14" w:space="0" w:color="000000"/>
              <w:right w:val="single" w:sz="14" w:space="0" w:color="000000"/>
            </w:tcBorders>
            <w:vAlign w:val="center"/>
          </w:tcPr>
          <w:p w14:paraId="5FD3337A" w14:textId="77777777" w:rsidR="00FD04CF" w:rsidRDefault="00FD04CF" w:rsidP="00016FCA">
            <w:r>
              <w:rPr>
                <w:rFonts w:ascii="Times New Roman" w:eastAsia="Times New Roman" w:hAnsi="Times New Roman" w:cs="Times New Roman"/>
              </w:rPr>
              <w:t>pLK470</w:t>
            </w:r>
          </w:p>
        </w:tc>
        <w:tc>
          <w:tcPr>
            <w:tcW w:w="1350" w:type="dxa"/>
            <w:tcBorders>
              <w:top w:val="single" w:sz="14" w:space="0" w:color="000000"/>
              <w:left w:val="single" w:sz="14" w:space="0" w:color="000000"/>
              <w:bottom w:val="single" w:sz="14" w:space="0" w:color="000000"/>
              <w:right w:val="single" w:sz="14" w:space="0" w:color="000000"/>
            </w:tcBorders>
            <w:vAlign w:val="center"/>
          </w:tcPr>
          <w:p w14:paraId="446AB73F" w14:textId="77777777" w:rsidR="00FD04CF" w:rsidRDefault="00FD04CF" w:rsidP="00016FCA">
            <w:r>
              <w:rPr>
                <w:rFonts w:ascii="Times New Roman" w:eastAsia="Times New Roman" w:hAnsi="Times New Roman" w:cs="Times New Roman"/>
              </w:rPr>
              <w:t>DH5α</w:t>
            </w:r>
          </w:p>
        </w:tc>
        <w:tc>
          <w:tcPr>
            <w:tcW w:w="4140" w:type="dxa"/>
            <w:tcBorders>
              <w:top w:val="single" w:sz="14" w:space="0" w:color="000000"/>
              <w:left w:val="single" w:sz="14" w:space="0" w:color="000000"/>
              <w:bottom w:val="single" w:sz="14" w:space="0" w:color="000000"/>
              <w:right w:val="single" w:sz="14" w:space="0" w:color="000000"/>
            </w:tcBorders>
            <w:vAlign w:val="center"/>
          </w:tcPr>
          <w:p w14:paraId="4D04C341" w14:textId="77777777" w:rsidR="00FD04CF" w:rsidRDefault="00FD04CF" w:rsidP="00016FCA">
            <w:r>
              <w:rPr>
                <w:rFonts w:ascii="Times New Roman" w:eastAsia="Times New Roman" w:hAnsi="Times New Roman" w:cs="Times New Roman"/>
              </w:rPr>
              <w:t>Coding sequence for MaMsvR</w:t>
            </w:r>
            <w:r>
              <w:rPr>
                <w:rFonts w:ascii="Times New Roman" w:eastAsia="Times New Roman" w:hAnsi="Times New Roman" w:cs="Times New Roman"/>
                <w:vertAlign w:val="superscript"/>
              </w:rPr>
              <w:t>V4R6</w:t>
            </w:r>
          </w:p>
        </w:tc>
        <w:tc>
          <w:tcPr>
            <w:tcW w:w="810" w:type="dxa"/>
            <w:tcBorders>
              <w:top w:val="single" w:sz="14" w:space="0" w:color="000000"/>
              <w:left w:val="single" w:sz="14" w:space="0" w:color="000000"/>
              <w:bottom w:val="single" w:sz="14" w:space="0" w:color="000000"/>
              <w:right w:val="single" w:sz="14" w:space="0" w:color="000000"/>
            </w:tcBorders>
            <w:vAlign w:val="center"/>
          </w:tcPr>
          <w:p w14:paraId="4AC36682" w14:textId="77777777" w:rsidR="00FD04CF" w:rsidRDefault="00FD04CF" w:rsidP="00016FCA">
            <w:r>
              <w:rPr>
                <w:rFonts w:ascii="Times New Roman" w:eastAsia="Times New Roman" w:hAnsi="Times New Roman" w:cs="Times New Roman"/>
              </w:rPr>
              <w:t>Amp</w:t>
            </w:r>
          </w:p>
        </w:tc>
      </w:tr>
      <w:tr w:rsidR="00FD04CF" w14:paraId="04906F14" w14:textId="77777777" w:rsidTr="00BE3794">
        <w:trPr>
          <w:trHeight w:val="554"/>
        </w:trPr>
        <w:tc>
          <w:tcPr>
            <w:tcW w:w="990" w:type="dxa"/>
            <w:tcBorders>
              <w:top w:val="single" w:sz="14" w:space="0" w:color="000000"/>
              <w:left w:val="single" w:sz="14" w:space="0" w:color="000000"/>
              <w:bottom w:val="single" w:sz="14" w:space="0" w:color="000000"/>
              <w:right w:val="single" w:sz="14" w:space="0" w:color="000000"/>
            </w:tcBorders>
            <w:vAlign w:val="center"/>
          </w:tcPr>
          <w:p w14:paraId="5536118A" w14:textId="77777777" w:rsidR="00FD04CF" w:rsidRDefault="00FD04CF" w:rsidP="00016FCA">
            <w:r>
              <w:rPr>
                <w:rFonts w:ascii="Times New Roman" w:eastAsia="Times New Roman" w:hAnsi="Times New Roman" w:cs="Times New Roman"/>
              </w:rPr>
              <w:t>LK1576</w:t>
            </w:r>
          </w:p>
        </w:tc>
        <w:tc>
          <w:tcPr>
            <w:tcW w:w="1170" w:type="dxa"/>
            <w:gridSpan w:val="2"/>
            <w:tcBorders>
              <w:top w:val="single" w:sz="14" w:space="0" w:color="000000"/>
              <w:left w:val="single" w:sz="14" w:space="0" w:color="000000"/>
              <w:bottom w:val="single" w:sz="14" w:space="0" w:color="000000"/>
              <w:right w:val="single" w:sz="14" w:space="0" w:color="000000"/>
            </w:tcBorders>
            <w:vAlign w:val="center"/>
          </w:tcPr>
          <w:p w14:paraId="164BCE60" w14:textId="77777777" w:rsidR="00FD04CF" w:rsidRDefault="00FD04CF" w:rsidP="00016FCA">
            <w:r>
              <w:rPr>
                <w:rFonts w:ascii="Times New Roman" w:eastAsia="Times New Roman" w:hAnsi="Times New Roman" w:cs="Times New Roman"/>
              </w:rPr>
              <w:t>pLK471</w:t>
            </w:r>
          </w:p>
        </w:tc>
        <w:tc>
          <w:tcPr>
            <w:tcW w:w="1350" w:type="dxa"/>
            <w:tcBorders>
              <w:top w:val="single" w:sz="14" w:space="0" w:color="000000"/>
              <w:left w:val="single" w:sz="14" w:space="0" w:color="000000"/>
              <w:bottom w:val="single" w:sz="14" w:space="0" w:color="000000"/>
              <w:right w:val="single" w:sz="14" w:space="0" w:color="000000"/>
            </w:tcBorders>
            <w:vAlign w:val="center"/>
          </w:tcPr>
          <w:p w14:paraId="7538FA49" w14:textId="77777777" w:rsidR="00FD04CF" w:rsidRDefault="00FD04CF" w:rsidP="00016FCA">
            <w:r>
              <w:rPr>
                <w:rFonts w:ascii="Times New Roman" w:eastAsia="Times New Roman" w:hAnsi="Times New Roman" w:cs="Times New Roman"/>
              </w:rPr>
              <w:t>DH5α</w:t>
            </w:r>
          </w:p>
        </w:tc>
        <w:tc>
          <w:tcPr>
            <w:tcW w:w="4140" w:type="dxa"/>
            <w:tcBorders>
              <w:top w:val="single" w:sz="14" w:space="0" w:color="000000"/>
              <w:left w:val="single" w:sz="14" w:space="0" w:color="000000"/>
              <w:bottom w:val="single" w:sz="14" w:space="0" w:color="000000"/>
              <w:right w:val="single" w:sz="14" w:space="0" w:color="000000"/>
            </w:tcBorders>
            <w:vAlign w:val="center"/>
          </w:tcPr>
          <w:p w14:paraId="25E6B251" w14:textId="77777777" w:rsidR="00FD04CF" w:rsidRDefault="00FD04CF" w:rsidP="00016FCA">
            <w:r>
              <w:rPr>
                <w:rFonts w:ascii="Times New Roman" w:eastAsia="Times New Roman" w:hAnsi="Times New Roman" w:cs="Times New Roman"/>
              </w:rPr>
              <w:t>Coding sequence for MaMsvR</w:t>
            </w:r>
            <w:r>
              <w:rPr>
                <w:rFonts w:ascii="Times New Roman" w:eastAsia="Times New Roman" w:hAnsi="Times New Roman" w:cs="Times New Roman"/>
                <w:vertAlign w:val="superscript"/>
              </w:rPr>
              <w:t>V4R7</w:t>
            </w:r>
          </w:p>
        </w:tc>
        <w:tc>
          <w:tcPr>
            <w:tcW w:w="810" w:type="dxa"/>
            <w:tcBorders>
              <w:top w:val="single" w:sz="14" w:space="0" w:color="000000"/>
              <w:left w:val="single" w:sz="14" w:space="0" w:color="000000"/>
              <w:bottom w:val="single" w:sz="14" w:space="0" w:color="000000"/>
              <w:right w:val="single" w:sz="14" w:space="0" w:color="000000"/>
            </w:tcBorders>
            <w:vAlign w:val="center"/>
          </w:tcPr>
          <w:p w14:paraId="1E538134" w14:textId="77777777" w:rsidR="00FD04CF" w:rsidRDefault="00FD04CF" w:rsidP="00016FCA">
            <w:r>
              <w:rPr>
                <w:rFonts w:ascii="Times New Roman" w:eastAsia="Times New Roman" w:hAnsi="Times New Roman" w:cs="Times New Roman"/>
              </w:rPr>
              <w:t>Amp</w:t>
            </w:r>
          </w:p>
        </w:tc>
      </w:tr>
      <w:tr w:rsidR="00FD04CF" w14:paraId="3A4FBD0C" w14:textId="77777777" w:rsidTr="00BE3794">
        <w:trPr>
          <w:trHeight w:val="554"/>
        </w:trPr>
        <w:tc>
          <w:tcPr>
            <w:tcW w:w="990" w:type="dxa"/>
            <w:tcBorders>
              <w:top w:val="single" w:sz="14" w:space="0" w:color="000000"/>
              <w:left w:val="single" w:sz="14" w:space="0" w:color="000000"/>
              <w:bottom w:val="single" w:sz="14" w:space="0" w:color="000000"/>
              <w:right w:val="single" w:sz="14" w:space="0" w:color="000000"/>
            </w:tcBorders>
            <w:vAlign w:val="center"/>
          </w:tcPr>
          <w:p w14:paraId="3401F4CF" w14:textId="77777777" w:rsidR="00FD04CF" w:rsidRDefault="00FD04CF" w:rsidP="00016FCA">
            <w:r>
              <w:rPr>
                <w:rFonts w:ascii="Times New Roman" w:eastAsia="Times New Roman" w:hAnsi="Times New Roman" w:cs="Times New Roman"/>
              </w:rPr>
              <w:t>LK1577</w:t>
            </w:r>
          </w:p>
        </w:tc>
        <w:tc>
          <w:tcPr>
            <w:tcW w:w="1170" w:type="dxa"/>
            <w:gridSpan w:val="2"/>
            <w:tcBorders>
              <w:top w:val="single" w:sz="14" w:space="0" w:color="000000"/>
              <w:left w:val="single" w:sz="14" w:space="0" w:color="000000"/>
              <w:bottom w:val="single" w:sz="14" w:space="0" w:color="000000"/>
              <w:right w:val="single" w:sz="14" w:space="0" w:color="000000"/>
            </w:tcBorders>
            <w:vAlign w:val="center"/>
          </w:tcPr>
          <w:p w14:paraId="4A1978EC" w14:textId="77777777" w:rsidR="00FD04CF" w:rsidRDefault="00FD04CF" w:rsidP="00016FCA">
            <w:r>
              <w:rPr>
                <w:rFonts w:ascii="Times New Roman" w:eastAsia="Times New Roman" w:hAnsi="Times New Roman" w:cs="Times New Roman"/>
              </w:rPr>
              <w:t>pLK472</w:t>
            </w:r>
          </w:p>
        </w:tc>
        <w:tc>
          <w:tcPr>
            <w:tcW w:w="1350" w:type="dxa"/>
            <w:tcBorders>
              <w:top w:val="single" w:sz="14" w:space="0" w:color="000000"/>
              <w:left w:val="single" w:sz="14" w:space="0" w:color="000000"/>
              <w:bottom w:val="single" w:sz="14" w:space="0" w:color="000000"/>
              <w:right w:val="single" w:sz="14" w:space="0" w:color="000000"/>
            </w:tcBorders>
            <w:vAlign w:val="center"/>
          </w:tcPr>
          <w:p w14:paraId="4E40D9C3" w14:textId="77777777" w:rsidR="00FD04CF" w:rsidRDefault="00FD04CF" w:rsidP="00016FCA">
            <w:r>
              <w:rPr>
                <w:rFonts w:ascii="Times New Roman" w:eastAsia="Times New Roman" w:hAnsi="Times New Roman" w:cs="Times New Roman"/>
              </w:rPr>
              <w:t>DH5α</w:t>
            </w:r>
          </w:p>
        </w:tc>
        <w:tc>
          <w:tcPr>
            <w:tcW w:w="4140" w:type="dxa"/>
            <w:tcBorders>
              <w:top w:val="single" w:sz="14" w:space="0" w:color="000000"/>
              <w:left w:val="single" w:sz="14" w:space="0" w:color="000000"/>
              <w:bottom w:val="single" w:sz="14" w:space="0" w:color="000000"/>
              <w:right w:val="single" w:sz="14" w:space="0" w:color="000000"/>
            </w:tcBorders>
            <w:vAlign w:val="center"/>
          </w:tcPr>
          <w:p w14:paraId="28EEFA7D" w14:textId="77777777" w:rsidR="00FD04CF" w:rsidRDefault="00FD04CF" w:rsidP="00016FCA">
            <w:r>
              <w:rPr>
                <w:rFonts w:ascii="Times New Roman" w:eastAsia="Times New Roman" w:hAnsi="Times New Roman" w:cs="Times New Roman"/>
              </w:rPr>
              <w:t>Coding sequence for MaMsvR</w:t>
            </w:r>
            <w:r>
              <w:rPr>
                <w:rFonts w:ascii="Times New Roman" w:eastAsia="Times New Roman" w:hAnsi="Times New Roman" w:cs="Times New Roman"/>
                <w:vertAlign w:val="superscript"/>
              </w:rPr>
              <w:t>V4R8</w:t>
            </w:r>
          </w:p>
        </w:tc>
        <w:tc>
          <w:tcPr>
            <w:tcW w:w="810" w:type="dxa"/>
            <w:tcBorders>
              <w:top w:val="single" w:sz="14" w:space="0" w:color="000000"/>
              <w:left w:val="single" w:sz="14" w:space="0" w:color="000000"/>
              <w:bottom w:val="single" w:sz="14" w:space="0" w:color="000000"/>
              <w:right w:val="single" w:sz="14" w:space="0" w:color="000000"/>
            </w:tcBorders>
            <w:vAlign w:val="center"/>
          </w:tcPr>
          <w:p w14:paraId="730C4F6B" w14:textId="77777777" w:rsidR="00FD04CF" w:rsidRDefault="00FD04CF" w:rsidP="00016FCA">
            <w:r>
              <w:rPr>
                <w:rFonts w:ascii="Times New Roman" w:eastAsia="Times New Roman" w:hAnsi="Times New Roman" w:cs="Times New Roman"/>
              </w:rPr>
              <w:t>Kan</w:t>
            </w:r>
          </w:p>
        </w:tc>
      </w:tr>
    </w:tbl>
    <w:p w14:paraId="0BD9FE0D" w14:textId="77777777" w:rsidR="003824C4" w:rsidRDefault="003824C4">
      <w:pPr>
        <w:rPr>
          <w:rFonts w:cstheme="minorHAnsi"/>
        </w:rPr>
      </w:pPr>
      <w:r>
        <w:rPr>
          <w:rFonts w:cstheme="minorHAnsi"/>
        </w:rPr>
        <w:br w:type="page"/>
      </w:r>
    </w:p>
    <w:p w14:paraId="7C29D884" w14:textId="77777777" w:rsidR="00095684" w:rsidRPr="00095684" w:rsidRDefault="00095684" w:rsidP="00095684">
      <w:pPr>
        <w:pStyle w:val="Heading2"/>
        <w:spacing w:line="480" w:lineRule="auto"/>
        <w:rPr>
          <w:b/>
          <w:color w:val="auto"/>
          <w:sz w:val="24"/>
          <w:szCs w:val="24"/>
        </w:rPr>
      </w:pPr>
      <w:r w:rsidRPr="00095684">
        <w:rPr>
          <w:b/>
          <w:color w:val="auto"/>
          <w:sz w:val="24"/>
          <w:szCs w:val="24"/>
        </w:rPr>
        <w:lastRenderedPageBreak/>
        <w:t>Results</w:t>
      </w:r>
    </w:p>
    <w:p w14:paraId="6C642CE6" w14:textId="77777777" w:rsidR="00095684" w:rsidRPr="00095684" w:rsidRDefault="00095684" w:rsidP="00095684">
      <w:pPr>
        <w:pStyle w:val="Heading3"/>
        <w:spacing w:line="480" w:lineRule="auto"/>
        <w:jc w:val="center"/>
        <w:rPr>
          <w:i/>
          <w:color w:val="auto"/>
        </w:rPr>
      </w:pPr>
      <w:r w:rsidRPr="00095684">
        <w:rPr>
          <w:i/>
          <w:color w:val="auto"/>
        </w:rPr>
        <w:t>Homology modeling and disorder prediction</w:t>
      </w:r>
    </w:p>
    <w:p w14:paraId="1159D348" w14:textId="244ACC12" w:rsidR="00AB39D9" w:rsidRDefault="00095684" w:rsidP="009E394B">
      <w:pPr>
        <w:spacing w:line="480" w:lineRule="auto"/>
        <w:jc w:val="both"/>
      </w:pPr>
      <w:r>
        <w:tab/>
        <w:t>Homology modeling results returned several versions of MaMsvR tertiary structure with slight differences</w:t>
      </w:r>
      <w:r w:rsidR="00240425">
        <w:t xml:space="preserve"> based on </w:t>
      </w:r>
      <w:r w:rsidR="005856B9">
        <w:t xml:space="preserve">model template utilized by </w:t>
      </w:r>
      <w:r w:rsidR="005856B9" w:rsidRPr="005520F9">
        <w:t>Phyre2</w:t>
      </w:r>
      <w:r w:rsidR="00A52B52" w:rsidRPr="005520F9">
        <w:t>.</w:t>
      </w:r>
      <w:r w:rsidR="005856B9" w:rsidRPr="005520F9">
        <w:t xml:space="preserve"> </w:t>
      </w:r>
      <w:r w:rsidR="00A52B52" w:rsidRPr="005520F9">
        <w:t xml:space="preserve"> The best</w:t>
      </w:r>
      <w:r w:rsidR="005856B9" w:rsidRPr="005520F9">
        <w:t xml:space="preserve"> model prediction</w:t>
      </w:r>
      <w:r w:rsidR="00A52B52" w:rsidRPr="005520F9">
        <w:t xml:space="preserve"> was</w:t>
      </w:r>
      <w:r w:rsidR="007C4D3A" w:rsidRPr="005520F9">
        <w:t xml:space="preserve"> based off of</w:t>
      </w:r>
      <w:r w:rsidR="00A52B52" w:rsidRPr="005520F9">
        <w:t xml:space="preserve"> the template associated with</w:t>
      </w:r>
      <w:r w:rsidR="007C4D3A" w:rsidRPr="005520F9">
        <w:t xml:space="preserve"> PDB ID 2OSO.  This model covered 118 </w:t>
      </w:r>
      <w:r w:rsidR="00AA0037" w:rsidRPr="005520F9">
        <w:t xml:space="preserve">amino acid </w:t>
      </w:r>
      <w:r w:rsidR="007C4D3A" w:rsidRPr="005520F9">
        <w:t>residues from MaMsvR</w:t>
      </w:r>
      <w:r w:rsidR="007C4D3A" w:rsidRPr="005520F9">
        <w:rPr>
          <w:vertAlign w:val="superscript"/>
        </w:rPr>
        <w:t>FL</w:t>
      </w:r>
      <w:r w:rsidR="007C4D3A" w:rsidRPr="005520F9">
        <w:t xml:space="preserve"> (48% sequence</w:t>
      </w:r>
      <w:r w:rsidR="00AA0037" w:rsidRPr="005520F9">
        <w:t xml:space="preserve"> coverage</w:t>
      </w:r>
      <w:r w:rsidR="00F24957" w:rsidRPr="005520F9">
        <w:t>)</w:t>
      </w:r>
      <w:r w:rsidR="00B902D7" w:rsidRPr="005520F9">
        <w:t xml:space="preserve"> with a 26% </w:t>
      </w:r>
      <w:r w:rsidR="009E0D61" w:rsidRPr="005520F9">
        <w:t xml:space="preserve">sequence </w:t>
      </w:r>
      <w:r w:rsidR="00B902D7" w:rsidRPr="005520F9">
        <w:t>identity</w:t>
      </w:r>
      <w:r w:rsidR="007C4D3A" w:rsidRPr="005520F9">
        <w:t xml:space="preserve"> and was modelled with 99.9% confidence </w:t>
      </w:r>
      <w:r w:rsidR="007C4D3A" w:rsidRPr="005520F9">
        <w:rPr>
          <w:rFonts w:cstheme="minorHAnsi"/>
        </w:rPr>
        <w:t>(</w:t>
      </w:r>
      <w:r w:rsidR="007C4D3A" w:rsidRPr="005520F9">
        <w:rPr>
          <w:rFonts w:cstheme="minorHAnsi"/>
          <w:b/>
        </w:rPr>
        <w:t>Figure 5</w:t>
      </w:r>
      <w:r w:rsidR="007C4D3A" w:rsidRPr="005520F9">
        <w:rPr>
          <w:rFonts w:cstheme="minorHAnsi"/>
        </w:rPr>
        <w:t>)</w:t>
      </w:r>
      <w:r w:rsidR="007C4D3A" w:rsidRPr="005520F9">
        <w:t xml:space="preserve">.  </w:t>
      </w:r>
      <w:r w:rsidR="00D75738" w:rsidRPr="005520F9">
        <w:t xml:space="preserve">There were 20 results that were modeled against different templates that all had a &gt;99.5% </w:t>
      </w:r>
      <w:r w:rsidR="005520F9">
        <w:t xml:space="preserve">confidence </w:t>
      </w:r>
      <w:r w:rsidR="00617281" w:rsidRPr="005520F9">
        <w:t>(</w:t>
      </w:r>
      <w:r w:rsidR="00617281" w:rsidRPr="005520F9">
        <w:rPr>
          <w:b/>
        </w:rPr>
        <w:t>Table 4)</w:t>
      </w:r>
      <w:r w:rsidR="00617281" w:rsidRPr="005520F9">
        <w:t>.  Additional r</w:t>
      </w:r>
      <w:r w:rsidR="007C4D3A" w:rsidRPr="005520F9">
        <w:t xml:space="preserve">esults returned </w:t>
      </w:r>
      <w:r w:rsidR="00617281" w:rsidRPr="005520F9">
        <w:t>showed</w:t>
      </w:r>
      <w:r w:rsidR="007C4D3A" w:rsidRPr="005520F9">
        <w:t xml:space="preserve"> </w:t>
      </w:r>
      <w:r w:rsidR="00AA0037" w:rsidRPr="005520F9">
        <w:t>templates which could cover 276 amino acid residues (97% sequence coverage) with a &gt;90% confidence</w:t>
      </w:r>
      <w:r w:rsidR="00D75738" w:rsidRPr="005520F9">
        <w:t>.</w:t>
      </w:r>
      <w:r w:rsidR="00AA0037" w:rsidRPr="005520F9">
        <w:t xml:space="preserve"> </w:t>
      </w:r>
      <w:r w:rsidR="00D75738" w:rsidRPr="005520F9">
        <w:t xml:space="preserve"> </w:t>
      </w:r>
      <w:r w:rsidRPr="005520F9">
        <w:t xml:space="preserve">The overall secondary structure </w:t>
      </w:r>
      <w:r w:rsidR="005249D1" w:rsidRPr="005520F9">
        <w:t>predictions</w:t>
      </w:r>
      <w:r w:rsidRPr="005520F9">
        <w:t xml:space="preserve"> remained </w:t>
      </w:r>
      <w:r w:rsidR="005249D1" w:rsidRPr="005520F9">
        <w:t>relatively consistent based off of sequence alignment results and secondary structure predictions</w:t>
      </w:r>
      <w:r w:rsidR="00AA0037" w:rsidRPr="005520F9">
        <w:t xml:space="preserve"> for templates with a &gt;95% confidence</w:t>
      </w:r>
      <w:r w:rsidR="009E394B" w:rsidRPr="005520F9">
        <w:t>.</w:t>
      </w:r>
      <w:r w:rsidRPr="005520F9">
        <w:t xml:space="preserve">  The N-terminal DNA binding domain is a winged</w:t>
      </w:r>
      <w:r w:rsidR="008D657F" w:rsidRPr="005520F9">
        <w:t xml:space="preserve"> helix-turn-helix, followed by a</w:t>
      </w:r>
      <w:r w:rsidRPr="005520F9">
        <w:t xml:space="preserve"> predicted </w:t>
      </w:r>
      <w:r w:rsidR="008D657F" w:rsidRPr="005520F9">
        <w:t xml:space="preserve">approximate </w:t>
      </w:r>
      <w:r w:rsidRPr="005520F9">
        <w:t xml:space="preserve">90 residue flexible linker region that is comprised of several </w:t>
      </w:r>
      <w:r w:rsidRPr="005520F9">
        <w:rPr>
          <w:rFonts w:cstheme="minorHAnsi"/>
        </w:rPr>
        <w:t>α-helices, loops and turns.  The C-terminal V4R domain is predicted to contain a single α-helix and a few antiparallel β-sheets, as well as a region that contains flexible loops and turns</w:t>
      </w:r>
      <w:r w:rsidR="005856B9" w:rsidRPr="005520F9">
        <w:rPr>
          <w:rFonts w:cstheme="minorHAnsi"/>
        </w:rPr>
        <w:t xml:space="preserve">.  </w:t>
      </w:r>
      <w:r w:rsidR="009E394B" w:rsidRPr="005520F9">
        <w:t xml:space="preserve">The sequence alignment and predicted secondary structure results obtained from Phyre2 with the highest percent confidence can be seen in </w:t>
      </w:r>
      <w:r w:rsidR="009E394B" w:rsidRPr="005520F9">
        <w:rPr>
          <w:b/>
        </w:rPr>
        <w:t>Appendix C</w:t>
      </w:r>
      <w:r w:rsidR="009E394B" w:rsidRPr="005520F9">
        <w:t>.</w:t>
      </w:r>
    </w:p>
    <w:p w14:paraId="6C5189A2" w14:textId="2FB02669" w:rsidR="00095684" w:rsidRDefault="00095684" w:rsidP="00AB39D9">
      <w:pPr>
        <w:spacing w:line="480" w:lineRule="auto"/>
        <w:ind w:firstLine="720"/>
        <w:jc w:val="both"/>
      </w:pPr>
      <w:r>
        <w:rPr>
          <w:rFonts w:cstheme="minorHAnsi"/>
        </w:rPr>
        <w:t xml:space="preserve">Results </w:t>
      </w:r>
      <w:r w:rsidR="00D75738">
        <w:rPr>
          <w:rFonts w:cstheme="minorHAnsi"/>
        </w:rPr>
        <w:t xml:space="preserve">returned </w:t>
      </w:r>
      <w:r>
        <w:rPr>
          <w:rFonts w:cstheme="minorHAnsi"/>
        </w:rPr>
        <w:t xml:space="preserve">from </w:t>
      </w:r>
      <w:r w:rsidR="00D75738">
        <w:rPr>
          <w:rFonts w:cstheme="minorHAnsi"/>
        </w:rPr>
        <w:t xml:space="preserve">Phyre2 for templates for </w:t>
      </w:r>
      <w:r>
        <w:rPr>
          <w:rFonts w:cstheme="minorHAnsi"/>
        </w:rPr>
        <w:t>homology models</w:t>
      </w:r>
      <w:r w:rsidR="00D75738">
        <w:rPr>
          <w:rFonts w:cstheme="minorHAnsi"/>
        </w:rPr>
        <w:t xml:space="preserve"> for </w:t>
      </w:r>
      <w:r>
        <w:rPr>
          <w:rFonts w:cstheme="minorHAnsi"/>
        </w:rPr>
        <w:t>the MaMsvR V4R domain constructs (MaMsvR</w:t>
      </w:r>
      <w:r>
        <w:rPr>
          <w:rFonts w:cstheme="minorHAnsi"/>
          <w:vertAlign w:val="superscript"/>
        </w:rPr>
        <w:t>V4R1</w:t>
      </w:r>
      <w:r>
        <w:rPr>
          <w:rFonts w:cstheme="minorHAnsi"/>
        </w:rPr>
        <w:t>-MaMsvR</w:t>
      </w:r>
      <w:r>
        <w:rPr>
          <w:rFonts w:cstheme="minorHAnsi"/>
          <w:vertAlign w:val="superscript"/>
        </w:rPr>
        <w:t>V4R4</w:t>
      </w:r>
      <w:r>
        <w:rPr>
          <w:rFonts w:cstheme="minorHAnsi"/>
        </w:rPr>
        <w:t xml:space="preserve">) showed </w:t>
      </w:r>
      <w:r w:rsidR="00D75738">
        <w:rPr>
          <w:rFonts w:cstheme="minorHAnsi"/>
        </w:rPr>
        <w:t>less</w:t>
      </w:r>
      <w:r>
        <w:rPr>
          <w:rFonts w:cstheme="minorHAnsi"/>
        </w:rPr>
        <w:t xml:space="preserve"> variability</w:t>
      </w:r>
      <w:r w:rsidR="00D75738">
        <w:rPr>
          <w:rFonts w:cstheme="minorHAnsi"/>
        </w:rPr>
        <w:t xml:space="preserve"> in </w:t>
      </w:r>
      <w:r w:rsidR="00842E55">
        <w:rPr>
          <w:rFonts w:cstheme="minorHAnsi"/>
        </w:rPr>
        <w:t xml:space="preserve">the number of </w:t>
      </w:r>
      <w:r w:rsidR="00D75738">
        <w:rPr>
          <w:rFonts w:cstheme="minorHAnsi"/>
        </w:rPr>
        <w:t>templates with a &gt;95% confidence</w:t>
      </w:r>
      <w:r w:rsidRPr="00941213">
        <w:rPr>
          <w:rFonts w:cstheme="minorHAnsi"/>
        </w:rPr>
        <w:t xml:space="preserve">.  </w:t>
      </w:r>
      <w:r w:rsidR="00692C28" w:rsidRPr="00941213">
        <w:t>The best model prediction for MaMsvR</w:t>
      </w:r>
      <w:r w:rsidR="00692C28" w:rsidRPr="00941213">
        <w:rPr>
          <w:vertAlign w:val="superscript"/>
        </w:rPr>
        <w:t>V4R</w:t>
      </w:r>
      <w:r w:rsidR="00EA07BC" w:rsidRPr="00941213">
        <w:rPr>
          <w:vertAlign w:val="superscript"/>
        </w:rPr>
        <w:t>1</w:t>
      </w:r>
      <w:r w:rsidR="00692C28" w:rsidRPr="00941213">
        <w:t xml:space="preserve"> was based off the template associated with PDB ID 2OSO.  This model covered 137 amino acid residues from MaMsvR</w:t>
      </w:r>
      <w:r w:rsidR="00692C28" w:rsidRPr="00941213">
        <w:rPr>
          <w:vertAlign w:val="superscript"/>
        </w:rPr>
        <w:t>V4R</w:t>
      </w:r>
      <w:r w:rsidR="00EA07BC" w:rsidRPr="00941213">
        <w:rPr>
          <w:vertAlign w:val="superscript"/>
        </w:rPr>
        <w:t>1</w:t>
      </w:r>
      <w:r w:rsidR="00692C28" w:rsidRPr="00941213">
        <w:t xml:space="preserve"> (85% sequence coverage) with a </w:t>
      </w:r>
      <w:r w:rsidR="00692C28" w:rsidRPr="00941213">
        <w:lastRenderedPageBreak/>
        <w:t>23% sequence identity and was modelled with 100.0% confidence.</w:t>
      </w:r>
      <w:r w:rsidR="00E22116" w:rsidRPr="00941213">
        <w:t xml:space="preserve">  The best model prediction for MaMsvR</w:t>
      </w:r>
      <w:r w:rsidR="00E22116" w:rsidRPr="00941213">
        <w:rPr>
          <w:vertAlign w:val="superscript"/>
        </w:rPr>
        <w:t>V4R2</w:t>
      </w:r>
      <w:r w:rsidR="00E22116" w:rsidRPr="00941213">
        <w:t xml:space="preserve"> was based off of the template associated with PDB ID 2OSO.  This model covered 1</w:t>
      </w:r>
      <w:r w:rsidR="005D4F93" w:rsidRPr="00941213">
        <w:t>18</w:t>
      </w:r>
      <w:r w:rsidR="00E22116" w:rsidRPr="00941213">
        <w:t xml:space="preserve"> amino acid residues from MaMsvR</w:t>
      </w:r>
      <w:r w:rsidR="00E22116" w:rsidRPr="00941213">
        <w:rPr>
          <w:vertAlign w:val="superscript"/>
        </w:rPr>
        <w:t>V4R2</w:t>
      </w:r>
      <w:r w:rsidR="00E22116" w:rsidRPr="00941213">
        <w:t xml:space="preserve"> (</w:t>
      </w:r>
      <w:r w:rsidR="005D4F93" w:rsidRPr="00941213">
        <w:t>75</w:t>
      </w:r>
      <w:r w:rsidR="00E22116" w:rsidRPr="00941213">
        <w:t>% sequence coverage</w:t>
      </w:r>
      <w:r w:rsidR="00A129D2" w:rsidRPr="00941213">
        <w:t>) with a 2</w:t>
      </w:r>
      <w:r w:rsidR="005D4F93" w:rsidRPr="00941213">
        <w:t>3</w:t>
      </w:r>
      <w:r w:rsidR="00A129D2" w:rsidRPr="00941213">
        <w:t>% sequence identity</w:t>
      </w:r>
      <w:r w:rsidR="00E22116" w:rsidRPr="00941213">
        <w:t xml:space="preserve"> and was modelled with </w:t>
      </w:r>
      <w:r w:rsidR="005D4F93" w:rsidRPr="00941213">
        <w:t>99.9</w:t>
      </w:r>
      <w:r w:rsidR="00E22116" w:rsidRPr="00941213">
        <w:t>% confidence</w:t>
      </w:r>
      <w:r w:rsidR="001B2D16" w:rsidRPr="00941213">
        <w:t>.  The best model prediction for MaMsvR</w:t>
      </w:r>
      <w:r w:rsidR="001B2D16" w:rsidRPr="00941213">
        <w:rPr>
          <w:vertAlign w:val="superscript"/>
        </w:rPr>
        <w:t>V4R3</w:t>
      </w:r>
      <w:r w:rsidR="001B2D16" w:rsidRPr="00941213">
        <w:t xml:space="preserve"> was based off of the template associated with PDB ID 2OSO.  This model covered 100 amino acid residues from MaMsvR</w:t>
      </w:r>
      <w:r w:rsidR="001B2D16" w:rsidRPr="00941213">
        <w:rPr>
          <w:vertAlign w:val="superscript"/>
        </w:rPr>
        <w:t>V4R3</w:t>
      </w:r>
      <w:r w:rsidR="001B2D16" w:rsidRPr="00941213">
        <w:t xml:space="preserve"> (90% sequence coverage) with a 26% sequence identity and was modelled with 100.0% confidence.</w:t>
      </w:r>
      <w:r w:rsidR="00E22116" w:rsidRPr="00941213">
        <w:t xml:space="preserve"> The best model prediction for MaMsvR</w:t>
      </w:r>
      <w:r w:rsidR="00E22116" w:rsidRPr="00941213">
        <w:rPr>
          <w:vertAlign w:val="superscript"/>
        </w:rPr>
        <w:t>V4R</w:t>
      </w:r>
      <w:r w:rsidR="00CB0636" w:rsidRPr="00941213">
        <w:rPr>
          <w:vertAlign w:val="superscript"/>
        </w:rPr>
        <w:t>4</w:t>
      </w:r>
      <w:r w:rsidR="00E22116" w:rsidRPr="00941213">
        <w:t xml:space="preserve"> was based off of the template associated with PDB ID 2OSO.  This model covered </w:t>
      </w:r>
      <w:r w:rsidR="00CB0636" w:rsidRPr="00941213">
        <w:t>63</w:t>
      </w:r>
      <w:r w:rsidR="00E22116" w:rsidRPr="00941213">
        <w:t xml:space="preserve"> amino acid residues from MaMsvR</w:t>
      </w:r>
      <w:r w:rsidR="00E22116" w:rsidRPr="00941213">
        <w:rPr>
          <w:vertAlign w:val="superscript"/>
        </w:rPr>
        <w:t>V4R</w:t>
      </w:r>
      <w:r w:rsidR="00CB0636" w:rsidRPr="00941213">
        <w:rPr>
          <w:vertAlign w:val="superscript"/>
        </w:rPr>
        <w:t>4</w:t>
      </w:r>
      <w:r w:rsidR="00E22116" w:rsidRPr="00941213">
        <w:t xml:space="preserve"> (</w:t>
      </w:r>
      <w:r w:rsidR="00CB0636" w:rsidRPr="00941213">
        <w:t>89</w:t>
      </w:r>
      <w:r w:rsidR="00E22116" w:rsidRPr="00941213">
        <w:t>% sequence coverage</w:t>
      </w:r>
      <w:r w:rsidR="00A129D2" w:rsidRPr="00941213">
        <w:t>)</w:t>
      </w:r>
      <w:r w:rsidR="00E22116" w:rsidRPr="00941213">
        <w:t xml:space="preserve"> </w:t>
      </w:r>
      <w:r w:rsidR="009E0D61" w:rsidRPr="00941213">
        <w:t xml:space="preserve">with a 25% sequence identity </w:t>
      </w:r>
      <w:r w:rsidR="00E22116" w:rsidRPr="00941213">
        <w:t>and was modelled with 99.9% confidence.</w:t>
      </w:r>
      <w:r w:rsidR="003B6E4B" w:rsidRPr="00941213">
        <w:t xml:space="preserve"> </w:t>
      </w:r>
      <w:r w:rsidR="00CB0636" w:rsidRPr="00941213">
        <w:t xml:space="preserve"> </w:t>
      </w:r>
      <w:r w:rsidR="00C038C1" w:rsidRPr="00941213">
        <w:t xml:space="preserve">Additional results that were returned </w:t>
      </w:r>
      <w:r w:rsidR="003B6E4B" w:rsidRPr="00941213">
        <w:t>that were modeled against different templates with a confidence &gt;90% were fewer compared to those returned for MaMsvR</w:t>
      </w:r>
      <w:r w:rsidR="003B6E4B" w:rsidRPr="00941213">
        <w:rPr>
          <w:vertAlign w:val="superscript"/>
        </w:rPr>
        <w:t>FL</w:t>
      </w:r>
      <w:r w:rsidR="003B6E4B" w:rsidRPr="00941213">
        <w:t xml:space="preserve"> (</w:t>
      </w:r>
      <w:r w:rsidR="003B6E4B" w:rsidRPr="00941213">
        <w:rPr>
          <w:b/>
        </w:rPr>
        <w:t>Table</w:t>
      </w:r>
      <w:r w:rsidR="0086334A" w:rsidRPr="00941213">
        <w:rPr>
          <w:b/>
        </w:rPr>
        <w:t>s</w:t>
      </w:r>
      <w:r w:rsidR="003B6E4B" w:rsidRPr="00941213">
        <w:rPr>
          <w:b/>
        </w:rPr>
        <w:t xml:space="preserve"> 5</w:t>
      </w:r>
      <w:r w:rsidR="004A0DCF" w:rsidRPr="00941213">
        <w:rPr>
          <w:b/>
        </w:rPr>
        <w:t>-8</w:t>
      </w:r>
      <w:r w:rsidR="003B6E4B" w:rsidRPr="00941213">
        <w:rPr>
          <w:b/>
        </w:rPr>
        <w:t>)</w:t>
      </w:r>
      <w:r w:rsidR="004E2E20" w:rsidRPr="00941213">
        <w:rPr>
          <w:b/>
        </w:rPr>
        <w:t xml:space="preserve">.  </w:t>
      </w:r>
      <w:r w:rsidRPr="00941213">
        <w:rPr>
          <w:rFonts w:cstheme="minorHAnsi"/>
        </w:rPr>
        <w:t xml:space="preserve">The </w:t>
      </w:r>
      <w:r w:rsidR="004E2E20" w:rsidRPr="00941213">
        <w:rPr>
          <w:rFonts w:cstheme="minorHAnsi"/>
        </w:rPr>
        <w:t xml:space="preserve">homology models rendered in PyMOL showed variations in </w:t>
      </w:r>
      <w:r w:rsidRPr="00941213">
        <w:rPr>
          <w:rFonts w:cstheme="minorHAnsi"/>
        </w:rPr>
        <w:t xml:space="preserve">composition of α-helices and flexible </w:t>
      </w:r>
      <w:r w:rsidR="008D09F3" w:rsidRPr="00941213">
        <w:rPr>
          <w:rFonts w:cstheme="minorHAnsi"/>
        </w:rPr>
        <w:t>loops</w:t>
      </w:r>
      <w:r w:rsidR="00240425" w:rsidRPr="00941213">
        <w:rPr>
          <w:rFonts w:cstheme="minorHAnsi"/>
        </w:rPr>
        <w:t xml:space="preserve"> (</w:t>
      </w:r>
      <w:r w:rsidR="00240425" w:rsidRPr="00941213">
        <w:rPr>
          <w:rFonts w:cstheme="minorHAnsi"/>
          <w:b/>
        </w:rPr>
        <w:t>Figure 6)</w:t>
      </w:r>
      <w:r w:rsidRPr="00941213">
        <w:rPr>
          <w:rFonts w:cstheme="minorHAnsi"/>
        </w:rPr>
        <w:t xml:space="preserve">.  However, the </w:t>
      </w:r>
      <w:r w:rsidR="00AF5351" w:rsidRPr="00941213">
        <w:rPr>
          <w:rFonts w:cstheme="minorHAnsi"/>
        </w:rPr>
        <w:t>singular</w:t>
      </w:r>
      <w:r w:rsidRPr="00941213">
        <w:rPr>
          <w:rFonts w:cstheme="minorHAnsi"/>
        </w:rPr>
        <w:t xml:space="preserve"> </w:t>
      </w:r>
      <w:r w:rsidR="008D09F3" w:rsidRPr="00941213">
        <w:rPr>
          <w:rFonts w:cstheme="minorHAnsi"/>
        </w:rPr>
        <w:t>antiparallel</w:t>
      </w:r>
      <w:r w:rsidRPr="00941213">
        <w:rPr>
          <w:rFonts w:cstheme="minorHAnsi"/>
        </w:rPr>
        <w:t xml:space="preserve"> β-sheet in the V4R region remained </w:t>
      </w:r>
      <w:r w:rsidR="008D09F3" w:rsidRPr="00941213">
        <w:rPr>
          <w:rFonts w:cstheme="minorHAnsi"/>
        </w:rPr>
        <w:t>consistent</w:t>
      </w:r>
      <w:r w:rsidR="00E66D5E" w:rsidRPr="00941213">
        <w:rPr>
          <w:rFonts w:cstheme="minorHAnsi"/>
        </w:rPr>
        <w:t xml:space="preserve"> with slight variation in the overall number of amino acid residues that incorporated into each of the β-strands that make up the β-sheet</w:t>
      </w:r>
      <w:r w:rsidRPr="00941213">
        <w:rPr>
          <w:rFonts w:cstheme="minorHAnsi"/>
        </w:rPr>
        <w:t xml:space="preserve">.  </w:t>
      </w:r>
      <w:r w:rsidR="00C038C1" w:rsidRPr="00941213">
        <w:t>The sequence alignment and predicted secondary structure results obtained from Phyre2 for MaMsvR</w:t>
      </w:r>
      <w:r w:rsidR="00C038C1" w:rsidRPr="00941213">
        <w:rPr>
          <w:vertAlign w:val="superscript"/>
        </w:rPr>
        <w:t>V4R1</w:t>
      </w:r>
      <w:r w:rsidR="00C038C1" w:rsidRPr="00941213">
        <w:t>-MaMsvR</w:t>
      </w:r>
      <w:r w:rsidR="00C038C1" w:rsidRPr="00941213">
        <w:rPr>
          <w:vertAlign w:val="superscript"/>
        </w:rPr>
        <w:t>V4R4</w:t>
      </w:r>
      <w:r w:rsidR="00C038C1" w:rsidRPr="00941213">
        <w:t xml:space="preserve"> with the highest percent confidence can be seen in </w:t>
      </w:r>
      <w:r w:rsidR="00C038C1" w:rsidRPr="00941213">
        <w:rPr>
          <w:b/>
        </w:rPr>
        <w:t>Appendix C</w:t>
      </w:r>
      <w:r w:rsidR="00C038C1" w:rsidRPr="00941213">
        <w:t>.</w:t>
      </w:r>
    </w:p>
    <w:p w14:paraId="463EA486" w14:textId="67B9914C" w:rsidR="009F0FDE" w:rsidRDefault="009F0FDE" w:rsidP="00AB39D9">
      <w:pPr>
        <w:spacing w:line="480" w:lineRule="auto"/>
        <w:ind w:firstLine="720"/>
        <w:jc w:val="both"/>
      </w:pPr>
      <w:r>
        <w:rPr>
          <w:b/>
          <w:noProof/>
        </w:rPr>
        <w:lastRenderedPageBreak/>
        <w:drawing>
          <wp:inline distT="0" distB="0" distL="0" distR="0" wp14:anchorId="55081010" wp14:editId="2B46A73F">
            <wp:extent cx="4890135" cy="412115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890135" cy="4121150"/>
                    </a:xfrm>
                    <a:prstGeom prst="rect">
                      <a:avLst/>
                    </a:prstGeom>
                    <a:noFill/>
                  </pic:spPr>
                </pic:pic>
              </a:graphicData>
            </a:graphic>
          </wp:inline>
        </w:drawing>
      </w:r>
    </w:p>
    <w:p w14:paraId="34450B5E" w14:textId="7BBD05A8" w:rsidR="00D267D8" w:rsidRDefault="009F0FDE" w:rsidP="009F0FDE">
      <w:pPr>
        <w:spacing w:line="480" w:lineRule="auto"/>
        <w:jc w:val="both"/>
      </w:pPr>
      <w:r>
        <w:rPr>
          <w:b/>
        </w:rPr>
        <w:t xml:space="preserve">Figure 5.   </w:t>
      </w:r>
      <w:r>
        <w:t>Homology Model of MaMsvR</w:t>
      </w:r>
      <w:r>
        <w:rPr>
          <w:vertAlign w:val="superscript"/>
        </w:rPr>
        <w:t>FL</w:t>
      </w:r>
      <w:r>
        <w:t>.  The homology model displayed shows MaMsvR</w:t>
      </w:r>
      <w:r>
        <w:rPr>
          <w:vertAlign w:val="superscript"/>
        </w:rPr>
        <w:t xml:space="preserve">FL </w:t>
      </w:r>
      <w:r>
        <w:t>in its monomeric state.  The N-terminus and the C-terminus are indicated with an N or C, respectively. The overall color scheme of the homology model of MaMsvR</w:t>
      </w:r>
      <w:r>
        <w:rPr>
          <w:vertAlign w:val="superscript"/>
        </w:rPr>
        <w:t>FL</w:t>
      </w:r>
      <w:r>
        <w:t xml:space="preserve"> follows an inverse modified rainbow pattern (blue, light blue, blue-green, green, light green, yellow, yellow-orange, orange, red).</w:t>
      </w:r>
    </w:p>
    <w:p w14:paraId="4437F449" w14:textId="6DC61A09" w:rsidR="00D267D8" w:rsidRDefault="00D267D8" w:rsidP="00AB39D9">
      <w:pPr>
        <w:spacing w:line="480" w:lineRule="auto"/>
        <w:ind w:firstLine="720"/>
        <w:jc w:val="both"/>
      </w:pPr>
    </w:p>
    <w:p w14:paraId="63E1BF55" w14:textId="7C70C74E" w:rsidR="009F0FDE" w:rsidRDefault="009F0FDE" w:rsidP="00AB39D9">
      <w:pPr>
        <w:spacing w:line="480" w:lineRule="auto"/>
        <w:ind w:firstLine="720"/>
        <w:jc w:val="both"/>
      </w:pPr>
    </w:p>
    <w:p w14:paraId="0D9AF493" w14:textId="77777777" w:rsidR="009F0FDE" w:rsidRDefault="009F0FDE" w:rsidP="00AB39D9">
      <w:pPr>
        <w:spacing w:line="480" w:lineRule="auto"/>
        <w:ind w:firstLine="720"/>
        <w:jc w:val="both"/>
      </w:pPr>
    </w:p>
    <w:p w14:paraId="3867677F" w14:textId="77777777" w:rsidR="00D267D8" w:rsidRDefault="00D267D8" w:rsidP="00AB39D9">
      <w:pPr>
        <w:spacing w:line="480" w:lineRule="auto"/>
        <w:ind w:firstLine="720"/>
        <w:jc w:val="both"/>
      </w:pPr>
    </w:p>
    <w:tbl>
      <w:tblPr>
        <w:tblW w:w="0" w:type="auto"/>
        <w:tblInd w:w="-5" w:type="dxa"/>
        <w:tblLook w:val="04A0" w:firstRow="1" w:lastRow="0" w:firstColumn="1" w:lastColumn="0" w:noHBand="0" w:noVBand="1"/>
      </w:tblPr>
      <w:tblGrid>
        <w:gridCol w:w="1699"/>
        <w:gridCol w:w="2055"/>
        <w:gridCol w:w="2083"/>
        <w:gridCol w:w="1511"/>
        <w:gridCol w:w="1143"/>
      </w:tblGrid>
      <w:tr w:rsidR="004D00E0" w:rsidRPr="004D00E0" w14:paraId="157D9FC3" w14:textId="77777777" w:rsidTr="004D00E0">
        <w:trPr>
          <w:trHeight w:val="345"/>
        </w:trPr>
        <w:tc>
          <w:tcPr>
            <w:tcW w:w="0" w:type="auto"/>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0D0B77" w14:textId="77777777" w:rsidR="004D00E0" w:rsidRPr="004D00E0" w:rsidRDefault="004D00E0" w:rsidP="004D00E0">
            <w:pPr>
              <w:spacing w:after="0"/>
              <w:rPr>
                <w:rFonts w:ascii="Calibri" w:eastAsia="Times New Roman" w:hAnsi="Calibri" w:cs="Calibri"/>
                <w:b/>
                <w:bCs/>
                <w:color w:val="000000"/>
                <w:sz w:val="22"/>
                <w:szCs w:val="22"/>
              </w:rPr>
            </w:pPr>
            <w:r w:rsidRPr="004D00E0">
              <w:rPr>
                <w:rFonts w:ascii="Calibri" w:eastAsia="Times New Roman" w:hAnsi="Calibri" w:cs="Calibri"/>
                <w:b/>
                <w:bCs/>
                <w:color w:val="000000"/>
                <w:sz w:val="22"/>
                <w:szCs w:val="22"/>
              </w:rPr>
              <w:lastRenderedPageBreak/>
              <w:t>Table 4.  MaMsvR</w:t>
            </w:r>
            <w:r w:rsidRPr="004D00E0">
              <w:rPr>
                <w:rFonts w:ascii="Calibri" w:eastAsia="Times New Roman" w:hAnsi="Calibri" w:cs="Calibri"/>
                <w:b/>
                <w:bCs/>
                <w:color w:val="000000"/>
                <w:sz w:val="22"/>
                <w:szCs w:val="22"/>
                <w:vertAlign w:val="superscript"/>
              </w:rPr>
              <w:t>FL</w:t>
            </w:r>
            <w:r w:rsidRPr="004D00E0">
              <w:rPr>
                <w:rFonts w:ascii="Calibri" w:eastAsia="Times New Roman" w:hAnsi="Calibri" w:cs="Calibri"/>
                <w:b/>
                <w:bCs/>
                <w:color w:val="000000"/>
                <w:sz w:val="22"/>
                <w:szCs w:val="22"/>
              </w:rPr>
              <w:t xml:space="preserve"> Homology model confidence and coverage </w:t>
            </w:r>
          </w:p>
        </w:tc>
      </w:tr>
      <w:tr w:rsidR="004D00E0" w:rsidRPr="004D00E0" w14:paraId="43ACB465" w14:textId="77777777" w:rsidTr="004D00E0">
        <w:trPr>
          <w:trHeight w:val="78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0F66B2EA" w14:textId="77777777" w:rsidR="004D00E0" w:rsidRPr="004D00E0" w:rsidRDefault="004D00E0" w:rsidP="004D00E0">
            <w:pPr>
              <w:spacing w:after="0"/>
              <w:rPr>
                <w:rFonts w:ascii="Calibri" w:eastAsia="Times New Roman" w:hAnsi="Calibri" w:cs="Calibri"/>
                <w:b/>
                <w:bCs/>
                <w:color w:val="000000"/>
                <w:sz w:val="22"/>
                <w:szCs w:val="22"/>
              </w:rPr>
            </w:pPr>
            <w:r w:rsidRPr="004D00E0">
              <w:rPr>
                <w:rFonts w:ascii="Calibri" w:eastAsia="Times New Roman" w:hAnsi="Calibri" w:cs="Calibri"/>
                <w:b/>
                <w:bCs/>
                <w:color w:val="000000"/>
                <w:sz w:val="22"/>
                <w:szCs w:val="22"/>
              </w:rPr>
              <w:t>Template (PDB ID)</w:t>
            </w:r>
          </w:p>
        </w:tc>
        <w:tc>
          <w:tcPr>
            <w:tcW w:w="0" w:type="auto"/>
            <w:tcBorders>
              <w:top w:val="nil"/>
              <w:left w:val="nil"/>
              <w:bottom w:val="single" w:sz="4" w:space="0" w:color="auto"/>
              <w:right w:val="single" w:sz="4" w:space="0" w:color="auto"/>
            </w:tcBorders>
            <w:shd w:val="clear" w:color="auto" w:fill="auto"/>
            <w:vAlign w:val="bottom"/>
            <w:hideMark/>
          </w:tcPr>
          <w:p w14:paraId="71EA81E3" w14:textId="77777777" w:rsidR="004D00E0" w:rsidRPr="004D00E0" w:rsidRDefault="004D00E0" w:rsidP="004D00E0">
            <w:pPr>
              <w:spacing w:after="0"/>
              <w:rPr>
                <w:rFonts w:ascii="Calibri" w:eastAsia="Times New Roman" w:hAnsi="Calibri" w:cs="Calibri"/>
                <w:b/>
                <w:bCs/>
                <w:color w:val="000000"/>
                <w:sz w:val="22"/>
                <w:szCs w:val="22"/>
              </w:rPr>
            </w:pPr>
            <w:r w:rsidRPr="004D00E0">
              <w:rPr>
                <w:rFonts w:ascii="Calibri" w:eastAsia="Times New Roman" w:hAnsi="Calibri" w:cs="Calibri"/>
                <w:b/>
                <w:bCs/>
                <w:color w:val="000000"/>
                <w:sz w:val="22"/>
                <w:szCs w:val="22"/>
              </w:rPr>
              <w:t>Amino Acids Covered (#)</w:t>
            </w:r>
          </w:p>
        </w:tc>
        <w:tc>
          <w:tcPr>
            <w:tcW w:w="0" w:type="auto"/>
            <w:tcBorders>
              <w:top w:val="nil"/>
              <w:left w:val="nil"/>
              <w:bottom w:val="single" w:sz="4" w:space="0" w:color="auto"/>
              <w:right w:val="single" w:sz="4" w:space="0" w:color="auto"/>
            </w:tcBorders>
            <w:shd w:val="clear" w:color="auto" w:fill="auto"/>
            <w:vAlign w:val="bottom"/>
            <w:hideMark/>
          </w:tcPr>
          <w:p w14:paraId="4C85DB39" w14:textId="77777777" w:rsidR="004D00E0" w:rsidRPr="004D00E0" w:rsidRDefault="004D00E0" w:rsidP="004D00E0">
            <w:pPr>
              <w:spacing w:after="0"/>
              <w:rPr>
                <w:rFonts w:ascii="Calibri" w:eastAsia="Times New Roman" w:hAnsi="Calibri" w:cs="Calibri"/>
                <w:b/>
                <w:bCs/>
                <w:color w:val="000000"/>
                <w:sz w:val="22"/>
                <w:szCs w:val="22"/>
              </w:rPr>
            </w:pPr>
            <w:r w:rsidRPr="004D00E0">
              <w:rPr>
                <w:rFonts w:ascii="Calibri" w:eastAsia="Times New Roman" w:hAnsi="Calibri" w:cs="Calibri"/>
                <w:b/>
                <w:bCs/>
                <w:color w:val="000000"/>
                <w:sz w:val="22"/>
                <w:szCs w:val="22"/>
              </w:rPr>
              <w:t>Amino Acids Covered (%)</w:t>
            </w:r>
          </w:p>
        </w:tc>
        <w:tc>
          <w:tcPr>
            <w:tcW w:w="0" w:type="auto"/>
            <w:tcBorders>
              <w:top w:val="nil"/>
              <w:left w:val="nil"/>
              <w:bottom w:val="single" w:sz="4" w:space="0" w:color="auto"/>
              <w:right w:val="single" w:sz="4" w:space="0" w:color="auto"/>
            </w:tcBorders>
            <w:shd w:val="clear" w:color="auto" w:fill="auto"/>
            <w:vAlign w:val="bottom"/>
            <w:hideMark/>
          </w:tcPr>
          <w:p w14:paraId="4637F9FD" w14:textId="77777777" w:rsidR="004D00E0" w:rsidRPr="004D00E0" w:rsidRDefault="004D00E0" w:rsidP="004D00E0">
            <w:pPr>
              <w:spacing w:after="0"/>
              <w:rPr>
                <w:rFonts w:ascii="Calibri" w:eastAsia="Times New Roman" w:hAnsi="Calibri" w:cs="Calibri"/>
                <w:b/>
                <w:bCs/>
                <w:color w:val="000000"/>
                <w:sz w:val="22"/>
                <w:szCs w:val="22"/>
              </w:rPr>
            </w:pPr>
            <w:r w:rsidRPr="004D00E0">
              <w:rPr>
                <w:rFonts w:ascii="Calibri" w:eastAsia="Times New Roman" w:hAnsi="Calibri" w:cs="Calibri"/>
                <w:b/>
                <w:bCs/>
                <w:color w:val="000000"/>
                <w:sz w:val="22"/>
                <w:szCs w:val="22"/>
              </w:rPr>
              <w:t>Confidence (%)</w:t>
            </w:r>
          </w:p>
        </w:tc>
        <w:tc>
          <w:tcPr>
            <w:tcW w:w="0" w:type="auto"/>
            <w:tcBorders>
              <w:top w:val="nil"/>
              <w:left w:val="nil"/>
              <w:bottom w:val="single" w:sz="4" w:space="0" w:color="auto"/>
              <w:right w:val="single" w:sz="4" w:space="0" w:color="auto"/>
            </w:tcBorders>
            <w:shd w:val="clear" w:color="auto" w:fill="auto"/>
            <w:noWrap/>
            <w:vAlign w:val="bottom"/>
            <w:hideMark/>
          </w:tcPr>
          <w:p w14:paraId="6C7E4868" w14:textId="77777777" w:rsidR="004D00E0" w:rsidRPr="004D00E0" w:rsidRDefault="004D00E0" w:rsidP="004D00E0">
            <w:pPr>
              <w:spacing w:after="0"/>
              <w:jc w:val="right"/>
              <w:rPr>
                <w:rFonts w:ascii="Calibri" w:eastAsia="Times New Roman" w:hAnsi="Calibri" w:cs="Calibri"/>
                <w:b/>
                <w:bCs/>
                <w:color w:val="000000"/>
                <w:sz w:val="22"/>
                <w:szCs w:val="22"/>
              </w:rPr>
            </w:pPr>
            <w:r w:rsidRPr="004D00E0">
              <w:rPr>
                <w:rFonts w:ascii="Calibri" w:eastAsia="Times New Roman" w:hAnsi="Calibri" w:cs="Calibri"/>
                <w:b/>
                <w:bCs/>
                <w:color w:val="000000"/>
                <w:sz w:val="22"/>
                <w:szCs w:val="22"/>
              </w:rPr>
              <w:t>% Identity</w:t>
            </w:r>
          </w:p>
        </w:tc>
      </w:tr>
      <w:tr w:rsidR="004D00E0" w:rsidRPr="004D00E0" w14:paraId="64008510" w14:textId="77777777" w:rsidTr="004D00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3914ED9" w14:textId="77777777" w:rsidR="004D00E0" w:rsidRPr="004D00E0" w:rsidRDefault="004D00E0" w:rsidP="004D00E0">
            <w:pPr>
              <w:spacing w:after="0"/>
              <w:rPr>
                <w:rFonts w:ascii="Calibri" w:eastAsia="Times New Roman" w:hAnsi="Calibri" w:cs="Calibri"/>
                <w:color w:val="000000"/>
                <w:sz w:val="22"/>
                <w:szCs w:val="22"/>
              </w:rPr>
            </w:pPr>
            <w:r w:rsidRPr="004D00E0">
              <w:rPr>
                <w:rFonts w:ascii="Calibri" w:eastAsia="Times New Roman" w:hAnsi="Calibri" w:cs="Calibri"/>
                <w:color w:val="000000"/>
                <w:sz w:val="22"/>
                <w:szCs w:val="22"/>
              </w:rPr>
              <w:t>5KBH</w:t>
            </w:r>
          </w:p>
        </w:tc>
        <w:tc>
          <w:tcPr>
            <w:tcW w:w="0" w:type="auto"/>
            <w:tcBorders>
              <w:top w:val="nil"/>
              <w:left w:val="nil"/>
              <w:bottom w:val="single" w:sz="4" w:space="0" w:color="auto"/>
              <w:right w:val="single" w:sz="4" w:space="0" w:color="auto"/>
            </w:tcBorders>
            <w:shd w:val="clear" w:color="auto" w:fill="auto"/>
            <w:noWrap/>
            <w:vAlign w:val="bottom"/>
            <w:hideMark/>
          </w:tcPr>
          <w:p w14:paraId="088AB19A"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128</w:t>
            </w:r>
          </w:p>
        </w:tc>
        <w:tc>
          <w:tcPr>
            <w:tcW w:w="0" w:type="auto"/>
            <w:tcBorders>
              <w:top w:val="nil"/>
              <w:left w:val="nil"/>
              <w:bottom w:val="single" w:sz="4" w:space="0" w:color="auto"/>
              <w:right w:val="single" w:sz="4" w:space="0" w:color="auto"/>
            </w:tcBorders>
            <w:shd w:val="clear" w:color="auto" w:fill="auto"/>
            <w:noWrap/>
            <w:vAlign w:val="bottom"/>
            <w:hideMark/>
          </w:tcPr>
          <w:p w14:paraId="4BCC2175"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52</w:t>
            </w:r>
          </w:p>
        </w:tc>
        <w:tc>
          <w:tcPr>
            <w:tcW w:w="0" w:type="auto"/>
            <w:tcBorders>
              <w:top w:val="nil"/>
              <w:left w:val="nil"/>
              <w:bottom w:val="single" w:sz="4" w:space="0" w:color="auto"/>
              <w:right w:val="single" w:sz="4" w:space="0" w:color="auto"/>
            </w:tcBorders>
            <w:shd w:val="clear" w:color="auto" w:fill="auto"/>
            <w:noWrap/>
            <w:vAlign w:val="bottom"/>
            <w:hideMark/>
          </w:tcPr>
          <w:p w14:paraId="712C6E67"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99.8</w:t>
            </w:r>
          </w:p>
        </w:tc>
        <w:tc>
          <w:tcPr>
            <w:tcW w:w="0" w:type="auto"/>
            <w:tcBorders>
              <w:top w:val="nil"/>
              <w:left w:val="nil"/>
              <w:bottom w:val="single" w:sz="4" w:space="0" w:color="auto"/>
              <w:right w:val="single" w:sz="4" w:space="0" w:color="auto"/>
            </w:tcBorders>
            <w:shd w:val="clear" w:color="auto" w:fill="auto"/>
            <w:noWrap/>
            <w:vAlign w:val="bottom"/>
            <w:hideMark/>
          </w:tcPr>
          <w:p w14:paraId="50944AA5"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19</w:t>
            </w:r>
          </w:p>
        </w:tc>
      </w:tr>
      <w:tr w:rsidR="004D00E0" w:rsidRPr="004D00E0" w14:paraId="337324B9" w14:textId="77777777" w:rsidTr="004D00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2FDB0F3" w14:textId="77777777" w:rsidR="004D00E0" w:rsidRPr="004D00E0" w:rsidRDefault="004D00E0" w:rsidP="004D00E0">
            <w:pPr>
              <w:spacing w:after="0"/>
              <w:rPr>
                <w:rFonts w:ascii="Calibri" w:eastAsia="Times New Roman" w:hAnsi="Calibri" w:cs="Calibri"/>
                <w:color w:val="000000"/>
                <w:sz w:val="22"/>
                <w:szCs w:val="22"/>
              </w:rPr>
            </w:pPr>
            <w:r w:rsidRPr="004D00E0">
              <w:rPr>
                <w:rFonts w:ascii="Calibri" w:eastAsia="Times New Roman" w:hAnsi="Calibri" w:cs="Calibri"/>
                <w:color w:val="000000"/>
                <w:sz w:val="22"/>
                <w:szCs w:val="22"/>
              </w:rPr>
              <w:t>5FRU</w:t>
            </w:r>
          </w:p>
        </w:tc>
        <w:tc>
          <w:tcPr>
            <w:tcW w:w="0" w:type="auto"/>
            <w:tcBorders>
              <w:top w:val="nil"/>
              <w:left w:val="nil"/>
              <w:bottom w:val="single" w:sz="4" w:space="0" w:color="auto"/>
              <w:right w:val="single" w:sz="4" w:space="0" w:color="auto"/>
            </w:tcBorders>
            <w:shd w:val="clear" w:color="auto" w:fill="auto"/>
            <w:noWrap/>
            <w:vAlign w:val="bottom"/>
            <w:hideMark/>
          </w:tcPr>
          <w:p w14:paraId="597A1099"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128</w:t>
            </w:r>
          </w:p>
        </w:tc>
        <w:tc>
          <w:tcPr>
            <w:tcW w:w="0" w:type="auto"/>
            <w:tcBorders>
              <w:top w:val="nil"/>
              <w:left w:val="nil"/>
              <w:bottom w:val="single" w:sz="4" w:space="0" w:color="auto"/>
              <w:right w:val="single" w:sz="4" w:space="0" w:color="auto"/>
            </w:tcBorders>
            <w:shd w:val="clear" w:color="auto" w:fill="auto"/>
            <w:noWrap/>
            <w:vAlign w:val="bottom"/>
            <w:hideMark/>
          </w:tcPr>
          <w:p w14:paraId="3ADBB1E0"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52</w:t>
            </w:r>
          </w:p>
        </w:tc>
        <w:tc>
          <w:tcPr>
            <w:tcW w:w="0" w:type="auto"/>
            <w:tcBorders>
              <w:top w:val="nil"/>
              <w:left w:val="nil"/>
              <w:bottom w:val="single" w:sz="4" w:space="0" w:color="auto"/>
              <w:right w:val="single" w:sz="4" w:space="0" w:color="auto"/>
            </w:tcBorders>
            <w:shd w:val="clear" w:color="auto" w:fill="auto"/>
            <w:noWrap/>
            <w:vAlign w:val="bottom"/>
            <w:hideMark/>
          </w:tcPr>
          <w:p w14:paraId="1943A543"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99.7</w:t>
            </w:r>
          </w:p>
        </w:tc>
        <w:tc>
          <w:tcPr>
            <w:tcW w:w="0" w:type="auto"/>
            <w:tcBorders>
              <w:top w:val="nil"/>
              <w:left w:val="nil"/>
              <w:bottom w:val="single" w:sz="4" w:space="0" w:color="auto"/>
              <w:right w:val="single" w:sz="4" w:space="0" w:color="auto"/>
            </w:tcBorders>
            <w:shd w:val="clear" w:color="auto" w:fill="auto"/>
            <w:noWrap/>
            <w:vAlign w:val="bottom"/>
            <w:hideMark/>
          </w:tcPr>
          <w:p w14:paraId="5327A85F"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21</w:t>
            </w:r>
          </w:p>
        </w:tc>
      </w:tr>
      <w:tr w:rsidR="004D00E0" w:rsidRPr="004D00E0" w14:paraId="155FEC2B" w14:textId="77777777" w:rsidTr="004D00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354895F" w14:textId="77777777" w:rsidR="004D00E0" w:rsidRPr="004D00E0" w:rsidRDefault="004D00E0" w:rsidP="004D00E0">
            <w:pPr>
              <w:spacing w:after="0"/>
              <w:rPr>
                <w:rFonts w:ascii="Calibri" w:eastAsia="Times New Roman" w:hAnsi="Calibri" w:cs="Calibri"/>
                <w:color w:val="000000"/>
                <w:sz w:val="22"/>
                <w:szCs w:val="22"/>
              </w:rPr>
            </w:pPr>
            <w:r w:rsidRPr="004D00E0">
              <w:rPr>
                <w:rFonts w:ascii="Calibri" w:eastAsia="Times New Roman" w:hAnsi="Calibri" w:cs="Calibri"/>
                <w:color w:val="000000"/>
                <w:sz w:val="22"/>
                <w:szCs w:val="22"/>
              </w:rPr>
              <w:t>3BJ6</w:t>
            </w:r>
          </w:p>
        </w:tc>
        <w:tc>
          <w:tcPr>
            <w:tcW w:w="0" w:type="auto"/>
            <w:tcBorders>
              <w:top w:val="nil"/>
              <w:left w:val="nil"/>
              <w:bottom w:val="single" w:sz="4" w:space="0" w:color="auto"/>
              <w:right w:val="single" w:sz="4" w:space="0" w:color="auto"/>
            </w:tcBorders>
            <w:shd w:val="clear" w:color="auto" w:fill="auto"/>
            <w:noWrap/>
            <w:vAlign w:val="bottom"/>
            <w:hideMark/>
          </w:tcPr>
          <w:p w14:paraId="3D26FC3F"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115</w:t>
            </w:r>
          </w:p>
        </w:tc>
        <w:tc>
          <w:tcPr>
            <w:tcW w:w="0" w:type="auto"/>
            <w:tcBorders>
              <w:top w:val="nil"/>
              <w:left w:val="nil"/>
              <w:bottom w:val="single" w:sz="4" w:space="0" w:color="auto"/>
              <w:right w:val="single" w:sz="4" w:space="0" w:color="auto"/>
            </w:tcBorders>
            <w:shd w:val="clear" w:color="auto" w:fill="auto"/>
            <w:noWrap/>
            <w:vAlign w:val="bottom"/>
            <w:hideMark/>
          </w:tcPr>
          <w:p w14:paraId="1BA7C498"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46</w:t>
            </w:r>
          </w:p>
        </w:tc>
        <w:tc>
          <w:tcPr>
            <w:tcW w:w="0" w:type="auto"/>
            <w:tcBorders>
              <w:top w:val="nil"/>
              <w:left w:val="nil"/>
              <w:bottom w:val="single" w:sz="4" w:space="0" w:color="auto"/>
              <w:right w:val="single" w:sz="4" w:space="0" w:color="auto"/>
            </w:tcBorders>
            <w:shd w:val="clear" w:color="auto" w:fill="auto"/>
            <w:noWrap/>
            <w:vAlign w:val="bottom"/>
            <w:hideMark/>
          </w:tcPr>
          <w:p w14:paraId="0E2DCE8B"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99.5</w:t>
            </w:r>
          </w:p>
        </w:tc>
        <w:tc>
          <w:tcPr>
            <w:tcW w:w="0" w:type="auto"/>
            <w:tcBorders>
              <w:top w:val="nil"/>
              <w:left w:val="nil"/>
              <w:bottom w:val="single" w:sz="4" w:space="0" w:color="auto"/>
              <w:right w:val="single" w:sz="4" w:space="0" w:color="auto"/>
            </w:tcBorders>
            <w:shd w:val="clear" w:color="auto" w:fill="auto"/>
            <w:noWrap/>
            <w:vAlign w:val="bottom"/>
            <w:hideMark/>
          </w:tcPr>
          <w:p w14:paraId="0E595D60"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14</w:t>
            </w:r>
          </w:p>
        </w:tc>
      </w:tr>
      <w:tr w:rsidR="004D00E0" w:rsidRPr="004D00E0" w14:paraId="0E8DBC57" w14:textId="77777777" w:rsidTr="004D00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BF3DB41" w14:textId="77777777" w:rsidR="004D00E0" w:rsidRPr="004D00E0" w:rsidRDefault="004D00E0" w:rsidP="004D00E0">
            <w:pPr>
              <w:spacing w:after="0"/>
              <w:rPr>
                <w:rFonts w:ascii="Calibri" w:eastAsia="Times New Roman" w:hAnsi="Calibri" w:cs="Calibri"/>
                <w:color w:val="000000"/>
                <w:sz w:val="22"/>
                <w:szCs w:val="22"/>
              </w:rPr>
            </w:pPr>
            <w:r w:rsidRPr="004D00E0">
              <w:rPr>
                <w:rFonts w:ascii="Calibri" w:eastAsia="Times New Roman" w:hAnsi="Calibri" w:cs="Calibri"/>
                <w:color w:val="000000"/>
                <w:sz w:val="22"/>
                <w:szCs w:val="22"/>
              </w:rPr>
              <w:t>3G3Z</w:t>
            </w:r>
          </w:p>
        </w:tc>
        <w:tc>
          <w:tcPr>
            <w:tcW w:w="0" w:type="auto"/>
            <w:tcBorders>
              <w:top w:val="nil"/>
              <w:left w:val="nil"/>
              <w:bottom w:val="single" w:sz="4" w:space="0" w:color="auto"/>
              <w:right w:val="single" w:sz="4" w:space="0" w:color="auto"/>
            </w:tcBorders>
            <w:shd w:val="clear" w:color="auto" w:fill="auto"/>
            <w:noWrap/>
            <w:vAlign w:val="bottom"/>
            <w:hideMark/>
          </w:tcPr>
          <w:p w14:paraId="752F17D7"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113</w:t>
            </w:r>
          </w:p>
        </w:tc>
        <w:tc>
          <w:tcPr>
            <w:tcW w:w="0" w:type="auto"/>
            <w:tcBorders>
              <w:top w:val="nil"/>
              <w:left w:val="nil"/>
              <w:bottom w:val="single" w:sz="4" w:space="0" w:color="auto"/>
              <w:right w:val="single" w:sz="4" w:space="0" w:color="auto"/>
            </w:tcBorders>
            <w:shd w:val="clear" w:color="auto" w:fill="auto"/>
            <w:noWrap/>
            <w:vAlign w:val="bottom"/>
            <w:hideMark/>
          </w:tcPr>
          <w:p w14:paraId="2AB27B08"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46</w:t>
            </w:r>
          </w:p>
        </w:tc>
        <w:tc>
          <w:tcPr>
            <w:tcW w:w="0" w:type="auto"/>
            <w:tcBorders>
              <w:top w:val="nil"/>
              <w:left w:val="nil"/>
              <w:bottom w:val="single" w:sz="4" w:space="0" w:color="auto"/>
              <w:right w:val="single" w:sz="4" w:space="0" w:color="auto"/>
            </w:tcBorders>
            <w:shd w:val="clear" w:color="auto" w:fill="auto"/>
            <w:noWrap/>
            <w:vAlign w:val="bottom"/>
            <w:hideMark/>
          </w:tcPr>
          <w:p w14:paraId="1C26B95A"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99.5</w:t>
            </w:r>
          </w:p>
        </w:tc>
        <w:tc>
          <w:tcPr>
            <w:tcW w:w="0" w:type="auto"/>
            <w:tcBorders>
              <w:top w:val="nil"/>
              <w:left w:val="nil"/>
              <w:bottom w:val="single" w:sz="4" w:space="0" w:color="auto"/>
              <w:right w:val="single" w:sz="4" w:space="0" w:color="auto"/>
            </w:tcBorders>
            <w:shd w:val="clear" w:color="auto" w:fill="auto"/>
            <w:noWrap/>
            <w:vAlign w:val="bottom"/>
            <w:hideMark/>
          </w:tcPr>
          <w:p w14:paraId="14A16433"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22</w:t>
            </w:r>
          </w:p>
        </w:tc>
      </w:tr>
      <w:tr w:rsidR="004D00E0" w:rsidRPr="004D00E0" w14:paraId="2EEC55F6" w14:textId="77777777" w:rsidTr="004D00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E7F17D7" w14:textId="77777777" w:rsidR="004D00E0" w:rsidRPr="004D00E0" w:rsidRDefault="004D00E0" w:rsidP="004D00E0">
            <w:pPr>
              <w:spacing w:after="0"/>
              <w:rPr>
                <w:rFonts w:ascii="Calibri" w:eastAsia="Times New Roman" w:hAnsi="Calibri" w:cs="Calibri"/>
                <w:color w:val="000000"/>
                <w:sz w:val="22"/>
                <w:szCs w:val="22"/>
              </w:rPr>
            </w:pPr>
            <w:r w:rsidRPr="004D00E0">
              <w:rPr>
                <w:rFonts w:ascii="Calibri" w:eastAsia="Times New Roman" w:hAnsi="Calibri" w:cs="Calibri"/>
                <w:color w:val="000000"/>
                <w:sz w:val="22"/>
                <w:szCs w:val="22"/>
              </w:rPr>
              <w:t>5ERI</w:t>
            </w:r>
          </w:p>
        </w:tc>
        <w:tc>
          <w:tcPr>
            <w:tcW w:w="0" w:type="auto"/>
            <w:tcBorders>
              <w:top w:val="nil"/>
              <w:left w:val="nil"/>
              <w:bottom w:val="single" w:sz="4" w:space="0" w:color="auto"/>
              <w:right w:val="single" w:sz="4" w:space="0" w:color="auto"/>
            </w:tcBorders>
            <w:shd w:val="clear" w:color="auto" w:fill="auto"/>
            <w:noWrap/>
            <w:vAlign w:val="bottom"/>
            <w:hideMark/>
          </w:tcPr>
          <w:p w14:paraId="1CC282D3"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110</w:t>
            </w:r>
          </w:p>
        </w:tc>
        <w:tc>
          <w:tcPr>
            <w:tcW w:w="0" w:type="auto"/>
            <w:tcBorders>
              <w:top w:val="nil"/>
              <w:left w:val="nil"/>
              <w:bottom w:val="single" w:sz="4" w:space="0" w:color="auto"/>
              <w:right w:val="single" w:sz="4" w:space="0" w:color="auto"/>
            </w:tcBorders>
            <w:shd w:val="clear" w:color="auto" w:fill="auto"/>
            <w:noWrap/>
            <w:vAlign w:val="bottom"/>
            <w:hideMark/>
          </w:tcPr>
          <w:p w14:paraId="6D21ABE5"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44</w:t>
            </w:r>
          </w:p>
        </w:tc>
        <w:tc>
          <w:tcPr>
            <w:tcW w:w="0" w:type="auto"/>
            <w:tcBorders>
              <w:top w:val="nil"/>
              <w:left w:val="nil"/>
              <w:bottom w:val="single" w:sz="4" w:space="0" w:color="auto"/>
              <w:right w:val="single" w:sz="4" w:space="0" w:color="auto"/>
            </w:tcBorders>
            <w:shd w:val="clear" w:color="auto" w:fill="auto"/>
            <w:noWrap/>
            <w:vAlign w:val="bottom"/>
            <w:hideMark/>
          </w:tcPr>
          <w:p w14:paraId="3FCC68D4"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99.5</w:t>
            </w:r>
          </w:p>
        </w:tc>
        <w:tc>
          <w:tcPr>
            <w:tcW w:w="0" w:type="auto"/>
            <w:tcBorders>
              <w:top w:val="nil"/>
              <w:left w:val="nil"/>
              <w:bottom w:val="single" w:sz="4" w:space="0" w:color="auto"/>
              <w:right w:val="single" w:sz="4" w:space="0" w:color="auto"/>
            </w:tcBorders>
            <w:shd w:val="clear" w:color="auto" w:fill="auto"/>
            <w:noWrap/>
            <w:vAlign w:val="bottom"/>
            <w:hideMark/>
          </w:tcPr>
          <w:p w14:paraId="1FDE5194"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15</w:t>
            </w:r>
          </w:p>
        </w:tc>
      </w:tr>
      <w:tr w:rsidR="004D00E0" w:rsidRPr="004D00E0" w14:paraId="54085C35" w14:textId="77777777" w:rsidTr="004D00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BAA84E0" w14:textId="77777777" w:rsidR="004D00E0" w:rsidRPr="004D00E0" w:rsidRDefault="004D00E0" w:rsidP="004D00E0">
            <w:pPr>
              <w:spacing w:after="0"/>
              <w:rPr>
                <w:rFonts w:ascii="Calibri" w:eastAsia="Times New Roman" w:hAnsi="Calibri" w:cs="Calibri"/>
                <w:color w:val="000000"/>
                <w:sz w:val="22"/>
                <w:szCs w:val="22"/>
              </w:rPr>
            </w:pPr>
            <w:r w:rsidRPr="004D00E0">
              <w:rPr>
                <w:rFonts w:ascii="Calibri" w:eastAsia="Times New Roman" w:hAnsi="Calibri" w:cs="Calibri"/>
                <w:color w:val="000000"/>
                <w:sz w:val="22"/>
                <w:szCs w:val="22"/>
              </w:rPr>
              <w:t>1LNW</w:t>
            </w:r>
          </w:p>
        </w:tc>
        <w:tc>
          <w:tcPr>
            <w:tcW w:w="0" w:type="auto"/>
            <w:tcBorders>
              <w:top w:val="nil"/>
              <w:left w:val="nil"/>
              <w:bottom w:val="single" w:sz="4" w:space="0" w:color="auto"/>
              <w:right w:val="single" w:sz="4" w:space="0" w:color="auto"/>
            </w:tcBorders>
            <w:shd w:val="clear" w:color="auto" w:fill="auto"/>
            <w:noWrap/>
            <w:vAlign w:val="bottom"/>
            <w:hideMark/>
          </w:tcPr>
          <w:p w14:paraId="17B85C4B"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107</w:t>
            </w:r>
          </w:p>
        </w:tc>
        <w:tc>
          <w:tcPr>
            <w:tcW w:w="0" w:type="auto"/>
            <w:tcBorders>
              <w:top w:val="nil"/>
              <w:left w:val="nil"/>
              <w:bottom w:val="single" w:sz="4" w:space="0" w:color="auto"/>
              <w:right w:val="single" w:sz="4" w:space="0" w:color="auto"/>
            </w:tcBorders>
            <w:shd w:val="clear" w:color="auto" w:fill="auto"/>
            <w:noWrap/>
            <w:vAlign w:val="bottom"/>
            <w:hideMark/>
          </w:tcPr>
          <w:p w14:paraId="16B977B3"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43</w:t>
            </w:r>
          </w:p>
        </w:tc>
        <w:tc>
          <w:tcPr>
            <w:tcW w:w="0" w:type="auto"/>
            <w:tcBorders>
              <w:top w:val="nil"/>
              <w:left w:val="nil"/>
              <w:bottom w:val="single" w:sz="4" w:space="0" w:color="auto"/>
              <w:right w:val="single" w:sz="4" w:space="0" w:color="auto"/>
            </w:tcBorders>
            <w:shd w:val="clear" w:color="auto" w:fill="auto"/>
            <w:noWrap/>
            <w:vAlign w:val="bottom"/>
            <w:hideMark/>
          </w:tcPr>
          <w:p w14:paraId="6431C852"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99.5</w:t>
            </w:r>
          </w:p>
        </w:tc>
        <w:tc>
          <w:tcPr>
            <w:tcW w:w="0" w:type="auto"/>
            <w:tcBorders>
              <w:top w:val="nil"/>
              <w:left w:val="nil"/>
              <w:bottom w:val="single" w:sz="4" w:space="0" w:color="auto"/>
              <w:right w:val="single" w:sz="4" w:space="0" w:color="auto"/>
            </w:tcBorders>
            <w:shd w:val="clear" w:color="auto" w:fill="auto"/>
            <w:noWrap/>
            <w:vAlign w:val="bottom"/>
            <w:hideMark/>
          </w:tcPr>
          <w:p w14:paraId="64DED7C4"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11</w:t>
            </w:r>
          </w:p>
        </w:tc>
      </w:tr>
      <w:tr w:rsidR="004D00E0" w:rsidRPr="004D00E0" w14:paraId="7A78FE3A" w14:textId="77777777" w:rsidTr="004D00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FC64D92" w14:textId="77777777" w:rsidR="004D00E0" w:rsidRPr="004D00E0" w:rsidRDefault="004D00E0" w:rsidP="004D00E0">
            <w:pPr>
              <w:spacing w:after="0"/>
              <w:rPr>
                <w:rFonts w:ascii="Calibri" w:eastAsia="Times New Roman" w:hAnsi="Calibri" w:cs="Calibri"/>
                <w:color w:val="000000"/>
                <w:sz w:val="22"/>
                <w:szCs w:val="22"/>
              </w:rPr>
            </w:pPr>
            <w:r w:rsidRPr="004D00E0">
              <w:rPr>
                <w:rFonts w:ascii="Calibri" w:eastAsia="Times New Roman" w:hAnsi="Calibri" w:cs="Calibri"/>
                <w:color w:val="000000"/>
                <w:sz w:val="22"/>
                <w:szCs w:val="22"/>
              </w:rPr>
              <w:t>2ETH</w:t>
            </w:r>
          </w:p>
        </w:tc>
        <w:tc>
          <w:tcPr>
            <w:tcW w:w="0" w:type="auto"/>
            <w:tcBorders>
              <w:top w:val="nil"/>
              <w:left w:val="nil"/>
              <w:bottom w:val="single" w:sz="4" w:space="0" w:color="auto"/>
              <w:right w:val="single" w:sz="4" w:space="0" w:color="auto"/>
            </w:tcBorders>
            <w:shd w:val="clear" w:color="auto" w:fill="auto"/>
            <w:noWrap/>
            <w:vAlign w:val="bottom"/>
            <w:hideMark/>
          </w:tcPr>
          <w:p w14:paraId="559ABE98"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99</w:t>
            </w:r>
          </w:p>
        </w:tc>
        <w:tc>
          <w:tcPr>
            <w:tcW w:w="0" w:type="auto"/>
            <w:tcBorders>
              <w:top w:val="nil"/>
              <w:left w:val="nil"/>
              <w:bottom w:val="single" w:sz="4" w:space="0" w:color="auto"/>
              <w:right w:val="single" w:sz="4" w:space="0" w:color="auto"/>
            </w:tcBorders>
            <w:shd w:val="clear" w:color="auto" w:fill="auto"/>
            <w:noWrap/>
            <w:vAlign w:val="bottom"/>
            <w:hideMark/>
          </w:tcPr>
          <w:p w14:paraId="2C8E9DEB"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40</w:t>
            </w:r>
          </w:p>
        </w:tc>
        <w:tc>
          <w:tcPr>
            <w:tcW w:w="0" w:type="auto"/>
            <w:tcBorders>
              <w:top w:val="nil"/>
              <w:left w:val="nil"/>
              <w:bottom w:val="single" w:sz="4" w:space="0" w:color="auto"/>
              <w:right w:val="single" w:sz="4" w:space="0" w:color="auto"/>
            </w:tcBorders>
            <w:shd w:val="clear" w:color="auto" w:fill="auto"/>
            <w:noWrap/>
            <w:vAlign w:val="bottom"/>
            <w:hideMark/>
          </w:tcPr>
          <w:p w14:paraId="764D0BE5"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99.5</w:t>
            </w:r>
          </w:p>
        </w:tc>
        <w:tc>
          <w:tcPr>
            <w:tcW w:w="0" w:type="auto"/>
            <w:tcBorders>
              <w:top w:val="nil"/>
              <w:left w:val="nil"/>
              <w:bottom w:val="single" w:sz="4" w:space="0" w:color="auto"/>
              <w:right w:val="single" w:sz="4" w:space="0" w:color="auto"/>
            </w:tcBorders>
            <w:shd w:val="clear" w:color="auto" w:fill="auto"/>
            <w:noWrap/>
            <w:vAlign w:val="bottom"/>
            <w:hideMark/>
          </w:tcPr>
          <w:p w14:paraId="04CE53FF"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23</w:t>
            </w:r>
          </w:p>
        </w:tc>
      </w:tr>
      <w:tr w:rsidR="004D00E0" w:rsidRPr="004D00E0" w14:paraId="6472CBE4" w14:textId="77777777" w:rsidTr="004D00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EBDF7CD" w14:textId="77777777" w:rsidR="004D00E0" w:rsidRPr="004D00E0" w:rsidRDefault="004D00E0" w:rsidP="004D00E0">
            <w:pPr>
              <w:spacing w:after="0"/>
              <w:rPr>
                <w:rFonts w:ascii="Calibri" w:eastAsia="Times New Roman" w:hAnsi="Calibri" w:cs="Calibri"/>
                <w:color w:val="000000"/>
                <w:sz w:val="22"/>
                <w:szCs w:val="22"/>
              </w:rPr>
            </w:pPr>
            <w:r w:rsidRPr="004D00E0">
              <w:rPr>
                <w:rFonts w:ascii="Calibri" w:eastAsia="Times New Roman" w:hAnsi="Calibri" w:cs="Calibri"/>
                <w:color w:val="000000"/>
                <w:sz w:val="22"/>
                <w:szCs w:val="22"/>
              </w:rPr>
              <w:t>1LJ9</w:t>
            </w:r>
          </w:p>
        </w:tc>
        <w:tc>
          <w:tcPr>
            <w:tcW w:w="0" w:type="auto"/>
            <w:tcBorders>
              <w:top w:val="nil"/>
              <w:left w:val="nil"/>
              <w:bottom w:val="single" w:sz="4" w:space="0" w:color="auto"/>
              <w:right w:val="single" w:sz="4" w:space="0" w:color="auto"/>
            </w:tcBorders>
            <w:shd w:val="clear" w:color="auto" w:fill="auto"/>
            <w:noWrap/>
            <w:vAlign w:val="bottom"/>
            <w:hideMark/>
          </w:tcPr>
          <w:p w14:paraId="28D82959"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114</w:t>
            </w:r>
          </w:p>
        </w:tc>
        <w:tc>
          <w:tcPr>
            <w:tcW w:w="0" w:type="auto"/>
            <w:tcBorders>
              <w:top w:val="nil"/>
              <w:left w:val="nil"/>
              <w:bottom w:val="single" w:sz="4" w:space="0" w:color="auto"/>
              <w:right w:val="single" w:sz="4" w:space="0" w:color="auto"/>
            </w:tcBorders>
            <w:shd w:val="clear" w:color="auto" w:fill="auto"/>
            <w:noWrap/>
            <w:vAlign w:val="bottom"/>
            <w:hideMark/>
          </w:tcPr>
          <w:p w14:paraId="07B705D1"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46</w:t>
            </w:r>
          </w:p>
        </w:tc>
        <w:tc>
          <w:tcPr>
            <w:tcW w:w="0" w:type="auto"/>
            <w:tcBorders>
              <w:top w:val="nil"/>
              <w:left w:val="nil"/>
              <w:bottom w:val="single" w:sz="4" w:space="0" w:color="auto"/>
              <w:right w:val="single" w:sz="4" w:space="0" w:color="auto"/>
            </w:tcBorders>
            <w:shd w:val="clear" w:color="auto" w:fill="auto"/>
            <w:noWrap/>
            <w:vAlign w:val="bottom"/>
            <w:hideMark/>
          </w:tcPr>
          <w:p w14:paraId="1366C52C"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99.5</w:t>
            </w:r>
          </w:p>
        </w:tc>
        <w:tc>
          <w:tcPr>
            <w:tcW w:w="0" w:type="auto"/>
            <w:tcBorders>
              <w:top w:val="nil"/>
              <w:left w:val="nil"/>
              <w:bottom w:val="single" w:sz="4" w:space="0" w:color="auto"/>
              <w:right w:val="single" w:sz="4" w:space="0" w:color="auto"/>
            </w:tcBorders>
            <w:shd w:val="clear" w:color="auto" w:fill="auto"/>
            <w:noWrap/>
            <w:vAlign w:val="bottom"/>
            <w:hideMark/>
          </w:tcPr>
          <w:p w14:paraId="68A6DCD5"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8</w:t>
            </w:r>
          </w:p>
        </w:tc>
      </w:tr>
      <w:tr w:rsidR="004D00E0" w:rsidRPr="004D00E0" w14:paraId="05F70DB5" w14:textId="77777777" w:rsidTr="004D00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304D4FA" w14:textId="77777777" w:rsidR="004D00E0" w:rsidRPr="004D00E0" w:rsidRDefault="004D00E0" w:rsidP="004D00E0">
            <w:pPr>
              <w:spacing w:after="0"/>
              <w:rPr>
                <w:rFonts w:ascii="Calibri" w:eastAsia="Times New Roman" w:hAnsi="Calibri" w:cs="Calibri"/>
                <w:color w:val="000000"/>
                <w:sz w:val="22"/>
                <w:szCs w:val="22"/>
              </w:rPr>
            </w:pPr>
            <w:r w:rsidRPr="004D00E0">
              <w:rPr>
                <w:rFonts w:ascii="Calibri" w:eastAsia="Times New Roman" w:hAnsi="Calibri" w:cs="Calibri"/>
                <w:color w:val="000000"/>
                <w:sz w:val="22"/>
                <w:szCs w:val="22"/>
              </w:rPr>
              <w:t>4FHT</w:t>
            </w:r>
          </w:p>
        </w:tc>
        <w:tc>
          <w:tcPr>
            <w:tcW w:w="0" w:type="auto"/>
            <w:tcBorders>
              <w:top w:val="nil"/>
              <w:left w:val="nil"/>
              <w:bottom w:val="single" w:sz="4" w:space="0" w:color="auto"/>
              <w:right w:val="single" w:sz="4" w:space="0" w:color="auto"/>
            </w:tcBorders>
            <w:shd w:val="clear" w:color="auto" w:fill="auto"/>
            <w:noWrap/>
            <w:vAlign w:val="bottom"/>
            <w:hideMark/>
          </w:tcPr>
          <w:p w14:paraId="0B6B4AEC"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112</w:t>
            </w:r>
          </w:p>
        </w:tc>
        <w:tc>
          <w:tcPr>
            <w:tcW w:w="0" w:type="auto"/>
            <w:tcBorders>
              <w:top w:val="nil"/>
              <w:left w:val="nil"/>
              <w:bottom w:val="single" w:sz="4" w:space="0" w:color="auto"/>
              <w:right w:val="single" w:sz="4" w:space="0" w:color="auto"/>
            </w:tcBorders>
            <w:shd w:val="clear" w:color="auto" w:fill="auto"/>
            <w:noWrap/>
            <w:vAlign w:val="bottom"/>
            <w:hideMark/>
          </w:tcPr>
          <w:p w14:paraId="2E25F9E1"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45</w:t>
            </w:r>
          </w:p>
        </w:tc>
        <w:tc>
          <w:tcPr>
            <w:tcW w:w="0" w:type="auto"/>
            <w:tcBorders>
              <w:top w:val="nil"/>
              <w:left w:val="nil"/>
              <w:bottom w:val="single" w:sz="4" w:space="0" w:color="auto"/>
              <w:right w:val="single" w:sz="4" w:space="0" w:color="auto"/>
            </w:tcBorders>
            <w:shd w:val="clear" w:color="auto" w:fill="auto"/>
            <w:noWrap/>
            <w:vAlign w:val="bottom"/>
            <w:hideMark/>
          </w:tcPr>
          <w:p w14:paraId="01F004C8"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99.5</w:t>
            </w:r>
          </w:p>
        </w:tc>
        <w:tc>
          <w:tcPr>
            <w:tcW w:w="0" w:type="auto"/>
            <w:tcBorders>
              <w:top w:val="nil"/>
              <w:left w:val="nil"/>
              <w:bottom w:val="single" w:sz="4" w:space="0" w:color="auto"/>
              <w:right w:val="single" w:sz="4" w:space="0" w:color="auto"/>
            </w:tcBorders>
            <w:shd w:val="clear" w:color="auto" w:fill="auto"/>
            <w:noWrap/>
            <w:vAlign w:val="bottom"/>
            <w:hideMark/>
          </w:tcPr>
          <w:p w14:paraId="6FF4308A"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13</w:t>
            </w:r>
          </w:p>
        </w:tc>
      </w:tr>
      <w:tr w:rsidR="004D00E0" w:rsidRPr="004D00E0" w14:paraId="718AD8C7" w14:textId="77777777" w:rsidTr="004D00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1D58EA0" w14:textId="77777777" w:rsidR="004D00E0" w:rsidRPr="004D00E0" w:rsidRDefault="004D00E0" w:rsidP="004D00E0">
            <w:pPr>
              <w:spacing w:after="0"/>
              <w:rPr>
                <w:rFonts w:ascii="Calibri" w:eastAsia="Times New Roman" w:hAnsi="Calibri" w:cs="Calibri"/>
                <w:color w:val="000000"/>
                <w:sz w:val="22"/>
                <w:szCs w:val="22"/>
              </w:rPr>
            </w:pPr>
            <w:r w:rsidRPr="004D00E0">
              <w:rPr>
                <w:rFonts w:ascii="Calibri" w:eastAsia="Times New Roman" w:hAnsi="Calibri" w:cs="Calibri"/>
                <w:color w:val="000000"/>
                <w:sz w:val="22"/>
                <w:szCs w:val="22"/>
              </w:rPr>
              <w:t>1JGS</w:t>
            </w:r>
          </w:p>
        </w:tc>
        <w:tc>
          <w:tcPr>
            <w:tcW w:w="0" w:type="auto"/>
            <w:tcBorders>
              <w:top w:val="nil"/>
              <w:left w:val="nil"/>
              <w:bottom w:val="single" w:sz="4" w:space="0" w:color="auto"/>
              <w:right w:val="single" w:sz="4" w:space="0" w:color="auto"/>
            </w:tcBorders>
            <w:shd w:val="clear" w:color="auto" w:fill="auto"/>
            <w:noWrap/>
            <w:vAlign w:val="bottom"/>
            <w:hideMark/>
          </w:tcPr>
          <w:p w14:paraId="28CD80F8"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111</w:t>
            </w:r>
          </w:p>
        </w:tc>
        <w:tc>
          <w:tcPr>
            <w:tcW w:w="0" w:type="auto"/>
            <w:tcBorders>
              <w:top w:val="nil"/>
              <w:left w:val="nil"/>
              <w:bottom w:val="single" w:sz="4" w:space="0" w:color="auto"/>
              <w:right w:val="single" w:sz="4" w:space="0" w:color="auto"/>
            </w:tcBorders>
            <w:shd w:val="clear" w:color="auto" w:fill="auto"/>
            <w:noWrap/>
            <w:vAlign w:val="bottom"/>
            <w:hideMark/>
          </w:tcPr>
          <w:p w14:paraId="6ED972D9"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45</w:t>
            </w:r>
          </w:p>
        </w:tc>
        <w:tc>
          <w:tcPr>
            <w:tcW w:w="0" w:type="auto"/>
            <w:tcBorders>
              <w:top w:val="nil"/>
              <w:left w:val="nil"/>
              <w:bottom w:val="single" w:sz="4" w:space="0" w:color="auto"/>
              <w:right w:val="single" w:sz="4" w:space="0" w:color="auto"/>
            </w:tcBorders>
            <w:shd w:val="clear" w:color="auto" w:fill="auto"/>
            <w:noWrap/>
            <w:vAlign w:val="bottom"/>
            <w:hideMark/>
          </w:tcPr>
          <w:p w14:paraId="2717D6FC"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99.5</w:t>
            </w:r>
          </w:p>
        </w:tc>
        <w:tc>
          <w:tcPr>
            <w:tcW w:w="0" w:type="auto"/>
            <w:tcBorders>
              <w:top w:val="nil"/>
              <w:left w:val="nil"/>
              <w:bottom w:val="single" w:sz="4" w:space="0" w:color="auto"/>
              <w:right w:val="single" w:sz="4" w:space="0" w:color="auto"/>
            </w:tcBorders>
            <w:shd w:val="clear" w:color="auto" w:fill="auto"/>
            <w:noWrap/>
            <w:vAlign w:val="bottom"/>
            <w:hideMark/>
          </w:tcPr>
          <w:p w14:paraId="589F479B"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13</w:t>
            </w:r>
          </w:p>
        </w:tc>
      </w:tr>
      <w:tr w:rsidR="004D00E0" w:rsidRPr="004D00E0" w14:paraId="7A790D79" w14:textId="77777777" w:rsidTr="004D00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6AB3177" w14:textId="77777777" w:rsidR="004D00E0" w:rsidRPr="004D00E0" w:rsidRDefault="004D00E0" w:rsidP="004D00E0">
            <w:pPr>
              <w:spacing w:after="0"/>
              <w:rPr>
                <w:rFonts w:ascii="Calibri" w:eastAsia="Times New Roman" w:hAnsi="Calibri" w:cs="Calibri"/>
                <w:color w:val="000000"/>
                <w:sz w:val="22"/>
                <w:szCs w:val="22"/>
              </w:rPr>
            </w:pPr>
            <w:r w:rsidRPr="004D00E0">
              <w:rPr>
                <w:rFonts w:ascii="Calibri" w:eastAsia="Times New Roman" w:hAnsi="Calibri" w:cs="Calibri"/>
                <w:color w:val="000000"/>
                <w:sz w:val="22"/>
                <w:szCs w:val="22"/>
              </w:rPr>
              <w:t>1S3J</w:t>
            </w:r>
          </w:p>
        </w:tc>
        <w:tc>
          <w:tcPr>
            <w:tcW w:w="0" w:type="auto"/>
            <w:tcBorders>
              <w:top w:val="nil"/>
              <w:left w:val="nil"/>
              <w:bottom w:val="single" w:sz="4" w:space="0" w:color="auto"/>
              <w:right w:val="single" w:sz="4" w:space="0" w:color="auto"/>
            </w:tcBorders>
            <w:shd w:val="clear" w:color="auto" w:fill="auto"/>
            <w:noWrap/>
            <w:vAlign w:val="bottom"/>
            <w:hideMark/>
          </w:tcPr>
          <w:p w14:paraId="2095A715"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110</w:t>
            </w:r>
          </w:p>
        </w:tc>
        <w:tc>
          <w:tcPr>
            <w:tcW w:w="0" w:type="auto"/>
            <w:tcBorders>
              <w:top w:val="nil"/>
              <w:left w:val="nil"/>
              <w:bottom w:val="single" w:sz="4" w:space="0" w:color="auto"/>
              <w:right w:val="single" w:sz="4" w:space="0" w:color="auto"/>
            </w:tcBorders>
            <w:shd w:val="clear" w:color="auto" w:fill="auto"/>
            <w:noWrap/>
            <w:vAlign w:val="bottom"/>
            <w:hideMark/>
          </w:tcPr>
          <w:p w14:paraId="2837860E"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44</w:t>
            </w:r>
          </w:p>
        </w:tc>
        <w:tc>
          <w:tcPr>
            <w:tcW w:w="0" w:type="auto"/>
            <w:tcBorders>
              <w:top w:val="nil"/>
              <w:left w:val="nil"/>
              <w:bottom w:val="single" w:sz="4" w:space="0" w:color="auto"/>
              <w:right w:val="single" w:sz="4" w:space="0" w:color="auto"/>
            </w:tcBorders>
            <w:shd w:val="clear" w:color="auto" w:fill="auto"/>
            <w:noWrap/>
            <w:vAlign w:val="bottom"/>
            <w:hideMark/>
          </w:tcPr>
          <w:p w14:paraId="751E8E1D"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99.5</w:t>
            </w:r>
          </w:p>
        </w:tc>
        <w:tc>
          <w:tcPr>
            <w:tcW w:w="0" w:type="auto"/>
            <w:tcBorders>
              <w:top w:val="nil"/>
              <w:left w:val="nil"/>
              <w:bottom w:val="single" w:sz="4" w:space="0" w:color="auto"/>
              <w:right w:val="single" w:sz="4" w:space="0" w:color="auto"/>
            </w:tcBorders>
            <w:shd w:val="clear" w:color="auto" w:fill="auto"/>
            <w:noWrap/>
            <w:vAlign w:val="bottom"/>
            <w:hideMark/>
          </w:tcPr>
          <w:p w14:paraId="303EF63B"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14</w:t>
            </w:r>
          </w:p>
        </w:tc>
      </w:tr>
      <w:tr w:rsidR="004D00E0" w:rsidRPr="004D00E0" w14:paraId="38BC111D" w14:textId="77777777" w:rsidTr="004D00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106C535" w14:textId="77777777" w:rsidR="004D00E0" w:rsidRPr="004D00E0" w:rsidRDefault="004D00E0" w:rsidP="004D00E0">
            <w:pPr>
              <w:spacing w:after="0"/>
              <w:rPr>
                <w:rFonts w:ascii="Calibri" w:eastAsia="Times New Roman" w:hAnsi="Calibri" w:cs="Calibri"/>
                <w:color w:val="000000"/>
                <w:sz w:val="22"/>
                <w:szCs w:val="22"/>
              </w:rPr>
            </w:pPr>
            <w:r w:rsidRPr="004D00E0">
              <w:rPr>
                <w:rFonts w:ascii="Calibri" w:eastAsia="Times New Roman" w:hAnsi="Calibri" w:cs="Calibri"/>
                <w:color w:val="000000"/>
                <w:sz w:val="22"/>
                <w:szCs w:val="22"/>
              </w:rPr>
              <w:t>3NRV</w:t>
            </w:r>
          </w:p>
        </w:tc>
        <w:tc>
          <w:tcPr>
            <w:tcW w:w="0" w:type="auto"/>
            <w:tcBorders>
              <w:top w:val="nil"/>
              <w:left w:val="nil"/>
              <w:bottom w:val="single" w:sz="4" w:space="0" w:color="auto"/>
              <w:right w:val="single" w:sz="4" w:space="0" w:color="auto"/>
            </w:tcBorders>
            <w:shd w:val="clear" w:color="auto" w:fill="auto"/>
            <w:noWrap/>
            <w:vAlign w:val="bottom"/>
            <w:hideMark/>
          </w:tcPr>
          <w:p w14:paraId="4BC84B9C"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106</w:t>
            </w:r>
          </w:p>
        </w:tc>
        <w:tc>
          <w:tcPr>
            <w:tcW w:w="0" w:type="auto"/>
            <w:tcBorders>
              <w:top w:val="nil"/>
              <w:left w:val="nil"/>
              <w:bottom w:val="single" w:sz="4" w:space="0" w:color="auto"/>
              <w:right w:val="single" w:sz="4" w:space="0" w:color="auto"/>
            </w:tcBorders>
            <w:shd w:val="clear" w:color="auto" w:fill="auto"/>
            <w:noWrap/>
            <w:vAlign w:val="bottom"/>
            <w:hideMark/>
          </w:tcPr>
          <w:p w14:paraId="5E0972D7"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43</w:t>
            </w:r>
          </w:p>
        </w:tc>
        <w:tc>
          <w:tcPr>
            <w:tcW w:w="0" w:type="auto"/>
            <w:tcBorders>
              <w:top w:val="nil"/>
              <w:left w:val="nil"/>
              <w:bottom w:val="single" w:sz="4" w:space="0" w:color="auto"/>
              <w:right w:val="single" w:sz="4" w:space="0" w:color="auto"/>
            </w:tcBorders>
            <w:shd w:val="clear" w:color="auto" w:fill="auto"/>
            <w:noWrap/>
            <w:vAlign w:val="bottom"/>
            <w:hideMark/>
          </w:tcPr>
          <w:p w14:paraId="2B8793C6"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99.5</w:t>
            </w:r>
          </w:p>
        </w:tc>
        <w:tc>
          <w:tcPr>
            <w:tcW w:w="0" w:type="auto"/>
            <w:tcBorders>
              <w:top w:val="nil"/>
              <w:left w:val="nil"/>
              <w:bottom w:val="single" w:sz="4" w:space="0" w:color="auto"/>
              <w:right w:val="single" w:sz="4" w:space="0" w:color="auto"/>
            </w:tcBorders>
            <w:shd w:val="clear" w:color="auto" w:fill="auto"/>
            <w:noWrap/>
            <w:vAlign w:val="bottom"/>
            <w:hideMark/>
          </w:tcPr>
          <w:p w14:paraId="0B3CDB77"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15</w:t>
            </w:r>
          </w:p>
        </w:tc>
      </w:tr>
      <w:tr w:rsidR="004D00E0" w:rsidRPr="004D00E0" w14:paraId="475B5B54" w14:textId="77777777" w:rsidTr="004D00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1E957CF" w14:textId="77777777" w:rsidR="004D00E0" w:rsidRPr="004D00E0" w:rsidRDefault="004D00E0" w:rsidP="004D00E0">
            <w:pPr>
              <w:spacing w:after="0"/>
              <w:rPr>
                <w:rFonts w:ascii="Calibri" w:eastAsia="Times New Roman" w:hAnsi="Calibri" w:cs="Calibri"/>
                <w:color w:val="000000"/>
                <w:sz w:val="22"/>
                <w:szCs w:val="22"/>
              </w:rPr>
            </w:pPr>
            <w:r w:rsidRPr="004D00E0">
              <w:rPr>
                <w:rFonts w:ascii="Calibri" w:eastAsia="Times New Roman" w:hAnsi="Calibri" w:cs="Calibri"/>
                <w:color w:val="000000"/>
                <w:sz w:val="22"/>
                <w:szCs w:val="22"/>
              </w:rPr>
              <w:t>3ZMD</w:t>
            </w:r>
          </w:p>
        </w:tc>
        <w:tc>
          <w:tcPr>
            <w:tcW w:w="0" w:type="auto"/>
            <w:tcBorders>
              <w:top w:val="nil"/>
              <w:left w:val="nil"/>
              <w:bottom w:val="single" w:sz="4" w:space="0" w:color="auto"/>
              <w:right w:val="single" w:sz="4" w:space="0" w:color="auto"/>
            </w:tcBorders>
            <w:shd w:val="clear" w:color="auto" w:fill="auto"/>
            <w:noWrap/>
            <w:vAlign w:val="bottom"/>
            <w:hideMark/>
          </w:tcPr>
          <w:p w14:paraId="0FDA649D"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123</w:t>
            </w:r>
          </w:p>
        </w:tc>
        <w:tc>
          <w:tcPr>
            <w:tcW w:w="0" w:type="auto"/>
            <w:tcBorders>
              <w:top w:val="nil"/>
              <w:left w:val="nil"/>
              <w:bottom w:val="single" w:sz="4" w:space="0" w:color="auto"/>
              <w:right w:val="single" w:sz="4" w:space="0" w:color="auto"/>
            </w:tcBorders>
            <w:shd w:val="clear" w:color="auto" w:fill="auto"/>
            <w:noWrap/>
            <w:vAlign w:val="bottom"/>
            <w:hideMark/>
          </w:tcPr>
          <w:p w14:paraId="4852884B"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50</w:t>
            </w:r>
          </w:p>
        </w:tc>
        <w:tc>
          <w:tcPr>
            <w:tcW w:w="0" w:type="auto"/>
            <w:tcBorders>
              <w:top w:val="nil"/>
              <w:left w:val="nil"/>
              <w:bottom w:val="single" w:sz="4" w:space="0" w:color="auto"/>
              <w:right w:val="single" w:sz="4" w:space="0" w:color="auto"/>
            </w:tcBorders>
            <w:shd w:val="clear" w:color="auto" w:fill="auto"/>
            <w:noWrap/>
            <w:vAlign w:val="bottom"/>
            <w:hideMark/>
          </w:tcPr>
          <w:p w14:paraId="214373FF"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99.5</w:t>
            </w:r>
          </w:p>
        </w:tc>
        <w:tc>
          <w:tcPr>
            <w:tcW w:w="0" w:type="auto"/>
            <w:tcBorders>
              <w:top w:val="nil"/>
              <w:left w:val="nil"/>
              <w:bottom w:val="single" w:sz="4" w:space="0" w:color="auto"/>
              <w:right w:val="single" w:sz="4" w:space="0" w:color="auto"/>
            </w:tcBorders>
            <w:shd w:val="clear" w:color="auto" w:fill="auto"/>
            <w:noWrap/>
            <w:vAlign w:val="bottom"/>
            <w:hideMark/>
          </w:tcPr>
          <w:p w14:paraId="33C5D3CE"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15</w:t>
            </w:r>
          </w:p>
        </w:tc>
      </w:tr>
      <w:tr w:rsidR="004D00E0" w:rsidRPr="004D00E0" w14:paraId="0FA9672F" w14:textId="77777777" w:rsidTr="004D00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6CB8906" w14:textId="77777777" w:rsidR="004D00E0" w:rsidRPr="004D00E0" w:rsidRDefault="004D00E0" w:rsidP="004D00E0">
            <w:pPr>
              <w:spacing w:after="0"/>
              <w:rPr>
                <w:rFonts w:ascii="Calibri" w:eastAsia="Times New Roman" w:hAnsi="Calibri" w:cs="Calibri"/>
                <w:color w:val="000000"/>
                <w:sz w:val="22"/>
                <w:szCs w:val="22"/>
              </w:rPr>
            </w:pPr>
            <w:r w:rsidRPr="004D00E0">
              <w:rPr>
                <w:rFonts w:ascii="Calibri" w:eastAsia="Times New Roman" w:hAnsi="Calibri" w:cs="Calibri"/>
                <w:color w:val="000000"/>
                <w:sz w:val="22"/>
                <w:szCs w:val="22"/>
              </w:rPr>
              <w:t>3BRO</w:t>
            </w:r>
          </w:p>
        </w:tc>
        <w:tc>
          <w:tcPr>
            <w:tcW w:w="0" w:type="auto"/>
            <w:tcBorders>
              <w:top w:val="nil"/>
              <w:left w:val="nil"/>
              <w:bottom w:val="single" w:sz="4" w:space="0" w:color="auto"/>
              <w:right w:val="single" w:sz="4" w:space="0" w:color="auto"/>
            </w:tcBorders>
            <w:shd w:val="clear" w:color="auto" w:fill="auto"/>
            <w:noWrap/>
            <w:vAlign w:val="bottom"/>
            <w:hideMark/>
          </w:tcPr>
          <w:p w14:paraId="1954670D"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117</w:t>
            </w:r>
          </w:p>
        </w:tc>
        <w:tc>
          <w:tcPr>
            <w:tcW w:w="0" w:type="auto"/>
            <w:tcBorders>
              <w:top w:val="nil"/>
              <w:left w:val="nil"/>
              <w:bottom w:val="single" w:sz="4" w:space="0" w:color="auto"/>
              <w:right w:val="single" w:sz="4" w:space="0" w:color="auto"/>
            </w:tcBorders>
            <w:shd w:val="clear" w:color="auto" w:fill="auto"/>
            <w:noWrap/>
            <w:vAlign w:val="bottom"/>
            <w:hideMark/>
          </w:tcPr>
          <w:p w14:paraId="56021638"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43</w:t>
            </w:r>
          </w:p>
        </w:tc>
        <w:tc>
          <w:tcPr>
            <w:tcW w:w="0" w:type="auto"/>
            <w:tcBorders>
              <w:top w:val="nil"/>
              <w:left w:val="nil"/>
              <w:bottom w:val="single" w:sz="4" w:space="0" w:color="auto"/>
              <w:right w:val="single" w:sz="4" w:space="0" w:color="auto"/>
            </w:tcBorders>
            <w:shd w:val="clear" w:color="auto" w:fill="auto"/>
            <w:noWrap/>
            <w:vAlign w:val="bottom"/>
            <w:hideMark/>
          </w:tcPr>
          <w:p w14:paraId="291B3A89"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99.5</w:t>
            </w:r>
          </w:p>
        </w:tc>
        <w:tc>
          <w:tcPr>
            <w:tcW w:w="0" w:type="auto"/>
            <w:tcBorders>
              <w:top w:val="nil"/>
              <w:left w:val="nil"/>
              <w:bottom w:val="single" w:sz="4" w:space="0" w:color="auto"/>
              <w:right w:val="single" w:sz="4" w:space="0" w:color="auto"/>
            </w:tcBorders>
            <w:shd w:val="clear" w:color="auto" w:fill="auto"/>
            <w:noWrap/>
            <w:vAlign w:val="bottom"/>
            <w:hideMark/>
          </w:tcPr>
          <w:p w14:paraId="14A16B98"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15</w:t>
            </w:r>
          </w:p>
        </w:tc>
      </w:tr>
      <w:tr w:rsidR="004D00E0" w:rsidRPr="004D00E0" w14:paraId="4B9AD6B5" w14:textId="77777777" w:rsidTr="004D00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0E83C0E" w14:textId="77777777" w:rsidR="004D00E0" w:rsidRPr="004D00E0" w:rsidRDefault="004D00E0" w:rsidP="004D00E0">
            <w:pPr>
              <w:spacing w:after="0"/>
              <w:rPr>
                <w:rFonts w:ascii="Calibri" w:eastAsia="Times New Roman" w:hAnsi="Calibri" w:cs="Calibri"/>
                <w:color w:val="000000"/>
                <w:sz w:val="22"/>
                <w:szCs w:val="22"/>
              </w:rPr>
            </w:pPr>
            <w:r w:rsidRPr="004D00E0">
              <w:rPr>
                <w:rFonts w:ascii="Calibri" w:eastAsia="Times New Roman" w:hAnsi="Calibri" w:cs="Calibri"/>
                <w:color w:val="000000"/>
                <w:sz w:val="22"/>
                <w:szCs w:val="22"/>
              </w:rPr>
              <w:t>2GXG</w:t>
            </w:r>
          </w:p>
        </w:tc>
        <w:tc>
          <w:tcPr>
            <w:tcW w:w="0" w:type="auto"/>
            <w:tcBorders>
              <w:top w:val="nil"/>
              <w:left w:val="nil"/>
              <w:bottom w:val="single" w:sz="4" w:space="0" w:color="auto"/>
              <w:right w:val="single" w:sz="4" w:space="0" w:color="auto"/>
            </w:tcBorders>
            <w:shd w:val="clear" w:color="auto" w:fill="auto"/>
            <w:noWrap/>
            <w:vAlign w:val="bottom"/>
            <w:hideMark/>
          </w:tcPr>
          <w:p w14:paraId="1854D7F4"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115</w:t>
            </w:r>
          </w:p>
        </w:tc>
        <w:tc>
          <w:tcPr>
            <w:tcW w:w="0" w:type="auto"/>
            <w:tcBorders>
              <w:top w:val="nil"/>
              <w:left w:val="nil"/>
              <w:bottom w:val="single" w:sz="4" w:space="0" w:color="auto"/>
              <w:right w:val="single" w:sz="4" w:space="0" w:color="auto"/>
            </w:tcBorders>
            <w:shd w:val="clear" w:color="auto" w:fill="auto"/>
            <w:noWrap/>
            <w:vAlign w:val="bottom"/>
            <w:hideMark/>
          </w:tcPr>
          <w:p w14:paraId="09ED70A7"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46</w:t>
            </w:r>
          </w:p>
        </w:tc>
        <w:tc>
          <w:tcPr>
            <w:tcW w:w="0" w:type="auto"/>
            <w:tcBorders>
              <w:top w:val="nil"/>
              <w:left w:val="nil"/>
              <w:bottom w:val="single" w:sz="4" w:space="0" w:color="auto"/>
              <w:right w:val="single" w:sz="4" w:space="0" w:color="auto"/>
            </w:tcBorders>
            <w:shd w:val="clear" w:color="auto" w:fill="auto"/>
            <w:noWrap/>
            <w:vAlign w:val="bottom"/>
            <w:hideMark/>
          </w:tcPr>
          <w:p w14:paraId="7507754E"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99.5</w:t>
            </w:r>
          </w:p>
        </w:tc>
        <w:tc>
          <w:tcPr>
            <w:tcW w:w="0" w:type="auto"/>
            <w:tcBorders>
              <w:top w:val="nil"/>
              <w:left w:val="nil"/>
              <w:bottom w:val="single" w:sz="4" w:space="0" w:color="auto"/>
              <w:right w:val="single" w:sz="4" w:space="0" w:color="auto"/>
            </w:tcBorders>
            <w:shd w:val="clear" w:color="auto" w:fill="auto"/>
            <w:noWrap/>
            <w:vAlign w:val="bottom"/>
            <w:hideMark/>
          </w:tcPr>
          <w:p w14:paraId="3A2C2BD8"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20</w:t>
            </w:r>
          </w:p>
        </w:tc>
      </w:tr>
      <w:tr w:rsidR="004D00E0" w:rsidRPr="004D00E0" w14:paraId="54473DB9" w14:textId="77777777" w:rsidTr="004D00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E2BC469" w14:textId="77777777" w:rsidR="004D00E0" w:rsidRPr="004D00E0" w:rsidRDefault="004D00E0" w:rsidP="004D00E0">
            <w:pPr>
              <w:spacing w:after="0"/>
              <w:rPr>
                <w:rFonts w:ascii="Calibri" w:eastAsia="Times New Roman" w:hAnsi="Calibri" w:cs="Calibri"/>
                <w:color w:val="000000"/>
                <w:sz w:val="22"/>
                <w:szCs w:val="22"/>
              </w:rPr>
            </w:pPr>
            <w:r w:rsidRPr="004D00E0">
              <w:rPr>
                <w:rFonts w:ascii="Calibri" w:eastAsia="Times New Roman" w:hAnsi="Calibri" w:cs="Calibri"/>
                <w:color w:val="000000"/>
                <w:sz w:val="22"/>
                <w:szCs w:val="22"/>
              </w:rPr>
              <w:t>3ZPL</w:t>
            </w:r>
          </w:p>
        </w:tc>
        <w:tc>
          <w:tcPr>
            <w:tcW w:w="0" w:type="auto"/>
            <w:tcBorders>
              <w:top w:val="nil"/>
              <w:left w:val="nil"/>
              <w:bottom w:val="single" w:sz="4" w:space="0" w:color="auto"/>
              <w:right w:val="single" w:sz="4" w:space="0" w:color="auto"/>
            </w:tcBorders>
            <w:shd w:val="clear" w:color="auto" w:fill="auto"/>
            <w:noWrap/>
            <w:vAlign w:val="bottom"/>
            <w:hideMark/>
          </w:tcPr>
          <w:p w14:paraId="401A9DC7"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107</w:t>
            </w:r>
          </w:p>
        </w:tc>
        <w:tc>
          <w:tcPr>
            <w:tcW w:w="0" w:type="auto"/>
            <w:tcBorders>
              <w:top w:val="nil"/>
              <w:left w:val="nil"/>
              <w:bottom w:val="single" w:sz="4" w:space="0" w:color="auto"/>
              <w:right w:val="single" w:sz="4" w:space="0" w:color="auto"/>
            </w:tcBorders>
            <w:shd w:val="clear" w:color="auto" w:fill="auto"/>
            <w:noWrap/>
            <w:vAlign w:val="bottom"/>
            <w:hideMark/>
          </w:tcPr>
          <w:p w14:paraId="5823A685"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43</w:t>
            </w:r>
          </w:p>
        </w:tc>
        <w:tc>
          <w:tcPr>
            <w:tcW w:w="0" w:type="auto"/>
            <w:tcBorders>
              <w:top w:val="nil"/>
              <w:left w:val="nil"/>
              <w:bottom w:val="single" w:sz="4" w:space="0" w:color="auto"/>
              <w:right w:val="single" w:sz="4" w:space="0" w:color="auto"/>
            </w:tcBorders>
            <w:shd w:val="clear" w:color="auto" w:fill="auto"/>
            <w:noWrap/>
            <w:vAlign w:val="bottom"/>
            <w:hideMark/>
          </w:tcPr>
          <w:p w14:paraId="6AB8243D"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99.5</w:t>
            </w:r>
          </w:p>
        </w:tc>
        <w:tc>
          <w:tcPr>
            <w:tcW w:w="0" w:type="auto"/>
            <w:tcBorders>
              <w:top w:val="nil"/>
              <w:left w:val="nil"/>
              <w:bottom w:val="single" w:sz="4" w:space="0" w:color="auto"/>
              <w:right w:val="single" w:sz="4" w:space="0" w:color="auto"/>
            </w:tcBorders>
            <w:shd w:val="clear" w:color="auto" w:fill="auto"/>
            <w:noWrap/>
            <w:vAlign w:val="bottom"/>
            <w:hideMark/>
          </w:tcPr>
          <w:p w14:paraId="355335E4"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12</w:t>
            </w:r>
          </w:p>
        </w:tc>
      </w:tr>
      <w:tr w:rsidR="004D00E0" w:rsidRPr="004D00E0" w14:paraId="4EA33592" w14:textId="77777777" w:rsidTr="004D00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C17D080" w14:textId="77777777" w:rsidR="004D00E0" w:rsidRPr="004D00E0" w:rsidRDefault="004D00E0" w:rsidP="004D00E0">
            <w:pPr>
              <w:spacing w:after="0"/>
              <w:rPr>
                <w:rFonts w:ascii="Calibri" w:eastAsia="Times New Roman" w:hAnsi="Calibri" w:cs="Calibri"/>
                <w:color w:val="000000"/>
                <w:sz w:val="22"/>
                <w:szCs w:val="22"/>
              </w:rPr>
            </w:pPr>
            <w:r w:rsidRPr="004D00E0">
              <w:rPr>
                <w:rFonts w:ascii="Calibri" w:eastAsia="Times New Roman" w:hAnsi="Calibri" w:cs="Calibri"/>
                <w:color w:val="000000"/>
                <w:sz w:val="22"/>
                <w:szCs w:val="22"/>
              </w:rPr>
              <w:t>3NQO</w:t>
            </w:r>
          </w:p>
        </w:tc>
        <w:tc>
          <w:tcPr>
            <w:tcW w:w="0" w:type="auto"/>
            <w:tcBorders>
              <w:top w:val="nil"/>
              <w:left w:val="nil"/>
              <w:bottom w:val="single" w:sz="4" w:space="0" w:color="auto"/>
              <w:right w:val="single" w:sz="4" w:space="0" w:color="auto"/>
            </w:tcBorders>
            <w:shd w:val="clear" w:color="auto" w:fill="auto"/>
            <w:noWrap/>
            <w:vAlign w:val="bottom"/>
            <w:hideMark/>
          </w:tcPr>
          <w:p w14:paraId="48A6A6BA"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104</w:t>
            </w:r>
          </w:p>
        </w:tc>
        <w:tc>
          <w:tcPr>
            <w:tcW w:w="0" w:type="auto"/>
            <w:tcBorders>
              <w:top w:val="nil"/>
              <w:left w:val="nil"/>
              <w:bottom w:val="single" w:sz="4" w:space="0" w:color="auto"/>
              <w:right w:val="single" w:sz="4" w:space="0" w:color="auto"/>
            </w:tcBorders>
            <w:shd w:val="clear" w:color="auto" w:fill="auto"/>
            <w:noWrap/>
            <w:vAlign w:val="bottom"/>
            <w:hideMark/>
          </w:tcPr>
          <w:p w14:paraId="3C56FA73"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42</w:t>
            </w:r>
          </w:p>
        </w:tc>
        <w:tc>
          <w:tcPr>
            <w:tcW w:w="0" w:type="auto"/>
            <w:tcBorders>
              <w:top w:val="nil"/>
              <w:left w:val="nil"/>
              <w:bottom w:val="single" w:sz="4" w:space="0" w:color="auto"/>
              <w:right w:val="single" w:sz="4" w:space="0" w:color="auto"/>
            </w:tcBorders>
            <w:shd w:val="clear" w:color="auto" w:fill="auto"/>
            <w:noWrap/>
            <w:vAlign w:val="bottom"/>
            <w:hideMark/>
          </w:tcPr>
          <w:p w14:paraId="6FD2CF30"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99.5</w:t>
            </w:r>
          </w:p>
        </w:tc>
        <w:tc>
          <w:tcPr>
            <w:tcW w:w="0" w:type="auto"/>
            <w:tcBorders>
              <w:top w:val="nil"/>
              <w:left w:val="nil"/>
              <w:bottom w:val="single" w:sz="4" w:space="0" w:color="auto"/>
              <w:right w:val="single" w:sz="4" w:space="0" w:color="auto"/>
            </w:tcBorders>
            <w:shd w:val="clear" w:color="auto" w:fill="auto"/>
            <w:noWrap/>
            <w:vAlign w:val="bottom"/>
            <w:hideMark/>
          </w:tcPr>
          <w:p w14:paraId="0563543C"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14</w:t>
            </w:r>
          </w:p>
        </w:tc>
      </w:tr>
      <w:tr w:rsidR="004D00E0" w:rsidRPr="004D00E0" w14:paraId="56BD1CD9" w14:textId="77777777" w:rsidTr="004D00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64B0F95" w14:textId="77777777" w:rsidR="004D00E0" w:rsidRPr="004D00E0" w:rsidRDefault="004D00E0" w:rsidP="004D00E0">
            <w:pPr>
              <w:spacing w:after="0"/>
              <w:rPr>
                <w:rFonts w:ascii="Calibri" w:eastAsia="Times New Roman" w:hAnsi="Calibri" w:cs="Calibri"/>
                <w:color w:val="000000"/>
                <w:sz w:val="22"/>
                <w:szCs w:val="22"/>
              </w:rPr>
            </w:pPr>
            <w:r w:rsidRPr="004D00E0">
              <w:rPr>
                <w:rFonts w:ascii="Calibri" w:eastAsia="Times New Roman" w:hAnsi="Calibri" w:cs="Calibri"/>
                <w:color w:val="000000"/>
                <w:sz w:val="22"/>
                <w:szCs w:val="22"/>
              </w:rPr>
              <w:t>3BPX</w:t>
            </w:r>
          </w:p>
        </w:tc>
        <w:tc>
          <w:tcPr>
            <w:tcW w:w="0" w:type="auto"/>
            <w:tcBorders>
              <w:top w:val="nil"/>
              <w:left w:val="nil"/>
              <w:bottom w:val="single" w:sz="4" w:space="0" w:color="auto"/>
              <w:right w:val="single" w:sz="4" w:space="0" w:color="auto"/>
            </w:tcBorders>
            <w:shd w:val="clear" w:color="auto" w:fill="auto"/>
            <w:noWrap/>
            <w:vAlign w:val="bottom"/>
            <w:hideMark/>
          </w:tcPr>
          <w:p w14:paraId="68A1B665"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114</w:t>
            </w:r>
          </w:p>
        </w:tc>
        <w:tc>
          <w:tcPr>
            <w:tcW w:w="0" w:type="auto"/>
            <w:tcBorders>
              <w:top w:val="nil"/>
              <w:left w:val="nil"/>
              <w:bottom w:val="single" w:sz="4" w:space="0" w:color="auto"/>
              <w:right w:val="single" w:sz="4" w:space="0" w:color="auto"/>
            </w:tcBorders>
            <w:shd w:val="clear" w:color="auto" w:fill="auto"/>
            <w:noWrap/>
            <w:vAlign w:val="bottom"/>
            <w:hideMark/>
          </w:tcPr>
          <w:p w14:paraId="1EDF36C8"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46</w:t>
            </w:r>
          </w:p>
        </w:tc>
        <w:tc>
          <w:tcPr>
            <w:tcW w:w="0" w:type="auto"/>
            <w:tcBorders>
              <w:top w:val="nil"/>
              <w:left w:val="nil"/>
              <w:bottom w:val="single" w:sz="4" w:space="0" w:color="auto"/>
              <w:right w:val="single" w:sz="4" w:space="0" w:color="auto"/>
            </w:tcBorders>
            <w:shd w:val="clear" w:color="auto" w:fill="auto"/>
            <w:noWrap/>
            <w:vAlign w:val="bottom"/>
            <w:hideMark/>
          </w:tcPr>
          <w:p w14:paraId="74455452"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99.5</w:t>
            </w:r>
          </w:p>
        </w:tc>
        <w:tc>
          <w:tcPr>
            <w:tcW w:w="0" w:type="auto"/>
            <w:tcBorders>
              <w:top w:val="nil"/>
              <w:left w:val="nil"/>
              <w:bottom w:val="single" w:sz="4" w:space="0" w:color="auto"/>
              <w:right w:val="single" w:sz="4" w:space="0" w:color="auto"/>
            </w:tcBorders>
            <w:shd w:val="clear" w:color="auto" w:fill="auto"/>
            <w:noWrap/>
            <w:vAlign w:val="bottom"/>
            <w:hideMark/>
          </w:tcPr>
          <w:p w14:paraId="22C0BA70"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21</w:t>
            </w:r>
          </w:p>
        </w:tc>
      </w:tr>
      <w:tr w:rsidR="004D00E0" w:rsidRPr="004D00E0" w14:paraId="4F80A89F" w14:textId="77777777" w:rsidTr="004D00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0089995" w14:textId="77777777" w:rsidR="004D00E0" w:rsidRPr="004D00E0" w:rsidRDefault="004D00E0" w:rsidP="004D00E0">
            <w:pPr>
              <w:spacing w:after="0"/>
              <w:rPr>
                <w:rFonts w:ascii="Calibri" w:eastAsia="Times New Roman" w:hAnsi="Calibri" w:cs="Calibri"/>
                <w:color w:val="000000"/>
                <w:sz w:val="22"/>
                <w:szCs w:val="22"/>
              </w:rPr>
            </w:pPr>
            <w:r w:rsidRPr="004D00E0">
              <w:rPr>
                <w:rFonts w:ascii="Calibri" w:eastAsia="Times New Roman" w:hAnsi="Calibri" w:cs="Calibri"/>
                <w:color w:val="000000"/>
                <w:sz w:val="22"/>
                <w:szCs w:val="22"/>
              </w:rPr>
              <w:t>3E6M</w:t>
            </w:r>
          </w:p>
        </w:tc>
        <w:tc>
          <w:tcPr>
            <w:tcW w:w="0" w:type="auto"/>
            <w:tcBorders>
              <w:top w:val="nil"/>
              <w:left w:val="nil"/>
              <w:bottom w:val="single" w:sz="4" w:space="0" w:color="auto"/>
              <w:right w:val="single" w:sz="4" w:space="0" w:color="auto"/>
            </w:tcBorders>
            <w:shd w:val="clear" w:color="auto" w:fill="auto"/>
            <w:noWrap/>
            <w:vAlign w:val="bottom"/>
            <w:hideMark/>
          </w:tcPr>
          <w:p w14:paraId="54F8C06B"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117</w:t>
            </w:r>
          </w:p>
        </w:tc>
        <w:tc>
          <w:tcPr>
            <w:tcW w:w="0" w:type="auto"/>
            <w:tcBorders>
              <w:top w:val="nil"/>
              <w:left w:val="nil"/>
              <w:bottom w:val="single" w:sz="4" w:space="0" w:color="auto"/>
              <w:right w:val="single" w:sz="4" w:space="0" w:color="auto"/>
            </w:tcBorders>
            <w:shd w:val="clear" w:color="auto" w:fill="auto"/>
            <w:noWrap/>
            <w:vAlign w:val="bottom"/>
            <w:hideMark/>
          </w:tcPr>
          <w:p w14:paraId="65FABA29"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47</w:t>
            </w:r>
          </w:p>
        </w:tc>
        <w:tc>
          <w:tcPr>
            <w:tcW w:w="0" w:type="auto"/>
            <w:tcBorders>
              <w:top w:val="nil"/>
              <w:left w:val="nil"/>
              <w:bottom w:val="single" w:sz="4" w:space="0" w:color="auto"/>
              <w:right w:val="single" w:sz="4" w:space="0" w:color="auto"/>
            </w:tcBorders>
            <w:shd w:val="clear" w:color="auto" w:fill="auto"/>
            <w:noWrap/>
            <w:vAlign w:val="bottom"/>
            <w:hideMark/>
          </w:tcPr>
          <w:p w14:paraId="5EC4A94F"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99.5</w:t>
            </w:r>
          </w:p>
        </w:tc>
        <w:tc>
          <w:tcPr>
            <w:tcW w:w="0" w:type="auto"/>
            <w:tcBorders>
              <w:top w:val="nil"/>
              <w:left w:val="nil"/>
              <w:bottom w:val="single" w:sz="4" w:space="0" w:color="auto"/>
              <w:right w:val="single" w:sz="4" w:space="0" w:color="auto"/>
            </w:tcBorders>
            <w:shd w:val="clear" w:color="auto" w:fill="auto"/>
            <w:noWrap/>
            <w:vAlign w:val="bottom"/>
            <w:hideMark/>
          </w:tcPr>
          <w:p w14:paraId="39A0238D" w14:textId="77777777" w:rsidR="004D00E0" w:rsidRPr="004D00E0" w:rsidRDefault="004D00E0" w:rsidP="004D00E0">
            <w:pPr>
              <w:spacing w:after="0"/>
              <w:jc w:val="right"/>
              <w:rPr>
                <w:rFonts w:ascii="Calibri" w:eastAsia="Times New Roman" w:hAnsi="Calibri" w:cs="Calibri"/>
                <w:color w:val="000000"/>
                <w:sz w:val="22"/>
                <w:szCs w:val="22"/>
              </w:rPr>
            </w:pPr>
            <w:r w:rsidRPr="004D00E0">
              <w:rPr>
                <w:rFonts w:ascii="Calibri" w:eastAsia="Times New Roman" w:hAnsi="Calibri" w:cs="Calibri"/>
                <w:color w:val="000000"/>
                <w:sz w:val="22"/>
                <w:szCs w:val="22"/>
              </w:rPr>
              <w:t>12</w:t>
            </w:r>
          </w:p>
        </w:tc>
      </w:tr>
    </w:tbl>
    <w:p w14:paraId="081E9ADE" w14:textId="77777777" w:rsidR="00D267D8" w:rsidRPr="00D267D8" w:rsidRDefault="00D267D8" w:rsidP="00D267D8">
      <w:pPr>
        <w:kinsoku w:val="0"/>
        <w:overflowPunct w:val="0"/>
        <w:autoSpaceDE w:val="0"/>
        <w:autoSpaceDN w:val="0"/>
        <w:adjustRightInd w:val="0"/>
        <w:spacing w:before="1" w:after="0"/>
        <w:rPr>
          <w:rFonts w:cs="Times New Roman"/>
          <w:sz w:val="6"/>
          <w:szCs w:val="6"/>
        </w:rPr>
      </w:pPr>
    </w:p>
    <w:p w14:paraId="03D0A4A4" w14:textId="4FC338AF" w:rsidR="00A50929" w:rsidRDefault="00A50929" w:rsidP="00AB39D9">
      <w:pPr>
        <w:spacing w:line="480" w:lineRule="auto"/>
        <w:ind w:firstLine="720"/>
        <w:jc w:val="both"/>
        <w:rPr>
          <w:rFonts w:cstheme="minorHAnsi"/>
        </w:rPr>
      </w:pPr>
      <w:bookmarkStart w:id="30" w:name="MaMsvR"/>
      <w:bookmarkEnd w:id="30"/>
    </w:p>
    <w:tbl>
      <w:tblPr>
        <w:tblW w:w="0" w:type="auto"/>
        <w:tblInd w:w="-5" w:type="dxa"/>
        <w:tblLook w:val="04A0" w:firstRow="1" w:lastRow="0" w:firstColumn="1" w:lastColumn="0" w:noHBand="0" w:noVBand="1"/>
      </w:tblPr>
      <w:tblGrid>
        <w:gridCol w:w="1707"/>
        <w:gridCol w:w="2050"/>
        <w:gridCol w:w="2074"/>
        <w:gridCol w:w="1517"/>
        <w:gridCol w:w="1143"/>
      </w:tblGrid>
      <w:tr w:rsidR="00A50929" w:rsidRPr="00A50929" w14:paraId="42353128" w14:textId="77777777" w:rsidTr="00A50929">
        <w:trPr>
          <w:trHeight w:val="345"/>
        </w:trPr>
        <w:tc>
          <w:tcPr>
            <w:tcW w:w="0" w:type="auto"/>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43DAFF" w14:textId="77777777" w:rsidR="00A50929" w:rsidRPr="00A50929" w:rsidRDefault="00A50929" w:rsidP="00A50929">
            <w:pPr>
              <w:spacing w:after="0"/>
              <w:rPr>
                <w:rFonts w:ascii="Calibri" w:eastAsia="Times New Roman" w:hAnsi="Calibri" w:cs="Calibri"/>
                <w:b/>
                <w:bCs/>
                <w:color w:val="000000"/>
                <w:sz w:val="22"/>
                <w:szCs w:val="22"/>
              </w:rPr>
            </w:pPr>
            <w:r w:rsidRPr="00A50929">
              <w:rPr>
                <w:rFonts w:ascii="Calibri" w:eastAsia="Times New Roman" w:hAnsi="Calibri" w:cs="Calibri"/>
                <w:b/>
                <w:bCs/>
                <w:color w:val="000000"/>
                <w:sz w:val="22"/>
                <w:szCs w:val="22"/>
              </w:rPr>
              <w:t>Table 5.  MaMsvR</w:t>
            </w:r>
            <w:r w:rsidRPr="00A50929">
              <w:rPr>
                <w:rFonts w:ascii="Calibri" w:eastAsia="Times New Roman" w:hAnsi="Calibri" w:cs="Calibri"/>
                <w:b/>
                <w:bCs/>
                <w:color w:val="000000"/>
                <w:sz w:val="22"/>
                <w:szCs w:val="22"/>
                <w:vertAlign w:val="superscript"/>
              </w:rPr>
              <w:t>V4R1</w:t>
            </w:r>
            <w:r w:rsidRPr="00A50929">
              <w:rPr>
                <w:rFonts w:ascii="Calibri" w:eastAsia="Times New Roman" w:hAnsi="Calibri" w:cs="Calibri"/>
                <w:b/>
                <w:bCs/>
                <w:color w:val="000000"/>
                <w:sz w:val="22"/>
                <w:szCs w:val="22"/>
              </w:rPr>
              <w:t xml:space="preserve"> Homology model confidence and coverage </w:t>
            </w:r>
          </w:p>
        </w:tc>
      </w:tr>
      <w:tr w:rsidR="00A50929" w:rsidRPr="00A50929" w14:paraId="710C1E24" w14:textId="77777777" w:rsidTr="00A50929">
        <w:trPr>
          <w:trHeight w:val="69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0DABB5E5" w14:textId="77777777" w:rsidR="00A50929" w:rsidRPr="00A50929" w:rsidRDefault="00A50929" w:rsidP="00A50929">
            <w:pPr>
              <w:spacing w:after="0"/>
              <w:rPr>
                <w:rFonts w:ascii="Calibri" w:eastAsia="Times New Roman" w:hAnsi="Calibri" w:cs="Calibri"/>
                <w:b/>
                <w:bCs/>
                <w:color w:val="000000"/>
                <w:sz w:val="22"/>
                <w:szCs w:val="22"/>
              </w:rPr>
            </w:pPr>
            <w:r w:rsidRPr="00A50929">
              <w:rPr>
                <w:rFonts w:ascii="Calibri" w:eastAsia="Times New Roman" w:hAnsi="Calibri" w:cs="Calibri"/>
                <w:b/>
                <w:bCs/>
                <w:color w:val="000000"/>
                <w:sz w:val="22"/>
                <w:szCs w:val="22"/>
              </w:rPr>
              <w:t>Template (PDB ID)</w:t>
            </w:r>
          </w:p>
        </w:tc>
        <w:tc>
          <w:tcPr>
            <w:tcW w:w="0" w:type="auto"/>
            <w:tcBorders>
              <w:top w:val="nil"/>
              <w:left w:val="nil"/>
              <w:bottom w:val="single" w:sz="4" w:space="0" w:color="auto"/>
              <w:right w:val="single" w:sz="4" w:space="0" w:color="auto"/>
            </w:tcBorders>
            <w:shd w:val="clear" w:color="auto" w:fill="auto"/>
            <w:vAlign w:val="bottom"/>
            <w:hideMark/>
          </w:tcPr>
          <w:p w14:paraId="0F6DD2A2" w14:textId="77777777" w:rsidR="00A50929" w:rsidRPr="00A50929" w:rsidRDefault="00A50929" w:rsidP="00A50929">
            <w:pPr>
              <w:spacing w:after="0"/>
              <w:rPr>
                <w:rFonts w:ascii="Calibri" w:eastAsia="Times New Roman" w:hAnsi="Calibri" w:cs="Calibri"/>
                <w:b/>
                <w:bCs/>
                <w:color w:val="000000"/>
                <w:sz w:val="22"/>
                <w:szCs w:val="22"/>
              </w:rPr>
            </w:pPr>
            <w:r w:rsidRPr="00A50929">
              <w:rPr>
                <w:rFonts w:ascii="Calibri" w:eastAsia="Times New Roman" w:hAnsi="Calibri" w:cs="Calibri"/>
                <w:b/>
                <w:bCs/>
                <w:color w:val="000000"/>
                <w:sz w:val="22"/>
                <w:szCs w:val="22"/>
              </w:rPr>
              <w:t>Amino Acids Covered (#)</w:t>
            </w:r>
          </w:p>
        </w:tc>
        <w:tc>
          <w:tcPr>
            <w:tcW w:w="0" w:type="auto"/>
            <w:tcBorders>
              <w:top w:val="nil"/>
              <w:left w:val="nil"/>
              <w:bottom w:val="single" w:sz="4" w:space="0" w:color="auto"/>
              <w:right w:val="single" w:sz="4" w:space="0" w:color="auto"/>
            </w:tcBorders>
            <w:shd w:val="clear" w:color="auto" w:fill="auto"/>
            <w:vAlign w:val="bottom"/>
            <w:hideMark/>
          </w:tcPr>
          <w:p w14:paraId="03364C6C" w14:textId="77777777" w:rsidR="00A50929" w:rsidRPr="00A50929" w:rsidRDefault="00A50929" w:rsidP="00A50929">
            <w:pPr>
              <w:spacing w:after="0"/>
              <w:rPr>
                <w:rFonts w:ascii="Calibri" w:eastAsia="Times New Roman" w:hAnsi="Calibri" w:cs="Calibri"/>
                <w:b/>
                <w:bCs/>
                <w:color w:val="000000"/>
                <w:sz w:val="22"/>
                <w:szCs w:val="22"/>
              </w:rPr>
            </w:pPr>
            <w:r w:rsidRPr="00A50929">
              <w:rPr>
                <w:rFonts w:ascii="Calibri" w:eastAsia="Times New Roman" w:hAnsi="Calibri" w:cs="Calibri"/>
                <w:b/>
                <w:bCs/>
                <w:color w:val="000000"/>
                <w:sz w:val="22"/>
                <w:szCs w:val="22"/>
              </w:rPr>
              <w:t>Amino Acids Covered (%)</w:t>
            </w:r>
          </w:p>
        </w:tc>
        <w:tc>
          <w:tcPr>
            <w:tcW w:w="0" w:type="auto"/>
            <w:tcBorders>
              <w:top w:val="nil"/>
              <w:left w:val="nil"/>
              <w:bottom w:val="single" w:sz="4" w:space="0" w:color="auto"/>
              <w:right w:val="single" w:sz="4" w:space="0" w:color="auto"/>
            </w:tcBorders>
            <w:shd w:val="clear" w:color="auto" w:fill="auto"/>
            <w:vAlign w:val="bottom"/>
            <w:hideMark/>
          </w:tcPr>
          <w:p w14:paraId="551E8E38" w14:textId="77777777" w:rsidR="00A50929" w:rsidRPr="00A50929" w:rsidRDefault="00A50929" w:rsidP="00A50929">
            <w:pPr>
              <w:spacing w:after="0"/>
              <w:rPr>
                <w:rFonts w:ascii="Calibri" w:eastAsia="Times New Roman" w:hAnsi="Calibri" w:cs="Calibri"/>
                <w:b/>
                <w:bCs/>
                <w:color w:val="000000"/>
                <w:sz w:val="22"/>
                <w:szCs w:val="22"/>
              </w:rPr>
            </w:pPr>
            <w:r w:rsidRPr="00A50929">
              <w:rPr>
                <w:rFonts w:ascii="Calibri" w:eastAsia="Times New Roman" w:hAnsi="Calibri" w:cs="Calibri"/>
                <w:b/>
                <w:bCs/>
                <w:color w:val="000000"/>
                <w:sz w:val="22"/>
                <w:szCs w:val="22"/>
              </w:rPr>
              <w:t>Confidence (%)</w:t>
            </w:r>
          </w:p>
        </w:tc>
        <w:tc>
          <w:tcPr>
            <w:tcW w:w="0" w:type="auto"/>
            <w:tcBorders>
              <w:top w:val="nil"/>
              <w:left w:val="nil"/>
              <w:bottom w:val="single" w:sz="4" w:space="0" w:color="auto"/>
              <w:right w:val="single" w:sz="4" w:space="0" w:color="auto"/>
            </w:tcBorders>
            <w:shd w:val="clear" w:color="auto" w:fill="auto"/>
            <w:noWrap/>
            <w:vAlign w:val="bottom"/>
            <w:hideMark/>
          </w:tcPr>
          <w:p w14:paraId="1042E306" w14:textId="77777777" w:rsidR="00A50929" w:rsidRPr="00A50929" w:rsidRDefault="00A50929" w:rsidP="00A50929">
            <w:pPr>
              <w:spacing w:after="0"/>
              <w:jc w:val="right"/>
              <w:rPr>
                <w:rFonts w:ascii="Calibri" w:eastAsia="Times New Roman" w:hAnsi="Calibri" w:cs="Calibri"/>
                <w:b/>
                <w:bCs/>
                <w:color w:val="000000"/>
                <w:sz w:val="22"/>
                <w:szCs w:val="22"/>
              </w:rPr>
            </w:pPr>
            <w:r w:rsidRPr="00A50929">
              <w:rPr>
                <w:rFonts w:ascii="Calibri" w:eastAsia="Times New Roman" w:hAnsi="Calibri" w:cs="Calibri"/>
                <w:b/>
                <w:bCs/>
                <w:color w:val="000000"/>
                <w:sz w:val="22"/>
                <w:szCs w:val="22"/>
              </w:rPr>
              <w:t>% Identity</w:t>
            </w:r>
          </w:p>
        </w:tc>
      </w:tr>
      <w:tr w:rsidR="00A50929" w:rsidRPr="00A50929" w14:paraId="25F64379" w14:textId="77777777" w:rsidTr="00A50929">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8ED376C" w14:textId="77777777" w:rsidR="00A50929" w:rsidRPr="00A50929" w:rsidRDefault="00A50929" w:rsidP="00A50929">
            <w:pPr>
              <w:spacing w:after="0"/>
              <w:rPr>
                <w:rFonts w:ascii="Calibri" w:eastAsia="Times New Roman" w:hAnsi="Calibri" w:cs="Calibri"/>
                <w:color w:val="000000"/>
                <w:sz w:val="22"/>
                <w:szCs w:val="22"/>
              </w:rPr>
            </w:pPr>
            <w:r w:rsidRPr="00A50929">
              <w:rPr>
                <w:rFonts w:ascii="Calibri" w:eastAsia="Times New Roman" w:hAnsi="Calibri" w:cs="Calibri"/>
                <w:color w:val="000000"/>
                <w:sz w:val="22"/>
                <w:szCs w:val="22"/>
              </w:rPr>
              <w:t>5KBH</w:t>
            </w:r>
          </w:p>
        </w:tc>
        <w:tc>
          <w:tcPr>
            <w:tcW w:w="0" w:type="auto"/>
            <w:tcBorders>
              <w:top w:val="nil"/>
              <w:left w:val="nil"/>
              <w:bottom w:val="single" w:sz="4" w:space="0" w:color="auto"/>
              <w:right w:val="single" w:sz="4" w:space="0" w:color="auto"/>
            </w:tcBorders>
            <w:shd w:val="clear" w:color="auto" w:fill="auto"/>
            <w:noWrap/>
            <w:vAlign w:val="bottom"/>
            <w:hideMark/>
          </w:tcPr>
          <w:p w14:paraId="3F741D40" w14:textId="77777777" w:rsidR="00A50929" w:rsidRPr="00A50929" w:rsidRDefault="00A50929" w:rsidP="00A50929">
            <w:pPr>
              <w:spacing w:after="0"/>
              <w:jc w:val="right"/>
              <w:rPr>
                <w:rFonts w:ascii="Calibri" w:eastAsia="Times New Roman" w:hAnsi="Calibri" w:cs="Calibri"/>
                <w:color w:val="000000"/>
                <w:sz w:val="22"/>
                <w:szCs w:val="22"/>
              </w:rPr>
            </w:pPr>
            <w:r w:rsidRPr="00A50929">
              <w:rPr>
                <w:rFonts w:ascii="Calibri" w:eastAsia="Times New Roman" w:hAnsi="Calibri" w:cs="Calibri"/>
                <w:color w:val="000000"/>
                <w:sz w:val="22"/>
                <w:szCs w:val="22"/>
              </w:rPr>
              <w:t>153</w:t>
            </w:r>
          </w:p>
        </w:tc>
        <w:tc>
          <w:tcPr>
            <w:tcW w:w="0" w:type="auto"/>
            <w:tcBorders>
              <w:top w:val="nil"/>
              <w:left w:val="nil"/>
              <w:bottom w:val="single" w:sz="4" w:space="0" w:color="auto"/>
              <w:right w:val="single" w:sz="4" w:space="0" w:color="auto"/>
            </w:tcBorders>
            <w:shd w:val="clear" w:color="auto" w:fill="auto"/>
            <w:noWrap/>
            <w:vAlign w:val="bottom"/>
            <w:hideMark/>
          </w:tcPr>
          <w:p w14:paraId="6492F332" w14:textId="77777777" w:rsidR="00A50929" w:rsidRPr="00A50929" w:rsidRDefault="00A50929" w:rsidP="00A50929">
            <w:pPr>
              <w:spacing w:after="0"/>
              <w:jc w:val="right"/>
              <w:rPr>
                <w:rFonts w:ascii="Calibri" w:eastAsia="Times New Roman" w:hAnsi="Calibri" w:cs="Calibri"/>
                <w:color w:val="000000"/>
                <w:sz w:val="22"/>
                <w:szCs w:val="22"/>
              </w:rPr>
            </w:pPr>
            <w:r w:rsidRPr="00A50929">
              <w:rPr>
                <w:rFonts w:ascii="Calibri" w:eastAsia="Times New Roman" w:hAnsi="Calibri" w:cs="Calibri"/>
                <w:color w:val="000000"/>
                <w:sz w:val="22"/>
                <w:szCs w:val="22"/>
              </w:rPr>
              <w:t>94</w:t>
            </w:r>
          </w:p>
        </w:tc>
        <w:tc>
          <w:tcPr>
            <w:tcW w:w="0" w:type="auto"/>
            <w:tcBorders>
              <w:top w:val="nil"/>
              <w:left w:val="nil"/>
              <w:bottom w:val="single" w:sz="4" w:space="0" w:color="auto"/>
              <w:right w:val="single" w:sz="4" w:space="0" w:color="auto"/>
            </w:tcBorders>
            <w:shd w:val="clear" w:color="auto" w:fill="auto"/>
            <w:noWrap/>
            <w:vAlign w:val="bottom"/>
            <w:hideMark/>
          </w:tcPr>
          <w:p w14:paraId="7488A1EC" w14:textId="77777777" w:rsidR="00A50929" w:rsidRPr="00A50929" w:rsidRDefault="00A50929" w:rsidP="00A50929">
            <w:pPr>
              <w:spacing w:after="0"/>
              <w:jc w:val="right"/>
              <w:rPr>
                <w:rFonts w:ascii="Calibri" w:eastAsia="Times New Roman" w:hAnsi="Calibri" w:cs="Calibri"/>
                <w:color w:val="000000"/>
                <w:sz w:val="22"/>
                <w:szCs w:val="22"/>
              </w:rPr>
            </w:pPr>
            <w:r w:rsidRPr="00A50929">
              <w:rPr>
                <w:rFonts w:ascii="Calibri" w:eastAsia="Times New Roman" w:hAnsi="Calibri" w:cs="Calibri"/>
                <w:color w:val="000000"/>
                <w:sz w:val="22"/>
                <w:szCs w:val="22"/>
              </w:rPr>
              <w:t>99.9</w:t>
            </w:r>
          </w:p>
        </w:tc>
        <w:tc>
          <w:tcPr>
            <w:tcW w:w="0" w:type="auto"/>
            <w:tcBorders>
              <w:top w:val="nil"/>
              <w:left w:val="nil"/>
              <w:bottom w:val="single" w:sz="4" w:space="0" w:color="auto"/>
              <w:right w:val="single" w:sz="4" w:space="0" w:color="auto"/>
            </w:tcBorders>
            <w:shd w:val="clear" w:color="auto" w:fill="auto"/>
            <w:noWrap/>
            <w:vAlign w:val="bottom"/>
            <w:hideMark/>
          </w:tcPr>
          <w:p w14:paraId="38B8D5FE" w14:textId="77777777" w:rsidR="00A50929" w:rsidRPr="00A50929" w:rsidRDefault="00A50929" w:rsidP="00A50929">
            <w:pPr>
              <w:spacing w:after="0"/>
              <w:jc w:val="right"/>
              <w:rPr>
                <w:rFonts w:ascii="Calibri" w:eastAsia="Times New Roman" w:hAnsi="Calibri" w:cs="Calibri"/>
                <w:color w:val="000000"/>
                <w:sz w:val="22"/>
                <w:szCs w:val="22"/>
              </w:rPr>
            </w:pPr>
            <w:r w:rsidRPr="00A50929">
              <w:rPr>
                <w:rFonts w:ascii="Calibri" w:eastAsia="Times New Roman" w:hAnsi="Calibri" w:cs="Calibri"/>
                <w:color w:val="000000"/>
                <w:sz w:val="22"/>
                <w:szCs w:val="22"/>
              </w:rPr>
              <w:t>18</w:t>
            </w:r>
          </w:p>
        </w:tc>
      </w:tr>
      <w:tr w:rsidR="00A50929" w:rsidRPr="00A50929" w14:paraId="19066E45" w14:textId="77777777" w:rsidTr="00A50929">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873665" w14:textId="77777777" w:rsidR="00A50929" w:rsidRPr="00A50929" w:rsidRDefault="00A50929" w:rsidP="00A50929">
            <w:pPr>
              <w:spacing w:after="0"/>
              <w:rPr>
                <w:rFonts w:ascii="Calibri" w:eastAsia="Times New Roman" w:hAnsi="Calibri" w:cs="Calibri"/>
                <w:color w:val="000000"/>
                <w:sz w:val="22"/>
                <w:szCs w:val="22"/>
              </w:rPr>
            </w:pPr>
            <w:r w:rsidRPr="00A50929">
              <w:rPr>
                <w:rFonts w:ascii="Calibri" w:eastAsia="Times New Roman" w:hAnsi="Calibri" w:cs="Calibri"/>
                <w:color w:val="000000"/>
                <w:sz w:val="22"/>
                <w:szCs w:val="22"/>
              </w:rPr>
              <w:t>5FRU</w:t>
            </w:r>
          </w:p>
        </w:tc>
        <w:tc>
          <w:tcPr>
            <w:tcW w:w="0" w:type="auto"/>
            <w:tcBorders>
              <w:top w:val="nil"/>
              <w:left w:val="nil"/>
              <w:bottom w:val="single" w:sz="4" w:space="0" w:color="auto"/>
              <w:right w:val="single" w:sz="4" w:space="0" w:color="auto"/>
            </w:tcBorders>
            <w:shd w:val="clear" w:color="auto" w:fill="auto"/>
            <w:noWrap/>
            <w:vAlign w:val="bottom"/>
            <w:hideMark/>
          </w:tcPr>
          <w:p w14:paraId="253EBECC" w14:textId="77777777" w:rsidR="00A50929" w:rsidRPr="00A50929" w:rsidRDefault="00A50929" w:rsidP="00A50929">
            <w:pPr>
              <w:spacing w:after="0"/>
              <w:jc w:val="right"/>
              <w:rPr>
                <w:rFonts w:ascii="Calibri" w:eastAsia="Times New Roman" w:hAnsi="Calibri" w:cs="Calibri"/>
                <w:color w:val="000000"/>
                <w:sz w:val="22"/>
                <w:szCs w:val="22"/>
              </w:rPr>
            </w:pPr>
            <w:r w:rsidRPr="00A50929">
              <w:rPr>
                <w:rFonts w:ascii="Calibri" w:eastAsia="Times New Roman" w:hAnsi="Calibri" w:cs="Calibri"/>
                <w:color w:val="000000"/>
                <w:sz w:val="22"/>
                <w:szCs w:val="22"/>
              </w:rPr>
              <w:t>128</w:t>
            </w:r>
          </w:p>
        </w:tc>
        <w:tc>
          <w:tcPr>
            <w:tcW w:w="0" w:type="auto"/>
            <w:tcBorders>
              <w:top w:val="nil"/>
              <w:left w:val="nil"/>
              <w:bottom w:val="single" w:sz="4" w:space="0" w:color="auto"/>
              <w:right w:val="single" w:sz="4" w:space="0" w:color="auto"/>
            </w:tcBorders>
            <w:shd w:val="clear" w:color="auto" w:fill="auto"/>
            <w:noWrap/>
            <w:vAlign w:val="bottom"/>
            <w:hideMark/>
          </w:tcPr>
          <w:p w14:paraId="732A668E" w14:textId="77777777" w:rsidR="00A50929" w:rsidRPr="00A50929" w:rsidRDefault="00A50929" w:rsidP="00A50929">
            <w:pPr>
              <w:spacing w:after="0"/>
              <w:jc w:val="right"/>
              <w:rPr>
                <w:rFonts w:ascii="Calibri" w:eastAsia="Times New Roman" w:hAnsi="Calibri" w:cs="Calibri"/>
                <w:color w:val="000000"/>
                <w:sz w:val="22"/>
                <w:szCs w:val="22"/>
              </w:rPr>
            </w:pPr>
            <w:r w:rsidRPr="00A50929">
              <w:rPr>
                <w:rFonts w:ascii="Calibri" w:eastAsia="Times New Roman" w:hAnsi="Calibri" w:cs="Calibri"/>
                <w:color w:val="000000"/>
                <w:sz w:val="22"/>
                <w:szCs w:val="22"/>
              </w:rPr>
              <w:t>79</w:t>
            </w:r>
          </w:p>
        </w:tc>
        <w:tc>
          <w:tcPr>
            <w:tcW w:w="0" w:type="auto"/>
            <w:tcBorders>
              <w:top w:val="nil"/>
              <w:left w:val="nil"/>
              <w:bottom w:val="single" w:sz="4" w:space="0" w:color="auto"/>
              <w:right w:val="single" w:sz="4" w:space="0" w:color="auto"/>
            </w:tcBorders>
            <w:shd w:val="clear" w:color="auto" w:fill="auto"/>
            <w:noWrap/>
            <w:vAlign w:val="bottom"/>
            <w:hideMark/>
          </w:tcPr>
          <w:p w14:paraId="3CAD5C9B" w14:textId="77777777" w:rsidR="00A50929" w:rsidRPr="00A50929" w:rsidRDefault="00A50929" w:rsidP="00A50929">
            <w:pPr>
              <w:spacing w:after="0"/>
              <w:jc w:val="right"/>
              <w:rPr>
                <w:rFonts w:ascii="Calibri" w:eastAsia="Times New Roman" w:hAnsi="Calibri" w:cs="Calibri"/>
                <w:color w:val="000000"/>
                <w:sz w:val="22"/>
                <w:szCs w:val="22"/>
              </w:rPr>
            </w:pPr>
            <w:r w:rsidRPr="00A50929">
              <w:rPr>
                <w:rFonts w:ascii="Calibri" w:eastAsia="Times New Roman" w:hAnsi="Calibri" w:cs="Calibri"/>
                <w:color w:val="000000"/>
                <w:sz w:val="22"/>
                <w:szCs w:val="22"/>
              </w:rPr>
              <w:t>99.9</w:t>
            </w:r>
          </w:p>
        </w:tc>
        <w:tc>
          <w:tcPr>
            <w:tcW w:w="0" w:type="auto"/>
            <w:tcBorders>
              <w:top w:val="nil"/>
              <w:left w:val="nil"/>
              <w:bottom w:val="single" w:sz="4" w:space="0" w:color="auto"/>
              <w:right w:val="single" w:sz="4" w:space="0" w:color="auto"/>
            </w:tcBorders>
            <w:shd w:val="clear" w:color="auto" w:fill="auto"/>
            <w:noWrap/>
            <w:vAlign w:val="bottom"/>
            <w:hideMark/>
          </w:tcPr>
          <w:p w14:paraId="61C68C6F" w14:textId="77777777" w:rsidR="00A50929" w:rsidRPr="00A50929" w:rsidRDefault="00A50929" w:rsidP="00A50929">
            <w:pPr>
              <w:spacing w:after="0"/>
              <w:jc w:val="right"/>
              <w:rPr>
                <w:rFonts w:ascii="Calibri" w:eastAsia="Times New Roman" w:hAnsi="Calibri" w:cs="Calibri"/>
                <w:color w:val="000000"/>
                <w:sz w:val="22"/>
                <w:szCs w:val="22"/>
              </w:rPr>
            </w:pPr>
            <w:r w:rsidRPr="00A50929">
              <w:rPr>
                <w:rFonts w:ascii="Calibri" w:eastAsia="Times New Roman" w:hAnsi="Calibri" w:cs="Calibri"/>
                <w:color w:val="000000"/>
                <w:sz w:val="22"/>
                <w:szCs w:val="22"/>
              </w:rPr>
              <w:t>21</w:t>
            </w:r>
          </w:p>
        </w:tc>
      </w:tr>
      <w:tr w:rsidR="00A50929" w:rsidRPr="00A50929" w14:paraId="5FCF31E9" w14:textId="77777777" w:rsidTr="00A50929">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6C10EC8" w14:textId="77777777" w:rsidR="00A50929" w:rsidRPr="00A50929" w:rsidRDefault="00A50929" w:rsidP="00A50929">
            <w:pPr>
              <w:spacing w:after="0"/>
              <w:rPr>
                <w:rFonts w:ascii="Calibri" w:eastAsia="Times New Roman" w:hAnsi="Calibri" w:cs="Calibri"/>
                <w:color w:val="000000"/>
                <w:sz w:val="22"/>
                <w:szCs w:val="22"/>
              </w:rPr>
            </w:pPr>
            <w:r w:rsidRPr="00A50929">
              <w:rPr>
                <w:rFonts w:ascii="Calibri" w:eastAsia="Times New Roman" w:hAnsi="Calibri" w:cs="Calibri"/>
                <w:color w:val="000000"/>
                <w:sz w:val="22"/>
                <w:szCs w:val="22"/>
              </w:rPr>
              <w:t>2KIL</w:t>
            </w:r>
          </w:p>
        </w:tc>
        <w:tc>
          <w:tcPr>
            <w:tcW w:w="0" w:type="auto"/>
            <w:tcBorders>
              <w:top w:val="nil"/>
              <w:left w:val="nil"/>
              <w:bottom w:val="single" w:sz="4" w:space="0" w:color="auto"/>
              <w:right w:val="single" w:sz="4" w:space="0" w:color="auto"/>
            </w:tcBorders>
            <w:shd w:val="clear" w:color="auto" w:fill="auto"/>
            <w:noWrap/>
            <w:vAlign w:val="bottom"/>
            <w:hideMark/>
          </w:tcPr>
          <w:p w14:paraId="5760CD98" w14:textId="77777777" w:rsidR="00A50929" w:rsidRPr="00A50929" w:rsidRDefault="00A50929" w:rsidP="00A50929">
            <w:pPr>
              <w:spacing w:after="0"/>
              <w:jc w:val="right"/>
              <w:rPr>
                <w:rFonts w:ascii="Calibri" w:eastAsia="Times New Roman" w:hAnsi="Calibri" w:cs="Calibri"/>
                <w:color w:val="000000"/>
                <w:sz w:val="22"/>
                <w:szCs w:val="22"/>
              </w:rPr>
            </w:pPr>
            <w:r w:rsidRPr="00A50929">
              <w:rPr>
                <w:rFonts w:ascii="Calibri" w:eastAsia="Times New Roman" w:hAnsi="Calibri" w:cs="Calibri"/>
                <w:color w:val="000000"/>
                <w:sz w:val="22"/>
                <w:szCs w:val="22"/>
              </w:rPr>
              <w:t>129</w:t>
            </w:r>
          </w:p>
        </w:tc>
        <w:tc>
          <w:tcPr>
            <w:tcW w:w="0" w:type="auto"/>
            <w:tcBorders>
              <w:top w:val="nil"/>
              <w:left w:val="nil"/>
              <w:bottom w:val="single" w:sz="4" w:space="0" w:color="auto"/>
              <w:right w:val="single" w:sz="4" w:space="0" w:color="auto"/>
            </w:tcBorders>
            <w:shd w:val="clear" w:color="auto" w:fill="auto"/>
            <w:noWrap/>
            <w:vAlign w:val="bottom"/>
            <w:hideMark/>
          </w:tcPr>
          <w:p w14:paraId="37BC303D" w14:textId="77777777" w:rsidR="00A50929" w:rsidRPr="00A50929" w:rsidRDefault="00A50929" w:rsidP="00A50929">
            <w:pPr>
              <w:spacing w:after="0"/>
              <w:jc w:val="right"/>
              <w:rPr>
                <w:rFonts w:ascii="Calibri" w:eastAsia="Times New Roman" w:hAnsi="Calibri" w:cs="Calibri"/>
                <w:color w:val="000000"/>
                <w:sz w:val="22"/>
                <w:szCs w:val="22"/>
              </w:rPr>
            </w:pPr>
            <w:r w:rsidRPr="00A50929">
              <w:rPr>
                <w:rFonts w:ascii="Calibri" w:eastAsia="Times New Roman" w:hAnsi="Calibri" w:cs="Calibri"/>
                <w:color w:val="000000"/>
                <w:sz w:val="22"/>
                <w:szCs w:val="22"/>
              </w:rPr>
              <w:t>79</w:t>
            </w:r>
          </w:p>
        </w:tc>
        <w:tc>
          <w:tcPr>
            <w:tcW w:w="0" w:type="auto"/>
            <w:tcBorders>
              <w:top w:val="nil"/>
              <w:left w:val="nil"/>
              <w:bottom w:val="single" w:sz="4" w:space="0" w:color="auto"/>
              <w:right w:val="single" w:sz="4" w:space="0" w:color="auto"/>
            </w:tcBorders>
            <w:shd w:val="clear" w:color="auto" w:fill="auto"/>
            <w:noWrap/>
            <w:vAlign w:val="bottom"/>
            <w:hideMark/>
          </w:tcPr>
          <w:p w14:paraId="49935CD7" w14:textId="77777777" w:rsidR="00A50929" w:rsidRPr="00A50929" w:rsidRDefault="00A50929" w:rsidP="00A50929">
            <w:pPr>
              <w:spacing w:after="0"/>
              <w:jc w:val="right"/>
              <w:rPr>
                <w:rFonts w:ascii="Calibri" w:eastAsia="Times New Roman" w:hAnsi="Calibri" w:cs="Calibri"/>
                <w:color w:val="000000"/>
                <w:sz w:val="22"/>
                <w:szCs w:val="22"/>
              </w:rPr>
            </w:pPr>
            <w:r w:rsidRPr="00A50929">
              <w:rPr>
                <w:rFonts w:ascii="Calibri" w:eastAsia="Times New Roman" w:hAnsi="Calibri" w:cs="Calibri"/>
                <w:color w:val="000000"/>
                <w:sz w:val="22"/>
                <w:szCs w:val="22"/>
              </w:rPr>
              <w:t>98.4</w:t>
            </w:r>
          </w:p>
        </w:tc>
        <w:tc>
          <w:tcPr>
            <w:tcW w:w="0" w:type="auto"/>
            <w:tcBorders>
              <w:top w:val="nil"/>
              <w:left w:val="nil"/>
              <w:bottom w:val="single" w:sz="4" w:space="0" w:color="auto"/>
              <w:right w:val="single" w:sz="4" w:space="0" w:color="auto"/>
            </w:tcBorders>
            <w:shd w:val="clear" w:color="auto" w:fill="auto"/>
            <w:noWrap/>
            <w:vAlign w:val="bottom"/>
            <w:hideMark/>
          </w:tcPr>
          <w:p w14:paraId="355D854A" w14:textId="77777777" w:rsidR="00A50929" w:rsidRPr="00A50929" w:rsidRDefault="00A50929" w:rsidP="00A50929">
            <w:pPr>
              <w:spacing w:after="0"/>
              <w:jc w:val="right"/>
              <w:rPr>
                <w:rFonts w:ascii="Calibri" w:eastAsia="Times New Roman" w:hAnsi="Calibri" w:cs="Calibri"/>
                <w:color w:val="000000"/>
                <w:sz w:val="22"/>
                <w:szCs w:val="22"/>
              </w:rPr>
            </w:pPr>
            <w:r w:rsidRPr="00A50929">
              <w:rPr>
                <w:rFonts w:ascii="Calibri" w:eastAsia="Times New Roman" w:hAnsi="Calibri" w:cs="Calibri"/>
                <w:color w:val="000000"/>
                <w:sz w:val="22"/>
                <w:szCs w:val="22"/>
              </w:rPr>
              <w:t>16</w:t>
            </w:r>
          </w:p>
        </w:tc>
      </w:tr>
      <w:tr w:rsidR="00A50929" w:rsidRPr="00A50929" w14:paraId="0B7962BA" w14:textId="77777777" w:rsidTr="00A50929">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ABAA32B" w14:textId="77777777" w:rsidR="00A50929" w:rsidRPr="00A50929" w:rsidRDefault="00A50929" w:rsidP="00A50929">
            <w:pPr>
              <w:spacing w:after="0"/>
              <w:rPr>
                <w:rFonts w:ascii="Calibri" w:eastAsia="Times New Roman" w:hAnsi="Calibri" w:cs="Calibri"/>
                <w:color w:val="000000"/>
                <w:sz w:val="22"/>
                <w:szCs w:val="22"/>
              </w:rPr>
            </w:pPr>
            <w:r w:rsidRPr="00A50929">
              <w:rPr>
                <w:rFonts w:ascii="Calibri" w:eastAsia="Times New Roman" w:hAnsi="Calibri" w:cs="Calibri"/>
                <w:color w:val="000000"/>
                <w:sz w:val="22"/>
                <w:szCs w:val="22"/>
              </w:rPr>
              <w:t>2NJC</w:t>
            </w:r>
          </w:p>
        </w:tc>
        <w:tc>
          <w:tcPr>
            <w:tcW w:w="0" w:type="auto"/>
            <w:tcBorders>
              <w:top w:val="nil"/>
              <w:left w:val="nil"/>
              <w:bottom w:val="single" w:sz="4" w:space="0" w:color="auto"/>
              <w:right w:val="single" w:sz="4" w:space="0" w:color="auto"/>
            </w:tcBorders>
            <w:shd w:val="clear" w:color="auto" w:fill="auto"/>
            <w:noWrap/>
            <w:vAlign w:val="bottom"/>
            <w:hideMark/>
          </w:tcPr>
          <w:p w14:paraId="55127532" w14:textId="77777777" w:rsidR="00A50929" w:rsidRPr="00A50929" w:rsidRDefault="00A50929" w:rsidP="00A50929">
            <w:pPr>
              <w:spacing w:after="0"/>
              <w:jc w:val="right"/>
              <w:rPr>
                <w:rFonts w:ascii="Calibri" w:eastAsia="Times New Roman" w:hAnsi="Calibri" w:cs="Calibri"/>
                <w:color w:val="000000"/>
                <w:sz w:val="22"/>
                <w:szCs w:val="22"/>
              </w:rPr>
            </w:pPr>
            <w:r w:rsidRPr="00A50929">
              <w:rPr>
                <w:rFonts w:ascii="Calibri" w:eastAsia="Times New Roman" w:hAnsi="Calibri" w:cs="Calibri"/>
                <w:color w:val="000000"/>
                <w:sz w:val="22"/>
                <w:szCs w:val="22"/>
              </w:rPr>
              <w:t>147</w:t>
            </w:r>
          </w:p>
        </w:tc>
        <w:tc>
          <w:tcPr>
            <w:tcW w:w="0" w:type="auto"/>
            <w:tcBorders>
              <w:top w:val="nil"/>
              <w:left w:val="nil"/>
              <w:bottom w:val="single" w:sz="4" w:space="0" w:color="auto"/>
              <w:right w:val="single" w:sz="4" w:space="0" w:color="auto"/>
            </w:tcBorders>
            <w:shd w:val="clear" w:color="auto" w:fill="auto"/>
            <w:noWrap/>
            <w:vAlign w:val="bottom"/>
            <w:hideMark/>
          </w:tcPr>
          <w:p w14:paraId="4026F16E" w14:textId="77777777" w:rsidR="00A50929" w:rsidRPr="00A50929" w:rsidRDefault="00A50929" w:rsidP="00A50929">
            <w:pPr>
              <w:spacing w:after="0"/>
              <w:jc w:val="right"/>
              <w:rPr>
                <w:rFonts w:ascii="Calibri" w:eastAsia="Times New Roman" w:hAnsi="Calibri" w:cs="Calibri"/>
                <w:color w:val="000000"/>
                <w:sz w:val="22"/>
                <w:szCs w:val="22"/>
              </w:rPr>
            </w:pPr>
            <w:r w:rsidRPr="00A50929">
              <w:rPr>
                <w:rFonts w:ascii="Calibri" w:eastAsia="Times New Roman" w:hAnsi="Calibri" w:cs="Calibri"/>
                <w:color w:val="000000"/>
                <w:sz w:val="22"/>
                <w:szCs w:val="22"/>
              </w:rPr>
              <w:t>90</w:t>
            </w:r>
          </w:p>
        </w:tc>
        <w:tc>
          <w:tcPr>
            <w:tcW w:w="0" w:type="auto"/>
            <w:tcBorders>
              <w:top w:val="nil"/>
              <w:left w:val="nil"/>
              <w:bottom w:val="single" w:sz="4" w:space="0" w:color="auto"/>
              <w:right w:val="single" w:sz="4" w:space="0" w:color="auto"/>
            </w:tcBorders>
            <w:shd w:val="clear" w:color="auto" w:fill="auto"/>
            <w:noWrap/>
            <w:vAlign w:val="bottom"/>
            <w:hideMark/>
          </w:tcPr>
          <w:p w14:paraId="3108E2E0" w14:textId="77777777" w:rsidR="00A50929" w:rsidRPr="00A50929" w:rsidRDefault="00A50929" w:rsidP="00A50929">
            <w:pPr>
              <w:spacing w:after="0"/>
              <w:jc w:val="right"/>
              <w:rPr>
                <w:rFonts w:ascii="Calibri" w:eastAsia="Times New Roman" w:hAnsi="Calibri" w:cs="Calibri"/>
                <w:color w:val="000000"/>
                <w:sz w:val="22"/>
                <w:szCs w:val="22"/>
              </w:rPr>
            </w:pPr>
            <w:r w:rsidRPr="00A50929">
              <w:rPr>
                <w:rFonts w:ascii="Calibri" w:eastAsia="Times New Roman" w:hAnsi="Calibri" w:cs="Calibri"/>
                <w:color w:val="000000"/>
                <w:sz w:val="22"/>
                <w:szCs w:val="22"/>
              </w:rPr>
              <w:t>98.2</w:t>
            </w:r>
          </w:p>
        </w:tc>
        <w:tc>
          <w:tcPr>
            <w:tcW w:w="0" w:type="auto"/>
            <w:tcBorders>
              <w:top w:val="nil"/>
              <w:left w:val="nil"/>
              <w:bottom w:val="single" w:sz="4" w:space="0" w:color="auto"/>
              <w:right w:val="single" w:sz="4" w:space="0" w:color="auto"/>
            </w:tcBorders>
            <w:shd w:val="clear" w:color="auto" w:fill="auto"/>
            <w:noWrap/>
            <w:vAlign w:val="bottom"/>
            <w:hideMark/>
          </w:tcPr>
          <w:p w14:paraId="3CF48404" w14:textId="77777777" w:rsidR="00A50929" w:rsidRPr="00A50929" w:rsidRDefault="00A50929" w:rsidP="00A50929">
            <w:pPr>
              <w:spacing w:after="0"/>
              <w:jc w:val="right"/>
              <w:rPr>
                <w:rFonts w:ascii="Calibri" w:eastAsia="Times New Roman" w:hAnsi="Calibri" w:cs="Calibri"/>
                <w:color w:val="000000"/>
                <w:sz w:val="22"/>
                <w:szCs w:val="22"/>
              </w:rPr>
            </w:pPr>
            <w:r w:rsidRPr="00A50929">
              <w:rPr>
                <w:rFonts w:ascii="Calibri" w:eastAsia="Times New Roman" w:hAnsi="Calibri" w:cs="Calibri"/>
                <w:color w:val="000000"/>
                <w:sz w:val="22"/>
                <w:szCs w:val="22"/>
              </w:rPr>
              <w:t>12</w:t>
            </w:r>
          </w:p>
        </w:tc>
      </w:tr>
      <w:tr w:rsidR="00A50929" w:rsidRPr="00A50929" w14:paraId="08A04527" w14:textId="77777777" w:rsidTr="00A50929">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CD21CE" w14:textId="77777777" w:rsidR="00A50929" w:rsidRPr="00A50929" w:rsidRDefault="00A50929" w:rsidP="00A50929">
            <w:pPr>
              <w:spacing w:after="0"/>
              <w:rPr>
                <w:rFonts w:ascii="Calibri" w:eastAsia="Times New Roman" w:hAnsi="Calibri" w:cs="Calibri"/>
                <w:color w:val="000000"/>
                <w:sz w:val="22"/>
                <w:szCs w:val="22"/>
              </w:rPr>
            </w:pPr>
            <w:r w:rsidRPr="00A50929">
              <w:rPr>
                <w:rFonts w:ascii="Calibri" w:eastAsia="Times New Roman" w:hAnsi="Calibri" w:cs="Calibri"/>
                <w:color w:val="000000"/>
                <w:sz w:val="22"/>
                <w:szCs w:val="22"/>
              </w:rPr>
              <w:t>2O0C</w:t>
            </w:r>
          </w:p>
        </w:tc>
        <w:tc>
          <w:tcPr>
            <w:tcW w:w="0" w:type="auto"/>
            <w:tcBorders>
              <w:top w:val="nil"/>
              <w:left w:val="nil"/>
              <w:bottom w:val="single" w:sz="4" w:space="0" w:color="auto"/>
              <w:right w:val="single" w:sz="4" w:space="0" w:color="auto"/>
            </w:tcBorders>
            <w:shd w:val="clear" w:color="auto" w:fill="auto"/>
            <w:noWrap/>
            <w:vAlign w:val="bottom"/>
            <w:hideMark/>
          </w:tcPr>
          <w:p w14:paraId="3A96CA6E" w14:textId="77777777" w:rsidR="00A50929" w:rsidRPr="00A50929" w:rsidRDefault="00A50929" w:rsidP="00A50929">
            <w:pPr>
              <w:spacing w:after="0"/>
              <w:jc w:val="right"/>
              <w:rPr>
                <w:rFonts w:ascii="Calibri" w:eastAsia="Times New Roman" w:hAnsi="Calibri" w:cs="Calibri"/>
                <w:color w:val="000000"/>
                <w:sz w:val="22"/>
                <w:szCs w:val="22"/>
              </w:rPr>
            </w:pPr>
            <w:r w:rsidRPr="00A50929">
              <w:rPr>
                <w:rFonts w:ascii="Calibri" w:eastAsia="Times New Roman" w:hAnsi="Calibri" w:cs="Calibri"/>
                <w:color w:val="000000"/>
                <w:sz w:val="22"/>
                <w:szCs w:val="22"/>
              </w:rPr>
              <w:t>128</w:t>
            </w:r>
          </w:p>
        </w:tc>
        <w:tc>
          <w:tcPr>
            <w:tcW w:w="0" w:type="auto"/>
            <w:tcBorders>
              <w:top w:val="nil"/>
              <w:left w:val="nil"/>
              <w:bottom w:val="single" w:sz="4" w:space="0" w:color="auto"/>
              <w:right w:val="single" w:sz="4" w:space="0" w:color="auto"/>
            </w:tcBorders>
            <w:shd w:val="clear" w:color="auto" w:fill="auto"/>
            <w:noWrap/>
            <w:vAlign w:val="bottom"/>
            <w:hideMark/>
          </w:tcPr>
          <w:p w14:paraId="45E0BBB2" w14:textId="77777777" w:rsidR="00A50929" w:rsidRPr="00A50929" w:rsidRDefault="00A50929" w:rsidP="00A50929">
            <w:pPr>
              <w:spacing w:after="0"/>
              <w:jc w:val="right"/>
              <w:rPr>
                <w:rFonts w:ascii="Calibri" w:eastAsia="Times New Roman" w:hAnsi="Calibri" w:cs="Calibri"/>
                <w:color w:val="000000"/>
                <w:sz w:val="22"/>
                <w:szCs w:val="22"/>
              </w:rPr>
            </w:pPr>
            <w:r w:rsidRPr="00A50929">
              <w:rPr>
                <w:rFonts w:ascii="Calibri" w:eastAsia="Times New Roman" w:hAnsi="Calibri" w:cs="Calibri"/>
                <w:color w:val="000000"/>
                <w:sz w:val="22"/>
                <w:szCs w:val="22"/>
              </w:rPr>
              <w:t>79</w:t>
            </w:r>
          </w:p>
        </w:tc>
        <w:tc>
          <w:tcPr>
            <w:tcW w:w="0" w:type="auto"/>
            <w:tcBorders>
              <w:top w:val="nil"/>
              <w:left w:val="nil"/>
              <w:bottom w:val="single" w:sz="4" w:space="0" w:color="auto"/>
              <w:right w:val="single" w:sz="4" w:space="0" w:color="auto"/>
            </w:tcBorders>
            <w:shd w:val="clear" w:color="auto" w:fill="auto"/>
            <w:noWrap/>
            <w:vAlign w:val="bottom"/>
            <w:hideMark/>
          </w:tcPr>
          <w:p w14:paraId="598D7E6B" w14:textId="77777777" w:rsidR="00A50929" w:rsidRPr="00A50929" w:rsidRDefault="00A50929" w:rsidP="00A50929">
            <w:pPr>
              <w:spacing w:after="0"/>
              <w:jc w:val="right"/>
              <w:rPr>
                <w:rFonts w:ascii="Calibri" w:eastAsia="Times New Roman" w:hAnsi="Calibri" w:cs="Calibri"/>
                <w:color w:val="000000"/>
                <w:sz w:val="22"/>
                <w:szCs w:val="22"/>
              </w:rPr>
            </w:pPr>
            <w:r w:rsidRPr="00A50929">
              <w:rPr>
                <w:rFonts w:ascii="Calibri" w:eastAsia="Times New Roman" w:hAnsi="Calibri" w:cs="Calibri"/>
                <w:color w:val="000000"/>
                <w:sz w:val="22"/>
                <w:szCs w:val="22"/>
              </w:rPr>
              <w:t>98.2</w:t>
            </w:r>
          </w:p>
        </w:tc>
        <w:tc>
          <w:tcPr>
            <w:tcW w:w="0" w:type="auto"/>
            <w:tcBorders>
              <w:top w:val="nil"/>
              <w:left w:val="nil"/>
              <w:bottom w:val="single" w:sz="4" w:space="0" w:color="auto"/>
              <w:right w:val="single" w:sz="4" w:space="0" w:color="auto"/>
            </w:tcBorders>
            <w:shd w:val="clear" w:color="auto" w:fill="auto"/>
            <w:noWrap/>
            <w:vAlign w:val="bottom"/>
            <w:hideMark/>
          </w:tcPr>
          <w:p w14:paraId="2437B826" w14:textId="77777777" w:rsidR="00A50929" w:rsidRPr="00A50929" w:rsidRDefault="00A50929" w:rsidP="00A50929">
            <w:pPr>
              <w:spacing w:after="0"/>
              <w:jc w:val="right"/>
              <w:rPr>
                <w:rFonts w:ascii="Calibri" w:eastAsia="Times New Roman" w:hAnsi="Calibri" w:cs="Calibri"/>
                <w:color w:val="000000"/>
                <w:sz w:val="22"/>
                <w:szCs w:val="22"/>
              </w:rPr>
            </w:pPr>
            <w:r w:rsidRPr="00A50929">
              <w:rPr>
                <w:rFonts w:ascii="Calibri" w:eastAsia="Times New Roman" w:hAnsi="Calibri" w:cs="Calibri"/>
                <w:color w:val="000000"/>
                <w:sz w:val="22"/>
                <w:szCs w:val="22"/>
              </w:rPr>
              <w:t>17</w:t>
            </w:r>
          </w:p>
        </w:tc>
      </w:tr>
      <w:tr w:rsidR="00A50929" w:rsidRPr="00A50929" w14:paraId="672E547E" w14:textId="77777777" w:rsidTr="00A50929">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7899741" w14:textId="77777777" w:rsidR="00A50929" w:rsidRPr="00A50929" w:rsidRDefault="00A50929" w:rsidP="00A50929">
            <w:pPr>
              <w:spacing w:after="0"/>
              <w:rPr>
                <w:rFonts w:ascii="Calibri" w:eastAsia="Times New Roman" w:hAnsi="Calibri" w:cs="Calibri"/>
                <w:color w:val="000000"/>
                <w:sz w:val="22"/>
                <w:szCs w:val="22"/>
              </w:rPr>
            </w:pPr>
            <w:r w:rsidRPr="00A50929">
              <w:rPr>
                <w:rFonts w:ascii="Calibri" w:eastAsia="Times New Roman" w:hAnsi="Calibri" w:cs="Calibri"/>
                <w:color w:val="000000"/>
                <w:sz w:val="22"/>
                <w:szCs w:val="22"/>
              </w:rPr>
              <w:t>1U55</w:t>
            </w:r>
          </w:p>
        </w:tc>
        <w:tc>
          <w:tcPr>
            <w:tcW w:w="0" w:type="auto"/>
            <w:tcBorders>
              <w:top w:val="nil"/>
              <w:left w:val="nil"/>
              <w:bottom w:val="single" w:sz="4" w:space="0" w:color="auto"/>
              <w:right w:val="single" w:sz="4" w:space="0" w:color="auto"/>
            </w:tcBorders>
            <w:shd w:val="clear" w:color="auto" w:fill="auto"/>
            <w:noWrap/>
            <w:vAlign w:val="bottom"/>
            <w:hideMark/>
          </w:tcPr>
          <w:p w14:paraId="447C40ED" w14:textId="77777777" w:rsidR="00A50929" w:rsidRPr="00A50929" w:rsidRDefault="00A50929" w:rsidP="00A50929">
            <w:pPr>
              <w:spacing w:after="0"/>
              <w:jc w:val="right"/>
              <w:rPr>
                <w:rFonts w:ascii="Calibri" w:eastAsia="Times New Roman" w:hAnsi="Calibri" w:cs="Calibri"/>
                <w:color w:val="000000"/>
                <w:sz w:val="22"/>
                <w:szCs w:val="22"/>
              </w:rPr>
            </w:pPr>
            <w:r w:rsidRPr="00A50929">
              <w:rPr>
                <w:rFonts w:ascii="Calibri" w:eastAsia="Times New Roman" w:hAnsi="Calibri" w:cs="Calibri"/>
                <w:color w:val="000000"/>
                <w:sz w:val="22"/>
                <w:szCs w:val="22"/>
              </w:rPr>
              <w:t>128</w:t>
            </w:r>
          </w:p>
        </w:tc>
        <w:tc>
          <w:tcPr>
            <w:tcW w:w="0" w:type="auto"/>
            <w:tcBorders>
              <w:top w:val="nil"/>
              <w:left w:val="nil"/>
              <w:bottom w:val="single" w:sz="4" w:space="0" w:color="auto"/>
              <w:right w:val="single" w:sz="4" w:space="0" w:color="auto"/>
            </w:tcBorders>
            <w:shd w:val="clear" w:color="auto" w:fill="auto"/>
            <w:noWrap/>
            <w:vAlign w:val="bottom"/>
            <w:hideMark/>
          </w:tcPr>
          <w:p w14:paraId="6DD3934B" w14:textId="77777777" w:rsidR="00A50929" w:rsidRPr="00A50929" w:rsidRDefault="00A50929" w:rsidP="00A50929">
            <w:pPr>
              <w:spacing w:after="0"/>
              <w:jc w:val="right"/>
              <w:rPr>
                <w:rFonts w:ascii="Calibri" w:eastAsia="Times New Roman" w:hAnsi="Calibri" w:cs="Calibri"/>
                <w:color w:val="000000"/>
                <w:sz w:val="22"/>
                <w:szCs w:val="22"/>
              </w:rPr>
            </w:pPr>
            <w:r w:rsidRPr="00A50929">
              <w:rPr>
                <w:rFonts w:ascii="Calibri" w:eastAsia="Times New Roman" w:hAnsi="Calibri" w:cs="Calibri"/>
                <w:color w:val="000000"/>
                <w:sz w:val="22"/>
                <w:szCs w:val="22"/>
              </w:rPr>
              <w:t>79</w:t>
            </w:r>
          </w:p>
        </w:tc>
        <w:tc>
          <w:tcPr>
            <w:tcW w:w="0" w:type="auto"/>
            <w:tcBorders>
              <w:top w:val="nil"/>
              <w:left w:val="nil"/>
              <w:bottom w:val="single" w:sz="4" w:space="0" w:color="auto"/>
              <w:right w:val="single" w:sz="4" w:space="0" w:color="auto"/>
            </w:tcBorders>
            <w:shd w:val="clear" w:color="auto" w:fill="auto"/>
            <w:noWrap/>
            <w:vAlign w:val="bottom"/>
            <w:hideMark/>
          </w:tcPr>
          <w:p w14:paraId="68C6A439" w14:textId="77777777" w:rsidR="00A50929" w:rsidRPr="00A50929" w:rsidRDefault="00A50929" w:rsidP="00A50929">
            <w:pPr>
              <w:spacing w:after="0"/>
              <w:jc w:val="right"/>
              <w:rPr>
                <w:rFonts w:ascii="Calibri" w:eastAsia="Times New Roman" w:hAnsi="Calibri" w:cs="Calibri"/>
                <w:color w:val="000000"/>
                <w:sz w:val="22"/>
                <w:szCs w:val="22"/>
              </w:rPr>
            </w:pPr>
            <w:r w:rsidRPr="00A50929">
              <w:rPr>
                <w:rFonts w:ascii="Calibri" w:eastAsia="Times New Roman" w:hAnsi="Calibri" w:cs="Calibri"/>
                <w:color w:val="000000"/>
                <w:sz w:val="22"/>
                <w:szCs w:val="22"/>
              </w:rPr>
              <w:t>98.0</w:t>
            </w:r>
          </w:p>
        </w:tc>
        <w:tc>
          <w:tcPr>
            <w:tcW w:w="0" w:type="auto"/>
            <w:tcBorders>
              <w:top w:val="nil"/>
              <w:left w:val="nil"/>
              <w:bottom w:val="single" w:sz="4" w:space="0" w:color="auto"/>
              <w:right w:val="single" w:sz="4" w:space="0" w:color="auto"/>
            </w:tcBorders>
            <w:shd w:val="clear" w:color="auto" w:fill="auto"/>
            <w:noWrap/>
            <w:vAlign w:val="bottom"/>
            <w:hideMark/>
          </w:tcPr>
          <w:p w14:paraId="279701D7" w14:textId="77777777" w:rsidR="00A50929" w:rsidRPr="00A50929" w:rsidRDefault="00A50929" w:rsidP="00A50929">
            <w:pPr>
              <w:spacing w:after="0"/>
              <w:jc w:val="right"/>
              <w:rPr>
                <w:rFonts w:ascii="Calibri" w:eastAsia="Times New Roman" w:hAnsi="Calibri" w:cs="Calibri"/>
                <w:color w:val="000000"/>
                <w:sz w:val="22"/>
                <w:szCs w:val="22"/>
              </w:rPr>
            </w:pPr>
            <w:r w:rsidRPr="00A50929">
              <w:rPr>
                <w:rFonts w:ascii="Calibri" w:eastAsia="Times New Roman" w:hAnsi="Calibri" w:cs="Calibri"/>
                <w:color w:val="000000"/>
                <w:sz w:val="22"/>
                <w:szCs w:val="22"/>
              </w:rPr>
              <w:t>17</w:t>
            </w:r>
          </w:p>
        </w:tc>
      </w:tr>
      <w:tr w:rsidR="00A50929" w:rsidRPr="00A50929" w14:paraId="3D9D876E" w14:textId="77777777" w:rsidTr="00A50929">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76C593C" w14:textId="77777777" w:rsidR="00A50929" w:rsidRPr="00A50929" w:rsidRDefault="00A50929" w:rsidP="00A50929">
            <w:pPr>
              <w:spacing w:after="0"/>
              <w:rPr>
                <w:rFonts w:ascii="Calibri" w:eastAsia="Times New Roman" w:hAnsi="Calibri" w:cs="Calibri"/>
                <w:color w:val="000000"/>
                <w:sz w:val="22"/>
                <w:szCs w:val="22"/>
              </w:rPr>
            </w:pPr>
            <w:r w:rsidRPr="00A50929">
              <w:rPr>
                <w:rFonts w:ascii="Calibri" w:eastAsia="Times New Roman" w:hAnsi="Calibri" w:cs="Calibri"/>
                <w:color w:val="000000"/>
                <w:sz w:val="22"/>
                <w:szCs w:val="22"/>
              </w:rPr>
              <w:t>3CUE</w:t>
            </w:r>
          </w:p>
        </w:tc>
        <w:tc>
          <w:tcPr>
            <w:tcW w:w="0" w:type="auto"/>
            <w:tcBorders>
              <w:top w:val="nil"/>
              <w:left w:val="nil"/>
              <w:bottom w:val="single" w:sz="4" w:space="0" w:color="auto"/>
              <w:right w:val="single" w:sz="4" w:space="0" w:color="auto"/>
            </w:tcBorders>
            <w:shd w:val="clear" w:color="auto" w:fill="auto"/>
            <w:noWrap/>
            <w:vAlign w:val="bottom"/>
            <w:hideMark/>
          </w:tcPr>
          <w:p w14:paraId="12A84F7B" w14:textId="77777777" w:rsidR="00A50929" w:rsidRPr="00A50929" w:rsidRDefault="00A50929" w:rsidP="00A50929">
            <w:pPr>
              <w:spacing w:after="0"/>
              <w:jc w:val="right"/>
              <w:rPr>
                <w:rFonts w:ascii="Calibri" w:eastAsia="Times New Roman" w:hAnsi="Calibri" w:cs="Calibri"/>
                <w:color w:val="000000"/>
                <w:sz w:val="22"/>
                <w:szCs w:val="22"/>
              </w:rPr>
            </w:pPr>
            <w:r w:rsidRPr="00A50929">
              <w:rPr>
                <w:rFonts w:ascii="Calibri" w:eastAsia="Times New Roman" w:hAnsi="Calibri" w:cs="Calibri"/>
                <w:color w:val="000000"/>
                <w:sz w:val="22"/>
                <w:szCs w:val="22"/>
              </w:rPr>
              <w:t>135</w:t>
            </w:r>
          </w:p>
        </w:tc>
        <w:tc>
          <w:tcPr>
            <w:tcW w:w="0" w:type="auto"/>
            <w:tcBorders>
              <w:top w:val="nil"/>
              <w:left w:val="nil"/>
              <w:bottom w:val="single" w:sz="4" w:space="0" w:color="auto"/>
              <w:right w:val="single" w:sz="4" w:space="0" w:color="auto"/>
            </w:tcBorders>
            <w:shd w:val="clear" w:color="auto" w:fill="auto"/>
            <w:noWrap/>
            <w:vAlign w:val="bottom"/>
            <w:hideMark/>
          </w:tcPr>
          <w:p w14:paraId="5DFDDEC0" w14:textId="77777777" w:rsidR="00A50929" w:rsidRPr="00A50929" w:rsidRDefault="00A50929" w:rsidP="00A50929">
            <w:pPr>
              <w:spacing w:after="0"/>
              <w:jc w:val="right"/>
              <w:rPr>
                <w:rFonts w:ascii="Calibri" w:eastAsia="Times New Roman" w:hAnsi="Calibri" w:cs="Calibri"/>
                <w:color w:val="000000"/>
                <w:sz w:val="22"/>
                <w:szCs w:val="22"/>
              </w:rPr>
            </w:pPr>
            <w:r w:rsidRPr="00A50929">
              <w:rPr>
                <w:rFonts w:ascii="Calibri" w:eastAsia="Times New Roman" w:hAnsi="Calibri" w:cs="Calibri"/>
                <w:color w:val="000000"/>
                <w:sz w:val="22"/>
                <w:szCs w:val="22"/>
              </w:rPr>
              <w:t>83</w:t>
            </w:r>
          </w:p>
        </w:tc>
        <w:tc>
          <w:tcPr>
            <w:tcW w:w="0" w:type="auto"/>
            <w:tcBorders>
              <w:top w:val="nil"/>
              <w:left w:val="nil"/>
              <w:bottom w:val="single" w:sz="4" w:space="0" w:color="auto"/>
              <w:right w:val="single" w:sz="4" w:space="0" w:color="auto"/>
            </w:tcBorders>
            <w:shd w:val="clear" w:color="auto" w:fill="auto"/>
            <w:noWrap/>
            <w:vAlign w:val="bottom"/>
            <w:hideMark/>
          </w:tcPr>
          <w:p w14:paraId="6F574703" w14:textId="77777777" w:rsidR="00A50929" w:rsidRPr="00A50929" w:rsidRDefault="00A50929" w:rsidP="00A50929">
            <w:pPr>
              <w:spacing w:after="0"/>
              <w:jc w:val="right"/>
              <w:rPr>
                <w:rFonts w:ascii="Calibri" w:eastAsia="Times New Roman" w:hAnsi="Calibri" w:cs="Calibri"/>
                <w:color w:val="000000"/>
                <w:sz w:val="22"/>
                <w:szCs w:val="22"/>
              </w:rPr>
            </w:pPr>
            <w:r w:rsidRPr="00A50929">
              <w:rPr>
                <w:rFonts w:ascii="Calibri" w:eastAsia="Times New Roman" w:hAnsi="Calibri" w:cs="Calibri"/>
                <w:color w:val="000000"/>
                <w:sz w:val="22"/>
                <w:szCs w:val="22"/>
              </w:rPr>
              <w:t>97.7</w:t>
            </w:r>
          </w:p>
        </w:tc>
        <w:tc>
          <w:tcPr>
            <w:tcW w:w="0" w:type="auto"/>
            <w:tcBorders>
              <w:top w:val="nil"/>
              <w:left w:val="nil"/>
              <w:bottom w:val="single" w:sz="4" w:space="0" w:color="auto"/>
              <w:right w:val="single" w:sz="4" w:space="0" w:color="auto"/>
            </w:tcBorders>
            <w:shd w:val="clear" w:color="auto" w:fill="auto"/>
            <w:noWrap/>
            <w:vAlign w:val="bottom"/>
            <w:hideMark/>
          </w:tcPr>
          <w:p w14:paraId="024C2113" w14:textId="77777777" w:rsidR="00A50929" w:rsidRPr="00A50929" w:rsidRDefault="00A50929" w:rsidP="00A50929">
            <w:pPr>
              <w:spacing w:after="0"/>
              <w:jc w:val="right"/>
              <w:rPr>
                <w:rFonts w:ascii="Calibri" w:eastAsia="Times New Roman" w:hAnsi="Calibri" w:cs="Calibri"/>
                <w:color w:val="000000"/>
                <w:sz w:val="22"/>
                <w:szCs w:val="22"/>
              </w:rPr>
            </w:pPr>
            <w:r w:rsidRPr="00A50929">
              <w:rPr>
                <w:rFonts w:ascii="Calibri" w:eastAsia="Times New Roman" w:hAnsi="Calibri" w:cs="Calibri"/>
                <w:color w:val="000000"/>
                <w:sz w:val="22"/>
                <w:szCs w:val="22"/>
              </w:rPr>
              <w:t>14</w:t>
            </w:r>
          </w:p>
        </w:tc>
      </w:tr>
      <w:tr w:rsidR="00A50929" w:rsidRPr="00A50929" w14:paraId="4E0004FC" w14:textId="77777777" w:rsidTr="00A50929">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F616346" w14:textId="77777777" w:rsidR="00A50929" w:rsidRPr="00A50929" w:rsidRDefault="00A50929" w:rsidP="00A50929">
            <w:pPr>
              <w:spacing w:after="0"/>
              <w:rPr>
                <w:rFonts w:ascii="Calibri" w:eastAsia="Times New Roman" w:hAnsi="Calibri" w:cs="Calibri"/>
                <w:color w:val="000000"/>
                <w:sz w:val="22"/>
                <w:szCs w:val="22"/>
              </w:rPr>
            </w:pPr>
            <w:r w:rsidRPr="00A50929">
              <w:rPr>
                <w:rFonts w:ascii="Calibri" w:eastAsia="Times New Roman" w:hAnsi="Calibri" w:cs="Calibri"/>
                <w:color w:val="000000"/>
                <w:sz w:val="22"/>
                <w:szCs w:val="22"/>
              </w:rPr>
              <w:t>2J3T</w:t>
            </w:r>
          </w:p>
        </w:tc>
        <w:tc>
          <w:tcPr>
            <w:tcW w:w="0" w:type="auto"/>
            <w:tcBorders>
              <w:top w:val="nil"/>
              <w:left w:val="nil"/>
              <w:bottom w:val="single" w:sz="4" w:space="0" w:color="auto"/>
              <w:right w:val="single" w:sz="4" w:space="0" w:color="auto"/>
            </w:tcBorders>
            <w:shd w:val="clear" w:color="auto" w:fill="auto"/>
            <w:noWrap/>
            <w:vAlign w:val="bottom"/>
            <w:hideMark/>
          </w:tcPr>
          <w:p w14:paraId="362A5CE1" w14:textId="77777777" w:rsidR="00A50929" w:rsidRPr="00A50929" w:rsidRDefault="00A50929" w:rsidP="00A50929">
            <w:pPr>
              <w:spacing w:after="0"/>
              <w:jc w:val="right"/>
              <w:rPr>
                <w:rFonts w:ascii="Calibri" w:eastAsia="Times New Roman" w:hAnsi="Calibri" w:cs="Calibri"/>
                <w:color w:val="000000"/>
                <w:sz w:val="22"/>
                <w:szCs w:val="22"/>
              </w:rPr>
            </w:pPr>
            <w:r w:rsidRPr="00A50929">
              <w:rPr>
                <w:rFonts w:ascii="Calibri" w:eastAsia="Times New Roman" w:hAnsi="Calibri" w:cs="Calibri"/>
                <w:color w:val="000000"/>
                <w:sz w:val="22"/>
                <w:szCs w:val="22"/>
              </w:rPr>
              <w:t>135</w:t>
            </w:r>
          </w:p>
        </w:tc>
        <w:tc>
          <w:tcPr>
            <w:tcW w:w="0" w:type="auto"/>
            <w:tcBorders>
              <w:top w:val="nil"/>
              <w:left w:val="nil"/>
              <w:bottom w:val="single" w:sz="4" w:space="0" w:color="auto"/>
              <w:right w:val="single" w:sz="4" w:space="0" w:color="auto"/>
            </w:tcBorders>
            <w:shd w:val="clear" w:color="auto" w:fill="auto"/>
            <w:noWrap/>
            <w:vAlign w:val="bottom"/>
            <w:hideMark/>
          </w:tcPr>
          <w:p w14:paraId="123A0586" w14:textId="77777777" w:rsidR="00A50929" w:rsidRPr="00A50929" w:rsidRDefault="00A50929" w:rsidP="00A50929">
            <w:pPr>
              <w:spacing w:after="0"/>
              <w:jc w:val="right"/>
              <w:rPr>
                <w:rFonts w:ascii="Calibri" w:eastAsia="Times New Roman" w:hAnsi="Calibri" w:cs="Calibri"/>
                <w:color w:val="000000"/>
                <w:sz w:val="22"/>
                <w:szCs w:val="22"/>
              </w:rPr>
            </w:pPr>
            <w:r w:rsidRPr="00A50929">
              <w:rPr>
                <w:rFonts w:ascii="Calibri" w:eastAsia="Times New Roman" w:hAnsi="Calibri" w:cs="Calibri"/>
                <w:color w:val="000000"/>
                <w:sz w:val="22"/>
                <w:szCs w:val="22"/>
              </w:rPr>
              <w:t>83</w:t>
            </w:r>
          </w:p>
        </w:tc>
        <w:tc>
          <w:tcPr>
            <w:tcW w:w="0" w:type="auto"/>
            <w:tcBorders>
              <w:top w:val="nil"/>
              <w:left w:val="nil"/>
              <w:bottom w:val="single" w:sz="4" w:space="0" w:color="auto"/>
              <w:right w:val="single" w:sz="4" w:space="0" w:color="auto"/>
            </w:tcBorders>
            <w:shd w:val="clear" w:color="auto" w:fill="auto"/>
            <w:noWrap/>
            <w:vAlign w:val="bottom"/>
            <w:hideMark/>
          </w:tcPr>
          <w:p w14:paraId="56F29ABA" w14:textId="77777777" w:rsidR="00A50929" w:rsidRPr="00A50929" w:rsidRDefault="00A50929" w:rsidP="00A50929">
            <w:pPr>
              <w:spacing w:after="0"/>
              <w:jc w:val="right"/>
              <w:rPr>
                <w:rFonts w:ascii="Calibri" w:eastAsia="Times New Roman" w:hAnsi="Calibri" w:cs="Calibri"/>
                <w:color w:val="000000"/>
                <w:sz w:val="22"/>
                <w:szCs w:val="22"/>
              </w:rPr>
            </w:pPr>
            <w:r w:rsidRPr="00A50929">
              <w:rPr>
                <w:rFonts w:ascii="Calibri" w:eastAsia="Times New Roman" w:hAnsi="Calibri" w:cs="Calibri"/>
                <w:color w:val="000000"/>
                <w:sz w:val="22"/>
                <w:szCs w:val="22"/>
              </w:rPr>
              <w:t>97.6</w:t>
            </w:r>
          </w:p>
        </w:tc>
        <w:tc>
          <w:tcPr>
            <w:tcW w:w="0" w:type="auto"/>
            <w:tcBorders>
              <w:top w:val="nil"/>
              <w:left w:val="nil"/>
              <w:bottom w:val="single" w:sz="4" w:space="0" w:color="auto"/>
              <w:right w:val="single" w:sz="4" w:space="0" w:color="auto"/>
            </w:tcBorders>
            <w:shd w:val="clear" w:color="auto" w:fill="auto"/>
            <w:noWrap/>
            <w:vAlign w:val="bottom"/>
            <w:hideMark/>
          </w:tcPr>
          <w:p w14:paraId="3426C27D" w14:textId="77777777" w:rsidR="00A50929" w:rsidRPr="00A50929" w:rsidRDefault="00A50929" w:rsidP="00A50929">
            <w:pPr>
              <w:spacing w:after="0"/>
              <w:jc w:val="right"/>
              <w:rPr>
                <w:rFonts w:ascii="Calibri" w:eastAsia="Times New Roman" w:hAnsi="Calibri" w:cs="Calibri"/>
                <w:color w:val="000000"/>
                <w:sz w:val="22"/>
                <w:szCs w:val="22"/>
              </w:rPr>
            </w:pPr>
            <w:r w:rsidRPr="00A50929">
              <w:rPr>
                <w:rFonts w:ascii="Calibri" w:eastAsia="Times New Roman" w:hAnsi="Calibri" w:cs="Calibri"/>
                <w:color w:val="000000"/>
                <w:sz w:val="22"/>
                <w:szCs w:val="22"/>
              </w:rPr>
              <w:t>16</w:t>
            </w:r>
          </w:p>
        </w:tc>
      </w:tr>
      <w:tr w:rsidR="00A50929" w:rsidRPr="00A50929" w14:paraId="645DB055" w14:textId="77777777" w:rsidTr="00A50929">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1CC0DA3" w14:textId="77777777" w:rsidR="00A50929" w:rsidRPr="00A50929" w:rsidRDefault="00A50929" w:rsidP="00A50929">
            <w:pPr>
              <w:spacing w:after="0"/>
              <w:rPr>
                <w:rFonts w:ascii="Calibri" w:eastAsia="Times New Roman" w:hAnsi="Calibri" w:cs="Calibri"/>
                <w:color w:val="000000"/>
                <w:sz w:val="22"/>
                <w:szCs w:val="22"/>
              </w:rPr>
            </w:pPr>
            <w:r w:rsidRPr="00A50929">
              <w:rPr>
                <w:rFonts w:ascii="Calibri" w:eastAsia="Times New Roman" w:hAnsi="Calibri" w:cs="Calibri"/>
                <w:color w:val="000000"/>
                <w:sz w:val="22"/>
                <w:szCs w:val="22"/>
              </w:rPr>
              <w:t>2CFH</w:t>
            </w:r>
          </w:p>
        </w:tc>
        <w:tc>
          <w:tcPr>
            <w:tcW w:w="0" w:type="auto"/>
            <w:tcBorders>
              <w:top w:val="nil"/>
              <w:left w:val="nil"/>
              <w:bottom w:val="single" w:sz="4" w:space="0" w:color="auto"/>
              <w:right w:val="single" w:sz="4" w:space="0" w:color="auto"/>
            </w:tcBorders>
            <w:shd w:val="clear" w:color="auto" w:fill="auto"/>
            <w:noWrap/>
            <w:vAlign w:val="bottom"/>
            <w:hideMark/>
          </w:tcPr>
          <w:p w14:paraId="3C341B1B" w14:textId="77777777" w:rsidR="00A50929" w:rsidRPr="00A50929" w:rsidRDefault="00A50929" w:rsidP="00A50929">
            <w:pPr>
              <w:spacing w:after="0"/>
              <w:jc w:val="right"/>
              <w:rPr>
                <w:rFonts w:ascii="Calibri" w:eastAsia="Times New Roman" w:hAnsi="Calibri" w:cs="Calibri"/>
                <w:color w:val="000000"/>
                <w:sz w:val="22"/>
                <w:szCs w:val="22"/>
              </w:rPr>
            </w:pPr>
            <w:r w:rsidRPr="00A50929">
              <w:rPr>
                <w:rFonts w:ascii="Calibri" w:eastAsia="Times New Roman" w:hAnsi="Calibri" w:cs="Calibri"/>
                <w:color w:val="000000"/>
                <w:sz w:val="22"/>
                <w:szCs w:val="22"/>
              </w:rPr>
              <w:t>129</w:t>
            </w:r>
          </w:p>
        </w:tc>
        <w:tc>
          <w:tcPr>
            <w:tcW w:w="0" w:type="auto"/>
            <w:tcBorders>
              <w:top w:val="nil"/>
              <w:left w:val="nil"/>
              <w:bottom w:val="single" w:sz="4" w:space="0" w:color="auto"/>
              <w:right w:val="single" w:sz="4" w:space="0" w:color="auto"/>
            </w:tcBorders>
            <w:shd w:val="clear" w:color="auto" w:fill="auto"/>
            <w:noWrap/>
            <w:vAlign w:val="bottom"/>
            <w:hideMark/>
          </w:tcPr>
          <w:p w14:paraId="36009C12" w14:textId="77777777" w:rsidR="00A50929" w:rsidRPr="00A50929" w:rsidRDefault="00A50929" w:rsidP="00A50929">
            <w:pPr>
              <w:spacing w:after="0"/>
              <w:jc w:val="right"/>
              <w:rPr>
                <w:rFonts w:ascii="Calibri" w:eastAsia="Times New Roman" w:hAnsi="Calibri" w:cs="Calibri"/>
                <w:color w:val="000000"/>
                <w:sz w:val="22"/>
                <w:szCs w:val="22"/>
              </w:rPr>
            </w:pPr>
            <w:r w:rsidRPr="00A50929">
              <w:rPr>
                <w:rFonts w:ascii="Calibri" w:eastAsia="Times New Roman" w:hAnsi="Calibri" w:cs="Calibri"/>
                <w:color w:val="000000"/>
                <w:sz w:val="22"/>
                <w:szCs w:val="22"/>
              </w:rPr>
              <w:t>79</w:t>
            </w:r>
          </w:p>
        </w:tc>
        <w:tc>
          <w:tcPr>
            <w:tcW w:w="0" w:type="auto"/>
            <w:tcBorders>
              <w:top w:val="nil"/>
              <w:left w:val="nil"/>
              <w:bottom w:val="single" w:sz="4" w:space="0" w:color="auto"/>
              <w:right w:val="single" w:sz="4" w:space="0" w:color="auto"/>
            </w:tcBorders>
            <w:shd w:val="clear" w:color="auto" w:fill="auto"/>
            <w:noWrap/>
            <w:vAlign w:val="bottom"/>
            <w:hideMark/>
          </w:tcPr>
          <w:p w14:paraId="50704065" w14:textId="77777777" w:rsidR="00A50929" w:rsidRPr="00A50929" w:rsidRDefault="00A50929" w:rsidP="00A50929">
            <w:pPr>
              <w:spacing w:after="0"/>
              <w:jc w:val="right"/>
              <w:rPr>
                <w:rFonts w:ascii="Calibri" w:eastAsia="Times New Roman" w:hAnsi="Calibri" w:cs="Calibri"/>
                <w:color w:val="000000"/>
                <w:sz w:val="22"/>
                <w:szCs w:val="22"/>
              </w:rPr>
            </w:pPr>
            <w:r w:rsidRPr="00A50929">
              <w:rPr>
                <w:rFonts w:ascii="Calibri" w:eastAsia="Times New Roman" w:hAnsi="Calibri" w:cs="Calibri"/>
                <w:color w:val="000000"/>
                <w:sz w:val="22"/>
                <w:szCs w:val="22"/>
              </w:rPr>
              <w:t>97.2</w:t>
            </w:r>
          </w:p>
        </w:tc>
        <w:tc>
          <w:tcPr>
            <w:tcW w:w="0" w:type="auto"/>
            <w:tcBorders>
              <w:top w:val="nil"/>
              <w:left w:val="nil"/>
              <w:bottom w:val="single" w:sz="4" w:space="0" w:color="auto"/>
              <w:right w:val="single" w:sz="4" w:space="0" w:color="auto"/>
            </w:tcBorders>
            <w:shd w:val="clear" w:color="auto" w:fill="auto"/>
            <w:noWrap/>
            <w:vAlign w:val="bottom"/>
            <w:hideMark/>
          </w:tcPr>
          <w:p w14:paraId="7D634512" w14:textId="77777777" w:rsidR="00A50929" w:rsidRPr="00A50929" w:rsidRDefault="00A50929" w:rsidP="00A50929">
            <w:pPr>
              <w:spacing w:after="0"/>
              <w:jc w:val="right"/>
              <w:rPr>
                <w:rFonts w:ascii="Calibri" w:eastAsia="Times New Roman" w:hAnsi="Calibri" w:cs="Calibri"/>
                <w:color w:val="000000"/>
                <w:sz w:val="22"/>
                <w:szCs w:val="22"/>
              </w:rPr>
            </w:pPr>
            <w:r w:rsidRPr="00A50929">
              <w:rPr>
                <w:rFonts w:ascii="Calibri" w:eastAsia="Times New Roman" w:hAnsi="Calibri" w:cs="Calibri"/>
                <w:color w:val="000000"/>
                <w:sz w:val="22"/>
                <w:szCs w:val="22"/>
              </w:rPr>
              <w:t>18</w:t>
            </w:r>
          </w:p>
        </w:tc>
      </w:tr>
      <w:tr w:rsidR="00A50929" w:rsidRPr="00A50929" w14:paraId="425B7DF1" w14:textId="77777777" w:rsidTr="00A50929">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942A330" w14:textId="77777777" w:rsidR="00A50929" w:rsidRPr="00A50929" w:rsidRDefault="00A50929" w:rsidP="00A50929">
            <w:pPr>
              <w:spacing w:after="0"/>
              <w:rPr>
                <w:rFonts w:ascii="Calibri" w:eastAsia="Times New Roman" w:hAnsi="Calibri" w:cs="Calibri"/>
                <w:color w:val="000000"/>
                <w:sz w:val="22"/>
                <w:szCs w:val="22"/>
              </w:rPr>
            </w:pPr>
            <w:r w:rsidRPr="00A50929">
              <w:rPr>
                <w:rFonts w:ascii="Calibri" w:eastAsia="Times New Roman" w:hAnsi="Calibri" w:cs="Calibri"/>
                <w:color w:val="000000"/>
                <w:sz w:val="22"/>
                <w:szCs w:val="22"/>
              </w:rPr>
              <w:t>2Z9F</w:t>
            </w:r>
          </w:p>
        </w:tc>
        <w:tc>
          <w:tcPr>
            <w:tcW w:w="0" w:type="auto"/>
            <w:tcBorders>
              <w:top w:val="nil"/>
              <w:left w:val="nil"/>
              <w:bottom w:val="single" w:sz="4" w:space="0" w:color="auto"/>
              <w:right w:val="single" w:sz="4" w:space="0" w:color="auto"/>
            </w:tcBorders>
            <w:shd w:val="clear" w:color="auto" w:fill="auto"/>
            <w:noWrap/>
            <w:vAlign w:val="bottom"/>
            <w:hideMark/>
          </w:tcPr>
          <w:p w14:paraId="0C7B6160" w14:textId="77777777" w:rsidR="00A50929" w:rsidRPr="00A50929" w:rsidRDefault="00A50929" w:rsidP="00A50929">
            <w:pPr>
              <w:spacing w:after="0"/>
              <w:jc w:val="right"/>
              <w:rPr>
                <w:rFonts w:ascii="Calibri" w:eastAsia="Times New Roman" w:hAnsi="Calibri" w:cs="Calibri"/>
                <w:color w:val="000000"/>
                <w:sz w:val="22"/>
                <w:szCs w:val="22"/>
              </w:rPr>
            </w:pPr>
            <w:r w:rsidRPr="00A50929">
              <w:rPr>
                <w:rFonts w:ascii="Calibri" w:eastAsia="Times New Roman" w:hAnsi="Calibri" w:cs="Calibri"/>
                <w:color w:val="000000"/>
                <w:sz w:val="22"/>
                <w:szCs w:val="22"/>
              </w:rPr>
              <w:t>103</w:t>
            </w:r>
          </w:p>
        </w:tc>
        <w:tc>
          <w:tcPr>
            <w:tcW w:w="0" w:type="auto"/>
            <w:tcBorders>
              <w:top w:val="nil"/>
              <w:left w:val="nil"/>
              <w:bottom w:val="single" w:sz="4" w:space="0" w:color="auto"/>
              <w:right w:val="single" w:sz="4" w:space="0" w:color="auto"/>
            </w:tcBorders>
            <w:shd w:val="clear" w:color="auto" w:fill="auto"/>
            <w:noWrap/>
            <w:vAlign w:val="bottom"/>
            <w:hideMark/>
          </w:tcPr>
          <w:p w14:paraId="745359F1" w14:textId="77777777" w:rsidR="00A50929" w:rsidRPr="00A50929" w:rsidRDefault="00A50929" w:rsidP="00A50929">
            <w:pPr>
              <w:spacing w:after="0"/>
              <w:jc w:val="right"/>
              <w:rPr>
                <w:rFonts w:ascii="Calibri" w:eastAsia="Times New Roman" w:hAnsi="Calibri" w:cs="Calibri"/>
                <w:color w:val="000000"/>
                <w:sz w:val="22"/>
                <w:szCs w:val="22"/>
              </w:rPr>
            </w:pPr>
            <w:r w:rsidRPr="00A50929">
              <w:rPr>
                <w:rFonts w:ascii="Calibri" w:eastAsia="Times New Roman" w:hAnsi="Calibri" w:cs="Calibri"/>
                <w:color w:val="000000"/>
                <w:sz w:val="22"/>
                <w:szCs w:val="22"/>
              </w:rPr>
              <w:t>63</w:t>
            </w:r>
          </w:p>
        </w:tc>
        <w:tc>
          <w:tcPr>
            <w:tcW w:w="0" w:type="auto"/>
            <w:tcBorders>
              <w:top w:val="nil"/>
              <w:left w:val="nil"/>
              <w:bottom w:val="single" w:sz="4" w:space="0" w:color="auto"/>
              <w:right w:val="single" w:sz="4" w:space="0" w:color="auto"/>
            </w:tcBorders>
            <w:shd w:val="clear" w:color="auto" w:fill="auto"/>
            <w:noWrap/>
            <w:vAlign w:val="bottom"/>
            <w:hideMark/>
          </w:tcPr>
          <w:p w14:paraId="3CAE69FD" w14:textId="77777777" w:rsidR="00A50929" w:rsidRPr="00A50929" w:rsidRDefault="00A50929" w:rsidP="00A50929">
            <w:pPr>
              <w:spacing w:after="0"/>
              <w:jc w:val="right"/>
              <w:rPr>
                <w:rFonts w:ascii="Calibri" w:eastAsia="Times New Roman" w:hAnsi="Calibri" w:cs="Calibri"/>
                <w:color w:val="000000"/>
                <w:sz w:val="22"/>
                <w:szCs w:val="22"/>
              </w:rPr>
            </w:pPr>
            <w:r w:rsidRPr="00A50929">
              <w:rPr>
                <w:rFonts w:ascii="Calibri" w:eastAsia="Times New Roman" w:hAnsi="Calibri" w:cs="Calibri"/>
                <w:color w:val="000000"/>
                <w:sz w:val="22"/>
                <w:szCs w:val="22"/>
              </w:rPr>
              <w:t>96.5</w:t>
            </w:r>
          </w:p>
        </w:tc>
        <w:tc>
          <w:tcPr>
            <w:tcW w:w="0" w:type="auto"/>
            <w:tcBorders>
              <w:top w:val="nil"/>
              <w:left w:val="nil"/>
              <w:bottom w:val="single" w:sz="4" w:space="0" w:color="auto"/>
              <w:right w:val="single" w:sz="4" w:space="0" w:color="auto"/>
            </w:tcBorders>
            <w:shd w:val="clear" w:color="auto" w:fill="auto"/>
            <w:noWrap/>
            <w:vAlign w:val="bottom"/>
            <w:hideMark/>
          </w:tcPr>
          <w:p w14:paraId="0A24D712" w14:textId="77777777" w:rsidR="00A50929" w:rsidRPr="00A50929" w:rsidRDefault="00A50929" w:rsidP="00A50929">
            <w:pPr>
              <w:spacing w:after="0"/>
              <w:jc w:val="right"/>
              <w:rPr>
                <w:rFonts w:ascii="Calibri" w:eastAsia="Times New Roman" w:hAnsi="Calibri" w:cs="Calibri"/>
                <w:color w:val="000000"/>
                <w:sz w:val="22"/>
                <w:szCs w:val="22"/>
              </w:rPr>
            </w:pPr>
            <w:r w:rsidRPr="00A50929">
              <w:rPr>
                <w:rFonts w:ascii="Calibri" w:eastAsia="Times New Roman" w:hAnsi="Calibri" w:cs="Calibri"/>
                <w:color w:val="000000"/>
                <w:sz w:val="22"/>
                <w:szCs w:val="22"/>
              </w:rPr>
              <w:t>21</w:t>
            </w:r>
          </w:p>
        </w:tc>
      </w:tr>
      <w:tr w:rsidR="00A50929" w:rsidRPr="00A50929" w14:paraId="00571B4F" w14:textId="77777777" w:rsidTr="00A50929">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FB6D6D" w14:textId="77777777" w:rsidR="00A50929" w:rsidRPr="00A50929" w:rsidRDefault="00A50929" w:rsidP="00A50929">
            <w:pPr>
              <w:spacing w:after="0"/>
              <w:rPr>
                <w:rFonts w:ascii="Calibri" w:eastAsia="Times New Roman" w:hAnsi="Calibri" w:cs="Calibri"/>
                <w:color w:val="000000"/>
                <w:sz w:val="22"/>
                <w:szCs w:val="22"/>
              </w:rPr>
            </w:pPr>
            <w:r w:rsidRPr="00A50929">
              <w:rPr>
                <w:rFonts w:ascii="Calibri" w:eastAsia="Times New Roman" w:hAnsi="Calibri" w:cs="Calibri"/>
                <w:color w:val="000000"/>
                <w:sz w:val="22"/>
                <w:szCs w:val="22"/>
              </w:rPr>
              <w:t>1WC9</w:t>
            </w:r>
          </w:p>
        </w:tc>
        <w:tc>
          <w:tcPr>
            <w:tcW w:w="0" w:type="auto"/>
            <w:tcBorders>
              <w:top w:val="nil"/>
              <w:left w:val="nil"/>
              <w:bottom w:val="single" w:sz="4" w:space="0" w:color="auto"/>
              <w:right w:val="single" w:sz="4" w:space="0" w:color="auto"/>
            </w:tcBorders>
            <w:shd w:val="clear" w:color="auto" w:fill="auto"/>
            <w:noWrap/>
            <w:vAlign w:val="bottom"/>
            <w:hideMark/>
          </w:tcPr>
          <w:p w14:paraId="2AA1D780" w14:textId="77777777" w:rsidR="00A50929" w:rsidRPr="00A50929" w:rsidRDefault="00A50929" w:rsidP="00A50929">
            <w:pPr>
              <w:spacing w:after="0"/>
              <w:jc w:val="right"/>
              <w:rPr>
                <w:rFonts w:ascii="Calibri" w:eastAsia="Times New Roman" w:hAnsi="Calibri" w:cs="Calibri"/>
                <w:color w:val="000000"/>
                <w:sz w:val="22"/>
                <w:szCs w:val="22"/>
              </w:rPr>
            </w:pPr>
            <w:r w:rsidRPr="00A50929">
              <w:rPr>
                <w:rFonts w:ascii="Calibri" w:eastAsia="Times New Roman" w:hAnsi="Calibri" w:cs="Calibri"/>
                <w:color w:val="000000"/>
                <w:sz w:val="22"/>
                <w:szCs w:val="22"/>
              </w:rPr>
              <w:t>131</w:t>
            </w:r>
          </w:p>
        </w:tc>
        <w:tc>
          <w:tcPr>
            <w:tcW w:w="0" w:type="auto"/>
            <w:tcBorders>
              <w:top w:val="nil"/>
              <w:left w:val="nil"/>
              <w:bottom w:val="single" w:sz="4" w:space="0" w:color="auto"/>
              <w:right w:val="single" w:sz="4" w:space="0" w:color="auto"/>
            </w:tcBorders>
            <w:shd w:val="clear" w:color="auto" w:fill="auto"/>
            <w:noWrap/>
            <w:vAlign w:val="bottom"/>
            <w:hideMark/>
          </w:tcPr>
          <w:p w14:paraId="1DD5085E" w14:textId="77777777" w:rsidR="00A50929" w:rsidRPr="00A50929" w:rsidRDefault="00A50929" w:rsidP="00A50929">
            <w:pPr>
              <w:spacing w:after="0"/>
              <w:jc w:val="right"/>
              <w:rPr>
                <w:rFonts w:ascii="Calibri" w:eastAsia="Times New Roman" w:hAnsi="Calibri" w:cs="Calibri"/>
                <w:color w:val="000000"/>
                <w:sz w:val="22"/>
                <w:szCs w:val="22"/>
              </w:rPr>
            </w:pPr>
            <w:r w:rsidRPr="00A50929">
              <w:rPr>
                <w:rFonts w:ascii="Calibri" w:eastAsia="Times New Roman" w:hAnsi="Calibri" w:cs="Calibri"/>
                <w:color w:val="000000"/>
                <w:sz w:val="22"/>
                <w:szCs w:val="22"/>
              </w:rPr>
              <w:t>80</w:t>
            </w:r>
          </w:p>
        </w:tc>
        <w:tc>
          <w:tcPr>
            <w:tcW w:w="0" w:type="auto"/>
            <w:tcBorders>
              <w:top w:val="nil"/>
              <w:left w:val="nil"/>
              <w:bottom w:val="single" w:sz="4" w:space="0" w:color="auto"/>
              <w:right w:val="single" w:sz="4" w:space="0" w:color="auto"/>
            </w:tcBorders>
            <w:shd w:val="clear" w:color="auto" w:fill="auto"/>
            <w:noWrap/>
            <w:vAlign w:val="bottom"/>
            <w:hideMark/>
          </w:tcPr>
          <w:p w14:paraId="10AEC0D6" w14:textId="77777777" w:rsidR="00A50929" w:rsidRPr="00A50929" w:rsidRDefault="00A50929" w:rsidP="00A50929">
            <w:pPr>
              <w:spacing w:after="0"/>
              <w:jc w:val="right"/>
              <w:rPr>
                <w:rFonts w:ascii="Calibri" w:eastAsia="Times New Roman" w:hAnsi="Calibri" w:cs="Calibri"/>
                <w:color w:val="000000"/>
                <w:sz w:val="22"/>
                <w:szCs w:val="22"/>
              </w:rPr>
            </w:pPr>
            <w:r w:rsidRPr="00A50929">
              <w:rPr>
                <w:rFonts w:ascii="Calibri" w:eastAsia="Times New Roman" w:hAnsi="Calibri" w:cs="Calibri"/>
                <w:color w:val="000000"/>
                <w:sz w:val="22"/>
                <w:szCs w:val="22"/>
              </w:rPr>
              <w:t>94.4</w:t>
            </w:r>
          </w:p>
        </w:tc>
        <w:tc>
          <w:tcPr>
            <w:tcW w:w="0" w:type="auto"/>
            <w:tcBorders>
              <w:top w:val="nil"/>
              <w:left w:val="nil"/>
              <w:bottom w:val="single" w:sz="4" w:space="0" w:color="auto"/>
              <w:right w:val="single" w:sz="4" w:space="0" w:color="auto"/>
            </w:tcBorders>
            <w:shd w:val="clear" w:color="auto" w:fill="auto"/>
            <w:noWrap/>
            <w:vAlign w:val="bottom"/>
            <w:hideMark/>
          </w:tcPr>
          <w:p w14:paraId="1B289E8C" w14:textId="77777777" w:rsidR="00A50929" w:rsidRPr="00A50929" w:rsidRDefault="00A50929" w:rsidP="00A50929">
            <w:pPr>
              <w:spacing w:after="0"/>
              <w:jc w:val="right"/>
              <w:rPr>
                <w:rFonts w:ascii="Calibri" w:eastAsia="Times New Roman" w:hAnsi="Calibri" w:cs="Calibri"/>
                <w:color w:val="000000"/>
                <w:sz w:val="22"/>
                <w:szCs w:val="22"/>
              </w:rPr>
            </w:pPr>
            <w:r w:rsidRPr="00A50929">
              <w:rPr>
                <w:rFonts w:ascii="Calibri" w:eastAsia="Times New Roman" w:hAnsi="Calibri" w:cs="Calibri"/>
                <w:color w:val="000000"/>
                <w:sz w:val="22"/>
                <w:szCs w:val="22"/>
              </w:rPr>
              <w:t>13</w:t>
            </w:r>
          </w:p>
        </w:tc>
      </w:tr>
      <w:tr w:rsidR="00A50929" w:rsidRPr="00A50929" w14:paraId="3D4DD9F1" w14:textId="77777777" w:rsidTr="00A50929">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8BF4CE3" w14:textId="77777777" w:rsidR="00A50929" w:rsidRPr="00A50929" w:rsidRDefault="00A50929" w:rsidP="00A50929">
            <w:pPr>
              <w:spacing w:after="0"/>
              <w:rPr>
                <w:rFonts w:ascii="Calibri" w:eastAsia="Times New Roman" w:hAnsi="Calibri" w:cs="Calibri"/>
                <w:color w:val="000000"/>
                <w:sz w:val="22"/>
                <w:szCs w:val="22"/>
              </w:rPr>
            </w:pPr>
            <w:r w:rsidRPr="00A50929">
              <w:rPr>
                <w:rFonts w:ascii="Calibri" w:eastAsia="Times New Roman" w:hAnsi="Calibri" w:cs="Calibri"/>
                <w:color w:val="000000"/>
                <w:sz w:val="22"/>
                <w:szCs w:val="22"/>
              </w:rPr>
              <w:t>2J3W</w:t>
            </w:r>
          </w:p>
        </w:tc>
        <w:tc>
          <w:tcPr>
            <w:tcW w:w="0" w:type="auto"/>
            <w:tcBorders>
              <w:top w:val="nil"/>
              <w:left w:val="nil"/>
              <w:bottom w:val="single" w:sz="4" w:space="0" w:color="auto"/>
              <w:right w:val="single" w:sz="4" w:space="0" w:color="auto"/>
            </w:tcBorders>
            <w:shd w:val="clear" w:color="auto" w:fill="auto"/>
            <w:noWrap/>
            <w:vAlign w:val="bottom"/>
            <w:hideMark/>
          </w:tcPr>
          <w:p w14:paraId="4DF57A3B" w14:textId="77777777" w:rsidR="00A50929" w:rsidRPr="00A50929" w:rsidRDefault="00A50929" w:rsidP="00A50929">
            <w:pPr>
              <w:spacing w:after="0"/>
              <w:jc w:val="right"/>
              <w:rPr>
                <w:rFonts w:ascii="Calibri" w:eastAsia="Times New Roman" w:hAnsi="Calibri" w:cs="Calibri"/>
                <w:color w:val="000000"/>
                <w:sz w:val="22"/>
                <w:szCs w:val="22"/>
              </w:rPr>
            </w:pPr>
            <w:r w:rsidRPr="00A50929">
              <w:rPr>
                <w:rFonts w:ascii="Calibri" w:eastAsia="Times New Roman" w:hAnsi="Calibri" w:cs="Calibri"/>
                <w:color w:val="000000"/>
                <w:sz w:val="22"/>
                <w:szCs w:val="22"/>
              </w:rPr>
              <w:t>134</w:t>
            </w:r>
          </w:p>
        </w:tc>
        <w:tc>
          <w:tcPr>
            <w:tcW w:w="0" w:type="auto"/>
            <w:tcBorders>
              <w:top w:val="nil"/>
              <w:left w:val="nil"/>
              <w:bottom w:val="single" w:sz="4" w:space="0" w:color="auto"/>
              <w:right w:val="single" w:sz="4" w:space="0" w:color="auto"/>
            </w:tcBorders>
            <w:shd w:val="clear" w:color="auto" w:fill="auto"/>
            <w:noWrap/>
            <w:vAlign w:val="bottom"/>
            <w:hideMark/>
          </w:tcPr>
          <w:p w14:paraId="5D5F0286" w14:textId="77777777" w:rsidR="00A50929" w:rsidRPr="00A50929" w:rsidRDefault="00A50929" w:rsidP="00A50929">
            <w:pPr>
              <w:spacing w:after="0"/>
              <w:jc w:val="right"/>
              <w:rPr>
                <w:rFonts w:ascii="Calibri" w:eastAsia="Times New Roman" w:hAnsi="Calibri" w:cs="Calibri"/>
                <w:color w:val="000000"/>
                <w:sz w:val="22"/>
                <w:szCs w:val="22"/>
              </w:rPr>
            </w:pPr>
            <w:r w:rsidRPr="00A50929">
              <w:rPr>
                <w:rFonts w:ascii="Calibri" w:eastAsia="Times New Roman" w:hAnsi="Calibri" w:cs="Calibri"/>
                <w:color w:val="000000"/>
                <w:sz w:val="22"/>
                <w:szCs w:val="22"/>
              </w:rPr>
              <w:t>82</w:t>
            </w:r>
          </w:p>
        </w:tc>
        <w:tc>
          <w:tcPr>
            <w:tcW w:w="0" w:type="auto"/>
            <w:tcBorders>
              <w:top w:val="nil"/>
              <w:left w:val="nil"/>
              <w:bottom w:val="single" w:sz="4" w:space="0" w:color="auto"/>
              <w:right w:val="single" w:sz="4" w:space="0" w:color="auto"/>
            </w:tcBorders>
            <w:shd w:val="clear" w:color="auto" w:fill="auto"/>
            <w:noWrap/>
            <w:vAlign w:val="bottom"/>
            <w:hideMark/>
          </w:tcPr>
          <w:p w14:paraId="20F0A766" w14:textId="77777777" w:rsidR="00A50929" w:rsidRPr="00A50929" w:rsidRDefault="00A50929" w:rsidP="00A50929">
            <w:pPr>
              <w:spacing w:after="0"/>
              <w:jc w:val="right"/>
              <w:rPr>
                <w:rFonts w:ascii="Calibri" w:eastAsia="Times New Roman" w:hAnsi="Calibri" w:cs="Calibri"/>
                <w:color w:val="000000"/>
                <w:sz w:val="22"/>
                <w:szCs w:val="22"/>
              </w:rPr>
            </w:pPr>
            <w:r w:rsidRPr="00A50929">
              <w:rPr>
                <w:rFonts w:ascii="Calibri" w:eastAsia="Times New Roman" w:hAnsi="Calibri" w:cs="Calibri"/>
                <w:color w:val="000000"/>
                <w:sz w:val="22"/>
                <w:szCs w:val="22"/>
              </w:rPr>
              <w:t>92.6</w:t>
            </w:r>
          </w:p>
        </w:tc>
        <w:tc>
          <w:tcPr>
            <w:tcW w:w="0" w:type="auto"/>
            <w:tcBorders>
              <w:top w:val="nil"/>
              <w:left w:val="nil"/>
              <w:bottom w:val="single" w:sz="4" w:space="0" w:color="auto"/>
              <w:right w:val="single" w:sz="4" w:space="0" w:color="auto"/>
            </w:tcBorders>
            <w:shd w:val="clear" w:color="auto" w:fill="auto"/>
            <w:noWrap/>
            <w:vAlign w:val="bottom"/>
            <w:hideMark/>
          </w:tcPr>
          <w:p w14:paraId="4B52A9EE" w14:textId="77777777" w:rsidR="00A50929" w:rsidRPr="00A50929" w:rsidRDefault="00A50929" w:rsidP="00A50929">
            <w:pPr>
              <w:spacing w:after="0"/>
              <w:jc w:val="right"/>
              <w:rPr>
                <w:rFonts w:ascii="Calibri" w:eastAsia="Times New Roman" w:hAnsi="Calibri" w:cs="Calibri"/>
                <w:color w:val="000000"/>
                <w:sz w:val="22"/>
                <w:szCs w:val="22"/>
              </w:rPr>
            </w:pPr>
            <w:r w:rsidRPr="00A50929">
              <w:rPr>
                <w:rFonts w:ascii="Calibri" w:eastAsia="Times New Roman" w:hAnsi="Calibri" w:cs="Calibri"/>
                <w:color w:val="000000"/>
                <w:sz w:val="22"/>
                <w:szCs w:val="22"/>
              </w:rPr>
              <w:t>11</w:t>
            </w:r>
          </w:p>
        </w:tc>
      </w:tr>
    </w:tbl>
    <w:p w14:paraId="0F626233" w14:textId="5E80CBDF" w:rsidR="00A50929" w:rsidRDefault="00A50929" w:rsidP="00AB39D9">
      <w:pPr>
        <w:spacing w:line="480" w:lineRule="auto"/>
        <w:ind w:firstLine="720"/>
        <w:jc w:val="both"/>
        <w:rPr>
          <w:rFonts w:cstheme="minorHAnsi"/>
        </w:rPr>
      </w:pPr>
    </w:p>
    <w:tbl>
      <w:tblPr>
        <w:tblW w:w="0" w:type="auto"/>
        <w:tblInd w:w="-5" w:type="dxa"/>
        <w:tblLook w:val="04A0" w:firstRow="1" w:lastRow="0" w:firstColumn="1" w:lastColumn="0" w:noHBand="0" w:noVBand="1"/>
      </w:tblPr>
      <w:tblGrid>
        <w:gridCol w:w="1707"/>
        <w:gridCol w:w="2050"/>
        <w:gridCol w:w="2074"/>
        <w:gridCol w:w="1517"/>
        <w:gridCol w:w="1143"/>
      </w:tblGrid>
      <w:tr w:rsidR="00F53731" w:rsidRPr="00F53731" w14:paraId="6FDD64BF" w14:textId="77777777" w:rsidTr="00F53731">
        <w:trPr>
          <w:trHeight w:val="345"/>
        </w:trPr>
        <w:tc>
          <w:tcPr>
            <w:tcW w:w="0" w:type="auto"/>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A090BD" w14:textId="77777777" w:rsidR="00F53731" w:rsidRPr="00F53731" w:rsidRDefault="00F53731" w:rsidP="00F53731">
            <w:pPr>
              <w:spacing w:after="0"/>
              <w:rPr>
                <w:rFonts w:ascii="Calibri" w:eastAsia="Times New Roman" w:hAnsi="Calibri" w:cs="Calibri"/>
                <w:b/>
                <w:bCs/>
                <w:color w:val="000000"/>
                <w:sz w:val="22"/>
                <w:szCs w:val="22"/>
              </w:rPr>
            </w:pPr>
            <w:r w:rsidRPr="00F53731">
              <w:rPr>
                <w:rFonts w:ascii="Calibri" w:eastAsia="Times New Roman" w:hAnsi="Calibri" w:cs="Calibri"/>
                <w:b/>
                <w:bCs/>
                <w:color w:val="000000"/>
                <w:sz w:val="22"/>
                <w:szCs w:val="22"/>
              </w:rPr>
              <w:lastRenderedPageBreak/>
              <w:t>Table 6.  MaMsvR</w:t>
            </w:r>
            <w:r w:rsidRPr="00F53731">
              <w:rPr>
                <w:rFonts w:ascii="Calibri" w:eastAsia="Times New Roman" w:hAnsi="Calibri" w:cs="Calibri"/>
                <w:b/>
                <w:bCs/>
                <w:color w:val="000000"/>
                <w:sz w:val="22"/>
                <w:szCs w:val="22"/>
                <w:vertAlign w:val="superscript"/>
              </w:rPr>
              <w:t>V4R2</w:t>
            </w:r>
            <w:r w:rsidRPr="00F53731">
              <w:rPr>
                <w:rFonts w:ascii="Calibri" w:eastAsia="Times New Roman" w:hAnsi="Calibri" w:cs="Calibri"/>
                <w:b/>
                <w:bCs/>
                <w:color w:val="000000"/>
                <w:sz w:val="22"/>
                <w:szCs w:val="22"/>
              </w:rPr>
              <w:t xml:space="preserve"> Homology model confidence and coverage </w:t>
            </w:r>
          </w:p>
        </w:tc>
      </w:tr>
      <w:tr w:rsidR="00F53731" w:rsidRPr="00F53731" w14:paraId="5A0B1727" w14:textId="77777777" w:rsidTr="00F53731">
        <w:trPr>
          <w:trHeight w:val="69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1B6ED52C" w14:textId="77777777" w:rsidR="00F53731" w:rsidRPr="00F53731" w:rsidRDefault="00F53731" w:rsidP="00F53731">
            <w:pPr>
              <w:spacing w:after="0"/>
              <w:rPr>
                <w:rFonts w:ascii="Calibri" w:eastAsia="Times New Roman" w:hAnsi="Calibri" w:cs="Calibri"/>
                <w:b/>
                <w:bCs/>
                <w:color w:val="000000"/>
                <w:sz w:val="22"/>
                <w:szCs w:val="22"/>
              </w:rPr>
            </w:pPr>
            <w:r w:rsidRPr="00F53731">
              <w:rPr>
                <w:rFonts w:ascii="Calibri" w:eastAsia="Times New Roman" w:hAnsi="Calibri" w:cs="Calibri"/>
                <w:b/>
                <w:bCs/>
                <w:color w:val="000000"/>
                <w:sz w:val="22"/>
                <w:szCs w:val="22"/>
              </w:rPr>
              <w:t>Template (PDB ID)</w:t>
            </w:r>
          </w:p>
        </w:tc>
        <w:tc>
          <w:tcPr>
            <w:tcW w:w="0" w:type="auto"/>
            <w:tcBorders>
              <w:top w:val="nil"/>
              <w:left w:val="nil"/>
              <w:bottom w:val="single" w:sz="4" w:space="0" w:color="auto"/>
              <w:right w:val="single" w:sz="4" w:space="0" w:color="auto"/>
            </w:tcBorders>
            <w:shd w:val="clear" w:color="auto" w:fill="auto"/>
            <w:vAlign w:val="bottom"/>
            <w:hideMark/>
          </w:tcPr>
          <w:p w14:paraId="05F4AE1D" w14:textId="77777777" w:rsidR="00F53731" w:rsidRPr="00F53731" w:rsidRDefault="00F53731" w:rsidP="00F53731">
            <w:pPr>
              <w:spacing w:after="0"/>
              <w:rPr>
                <w:rFonts w:ascii="Calibri" w:eastAsia="Times New Roman" w:hAnsi="Calibri" w:cs="Calibri"/>
                <w:b/>
                <w:bCs/>
                <w:color w:val="000000"/>
                <w:sz w:val="22"/>
                <w:szCs w:val="22"/>
              </w:rPr>
            </w:pPr>
            <w:r w:rsidRPr="00F53731">
              <w:rPr>
                <w:rFonts w:ascii="Calibri" w:eastAsia="Times New Roman" w:hAnsi="Calibri" w:cs="Calibri"/>
                <w:b/>
                <w:bCs/>
                <w:color w:val="000000"/>
                <w:sz w:val="22"/>
                <w:szCs w:val="22"/>
              </w:rPr>
              <w:t>Amino Acids Covered (#)</w:t>
            </w:r>
          </w:p>
        </w:tc>
        <w:tc>
          <w:tcPr>
            <w:tcW w:w="0" w:type="auto"/>
            <w:tcBorders>
              <w:top w:val="nil"/>
              <w:left w:val="nil"/>
              <w:bottom w:val="single" w:sz="4" w:space="0" w:color="auto"/>
              <w:right w:val="single" w:sz="4" w:space="0" w:color="auto"/>
            </w:tcBorders>
            <w:shd w:val="clear" w:color="auto" w:fill="auto"/>
            <w:vAlign w:val="bottom"/>
            <w:hideMark/>
          </w:tcPr>
          <w:p w14:paraId="16C839B2" w14:textId="77777777" w:rsidR="00F53731" w:rsidRPr="00F53731" w:rsidRDefault="00F53731" w:rsidP="00F53731">
            <w:pPr>
              <w:spacing w:after="0"/>
              <w:rPr>
                <w:rFonts w:ascii="Calibri" w:eastAsia="Times New Roman" w:hAnsi="Calibri" w:cs="Calibri"/>
                <w:b/>
                <w:bCs/>
                <w:color w:val="000000"/>
                <w:sz w:val="22"/>
                <w:szCs w:val="22"/>
              </w:rPr>
            </w:pPr>
            <w:r w:rsidRPr="00F53731">
              <w:rPr>
                <w:rFonts w:ascii="Calibri" w:eastAsia="Times New Roman" w:hAnsi="Calibri" w:cs="Calibri"/>
                <w:b/>
                <w:bCs/>
                <w:color w:val="000000"/>
                <w:sz w:val="22"/>
                <w:szCs w:val="22"/>
              </w:rPr>
              <w:t>Amino Acids Covered (%)</w:t>
            </w:r>
          </w:p>
        </w:tc>
        <w:tc>
          <w:tcPr>
            <w:tcW w:w="0" w:type="auto"/>
            <w:tcBorders>
              <w:top w:val="nil"/>
              <w:left w:val="nil"/>
              <w:bottom w:val="single" w:sz="4" w:space="0" w:color="auto"/>
              <w:right w:val="single" w:sz="4" w:space="0" w:color="auto"/>
            </w:tcBorders>
            <w:shd w:val="clear" w:color="auto" w:fill="auto"/>
            <w:vAlign w:val="bottom"/>
            <w:hideMark/>
          </w:tcPr>
          <w:p w14:paraId="1A5A2D1F" w14:textId="77777777" w:rsidR="00F53731" w:rsidRPr="00F53731" w:rsidRDefault="00F53731" w:rsidP="00F53731">
            <w:pPr>
              <w:spacing w:after="0"/>
              <w:rPr>
                <w:rFonts w:ascii="Calibri" w:eastAsia="Times New Roman" w:hAnsi="Calibri" w:cs="Calibri"/>
                <w:b/>
                <w:bCs/>
                <w:color w:val="000000"/>
                <w:sz w:val="22"/>
                <w:szCs w:val="22"/>
              </w:rPr>
            </w:pPr>
            <w:r w:rsidRPr="00F53731">
              <w:rPr>
                <w:rFonts w:ascii="Calibri" w:eastAsia="Times New Roman" w:hAnsi="Calibri" w:cs="Calibri"/>
                <w:b/>
                <w:bCs/>
                <w:color w:val="000000"/>
                <w:sz w:val="22"/>
                <w:szCs w:val="22"/>
              </w:rPr>
              <w:t>Confidence (%)</w:t>
            </w:r>
          </w:p>
        </w:tc>
        <w:tc>
          <w:tcPr>
            <w:tcW w:w="0" w:type="auto"/>
            <w:tcBorders>
              <w:top w:val="nil"/>
              <w:left w:val="nil"/>
              <w:bottom w:val="single" w:sz="4" w:space="0" w:color="auto"/>
              <w:right w:val="single" w:sz="4" w:space="0" w:color="auto"/>
            </w:tcBorders>
            <w:shd w:val="clear" w:color="auto" w:fill="auto"/>
            <w:noWrap/>
            <w:vAlign w:val="bottom"/>
            <w:hideMark/>
          </w:tcPr>
          <w:p w14:paraId="1081AE5E" w14:textId="77777777" w:rsidR="00F53731" w:rsidRPr="00F53731" w:rsidRDefault="00F53731" w:rsidP="00F53731">
            <w:pPr>
              <w:spacing w:after="0"/>
              <w:jc w:val="right"/>
              <w:rPr>
                <w:rFonts w:ascii="Calibri" w:eastAsia="Times New Roman" w:hAnsi="Calibri" w:cs="Calibri"/>
                <w:b/>
                <w:bCs/>
                <w:color w:val="000000"/>
                <w:sz w:val="22"/>
                <w:szCs w:val="22"/>
              </w:rPr>
            </w:pPr>
            <w:r w:rsidRPr="00F53731">
              <w:rPr>
                <w:rFonts w:ascii="Calibri" w:eastAsia="Times New Roman" w:hAnsi="Calibri" w:cs="Calibri"/>
                <w:b/>
                <w:bCs/>
                <w:color w:val="000000"/>
                <w:sz w:val="22"/>
                <w:szCs w:val="22"/>
              </w:rPr>
              <w:t>% Identity</w:t>
            </w:r>
          </w:p>
        </w:tc>
      </w:tr>
      <w:tr w:rsidR="00F53731" w:rsidRPr="00F53731" w14:paraId="2F7DBF64" w14:textId="77777777" w:rsidTr="00F53731">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684062F" w14:textId="77777777" w:rsidR="00F53731" w:rsidRPr="00F53731" w:rsidRDefault="00F53731" w:rsidP="00F53731">
            <w:pPr>
              <w:spacing w:after="0"/>
              <w:rPr>
                <w:rFonts w:ascii="Calibri" w:eastAsia="Times New Roman" w:hAnsi="Calibri" w:cs="Calibri"/>
                <w:color w:val="000000"/>
                <w:sz w:val="22"/>
                <w:szCs w:val="22"/>
              </w:rPr>
            </w:pPr>
            <w:r w:rsidRPr="00F53731">
              <w:rPr>
                <w:rFonts w:ascii="Calibri" w:eastAsia="Times New Roman" w:hAnsi="Calibri" w:cs="Calibri"/>
                <w:color w:val="000000"/>
                <w:sz w:val="22"/>
                <w:szCs w:val="22"/>
              </w:rPr>
              <w:t>5KBH</w:t>
            </w:r>
          </w:p>
        </w:tc>
        <w:tc>
          <w:tcPr>
            <w:tcW w:w="0" w:type="auto"/>
            <w:tcBorders>
              <w:top w:val="nil"/>
              <w:left w:val="nil"/>
              <w:bottom w:val="single" w:sz="4" w:space="0" w:color="auto"/>
              <w:right w:val="single" w:sz="4" w:space="0" w:color="auto"/>
            </w:tcBorders>
            <w:shd w:val="clear" w:color="auto" w:fill="auto"/>
            <w:noWrap/>
            <w:vAlign w:val="bottom"/>
            <w:hideMark/>
          </w:tcPr>
          <w:p w14:paraId="41EE432B" w14:textId="77777777" w:rsidR="00F53731" w:rsidRPr="00F53731" w:rsidRDefault="00F53731" w:rsidP="00F53731">
            <w:pPr>
              <w:spacing w:after="0"/>
              <w:jc w:val="right"/>
              <w:rPr>
                <w:rFonts w:ascii="Calibri" w:eastAsia="Times New Roman" w:hAnsi="Calibri" w:cs="Calibri"/>
                <w:color w:val="000000"/>
                <w:sz w:val="22"/>
                <w:szCs w:val="22"/>
              </w:rPr>
            </w:pPr>
            <w:r w:rsidRPr="00F53731">
              <w:rPr>
                <w:rFonts w:ascii="Calibri" w:eastAsia="Times New Roman" w:hAnsi="Calibri" w:cs="Calibri"/>
                <w:color w:val="000000"/>
                <w:sz w:val="22"/>
                <w:szCs w:val="22"/>
              </w:rPr>
              <w:t>153</w:t>
            </w:r>
          </w:p>
        </w:tc>
        <w:tc>
          <w:tcPr>
            <w:tcW w:w="0" w:type="auto"/>
            <w:tcBorders>
              <w:top w:val="nil"/>
              <w:left w:val="nil"/>
              <w:bottom w:val="single" w:sz="4" w:space="0" w:color="auto"/>
              <w:right w:val="single" w:sz="4" w:space="0" w:color="auto"/>
            </w:tcBorders>
            <w:shd w:val="clear" w:color="auto" w:fill="auto"/>
            <w:noWrap/>
            <w:vAlign w:val="bottom"/>
            <w:hideMark/>
          </w:tcPr>
          <w:p w14:paraId="6C939977" w14:textId="77777777" w:rsidR="00F53731" w:rsidRPr="00F53731" w:rsidRDefault="00F53731" w:rsidP="00F53731">
            <w:pPr>
              <w:spacing w:after="0"/>
              <w:jc w:val="right"/>
              <w:rPr>
                <w:rFonts w:ascii="Calibri" w:eastAsia="Times New Roman" w:hAnsi="Calibri" w:cs="Calibri"/>
                <w:color w:val="000000"/>
                <w:sz w:val="22"/>
                <w:szCs w:val="22"/>
              </w:rPr>
            </w:pPr>
            <w:r w:rsidRPr="00F53731">
              <w:rPr>
                <w:rFonts w:ascii="Calibri" w:eastAsia="Times New Roman" w:hAnsi="Calibri" w:cs="Calibri"/>
                <w:color w:val="000000"/>
                <w:sz w:val="22"/>
                <w:szCs w:val="22"/>
              </w:rPr>
              <w:t>97</w:t>
            </w:r>
          </w:p>
        </w:tc>
        <w:tc>
          <w:tcPr>
            <w:tcW w:w="0" w:type="auto"/>
            <w:tcBorders>
              <w:top w:val="nil"/>
              <w:left w:val="nil"/>
              <w:bottom w:val="single" w:sz="4" w:space="0" w:color="auto"/>
              <w:right w:val="single" w:sz="4" w:space="0" w:color="auto"/>
            </w:tcBorders>
            <w:shd w:val="clear" w:color="auto" w:fill="auto"/>
            <w:noWrap/>
            <w:vAlign w:val="bottom"/>
            <w:hideMark/>
          </w:tcPr>
          <w:p w14:paraId="75736A0E" w14:textId="77777777" w:rsidR="00F53731" w:rsidRPr="00F53731" w:rsidRDefault="00F53731" w:rsidP="00F53731">
            <w:pPr>
              <w:spacing w:after="0"/>
              <w:jc w:val="right"/>
              <w:rPr>
                <w:rFonts w:ascii="Calibri" w:eastAsia="Times New Roman" w:hAnsi="Calibri" w:cs="Calibri"/>
                <w:color w:val="000000"/>
                <w:sz w:val="22"/>
                <w:szCs w:val="22"/>
              </w:rPr>
            </w:pPr>
            <w:r w:rsidRPr="00F53731">
              <w:rPr>
                <w:rFonts w:ascii="Calibri" w:eastAsia="Times New Roman" w:hAnsi="Calibri" w:cs="Calibri"/>
                <w:color w:val="000000"/>
                <w:sz w:val="22"/>
                <w:szCs w:val="22"/>
              </w:rPr>
              <w:t>99.9</w:t>
            </w:r>
          </w:p>
        </w:tc>
        <w:tc>
          <w:tcPr>
            <w:tcW w:w="0" w:type="auto"/>
            <w:tcBorders>
              <w:top w:val="nil"/>
              <w:left w:val="nil"/>
              <w:bottom w:val="single" w:sz="4" w:space="0" w:color="auto"/>
              <w:right w:val="single" w:sz="4" w:space="0" w:color="auto"/>
            </w:tcBorders>
            <w:shd w:val="clear" w:color="auto" w:fill="auto"/>
            <w:noWrap/>
            <w:vAlign w:val="bottom"/>
            <w:hideMark/>
          </w:tcPr>
          <w:p w14:paraId="67B896CA" w14:textId="77777777" w:rsidR="00F53731" w:rsidRPr="00F53731" w:rsidRDefault="00F53731" w:rsidP="00F53731">
            <w:pPr>
              <w:spacing w:after="0"/>
              <w:jc w:val="right"/>
              <w:rPr>
                <w:rFonts w:ascii="Calibri" w:eastAsia="Times New Roman" w:hAnsi="Calibri" w:cs="Calibri"/>
                <w:color w:val="000000"/>
                <w:sz w:val="22"/>
                <w:szCs w:val="22"/>
              </w:rPr>
            </w:pPr>
            <w:r w:rsidRPr="00F53731">
              <w:rPr>
                <w:rFonts w:ascii="Calibri" w:eastAsia="Times New Roman" w:hAnsi="Calibri" w:cs="Calibri"/>
                <w:color w:val="000000"/>
                <w:sz w:val="22"/>
                <w:szCs w:val="22"/>
              </w:rPr>
              <w:t>19</w:t>
            </w:r>
          </w:p>
        </w:tc>
      </w:tr>
      <w:tr w:rsidR="00F53731" w:rsidRPr="00F53731" w14:paraId="3668F93F" w14:textId="77777777" w:rsidTr="00F53731">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6242A69" w14:textId="77777777" w:rsidR="00F53731" w:rsidRPr="00F53731" w:rsidRDefault="00F53731" w:rsidP="00F53731">
            <w:pPr>
              <w:spacing w:after="0"/>
              <w:rPr>
                <w:rFonts w:ascii="Calibri" w:eastAsia="Times New Roman" w:hAnsi="Calibri" w:cs="Calibri"/>
                <w:color w:val="000000"/>
                <w:sz w:val="22"/>
                <w:szCs w:val="22"/>
              </w:rPr>
            </w:pPr>
            <w:r w:rsidRPr="00F53731">
              <w:rPr>
                <w:rFonts w:ascii="Calibri" w:eastAsia="Times New Roman" w:hAnsi="Calibri" w:cs="Calibri"/>
                <w:color w:val="000000"/>
                <w:sz w:val="22"/>
                <w:szCs w:val="22"/>
              </w:rPr>
              <w:t>5FRU</w:t>
            </w:r>
          </w:p>
        </w:tc>
        <w:tc>
          <w:tcPr>
            <w:tcW w:w="0" w:type="auto"/>
            <w:tcBorders>
              <w:top w:val="nil"/>
              <w:left w:val="nil"/>
              <w:bottom w:val="single" w:sz="4" w:space="0" w:color="auto"/>
              <w:right w:val="single" w:sz="4" w:space="0" w:color="auto"/>
            </w:tcBorders>
            <w:shd w:val="clear" w:color="auto" w:fill="auto"/>
            <w:noWrap/>
            <w:vAlign w:val="bottom"/>
            <w:hideMark/>
          </w:tcPr>
          <w:p w14:paraId="347BB1C5" w14:textId="77777777" w:rsidR="00F53731" w:rsidRPr="00F53731" w:rsidRDefault="00F53731" w:rsidP="00F53731">
            <w:pPr>
              <w:spacing w:after="0"/>
              <w:jc w:val="right"/>
              <w:rPr>
                <w:rFonts w:ascii="Calibri" w:eastAsia="Times New Roman" w:hAnsi="Calibri" w:cs="Calibri"/>
                <w:color w:val="000000"/>
                <w:sz w:val="22"/>
                <w:szCs w:val="22"/>
              </w:rPr>
            </w:pPr>
            <w:r w:rsidRPr="00F53731">
              <w:rPr>
                <w:rFonts w:ascii="Calibri" w:eastAsia="Times New Roman" w:hAnsi="Calibri" w:cs="Calibri"/>
                <w:color w:val="000000"/>
                <w:sz w:val="22"/>
                <w:szCs w:val="22"/>
              </w:rPr>
              <w:t>146</w:t>
            </w:r>
          </w:p>
        </w:tc>
        <w:tc>
          <w:tcPr>
            <w:tcW w:w="0" w:type="auto"/>
            <w:tcBorders>
              <w:top w:val="nil"/>
              <w:left w:val="nil"/>
              <w:bottom w:val="single" w:sz="4" w:space="0" w:color="auto"/>
              <w:right w:val="single" w:sz="4" w:space="0" w:color="auto"/>
            </w:tcBorders>
            <w:shd w:val="clear" w:color="auto" w:fill="auto"/>
            <w:noWrap/>
            <w:vAlign w:val="bottom"/>
            <w:hideMark/>
          </w:tcPr>
          <w:p w14:paraId="085FB22E" w14:textId="77777777" w:rsidR="00F53731" w:rsidRPr="00F53731" w:rsidRDefault="00F53731" w:rsidP="00F53731">
            <w:pPr>
              <w:spacing w:after="0"/>
              <w:jc w:val="right"/>
              <w:rPr>
                <w:rFonts w:ascii="Calibri" w:eastAsia="Times New Roman" w:hAnsi="Calibri" w:cs="Calibri"/>
                <w:color w:val="000000"/>
                <w:sz w:val="22"/>
                <w:szCs w:val="22"/>
              </w:rPr>
            </w:pPr>
            <w:r w:rsidRPr="00F53731">
              <w:rPr>
                <w:rFonts w:ascii="Calibri" w:eastAsia="Times New Roman" w:hAnsi="Calibri" w:cs="Calibri"/>
                <w:color w:val="000000"/>
                <w:sz w:val="22"/>
                <w:szCs w:val="22"/>
              </w:rPr>
              <w:t>92</w:t>
            </w:r>
          </w:p>
        </w:tc>
        <w:tc>
          <w:tcPr>
            <w:tcW w:w="0" w:type="auto"/>
            <w:tcBorders>
              <w:top w:val="nil"/>
              <w:left w:val="nil"/>
              <w:bottom w:val="single" w:sz="4" w:space="0" w:color="auto"/>
              <w:right w:val="single" w:sz="4" w:space="0" w:color="auto"/>
            </w:tcBorders>
            <w:shd w:val="clear" w:color="auto" w:fill="auto"/>
            <w:noWrap/>
            <w:vAlign w:val="bottom"/>
            <w:hideMark/>
          </w:tcPr>
          <w:p w14:paraId="5A43397E" w14:textId="77777777" w:rsidR="00F53731" w:rsidRPr="00F53731" w:rsidRDefault="00F53731" w:rsidP="00F53731">
            <w:pPr>
              <w:spacing w:after="0"/>
              <w:jc w:val="right"/>
              <w:rPr>
                <w:rFonts w:ascii="Calibri" w:eastAsia="Times New Roman" w:hAnsi="Calibri" w:cs="Calibri"/>
                <w:color w:val="000000"/>
                <w:sz w:val="22"/>
                <w:szCs w:val="22"/>
              </w:rPr>
            </w:pPr>
            <w:r w:rsidRPr="00F53731">
              <w:rPr>
                <w:rFonts w:ascii="Calibri" w:eastAsia="Times New Roman" w:hAnsi="Calibri" w:cs="Calibri"/>
                <w:color w:val="000000"/>
                <w:sz w:val="22"/>
                <w:szCs w:val="22"/>
              </w:rPr>
              <w:t>99.9</w:t>
            </w:r>
          </w:p>
        </w:tc>
        <w:tc>
          <w:tcPr>
            <w:tcW w:w="0" w:type="auto"/>
            <w:tcBorders>
              <w:top w:val="nil"/>
              <w:left w:val="nil"/>
              <w:bottom w:val="single" w:sz="4" w:space="0" w:color="auto"/>
              <w:right w:val="single" w:sz="4" w:space="0" w:color="auto"/>
            </w:tcBorders>
            <w:shd w:val="clear" w:color="auto" w:fill="auto"/>
            <w:noWrap/>
            <w:vAlign w:val="bottom"/>
            <w:hideMark/>
          </w:tcPr>
          <w:p w14:paraId="60018C1C" w14:textId="77777777" w:rsidR="00F53731" w:rsidRPr="00F53731" w:rsidRDefault="00F53731" w:rsidP="00F53731">
            <w:pPr>
              <w:spacing w:after="0"/>
              <w:jc w:val="right"/>
              <w:rPr>
                <w:rFonts w:ascii="Calibri" w:eastAsia="Times New Roman" w:hAnsi="Calibri" w:cs="Calibri"/>
                <w:color w:val="000000"/>
                <w:sz w:val="22"/>
                <w:szCs w:val="22"/>
              </w:rPr>
            </w:pPr>
            <w:r w:rsidRPr="00F53731">
              <w:rPr>
                <w:rFonts w:ascii="Calibri" w:eastAsia="Times New Roman" w:hAnsi="Calibri" w:cs="Calibri"/>
                <w:color w:val="000000"/>
                <w:sz w:val="22"/>
                <w:szCs w:val="22"/>
              </w:rPr>
              <w:t>22</w:t>
            </w:r>
          </w:p>
        </w:tc>
      </w:tr>
      <w:tr w:rsidR="00F53731" w:rsidRPr="00F53731" w14:paraId="3E141458" w14:textId="77777777" w:rsidTr="00F53731">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42EAF04" w14:textId="77777777" w:rsidR="00F53731" w:rsidRPr="00F53731" w:rsidRDefault="00F53731" w:rsidP="00F53731">
            <w:pPr>
              <w:spacing w:after="0"/>
              <w:rPr>
                <w:rFonts w:ascii="Calibri" w:eastAsia="Times New Roman" w:hAnsi="Calibri" w:cs="Calibri"/>
                <w:color w:val="000000"/>
                <w:sz w:val="22"/>
                <w:szCs w:val="22"/>
              </w:rPr>
            </w:pPr>
            <w:r w:rsidRPr="00F53731">
              <w:rPr>
                <w:rFonts w:ascii="Calibri" w:eastAsia="Times New Roman" w:hAnsi="Calibri" w:cs="Calibri"/>
                <w:color w:val="000000"/>
                <w:sz w:val="22"/>
                <w:szCs w:val="22"/>
              </w:rPr>
              <w:t>2KIL</w:t>
            </w:r>
          </w:p>
        </w:tc>
        <w:tc>
          <w:tcPr>
            <w:tcW w:w="0" w:type="auto"/>
            <w:tcBorders>
              <w:top w:val="nil"/>
              <w:left w:val="nil"/>
              <w:bottom w:val="single" w:sz="4" w:space="0" w:color="auto"/>
              <w:right w:val="single" w:sz="4" w:space="0" w:color="auto"/>
            </w:tcBorders>
            <w:shd w:val="clear" w:color="auto" w:fill="auto"/>
            <w:noWrap/>
            <w:vAlign w:val="bottom"/>
            <w:hideMark/>
          </w:tcPr>
          <w:p w14:paraId="3DFD1115" w14:textId="77777777" w:rsidR="00F53731" w:rsidRPr="00F53731" w:rsidRDefault="00F53731" w:rsidP="00F53731">
            <w:pPr>
              <w:spacing w:after="0"/>
              <w:jc w:val="right"/>
              <w:rPr>
                <w:rFonts w:ascii="Calibri" w:eastAsia="Times New Roman" w:hAnsi="Calibri" w:cs="Calibri"/>
                <w:color w:val="000000"/>
                <w:sz w:val="22"/>
                <w:szCs w:val="22"/>
              </w:rPr>
            </w:pPr>
            <w:r w:rsidRPr="00F53731">
              <w:rPr>
                <w:rFonts w:ascii="Calibri" w:eastAsia="Times New Roman" w:hAnsi="Calibri" w:cs="Calibri"/>
                <w:color w:val="000000"/>
                <w:sz w:val="22"/>
                <w:szCs w:val="22"/>
              </w:rPr>
              <w:t>148</w:t>
            </w:r>
          </w:p>
        </w:tc>
        <w:tc>
          <w:tcPr>
            <w:tcW w:w="0" w:type="auto"/>
            <w:tcBorders>
              <w:top w:val="nil"/>
              <w:left w:val="nil"/>
              <w:bottom w:val="single" w:sz="4" w:space="0" w:color="auto"/>
              <w:right w:val="single" w:sz="4" w:space="0" w:color="auto"/>
            </w:tcBorders>
            <w:shd w:val="clear" w:color="auto" w:fill="auto"/>
            <w:noWrap/>
            <w:vAlign w:val="bottom"/>
            <w:hideMark/>
          </w:tcPr>
          <w:p w14:paraId="30852A5F" w14:textId="77777777" w:rsidR="00F53731" w:rsidRPr="00F53731" w:rsidRDefault="00F53731" w:rsidP="00F53731">
            <w:pPr>
              <w:spacing w:after="0"/>
              <w:jc w:val="right"/>
              <w:rPr>
                <w:rFonts w:ascii="Calibri" w:eastAsia="Times New Roman" w:hAnsi="Calibri" w:cs="Calibri"/>
                <w:color w:val="000000"/>
                <w:sz w:val="22"/>
                <w:szCs w:val="22"/>
              </w:rPr>
            </w:pPr>
            <w:r w:rsidRPr="00F53731">
              <w:rPr>
                <w:rFonts w:ascii="Calibri" w:eastAsia="Times New Roman" w:hAnsi="Calibri" w:cs="Calibri"/>
                <w:color w:val="000000"/>
                <w:sz w:val="22"/>
                <w:szCs w:val="22"/>
              </w:rPr>
              <w:t>94</w:t>
            </w:r>
          </w:p>
        </w:tc>
        <w:tc>
          <w:tcPr>
            <w:tcW w:w="0" w:type="auto"/>
            <w:tcBorders>
              <w:top w:val="nil"/>
              <w:left w:val="nil"/>
              <w:bottom w:val="single" w:sz="4" w:space="0" w:color="auto"/>
              <w:right w:val="single" w:sz="4" w:space="0" w:color="auto"/>
            </w:tcBorders>
            <w:shd w:val="clear" w:color="auto" w:fill="auto"/>
            <w:noWrap/>
            <w:vAlign w:val="bottom"/>
            <w:hideMark/>
          </w:tcPr>
          <w:p w14:paraId="7FB74CE2" w14:textId="77777777" w:rsidR="00F53731" w:rsidRPr="00F53731" w:rsidRDefault="00F53731" w:rsidP="00F53731">
            <w:pPr>
              <w:spacing w:after="0"/>
              <w:jc w:val="right"/>
              <w:rPr>
                <w:rFonts w:ascii="Calibri" w:eastAsia="Times New Roman" w:hAnsi="Calibri" w:cs="Calibri"/>
                <w:color w:val="000000"/>
                <w:sz w:val="22"/>
                <w:szCs w:val="22"/>
              </w:rPr>
            </w:pPr>
            <w:r w:rsidRPr="00F53731">
              <w:rPr>
                <w:rFonts w:ascii="Calibri" w:eastAsia="Times New Roman" w:hAnsi="Calibri" w:cs="Calibri"/>
                <w:color w:val="000000"/>
                <w:sz w:val="22"/>
                <w:szCs w:val="22"/>
              </w:rPr>
              <w:t>98.8</w:t>
            </w:r>
          </w:p>
        </w:tc>
        <w:tc>
          <w:tcPr>
            <w:tcW w:w="0" w:type="auto"/>
            <w:tcBorders>
              <w:top w:val="nil"/>
              <w:left w:val="nil"/>
              <w:bottom w:val="single" w:sz="4" w:space="0" w:color="auto"/>
              <w:right w:val="single" w:sz="4" w:space="0" w:color="auto"/>
            </w:tcBorders>
            <w:shd w:val="clear" w:color="auto" w:fill="auto"/>
            <w:noWrap/>
            <w:vAlign w:val="bottom"/>
            <w:hideMark/>
          </w:tcPr>
          <w:p w14:paraId="360D7A28" w14:textId="77777777" w:rsidR="00F53731" w:rsidRPr="00F53731" w:rsidRDefault="00F53731" w:rsidP="00F53731">
            <w:pPr>
              <w:spacing w:after="0"/>
              <w:jc w:val="right"/>
              <w:rPr>
                <w:rFonts w:ascii="Calibri" w:eastAsia="Times New Roman" w:hAnsi="Calibri" w:cs="Calibri"/>
                <w:color w:val="000000"/>
                <w:sz w:val="22"/>
                <w:szCs w:val="22"/>
              </w:rPr>
            </w:pPr>
            <w:r w:rsidRPr="00F53731">
              <w:rPr>
                <w:rFonts w:ascii="Calibri" w:eastAsia="Times New Roman" w:hAnsi="Calibri" w:cs="Calibri"/>
                <w:color w:val="000000"/>
                <w:sz w:val="22"/>
                <w:szCs w:val="22"/>
              </w:rPr>
              <w:t>17</w:t>
            </w:r>
          </w:p>
        </w:tc>
      </w:tr>
      <w:tr w:rsidR="00F53731" w:rsidRPr="00F53731" w14:paraId="7BBEAE1C" w14:textId="77777777" w:rsidTr="00F53731">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35D3635" w14:textId="77777777" w:rsidR="00F53731" w:rsidRPr="00F53731" w:rsidRDefault="00F53731" w:rsidP="00F53731">
            <w:pPr>
              <w:spacing w:after="0"/>
              <w:rPr>
                <w:rFonts w:ascii="Calibri" w:eastAsia="Times New Roman" w:hAnsi="Calibri" w:cs="Calibri"/>
                <w:color w:val="000000"/>
                <w:sz w:val="22"/>
                <w:szCs w:val="22"/>
              </w:rPr>
            </w:pPr>
            <w:r w:rsidRPr="00F53731">
              <w:rPr>
                <w:rFonts w:ascii="Calibri" w:eastAsia="Times New Roman" w:hAnsi="Calibri" w:cs="Calibri"/>
                <w:color w:val="000000"/>
                <w:sz w:val="22"/>
                <w:szCs w:val="22"/>
              </w:rPr>
              <w:t>2O0C</w:t>
            </w:r>
          </w:p>
        </w:tc>
        <w:tc>
          <w:tcPr>
            <w:tcW w:w="0" w:type="auto"/>
            <w:tcBorders>
              <w:top w:val="nil"/>
              <w:left w:val="nil"/>
              <w:bottom w:val="single" w:sz="4" w:space="0" w:color="auto"/>
              <w:right w:val="single" w:sz="4" w:space="0" w:color="auto"/>
            </w:tcBorders>
            <w:shd w:val="clear" w:color="auto" w:fill="auto"/>
            <w:noWrap/>
            <w:vAlign w:val="bottom"/>
            <w:hideMark/>
          </w:tcPr>
          <w:p w14:paraId="49F5589C" w14:textId="77777777" w:rsidR="00F53731" w:rsidRPr="00F53731" w:rsidRDefault="00F53731" w:rsidP="00F53731">
            <w:pPr>
              <w:spacing w:after="0"/>
              <w:jc w:val="right"/>
              <w:rPr>
                <w:rFonts w:ascii="Calibri" w:eastAsia="Times New Roman" w:hAnsi="Calibri" w:cs="Calibri"/>
                <w:color w:val="000000"/>
                <w:sz w:val="22"/>
                <w:szCs w:val="22"/>
              </w:rPr>
            </w:pPr>
            <w:r w:rsidRPr="00F53731">
              <w:rPr>
                <w:rFonts w:ascii="Calibri" w:eastAsia="Times New Roman" w:hAnsi="Calibri" w:cs="Calibri"/>
                <w:color w:val="000000"/>
                <w:sz w:val="22"/>
                <w:szCs w:val="22"/>
              </w:rPr>
              <w:t>148</w:t>
            </w:r>
          </w:p>
        </w:tc>
        <w:tc>
          <w:tcPr>
            <w:tcW w:w="0" w:type="auto"/>
            <w:tcBorders>
              <w:top w:val="nil"/>
              <w:left w:val="nil"/>
              <w:bottom w:val="single" w:sz="4" w:space="0" w:color="auto"/>
              <w:right w:val="single" w:sz="4" w:space="0" w:color="auto"/>
            </w:tcBorders>
            <w:shd w:val="clear" w:color="auto" w:fill="auto"/>
            <w:noWrap/>
            <w:vAlign w:val="bottom"/>
            <w:hideMark/>
          </w:tcPr>
          <w:p w14:paraId="64552BD7" w14:textId="77777777" w:rsidR="00F53731" w:rsidRPr="00F53731" w:rsidRDefault="00F53731" w:rsidP="00F53731">
            <w:pPr>
              <w:spacing w:after="0"/>
              <w:jc w:val="right"/>
              <w:rPr>
                <w:rFonts w:ascii="Calibri" w:eastAsia="Times New Roman" w:hAnsi="Calibri" w:cs="Calibri"/>
                <w:color w:val="000000"/>
                <w:sz w:val="22"/>
                <w:szCs w:val="22"/>
              </w:rPr>
            </w:pPr>
            <w:r w:rsidRPr="00F53731">
              <w:rPr>
                <w:rFonts w:ascii="Calibri" w:eastAsia="Times New Roman" w:hAnsi="Calibri" w:cs="Calibri"/>
                <w:color w:val="000000"/>
                <w:sz w:val="22"/>
                <w:szCs w:val="22"/>
              </w:rPr>
              <w:t>94</w:t>
            </w:r>
          </w:p>
        </w:tc>
        <w:tc>
          <w:tcPr>
            <w:tcW w:w="0" w:type="auto"/>
            <w:tcBorders>
              <w:top w:val="nil"/>
              <w:left w:val="nil"/>
              <w:bottom w:val="single" w:sz="4" w:space="0" w:color="auto"/>
              <w:right w:val="single" w:sz="4" w:space="0" w:color="auto"/>
            </w:tcBorders>
            <w:shd w:val="clear" w:color="auto" w:fill="auto"/>
            <w:noWrap/>
            <w:vAlign w:val="bottom"/>
            <w:hideMark/>
          </w:tcPr>
          <w:p w14:paraId="327FC8C6" w14:textId="77777777" w:rsidR="00F53731" w:rsidRPr="00F53731" w:rsidRDefault="00F53731" w:rsidP="00F53731">
            <w:pPr>
              <w:spacing w:after="0"/>
              <w:jc w:val="right"/>
              <w:rPr>
                <w:rFonts w:ascii="Calibri" w:eastAsia="Times New Roman" w:hAnsi="Calibri" w:cs="Calibri"/>
                <w:color w:val="000000"/>
                <w:sz w:val="22"/>
                <w:szCs w:val="22"/>
              </w:rPr>
            </w:pPr>
            <w:r w:rsidRPr="00F53731">
              <w:rPr>
                <w:rFonts w:ascii="Calibri" w:eastAsia="Times New Roman" w:hAnsi="Calibri" w:cs="Calibri"/>
                <w:color w:val="000000"/>
                <w:sz w:val="22"/>
                <w:szCs w:val="22"/>
              </w:rPr>
              <w:t>98.7</w:t>
            </w:r>
          </w:p>
        </w:tc>
        <w:tc>
          <w:tcPr>
            <w:tcW w:w="0" w:type="auto"/>
            <w:tcBorders>
              <w:top w:val="nil"/>
              <w:left w:val="nil"/>
              <w:bottom w:val="single" w:sz="4" w:space="0" w:color="auto"/>
              <w:right w:val="single" w:sz="4" w:space="0" w:color="auto"/>
            </w:tcBorders>
            <w:shd w:val="clear" w:color="auto" w:fill="auto"/>
            <w:noWrap/>
            <w:vAlign w:val="bottom"/>
            <w:hideMark/>
          </w:tcPr>
          <w:p w14:paraId="6B461C75" w14:textId="77777777" w:rsidR="00F53731" w:rsidRPr="00F53731" w:rsidRDefault="00F53731" w:rsidP="00F53731">
            <w:pPr>
              <w:spacing w:after="0"/>
              <w:jc w:val="right"/>
              <w:rPr>
                <w:rFonts w:ascii="Calibri" w:eastAsia="Times New Roman" w:hAnsi="Calibri" w:cs="Calibri"/>
                <w:color w:val="000000"/>
                <w:sz w:val="22"/>
                <w:szCs w:val="22"/>
              </w:rPr>
            </w:pPr>
            <w:r w:rsidRPr="00F53731">
              <w:rPr>
                <w:rFonts w:ascii="Calibri" w:eastAsia="Times New Roman" w:hAnsi="Calibri" w:cs="Calibri"/>
                <w:color w:val="000000"/>
                <w:sz w:val="22"/>
                <w:szCs w:val="22"/>
              </w:rPr>
              <w:t>14</w:t>
            </w:r>
          </w:p>
        </w:tc>
      </w:tr>
      <w:tr w:rsidR="00F53731" w:rsidRPr="00F53731" w14:paraId="5236AA8D" w14:textId="77777777" w:rsidTr="00F53731">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D2A60E1" w14:textId="77777777" w:rsidR="00F53731" w:rsidRPr="00F53731" w:rsidRDefault="00F53731" w:rsidP="00F53731">
            <w:pPr>
              <w:spacing w:after="0"/>
              <w:rPr>
                <w:rFonts w:ascii="Calibri" w:eastAsia="Times New Roman" w:hAnsi="Calibri" w:cs="Calibri"/>
                <w:color w:val="000000"/>
                <w:sz w:val="22"/>
                <w:szCs w:val="22"/>
              </w:rPr>
            </w:pPr>
            <w:r w:rsidRPr="00F53731">
              <w:rPr>
                <w:rFonts w:ascii="Calibri" w:eastAsia="Times New Roman" w:hAnsi="Calibri" w:cs="Calibri"/>
                <w:color w:val="000000"/>
                <w:sz w:val="22"/>
                <w:szCs w:val="22"/>
              </w:rPr>
              <w:t>1U55</w:t>
            </w:r>
          </w:p>
        </w:tc>
        <w:tc>
          <w:tcPr>
            <w:tcW w:w="0" w:type="auto"/>
            <w:tcBorders>
              <w:top w:val="nil"/>
              <w:left w:val="nil"/>
              <w:bottom w:val="single" w:sz="4" w:space="0" w:color="auto"/>
              <w:right w:val="single" w:sz="4" w:space="0" w:color="auto"/>
            </w:tcBorders>
            <w:shd w:val="clear" w:color="auto" w:fill="auto"/>
            <w:noWrap/>
            <w:vAlign w:val="bottom"/>
            <w:hideMark/>
          </w:tcPr>
          <w:p w14:paraId="3DD3898E" w14:textId="77777777" w:rsidR="00F53731" w:rsidRPr="00F53731" w:rsidRDefault="00F53731" w:rsidP="00F53731">
            <w:pPr>
              <w:spacing w:after="0"/>
              <w:jc w:val="right"/>
              <w:rPr>
                <w:rFonts w:ascii="Calibri" w:eastAsia="Times New Roman" w:hAnsi="Calibri" w:cs="Calibri"/>
                <w:color w:val="000000"/>
                <w:sz w:val="22"/>
                <w:szCs w:val="22"/>
              </w:rPr>
            </w:pPr>
            <w:r w:rsidRPr="00F53731">
              <w:rPr>
                <w:rFonts w:ascii="Calibri" w:eastAsia="Times New Roman" w:hAnsi="Calibri" w:cs="Calibri"/>
                <w:color w:val="000000"/>
                <w:sz w:val="22"/>
                <w:szCs w:val="22"/>
              </w:rPr>
              <w:t>148</w:t>
            </w:r>
          </w:p>
        </w:tc>
        <w:tc>
          <w:tcPr>
            <w:tcW w:w="0" w:type="auto"/>
            <w:tcBorders>
              <w:top w:val="nil"/>
              <w:left w:val="nil"/>
              <w:bottom w:val="single" w:sz="4" w:space="0" w:color="auto"/>
              <w:right w:val="single" w:sz="4" w:space="0" w:color="auto"/>
            </w:tcBorders>
            <w:shd w:val="clear" w:color="auto" w:fill="auto"/>
            <w:noWrap/>
            <w:vAlign w:val="bottom"/>
            <w:hideMark/>
          </w:tcPr>
          <w:p w14:paraId="7750E30D" w14:textId="77777777" w:rsidR="00F53731" w:rsidRPr="00F53731" w:rsidRDefault="00F53731" w:rsidP="00F53731">
            <w:pPr>
              <w:spacing w:after="0"/>
              <w:jc w:val="right"/>
              <w:rPr>
                <w:rFonts w:ascii="Calibri" w:eastAsia="Times New Roman" w:hAnsi="Calibri" w:cs="Calibri"/>
                <w:color w:val="000000"/>
                <w:sz w:val="22"/>
                <w:szCs w:val="22"/>
              </w:rPr>
            </w:pPr>
            <w:r w:rsidRPr="00F53731">
              <w:rPr>
                <w:rFonts w:ascii="Calibri" w:eastAsia="Times New Roman" w:hAnsi="Calibri" w:cs="Calibri"/>
                <w:color w:val="000000"/>
                <w:sz w:val="22"/>
                <w:szCs w:val="22"/>
              </w:rPr>
              <w:t>94</w:t>
            </w:r>
          </w:p>
        </w:tc>
        <w:tc>
          <w:tcPr>
            <w:tcW w:w="0" w:type="auto"/>
            <w:tcBorders>
              <w:top w:val="nil"/>
              <w:left w:val="nil"/>
              <w:bottom w:val="single" w:sz="4" w:space="0" w:color="auto"/>
              <w:right w:val="single" w:sz="4" w:space="0" w:color="auto"/>
            </w:tcBorders>
            <w:shd w:val="clear" w:color="auto" w:fill="auto"/>
            <w:noWrap/>
            <w:vAlign w:val="bottom"/>
            <w:hideMark/>
          </w:tcPr>
          <w:p w14:paraId="75235B16" w14:textId="77777777" w:rsidR="00F53731" w:rsidRPr="00F53731" w:rsidRDefault="00F53731" w:rsidP="00F53731">
            <w:pPr>
              <w:spacing w:after="0"/>
              <w:jc w:val="right"/>
              <w:rPr>
                <w:rFonts w:ascii="Calibri" w:eastAsia="Times New Roman" w:hAnsi="Calibri" w:cs="Calibri"/>
                <w:color w:val="000000"/>
                <w:sz w:val="22"/>
                <w:szCs w:val="22"/>
              </w:rPr>
            </w:pPr>
            <w:r w:rsidRPr="00F53731">
              <w:rPr>
                <w:rFonts w:ascii="Calibri" w:eastAsia="Times New Roman" w:hAnsi="Calibri" w:cs="Calibri"/>
                <w:color w:val="000000"/>
                <w:sz w:val="22"/>
                <w:szCs w:val="22"/>
              </w:rPr>
              <w:t>98.4</w:t>
            </w:r>
          </w:p>
        </w:tc>
        <w:tc>
          <w:tcPr>
            <w:tcW w:w="0" w:type="auto"/>
            <w:tcBorders>
              <w:top w:val="nil"/>
              <w:left w:val="nil"/>
              <w:bottom w:val="single" w:sz="4" w:space="0" w:color="auto"/>
              <w:right w:val="single" w:sz="4" w:space="0" w:color="auto"/>
            </w:tcBorders>
            <w:shd w:val="clear" w:color="auto" w:fill="auto"/>
            <w:noWrap/>
            <w:vAlign w:val="bottom"/>
            <w:hideMark/>
          </w:tcPr>
          <w:p w14:paraId="686A5473" w14:textId="77777777" w:rsidR="00F53731" w:rsidRPr="00F53731" w:rsidRDefault="00F53731" w:rsidP="00F53731">
            <w:pPr>
              <w:spacing w:after="0"/>
              <w:jc w:val="right"/>
              <w:rPr>
                <w:rFonts w:ascii="Calibri" w:eastAsia="Times New Roman" w:hAnsi="Calibri" w:cs="Calibri"/>
                <w:color w:val="000000"/>
                <w:sz w:val="22"/>
                <w:szCs w:val="22"/>
              </w:rPr>
            </w:pPr>
            <w:r w:rsidRPr="00F53731">
              <w:rPr>
                <w:rFonts w:ascii="Calibri" w:eastAsia="Times New Roman" w:hAnsi="Calibri" w:cs="Calibri"/>
                <w:color w:val="000000"/>
                <w:sz w:val="22"/>
                <w:szCs w:val="22"/>
              </w:rPr>
              <w:t>18</w:t>
            </w:r>
          </w:p>
        </w:tc>
      </w:tr>
      <w:tr w:rsidR="00F53731" w:rsidRPr="00F53731" w14:paraId="6F600B94" w14:textId="77777777" w:rsidTr="00F53731">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639B6D8" w14:textId="77777777" w:rsidR="00F53731" w:rsidRPr="00F53731" w:rsidRDefault="00F53731" w:rsidP="00F53731">
            <w:pPr>
              <w:spacing w:after="0"/>
              <w:rPr>
                <w:rFonts w:ascii="Calibri" w:eastAsia="Times New Roman" w:hAnsi="Calibri" w:cs="Calibri"/>
                <w:color w:val="000000"/>
                <w:sz w:val="22"/>
                <w:szCs w:val="22"/>
              </w:rPr>
            </w:pPr>
            <w:r w:rsidRPr="00F53731">
              <w:rPr>
                <w:rFonts w:ascii="Calibri" w:eastAsia="Times New Roman" w:hAnsi="Calibri" w:cs="Calibri"/>
                <w:color w:val="000000"/>
                <w:sz w:val="22"/>
                <w:szCs w:val="22"/>
              </w:rPr>
              <w:t>3NJC</w:t>
            </w:r>
          </w:p>
        </w:tc>
        <w:tc>
          <w:tcPr>
            <w:tcW w:w="0" w:type="auto"/>
            <w:tcBorders>
              <w:top w:val="nil"/>
              <w:left w:val="nil"/>
              <w:bottom w:val="single" w:sz="4" w:space="0" w:color="auto"/>
              <w:right w:val="single" w:sz="4" w:space="0" w:color="auto"/>
            </w:tcBorders>
            <w:shd w:val="clear" w:color="auto" w:fill="auto"/>
            <w:noWrap/>
            <w:vAlign w:val="bottom"/>
            <w:hideMark/>
          </w:tcPr>
          <w:p w14:paraId="3F284B38" w14:textId="77777777" w:rsidR="00F53731" w:rsidRPr="00F53731" w:rsidRDefault="00F53731" w:rsidP="00F53731">
            <w:pPr>
              <w:spacing w:after="0"/>
              <w:jc w:val="right"/>
              <w:rPr>
                <w:rFonts w:ascii="Calibri" w:eastAsia="Times New Roman" w:hAnsi="Calibri" w:cs="Calibri"/>
                <w:color w:val="000000"/>
                <w:sz w:val="22"/>
                <w:szCs w:val="22"/>
              </w:rPr>
            </w:pPr>
            <w:r w:rsidRPr="00F53731">
              <w:rPr>
                <w:rFonts w:ascii="Calibri" w:eastAsia="Times New Roman" w:hAnsi="Calibri" w:cs="Calibri"/>
                <w:color w:val="000000"/>
                <w:sz w:val="22"/>
                <w:szCs w:val="22"/>
              </w:rPr>
              <w:t>147</w:t>
            </w:r>
          </w:p>
        </w:tc>
        <w:tc>
          <w:tcPr>
            <w:tcW w:w="0" w:type="auto"/>
            <w:tcBorders>
              <w:top w:val="nil"/>
              <w:left w:val="nil"/>
              <w:bottom w:val="single" w:sz="4" w:space="0" w:color="auto"/>
              <w:right w:val="single" w:sz="4" w:space="0" w:color="auto"/>
            </w:tcBorders>
            <w:shd w:val="clear" w:color="auto" w:fill="auto"/>
            <w:noWrap/>
            <w:vAlign w:val="bottom"/>
            <w:hideMark/>
          </w:tcPr>
          <w:p w14:paraId="07DA7984" w14:textId="77777777" w:rsidR="00F53731" w:rsidRPr="00F53731" w:rsidRDefault="00F53731" w:rsidP="00F53731">
            <w:pPr>
              <w:spacing w:after="0"/>
              <w:jc w:val="right"/>
              <w:rPr>
                <w:rFonts w:ascii="Calibri" w:eastAsia="Times New Roman" w:hAnsi="Calibri" w:cs="Calibri"/>
                <w:color w:val="000000"/>
                <w:sz w:val="22"/>
                <w:szCs w:val="22"/>
              </w:rPr>
            </w:pPr>
            <w:r w:rsidRPr="00F53731">
              <w:rPr>
                <w:rFonts w:ascii="Calibri" w:eastAsia="Times New Roman" w:hAnsi="Calibri" w:cs="Calibri"/>
                <w:color w:val="000000"/>
                <w:sz w:val="22"/>
                <w:szCs w:val="22"/>
              </w:rPr>
              <w:t>93</w:t>
            </w:r>
          </w:p>
        </w:tc>
        <w:tc>
          <w:tcPr>
            <w:tcW w:w="0" w:type="auto"/>
            <w:tcBorders>
              <w:top w:val="nil"/>
              <w:left w:val="nil"/>
              <w:bottom w:val="single" w:sz="4" w:space="0" w:color="auto"/>
              <w:right w:val="single" w:sz="4" w:space="0" w:color="auto"/>
            </w:tcBorders>
            <w:shd w:val="clear" w:color="auto" w:fill="auto"/>
            <w:noWrap/>
            <w:vAlign w:val="bottom"/>
            <w:hideMark/>
          </w:tcPr>
          <w:p w14:paraId="63746C15" w14:textId="77777777" w:rsidR="00F53731" w:rsidRPr="00F53731" w:rsidRDefault="00F53731" w:rsidP="00F53731">
            <w:pPr>
              <w:spacing w:after="0"/>
              <w:jc w:val="right"/>
              <w:rPr>
                <w:rFonts w:ascii="Calibri" w:eastAsia="Times New Roman" w:hAnsi="Calibri" w:cs="Calibri"/>
                <w:color w:val="000000"/>
                <w:sz w:val="22"/>
                <w:szCs w:val="22"/>
              </w:rPr>
            </w:pPr>
            <w:r w:rsidRPr="00F53731">
              <w:rPr>
                <w:rFonts w:ascii="Calibri" w:eastAsia="Times New Roman" w:hAnsi="Calibri" w:cs="Calibri"/>
                <w:color w:val="000000"/>
                <w:sz w:val="22"/>
                <w:szCs w:val="22"/>
              </w:rPr>
              <w:t>98.4</w:t>
            </w:r>
          </w:p>
        </w:tc>
        <w:tc>
          <w:tcPr>
            <w:tcW w:w="0" w:type="auto"/>
            <w:tcBorders>
              <w:top w:val="nil"/>
              <w:left w:val="nil"/>
              <w:bottom w:val="single" w:sz="4" w:space="0" w:color="auto"/>
              <w:right w:val="single" w:sz="4" w:space="0" w:color="auto"/>
            </w:tcBorders>
            <w:shd w:val="clear" w:color="auto" w:fill="auto"/>
            <w:noWrap/>
            <w:vAlign w:val="bottom"/>
            <w:hideMark/>
          </w:tcPr>
          <w:p w14:paraId="04634523" w14:textId="77777777" w:rsidR="00F53731" w:rsidRPr="00F53731" w:rsidRDefault="00F53731" w:rsidP="00F53731">
            <w:pPr>
              <w:spacing w:after="0"/>
              <w:jc w:val="right"/>
              <w:rPr>
                <w:rFonts w:ascii="Calibri" w:eastAsia="Times New Roman" w:hAnsi="Calibri" w:cs="Calibri"/>
                <w:color w:val="000000"/>
                <w:sz w:val="22"/>
                <w:szCs w:val="22"/>
              </w:rPr>
            </w:pPr>
            <w:r w:rsidRPr="00F53731">
              <w:rPr>
                <w:rFonts w:ascii="Calibri" w:eastAsia="Times New Roman" w:hAnsi="Calibri" w:cs="Calibri"/>
                <w:color w:val="000000"/>
                <w:sz w:val="22"/>
                <w:szCs w:val="22"/>
              </w:rPr>
              <w:t>14</w:t>
            </w:r>
          </w:p>
        </w:tc>
      </w:tr>
      <w:tr w:rsidR="00F53731" w:rsidRPr="00F53731" w14:paraId="2995E812" w14:textId="77777777" w:rsidTr="00F53731">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2A931FD" w14:textId="77777777" w:rsidR="00F53731" w:rsidRPr="00F53731" w:rsidRDefault="00F53731" w:rsidP="00F53731">
            <w:pPr>
              <w:spacing w:after="0"/>
              <w:rPr>
                <w:rFonts w:ascii="Calibri" w:eastAsia="Times New Roman" w:hAnsi="Calibri" w:cs="Calibri"/>
                <w:color w:val="000000"/>
                <w:sz w:val="22"/>
                <w:szCs w:val="22"/>
              </w:rPr>
            </w:pPr>
            <w:r w:rsidRPr="00F53731">
              <w:rPr>
                <w:rFonts w:ascii="Calibri" w:eastAsia="Times New Roman" w:hAnsi="Calibri" w:cs="Calibri"/>
                <w:color w:val="000000"/>
                <w:sz w:val="22"/>
                <w:szCs w:val="22"/>
              </w:rPr>
              <w:t>2J3T</w:t>
            </w:r>
          </w:p>
        </w:tc>
        <w:tc>
          <w:tcPr>
            <w:tcW w:w="0" w:type="auto"/>
            <w:tcBorders>
              <w:top w:val="nil"/>
              <w:left w:val="nil"/>
              <w:bottom w:val="single" w:sz="4" w:space="0" w:color="auto"/>
              <w:right w:val="single" w:sz="4" w:space="0" w:color="auto"/>
            </w:tcBorders>
            <w:shd w:val="clear" w:color="auto" w:fill="auto"/>
            <w:noWrap/>
            <w:vAlign w:val="bottom"/>
            <w:hideMark/>
          </w:tcPr>
          <w:p w14:paraId="3FEF8F40" w14:textId="77777777" w:rsidR="00F53731" w:rsidRPr="00F53731" w:rsidRDefault="00F53731" w:rsidP="00F53731">
            <w:pPr>
              <w:spacing w:after="0"/>
              <w:jc w:val="right"/>
              <w:rPr>
                <w:rFonts w:ascii="Calibri" w:eastAsia="Times New Roman" w:hAnsi="Calibri" w:cs="Calibri"/>
                <w:color w:val="000000"/>
                <w:sz w:val="22"/>
                <w:szCs w:val="22"/>
              </w:rPr>
            </w:pPr>
            <w:r w:rsidRPr="00F53731">
              <w:rPr>
                <w:rFonts w:ascii="Calibri" w:eastAsia="Times New Roman" w:hAnsi="Calibri" w:cs="Calibri"/>
                <w:color w:val="000000"/>
                <w:sz w:val="22"/>
                <w:szCs w:val="22"/>
              </w:rPr>
              <w:t>135</w:t>
            </w:r>
          </w:p>
        </w:tc>
        <w:tc>
          <w:tcPr>
            <w:tcW w:w="0" w:type="auto"/>
            <w:tcBorders>
              <w:top w:val="nil"/>
              <w:left w:val="nil"/>
              <w:bottom w:val="single" w:sz="4" w:space="0" w:color="auto"/>
              <w:right w:val="single" w:sz="4" w:space="0" w:color="auto"/>
            </w:tcBorders>
            <w:shd w:val="clear" w:color="auto" w:fill="auto"/>
            <w:noWrap/>
            <w:vAlign w:val="bottom"/>
            <w:hideMark/>
          </w:tcPr>
          <w:p w14:paraId="64576A02" w14:textId="77777777" w:rsidR="00F53731" w:rsidRPr="00F53731" w:rsidRDefault="00F53731" w:rsidP="00F53731">
            <w:pPr>
              <w:spacing w:after="0"/>
              <w:jc w:val="right"/>
              <w:rPr>
                <w:rFonts w:ascii="Calibri" w:eastAsia="Times New Roman" w:hAnsi="Calibri" w:cs="Calibri"/>
                <w:color w:val="000000"/>
                <w:sz w:val="22"/>
                <w:szCs w:val="22"/>
              </w:rPr>
            </w:pPr>
            <w:r w:rsidRPr="00F53731">
              <w:rPr>
                <w:rFonts w:ascii="Calibri" w:eastAsia="Times New Roman" w:hAnsi="Calibri" w:cs="Calibri"/>
                <w:color w:val="000000"/>
                <w:sz w:val="22"/>
                <w:szCs w:val="22"/>
              </w:rPr>
              <w:t>85</w:t>
            </w:r>
          </w:p>
        </w:tc>
        <w:tc>
          <w:tcPr>
            <w:tcW w:w="0" w:type="auto"/>
            <w:tcBorders>
              <w:top w:val="nil"/>
              <w:left w:val="nil"/>
              <w:bottom w:val="single" w:sz="4" w:space="0" w:color="auto"/>
              <w:right w:val="single" w:sz="4" w:space="0" w:color="auto"/>
            </w:tcBorders>
            <w:shd w:val="clear" w:color="auto" w:fill="auto"/>
            <w:noWrap/>
            <w:vAlign w:val="bottom"/>
            <w:hideMark/>
          </w:tcPr>
          <w:p w14:paraId="088AADD0" w14:textId="77777777" w:rsidR="00F53731" w:rsidRPr="00F53731" w:rsidRDefault="00F53731" w:rsidP="00F53731">
            <w:pPr>
              <w:spacing w:after="0"/>
              <w:jc w:val="right"/>
              <w:rPr>
                <w:rFonts w:ascii="Calibri" w:eastAsia="Times New Roman" w:hAnsi="Calibri" w:cs="Calibri"/>
                <w:color w:val="000000"/>
                <w:sz w:val="22"/>
                <w:szCs w:val="22"/>
              </w:rPr>
            </w:pPr>
            <w:r w:rsidRPr="00F53731">
              <w:rPr>
                <w:rFonts w:ascii="Calibri" w:eastAsia="Times New Roman" w:hAnsi="Calibri" w:cs="Calibri"/>
                <w:color w:val="000000"/>
                <w:sz w:val="22"/>
                <w:szCs w:val="22"/>
              </w:rPr>
              <w:t>97.8</w:t>
            </w:r>
          </w:p>
        </w:tc>
        <w:tc>
          <w:tcPr>
            <w:tcW w:w="0" w:type="auto"/>
            <w:tcBorders>
              <w:top w:val="nil"/>
              <w:left w:val="nil"/>
              <w:bottom w:val="single" w:sz="4" w:space="0" w:color="auto"/>
              <w:right w:val="single" w:sz="4" w:space="0" w:color="auto"/>
            </w:tcBorders>
            <w:shd w:val="clear" w:color="auto" w:fill="auto"/>
            <w:noWrap/>
            <w:vAlign w:val="bottom"/>
            <w:hideMark/>
          </w:tcPr>
          <w:p w14:paraId="4B3ACB4B" w14:textId="77777777" w:rsidR="00F53731" w:rsidRPr="00F53731" w:rsidRDefault="00F53731" w:rsidP="00F53731">
            <w:pPr>
              <w:spacing w:after="0"/>
              <w:jc w:val="right"/>
              <w:rPr>
                <w:rFonts w:ascii="Calibri" w:eastAsia="Times New Roman" w:hAnsi="Calibri" w:cs="Calibri"/>
                <w:color w:val="000000"/>
                <w:sz w:val="22"/>
                <w:szCs w:val="22"/>
              </w:rPr>
            </w:pPr>
            <w:r w:rsidRPr="00F53731">
              <w:rPr>
                <w:rFonts w:ascii="Calibri" w:eastAsia="Times New Roman" w:hAnsi="Calibri" w:cs="Calibri"/>
                <w:color w:val="000000"/>
                <w:sz w:val="22"/>
                <w:szCs w:val="22"/>
              </w:rPr>
              <w:t>19</w:t>
            </w:r>
          </w:p>
        </w:tc>
      </w:tr>
      <w:tr w:rsidR="00F53731" w:rsidRPr="00F53731" w14:paraId="219545BE" w14:textId="77777777" w:rsidTr="00F53731">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6F4BC9F" w14:textId="77777777" w:rsidR="00F53731" w:rsidRPr="00F53731" w:rsidRDefault="00F53731" w:rsidP="00F53731">
            <w:pPr>
              <w:spacing w:after="0"/>
              <w:rPr>
                <w:rFonts w:ascii="Calibri" w:eastAsia="Times New Roman" w:hAnsi="Calibri" w:cs="Calibri"/>
                <w:color w:val="000000"/>
                <w:sz w:val="22"/>
                <w:szCs w:val="22"/>
              </w:rPr>
            </w:pPr>
            <w:r w:rsidRPr="00F53731">
              <w:rPr>
                <w:rFonts w:ascii="Calibri" w:eastAsia="Times New Roman" w:hAnsi="Calibri" w:cs="Calibri"/>
                <w:color w:val="000000"/>
                <w:sz w:val="22"/>
                <w:szCs w:val="22"/>
              </w:rPr>
              <w:t>3CUE</w:t>
            </w:r>
          </w:p>
        </w:tc>
        <w:tc>
          <w:tcPr>
            <w:tcW w:w="0" w:type="auto"/>
            <w:tcBorders>
              <w:top w:val="nil"/>
              <w:left w:val="nil"/>
              <w:bottom w:val="single" w:sz="4" w:space="0" w:color="auto"/>
              <w:right w:val="single" w:sz="4" w:space="0" w:color="auto"/>
            </w:tcBorders>
            <w:shd w:val="clear" w:color="auto" w:fill="auto"/>
            <w:noWrap/>
            <w:vAlign w:val="bottom"/>
            <w:hideMark/>
          </w:tcPr>
          <w:p w14:paraId="25F527E9" w14:textId="77777777" w:rsidR="00F53731" w:rsidRPr="00F53731" w:rsidRDefault="00F53731" w:rsidP="00F53731">
            <w:pPr>
              <w:spacing w:after="0"/>
              <w:jc w:val="right"/>
              <w:rPr>
                <w:rFonts w:ascii="Calibri" w:eastAsia="Times New Roman" w:hAnsi="Calibri" w:cs="Calibri"/>
                <w:color w:val="000000"/>
                <w:sz w:val="22"/>
                <w:szCs w:val="22"/>
              </w:rPr>
            </w:pPr>
            <w:r w:rsidRPr="00F53731">
              <w:rPr>
                <w:rFonts w:ascii="Calibri" w:eastAsia="Times New Roman" w:hAnsi="Calibri" w:cs="Calibri"/>
                <w:color w:val="000000"/>
                <w:sz w:val="22"/>
                <w:szCs w:val="22"/>
              </w:rPr>
              <w:t>134</w:t>
            </w:r>
          </w:p>
        </w:tc>
        <w:tc>
          <w:tcPr>
            <w:tcW w:w="0" w:type="auto"/>
            <w:tcBorders>
              <w:top w:val="nil"/>
              <w:left w:val="nil"/>
              <w:bottom w:val="single" w:sz="4" w:space="0" w:color="auto"/>
              <w:right w:val="single" w:sz="4" w:space="0" w:color="auto"/>
            </w:tcBorders>
            <w:shd w:val="clear" w:color="auto" w:fill="auto"/>
            <w:noWrap/>
            <w:vAlign w:val="bottom"/>
            <w:hideMark/>
          </w:tcPr>
          <w:p w14:paraId="4908CAC5" w14:textId="77777777" w:rsidR="00F53731" w:rsidRPr="00F53731" w:rsidRDefault="00F53731" w:rsidP="00F53731">
            <w:pPr>
              <w:spacing w:after="0"/>
              <w:jc w:val="right"/>
              <w:rPr>
                <w:rFonts w:ascii="Calibri" w:eastAsia="Times New Roman" w:hAnsi="Calibri" w:cs="Calibri"/>
                <w:color w:val="000000"/>
                <w:sz w:val="22"/>
                <w:szCs w:val="22"/>
              </w:rPr>
            </w:pPr>
            <w:r w:rsidRPr="00F53731">
              <w:rPr>
                <w:rFonts w:ascii="Calibri" w:eastAsia="Times New Roman" w:hAnsi="Calibri" w:cs="Calibri"/>
                <w:color w:val="000000"/>
                <w:sz w:val="22"/>
                <w:szCs w:val="22"/>
              </w:rPr>
              <w:t>85</w:t>
            </w:r>
          </w:p>
        </w:tc>
        <w:tc>
          <w:tcPr>
            <w:tcW w:w="0" w:type="auto"/>
            <w:tcBorders>
              <w:top w:val="nil"/>
              <w:left w:val="nil"/>
              <w:bottom w:val="single" w:sz="4" w:space="0" w:color="auto"/>
              <w:right w:val="single" w:sz="4" w:space="0" w:color="auto"/>
            </w:tcBorders>
            <w:shd w:val="clear" w:color="auto" w:fill="auto"/>
            <w:noWrap/>
            <w:vAlign w:val="bottom"/>
            <w:hideMark/>
          </w:tcPr>
          <w:p w14:paraId="7157B916" w14:textId="77777777" w:rsidR="00F53731" w:rsidRPr="00F53731" w:rsidRDefault="00F53731" w:rsidP="00F53731">
            <w:pPr>
              <w:spacing w:after="0"/>
              <w:jc w:val="right"/>
              <w:rPr>
                <w:rFonts w:ascii="Calibri" w:eastAsia="Times New Roman" w:hAnsi="Calibri" w:cs="Calibri"/>
                <w:color w:val="000000"/>
                <w:sz w:val="22"/>
                <w:szCs w:val="22"/>
              </w:rPr>
            </w:pPr>
            <w:r w:rsidRPr="00F53731">
              <w:rPr>
                <w:rFonts w:ascii="Calibri" w:eastAsia="Times New Roman" w:hAnsi="Calibri" w:cs="Calibri"/>
                <w:color w:val="000000"/>
                <w:sz w:val="22"/>
                <w:szCs w:val="22"/>
              </w:rPr>
              <w:t>97.6</w:t>
            </w:r>
          </w:p>
        </w:tc>
        <w:tc>
          <w:tcPr>
            <w:tcW w:w="0" w:type="auto"/>
            <w:tcBorders>
              <w:top w:val="nil"/>
              <w:left w:val="nil"/>
              <w:bottom w:val="single" w:sz="4" w:space="0" w:color="auto"/>
              <w:right w:val="single" w:sz="4" w:space="0" w:color="auto"/>
            </w:tcBorders>
            <w:shd w:val="clear" w:color="auto" w:fill="auto"/>
            <w:noWrap/>
            <w:vAlign w:val="bottom"/>
            <w:hideMark/>
          </w:tcPr>
          <w:p w14:paraId="4D6472CF" w14:textId="77777777" w:rsidR="00F53731" w:rsidRPr="00F53731" w:rsidRDefault="00F53731" w:rsidP="00F53731">
            <w:pPr>
              <w:spacing w:after="0"/>
              <w:jc w:val="right"/>
              <w:rPr>
                <w:rFonts w:ascii="Calibri" w:eastAsia="Times New Roman" w:hAnsi="Calibri" w:cs="Calibri"/>
                <w:color w:val="000000"/>
                <w:sz w:val="22"/>
                <w:szCs w:val="22"/>
              </w:rPr>
            </w:pPr>
            <w:r w:rsidRPr="00F53731">
              <w:rPr>
                <w:rFonts w:ascii="Calibri" w:eastAsia="Times New Roman" w:hAnsi="Calibri" w:cs="Calibri"/>
                <w:color w:val="000000"/>
                <w:sz w:val="22"/>
                <w:szCs w:val="22"/>
              </w:rPr>
              <w:t>14</w:t>
            </w:r>
          </w:p>
        </w:tc>
      </w:tr>
      <w:tr w:rsidR="00F53731" w:rsidRPr="00F53731" w14:paraId="04AC93A2" w14:textId="77777777" w:rsidTr="00F53731">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6A15BFE" w14:textId="77777777" w:rsidR="00F53731" w:rsidRPr="00F53731" w:rsidRDefault="00F53731" w:rsidP="00F53731">
            <w:pPr>
              <w:spacing w:after="0"/>
              <w:rPr>
                <w:rFonts w:ascii="Calibri" w:eastAsia="Times New Roman" w:hAnsi="Calibri" w:cs="Calibri"/>
                <w:color w:val="000000"/>
                <w:sz w:val="22"/>
                <w:szCs w:val="22"/>
              </w:rPr>
            </w:pPr>
            <w:r w:rsidRPr="00F53731">
              <w:rPr>
                <w:rFonts w:ascii="Calibri" w:eastAsia="Times New Roman" w:hAnsi="Calibri" w:cs="Calibri"/>
                <w:color w:val="000000"/>
                <w:sz w:val="22"/>
                <w:szCs w:val="22"/>
              </w:rPr>
              <w:t>2CFH</w:t>
            </w:r>
          </w:p>
        </w:tc>
        <w:tc>
          <w:tcPr>
            <w:tcW w:w="0" w:type="auto"/>
            <w:tcBorders>
              <w:top w:val="nil"/>
              <w:left w:val="nil"/>
              <w:bottom w:val="single" w:sz="4" w:space="0" w:color="auto"/>
              <w:right w:val="single" w:sz="4" w:space="0" w:color="auto"/>
            </w:tcBorders>
            <w:shd w:val="clear" w:color="auto" w:fill="auto"/>
            <w:noWrap/>
            <w:vAlign w:val="bottom"/>
            <w:hideMark/>
          </w:tcPr>
          <w:p w14:paraId="2753148A" w14:textId="77777777" w:rsidR="00F53731" w:rsidRPr="00F53731" w:rsidRDefault="00F53731" w:rsidP="00F53731">
            <w:pPr>
              <w:spacing w:after="0"/>
              <w:jc w:val="right"/>
              <w:rPr>
                <w:rFonts w:ascii="Calibri" w:eastAsia="Times New Roman" w:hAnsi="Calibri" w:cs="Calibri"/>
                <w:color w:val="000000"/>
                <w:sz w:val="22"/>
                <w:szCs w:val="22"/>
              </w:rPr>
            </w:pPr>
            <w:r w:rsidRPr="00F53731">
              <w:rPr>
                <w:rFonts w:ascii="Calibri" w:eastAsia="Times New Roman" w:hAnsi="Calibri" w:cs="Calibri"/>
                <w:color w:val="000000"/>
                <w:sz w:val="22"/>
                <w:szCs w:val="22"/>
              </w:rPr>
              <w:t>129</w:t>
            </w:r>
          </w:p>
        </w:tc>
        <w:tc>
          <w:tcPr>
            <w:tcW w:w="0" w:type="auto"/>
            <w:tcBorders>
              <w:top w:val="nil"/>
              <w:left w:val="nil"/>
              <w:bottom w:val="single" w:sz="4" w:space="0" w:color="auto"/>
              <w:right w:val="single" w:sz="4" w:space="0" w:color="auto"/>
            </w:tcBorders>
            <w:shd w:val="clear" w:color="auto" w:fill="auto"/>
            <w:noWrap/>
            <w:vAlign w:val="bottom"/>
            <w:hideMark/>
          </w:tcPr>
          <w:p w14:paraId="3947AFF3" w14:textId="77777777" w:rsidR="00F53731" w:rsidRPr="00F53731" w:rsidRDefault="00F53731" w:rsidP="00F53731">
            <w:pPr>
              <w:spacing w:after="0"/>
              <w:jc w:val="right"/>
              <w:rPr>
                <w:rFonts w:ascii="Calibri" w:eastAsia="Times New Roman" w:hAnsi="Calibri" w:cs="Calibri"/>
                <w:color w:val="000000"/>
                <w:sz w:val="22"/>
                <w:szCs w:val="22"/>
              </w:rPr>
            </w:pPr>
            <w:r w:rsidRPr="00F53731">
              <w:rPr>
                <w:rFonts w:ascii="Calibri" w:eastAsia="Times New Roman" w:hAnsi="Calibri" w:cs="Calibri"/>
                <w:color w:val="000000"/>
                <w:sz w:val="22"/>
                <w:szCs w:val="22"/>
              </w:rPr>
              <w:t>82</w:t>
            </w:r>
          </w:p>
        </w:tc>
        <w:tc>
          <w:tcPr>
            <w:tcW w:w="0" w:type="auto"/>
            <w:tcBorders>
              <w:top w:val="nil"/>
              <w:left w:val="nil"/>
              <w:bottom w:val="single" w:sz="4" w:space="0" w:color="auto"/>
              <w:right w:val="single" w:sz="4" w:space="0" w:color="auto"/>
            </w:tcBorders>
            <w:shd w:val="clear" w:color="auto" w:fill="auto"/>
            <w:noWrap/>
            <w:vAlign w:val="bottom"/>
            <w:hideMark/>
          </w:tcPr>
          <w:p w14:paraId="0E35D180" w14:textId="77777777" w:rsidR="00F53731" w:rsidRPr="00F53731" w:rsidRDefault="00F53731" w:rsidP="00F53731">
            <w:pPr>
              <w:spacing w:after="0"/>
              <w:jc w:val="right"/>
              <w:rPr>
                <w:rFonts w:ascii="Calibri" w:eastAsia="Times New Roman" w:hAnsi="Calibri" w:cs="Calibri"/>
                <w:color w:val="000000"/>
                <w:sz w:val="22"/>
                <w:szCs w:val="22"/>
              </w:rPr>
            </w:pPr>
            <w:r w:rsidRPr="00F53731">
              <w:rPr>
                <w:rFonts w:ascii="Calibri" w:eastAsia="Times New Roman" w:hAnsi="Calibri" w:cs="Calibri"/>
                <w:color w:val="000000"/>
                <w:sz w:val="22"/>
                <w:szCs w:val="22"/>
              </w:rPr>
              <w:t>97.5</w:t>
            </w:r>
          </w:p>
        </w:tc>
        <w:tc>
          <w:tcPr>
            <w:tcW w:w="0" w:type="auto"/>
            <w:tcBorders>
              <w:top w:val="nil"/>
              <w:left w:val="nil"/>
              <w:bottom w:val="single" w:sz="4" w:space="0" w:color="auto"/>
              <w:right w:val="single" w:sz="4" w:space="0" w:color="auto"/>
            </w:tcBorders>
            <w:shd w:val="clear" w:color="auto" w:fill="auto"/>
            <w:noWrap/>
            <w:vAlign w:val="bottom"/>
            <w:hideMark/>
          </w:tcPr>
          <w:p w14:paraId="41B2D545" w14:textId="77777777" w:rsidR="00F53731" w:rsidRPr="00F53731" w:rsidRDefault="00F53731" w:rsidP="00F53731">
            <w:pPr>
              <w:spacing w:after="0"/>
              <w:jc w:val="right"/>
              <w:rPr>
                <w:rFonts w:ascii="Calibri" w:eastAsia="Times New Roman" w:hAnsi="Calibri" w:cs="Calibri"/>
                <w:color w:val="000000"/>
                <w:sz w:val="22"/>
                <w:szCs w:val="22"/>
              </w:rPr>
            </w:pPr>
            <w:r w:rsidRPr="00F53731">
              <w:rPr>
                <w:rFonts w:ascii="Calibri" w:eastAsia="Times New Roman" w:hAnsi="Calibri" w:cs="Calibri"/>
                <w:color w:val="000000"/>
                <w:sz w:val="22"/>
                <w:szCs w:val="22"/>
              </w:rPr>
              <w:t>18</w:t>
            </w:r>
          </w:p>
        </w:tc>
      </w:tr>
      <w:tr w:rsidR="00F53731" w:rsidRPr="00F53731" w14:paraId="139F0B75" w14:textId="77777777" w:rsidTr="00F53731">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BA85FFA" w14:textId="77777777" w:rsidR="00F53731" w:rsidRPr="00F53731" w:rsidRDefault="00F53731" w:rsidP="00F53731">
            <w:pPr>
              <w:spacing w:after="0"/>
              <w:rPr>
                <w:rFonts w:ascii="Calibri" w:eastAsia="Times New Roman" w:hAnsi="Calibri" w:cs="Calibri"/>
                <w:color w:val="000000"/>
                <w:sz w:val="22"/>
                <w:szCs w:val="22"/>
              </w:rPr>
            </w:pPr>
            <w:r w:rsidRPr="00F53731">
              <w:rPr>
                <w:rFonts w:ascii="Calibri" w:eastAsia="Times New Roman" w:hAnsi="Calibri" w:cs="Calibri"/>
                <w:color w:val="000000"/>
                <w:sz w:val="22"/>
                <w:szCs w:val="22"/>
              </w:rPr>
              <w:t>1WC9</w:t>
            </w:r>
          </w:p>
        </w:tc>
        <w:tc>
          <w:tcPr>
            <w:tcW w:w="0" w:type="auto"/>
            <w:tcBorders>
              <w:top w:val="nil"/>
              <w:left w:val="nil"/>
              <w:bottom w:val="single" w:sz="4" w:space="0" w:color="auto"/>
              <w:right w:val="single" w:sz="4" w:space="0" w:color="auto"/>
            </w:tcBorders>
            <w:shd w:val="clear" w:color="auto" w:fill="auto"/>
            <w:noWrap/>
            <w:vAlign w:val="bottom"/>
            <w:hideMark/>
          </w:tcPr>
          <w:p w14:paraId="3576E784" w14:textId="77777777" w:rsidR="00F53731" w:rsidRPr="00F53731" w:rsidRDefault="00F53731" w:rsidP="00F53731">
            <w:pPr>
              <w:spacing w:after="0"/>
              <w:jc w:val="right"/>
              <w:rPr>
                <w:rFonts w:ascii="Calibri" w:eastAsia="Times New Roman" w:hAnsi="Calibri" w:cs="Calibri"/>
                <w:color w:val="000000"/>
                <w:sz w:val="22"/>
                <w:szCs w:val="22"/>
              </w:rPr>
            </w:pPr>
            <w:r w:rsidRPr="00F53731">
              <w:rPr>
                <w:rFonts w:ascii="Calibri" w:eastAsia="Times New Roman" w:hAnsi="Calibri" w:cs="Calibri"/>
                <w:color w:val="000000"/>
                <w:sz w:val="22"/>
                <w:szCs w:val="22"/>
              </w:rPr>
              <w:t>127</w:t>
            </w:r>
          </w:p>
        </w:tc>
        <w:tc>
          <w:tcPr>
            <w:tcW w:w="0" w:type="auto"/>
            <w:tcBorders>
              <w:top w:val="nil"/>
              <w:left w:val="nil"/>
              <w:bottom w:val="single" w:sz="4" w:space="0" w:color="auto"/>
              <w:right w:val="single" w:sz="4" w:space="0" w:color="auto"/>
            </w:tcBorders>
            <w:shd w:val="clear" w:color="auto" w:fill="auto"/>
            <w:noWrap/>
            <w:vAlign w:val="bottom"/>
            <w:hideMark/>
          </w:tcPr>
          <w:p w14:paraId="2D9C89CC" w14:textId="77777777" w:rsidR="00F53731" w:rsidRPr="00F53731" w:rsidRDefault="00F53731" w:rsidP="00F53731">
            <w:pPr>
              <w:spacing w:after="0"/>
              <w:jc w:val="right"/>
              <w:rPr>
                <w:rFonts w:ascii="Calibri" w:eastAsia="Times New Roman" w:hAnsi="Calibri" w:cs="Calibri"/>
                <w:color w:val="000000"/>
                <w:sz w:val="22"/>
                <w:szCs w:val="22"/>
              </w:rPr>
            </w:pPr>
            <w:r w:rsidRPr="00F53731">
              <w:rPr>
                <w:rFonts w:ascii="Calibri" w:eastAsia="Times New Roman" w:hAnsi="Calibri" w:cs="Calibri"/>
                <w:color w:val="000000"/>
                <w:sz w:val="22"/>
                <w:szCs w:val="22"/>
              </w:rPr>
              <w:t>80</w:t>
            </w:r>
          </w:p>
        </w:tc>
        <w:tc>
          <w:tcPr>
            <w:tcW w:w="0" w:type="auto"/>
            <w:tcBorders>
              <w:top w:val="nil"/>
              <w:left w:val="nil"/>
              <w:bottom w:val="single" w:sz="4" w:space="0" w:color="auto"/>
              <w:right w:val="single" w:sz="4" w:space="0" w:color="auto"/>
            </w:tcBorders>
            <w:shd w:val="clear" w:color="auto" w:fill="auto"/>
            <w:noWrap/>
            <w:vAlign w:val="bottom"/>
            <w:hideMark/>
          </w:tcPr>
          <w:p w14:paraId="695F1E97" w14:textId="77777777" w:rsidR="00F53731" w:rsidRPr="00F53731" w:rsidRDefault="00F53731" w:rsidP="00F53731">
            <w:pPr>
              <w:spacing w:after="0"/>
              <w:jc w:val="right"/>
              <w:rPr>
                <w:rFonts w:ascii="Calibri" w:eastAsia="Times New Roman" w:hAnsi="Calibri" w:cs="Calibri"/>
                <w:color w:val="000000"/>
                <w:sz w:val="22"/>
                <w:szCs w:val="22"/>
              </w:rPr>
            </w:pPr>
            <w:r w:rsidRPr="00F53731">
              <w:rPr>
                <w:rFonts w:ascii="Calibri" w:eastAsia="Times New Roman" w:hAnsi="Calibri" w:cs="Calibri"/>
                <w:color w:val="000000"/>
                <w:sz w:val="22"/>
                <w:szCs w:val="22"/>
              </w:rPr>
              <w:t>97.3</w:t>
            </w:r>
          </w:p>
        </w:tc>
        <w:tc>
          <w:tcPr>
            <w:tcW w:w="0" w:type="auto"/>
            <w:tcBorders>
              <w:top w:val="nil"/>
              <w:left w:val="nil"/>
              <w:bottom w:val="single" w:sz="4" w:space="0" w:color="auto"/>
              <w:right w:val="single" w:sz="4" w:space="0" w:color="auto"/>
            </w:tcBorders>
            <w:shd w:val="clear" w:color="auto" w:fill="auto"/>
            <w:noWrap/>
            <w:vAlign w:val="bottom"/>
            <w:hideMark/>
          </w:tcPr>
          <w:p w14:paraId="01256BA3" w14:textId="77777777" w:rsidR="00F53731" w:rsidRPr="00F53731" w:rsidRDefault="00F53731" w:rsidP="00F53731">
            <w:pPr>
              <w:spacing w:after="0"/>
              <w:jc w:val="right"/>
              <w:rPr>
                <w:rFonts w:ascii="Calibri" w:eastAsia="Times New Roman" w:hAnsi="Calibri" w:cs="Calibri"/>
                <w:color w:val="000000"/>
                <w:sz w:val="22"/>
                <w:szCs w:val="22"/>
              </w:rPr>
            </w:pPr>
            <w:r w:rsidRPr="00F53731">
              <w:rPr>
                <w:rFonts w:ascii="Calibri" w:eastAsia="Times New Roman" w:hAnsi="Calibri" w:cs="Calibri"/>
                <w:color w:val="000000"/>
                <w:sz w:val="22"/>
                <w:szCs w:val="22"/>
              </w:rPr>
              <w:t>18</w:t>
            </w:r>
          </w:p>
        </w:tc>
      </w:tr>
      <w:tr w:rsidR="00F53731" w:rsidRPr="00F53731" w14:paraId="5C93BAD2" w14:textId="77777777" w:rsidTr="00F53731">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78746AB" w14:textId="77777777" w:rsidR="00F53731" w:rsidRPr="00F53731" w:rsidRDefault="00F53731" w:rsidP="00F53731">
            <w:pPr>
              <w:spacing w:after="0"/>
              <w:rPr>
                <w:rFonts w:ascii="Calibri" w:eastAsia="Times New Roman" w:hAnsi="Calibri" w:cs="Calibri"/>
                <w:color w:val="000000"/>
                <w:sz w:val="22"/>
                <w:szCs w:val="22"/>
              </w:rPr>
            </w:pPr>
            <w:r w:rsidRPr="00F53731">
              <w:rPr>
                <w:rFonts w:ascii="Calibri" w:eastAsia="Times New Roman" w:hAnsi="Calibri" w:cs="Calibri"/>
                <w:color w:val="000000"/>
                <w:sz w:val="22"/>
                <w:szCs w:val="22"/>
              </w:rPr>
              <w:t>2Z9F</w:t>
            </w:r>
          </w:p>
        </w:tc>
        <w:tc>
          <w:tcPr>
            <w:tcW w:w="0" w:type="auto"/>
            <w:tcBorders>
              <w:top w:val="nil"/>
              <w:left w:val="nil"/>
              <w:bottom w:val="single" w:sz="4" w:space="0" w:color="auto"/>
              <w:right w:val="single" w:sz="4" w:space="0" w:color="auto"/>
            </w:tcBorders>
            <w:shd w:val="clear" w:color="auto" w:fill="auto"/>
            <w:noWrap/>
            <w:vAlign w:val="bottom"/>
            <w:hideMark/>
          </w:tcPr>
          <w:p w14:paraId="7BAEF82E" w14:textId="77777777" w:rsidR="00F53731" w:rsidRPr="00F53731" w:rsidRDefault="00F53731" w:rsidP="00F53731">
            <w:pPr>
              <w:spacing w:after="0"/>
              <w:jc w:val="right"/>
              <w:rPr>
                <w:rFonts w:ascii="Calibri" w:eastAsia="Times New Roman" w:hAnsi="Calibri" w:cs="Calibri"/>
                <w:color w:val="000000"/>
                <w:sz w:val="22"/>
                <w:szCs w:val="22"/>
              </w:rPr>
            </w:pPr>
            <w:r w:rsidRPr="00F53731">
              <w:rPr>
                <w:rFonts w:ascii="Calibri" w:eastAsia="Times New Roman" w:hAnsi="Calibri" w:cs="Calibri"/>
                <w:color w:val="000000"/>
                <w:sz w:val="22"/>
                <w:szCs w:val="22"/>
              </w:rPr>
              <w:t>105</w:t>
            </w:r>
          </w:p>
        </w:tc>
        <w:tc>
          <w:tcPr>
            <w:tcW w:w="0" w:type="auto"/>
            <w:tcBorders>
              <w:top w:val="nil"/>
              <w:left w:val="nil"/>
              <w:bottom w:val="single" w:sz="4" w:space="0" w:color="auto"/>
              <w:right w:val="single" w:sz="4" w:space="0" w:color="auto"/>
            </w:tcBorders>
            <w:shd w:val="clear" w:color="auto" w:fill="auto"/>
            <w:noWrap/>
            <w:vAlign w:val="bottom"/>
            <w:hideMark/>
          </w:tcPr>
          <w:p w14:paraId="0273EE02" w14:textId="77777777" w:rsidR="00F53731" w:rsidRPr="00F53731" w:rsidRDefault="00F53731" w:rsidP="00F53731">
            <w:pPr>
              <w:spacing w:after="0"/>
              <w:jc w:val="right"/>
              <w:rPr>
                <w:rFonts w:ascii="Calibri" w:eastAsia="Times New Roman" w:hAnsi="Calibri" w:cs="Calibri"/>
                <w:color w:val="000000"/>
                <w:sz w:val="22"/>
                <w:szCs w:val="22"/>
              </w:rPr>
            </w:pPr>
            <w:r w:rsidRPr="00F53731">
              <w:rPr>
                <w:rFonts w:ascii="Calibri" w:eastAsia="Times New Roman" w:hAnsi="Calibri" w:cs="Calibri"/>
                <w:color w:val="000000"/>
                <w:sz w:val="22"/>
                <w:szCs w:val="22"/>
              </w:rPr>
              <w:t>66</w:t>
            </w:r>
          </w:p>
        </w:tc>
        <w:tc>
          <w:tcPr>
            <w:tcW w:w="0" w:type="auto"/>
            <w:tcBorders>
              <w:top w:val="nil"/>
              <w:left w:val="nil"/>
              <w:bottom w:val="single" w:sz="4" w:space="0" w:color="auto"/>
              <w:right w:val="single" w:sz="4" w:space="0" w:color="auto"/>
            </w:tcBorders>
            <w:shd w:val="clear" w:color="auto" w:fill="auto"/>
            <w:noWrap/>
            <w:vAlign w:val="bottom"/>
            <w:hideMark/>
          </w:tcPr>
          <w:p w14:paraId="347E686B" w14:textId="77777777" w:rsidR="00F53731" w:rsidRPr="00F53731" w:rsidRDefault="00F53731" w:rsidP="00F53731">
            <w:pPr>
              <w:spacing w:after="0"/>
              <w:jc w:val="right"/>
              <w:rPr>
                <w:rFonts w:ascii="Calibri" w:eastAsia="Times New Roman" w:hAnsi="Calibri" w:cs="Calibri"/>
                <w:color w:val="000000"/>
                <w:sz w:val="22"/>
                <w:szCs w:val="22"/>
              </w:rPr>
            </w:pPr>
            <w:r w:rsidRPr="00F53731">
              <w:rPr>
                <w:rFonts w:ascii="Calibri" w:eastAsia="Times New Roman" w:hAnsi="Calibri" w:cs="Calibri"/>
                <w:color w:val="000000"/>
                <w:sz w:val="22"/>
                <w:szCs w:val="22"/>
              </w:rPr>
              <w:t>97.1</w:t>
            </w:r>
          </w:p>
        </w:tc>
        <w:tc>
          <w:tcPr>
            <w:tcW w:w="0" w:type="auto"/>
            <w:tcBorders>
              <w:top w:val="nil"/>
              <w:left w:val="nil"/>
              <w:bottom w:val="single" w:sz="4" w:space="0" w:color="auto"/>
              <w:right w:val="single" w:sz="4" w:space="0" w:color="auto"/>
            </w:tcBorders>
            <w:shd w:val="clear" w:color="auto" w:fill="auto"/>
            <w:noWrap/>
            <w:vAlign w:val="bottom"/>
            <w:hideMark/>
          </w:tcPr>
          <w:p w14:paraId="7078925C" w14:textId="77777777" w:rsidR="00F53731" w:rsidRPr="00F53731" w:rsidRDefault="00F53731" w:rsidP="00F53731">
            <w:pPr>
              <w:spacing w:after="0"/>
              <w:jc w:val="right"/>
              <w:rPr>
                <w:rFonts w:ascii="Calibri" w:eastAsia="Times New Roman" w:hAnsi="Calibri" w:cs="Calibri"/>
                <w:color w:val="000000"/>
                <w:sz w:val="22"/>
                <w:szCs w:val="22"/>
              </w:rPr>
            </w:pPr>
            <w:r w:rsidRPr="00F53731">
              <w:rPr>
                <w:rFonts w:ascii="Calibri" w:eastAsia="Times New Roman" w:hAnsi="Calibri" w:cs="Calibri"/>
                <w:color w:val="000000"/>
                <w:sz w:val="22"/>
                <w:szCs w:val="22"/>
              </w:rPr>
              <w:t>21</w:t>
            </w:r>
          </w:p>
        </w:tc>
      </w:tr>
      <w:tr w:rsidR="00F53731" w:rsidRPr="00F53731" w14:paraId="20803FBF" w14:textId="77777777" w:rsidTr="00F53731">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A72FD9B" w14:textId="77777777" w:rsidR="00F53731" w:rsidRPr="00F53731" w:rsidRDefault="00F53731" w:rsidP="00F53731">
            <w:pPr>
              <w:spacing w:after="0"/>
              <w:rPr>
                <w:rFonts w:ascii="Calibri" w:eastAsia="Times New Roman" w:hAnsi="Calibri" w:cs="Calibri"/>
                <w:color w:val="000000"/>
                <w:sz w:val="22"/>
                <w:szCs w:val="22"/>
              </w:rPr>
            </w:pPr>
            <w:r w:rsidRPr="00F53731">
              <w:rPr>
                <w:rFonts w:ascii="Calibri" w:eastAsia="Times New Roman" w:hAnsi="Calibri" w:cs="Calibri"/>
                <w:color w:val="000000"/>
                <w:sz w:val="22"/>
                <w:szCs w:val="22"/>
              </w:rPr>
              <w:t>2JWB</w:t>
            </w:r>
          </w:p>
        </w:tc>
        <w:tc>
          <w:tcPr>
            <w:tcW w:w="0" w:type="auto"/>
            <w:tcBorders>
              <w:top w:val="nil"/>
              <w:left w:val="nil"/>
              <w:bottom w:val="single" w:sz="4" w:space="0" w:color="auto"/>
              <w:right w:val="single" w:sz="4" w:space="0" w:color="auto"/>
            </w:tcBorders>
            <w:shd w:val="clear" w:color="auto" w:fill="auto"/>
            <w:noWrap/>
            <w:vAlign w:val="bottom"/>
            <w:hideMark/>
          </w:tcPr>
          <w:p w14:paraId="1877EBB1" w14:textId="77777777" w:rsidR="00F53731" w:rsidRPr="00F53731" w:rsidRDefault="00F53731" w:rsidP="00F53731">
            <w:pPr>
              <w:spacing w:after="0"/>
              <w:jc w:val="right"/>
              <w:rPr>
                <w:rFonts w:ascii="Calibri" w:eastAsia="Times New Roman" w:hAnsi="Calibri" w:cs="Calibri"/>
                <w:color w:val="000000"/>
                <w:sz w:val="22"/>
                <w:szCs w:val="22"/>
              </w:rPr>
            </w:pPr>
            <w:r w:rsidRPr="00F53731">
              <w:rPr>
                <w:rFonts w:ascii="Calibri" w:eastAsia="Times New Roman" w:hAnsi="Calibri" w:cs="Calibri"/>
                <w:color w:val="000000"/>
                <w:sz w:val="22"/>
                <w:szCs w:val="22"/>
              </w:rPr>
              <w:t>134</w:t>
            </w:r>
          </w:p>
        </w:tc>
        <w:tc>
          <w:tcPr>
            <w:tcW w:w="0" w:type="auto"/>
            <w:tcBorders>
              <w:top w:val="nil"/>
              <w:left w:val="nil"/>
              <w:bottom w:val="single" w:sz="4" w:space="0" w:color="auto"/>
              <w:right w:val="single" w:sz="4" w:space="0" w:color="auto"/>
            </w:tcBorders>
            <w:shd w:val="clear" w:color="auto" w:fill="auto"/>
            <w:noWrap/>
            <w:vAlign w:val="bottom"/>
            <w:hideMark/>
          </w:tcPr>
          <w:p w14:paraId="4B99AA9C" w14:textId="77777777" w:rsidR="00F53731" w:rsidRPr="00F53731" w:rsidRDefault="00F53731" w:rsidP="00F53731">
            <w:pPr>
              <w:spacing w:after="0"/>
              <w:jc w:val="right"/>
              <w:rPr>
                <w:rFonts w:ascii="Calibri" w:eastAsia="Times New Roman" w:hAnsi="Calibri" w:cs="Calibri"/>
                <w:color w:val="000000"/>
                <w:sz w:val="22"/>
                <w:szCs w:val="22"/>
              </w:rPr>
            </w:pPr>
            <w:r w:rsidRPr="00F53731">
              <w:rPr>
                <w:rFonts w:ascii="Calibri" w:eastAsia="Times New Roman" w:hAnsi="Calibri" w:cs="Calibri"/>
                <w:color w:val="000000"/>
                <w:sz w:val="22"/>
                <w:szCs w:val="22"/>
              </w:rPr>
              <w:t>85</w:t>
            </w:r>
          </w:p>
        </w:tc>
        <w:tc>
          <w:tcPr>
            <w:tcW w:w="0" w:type="auto"/>
            <w:tcBorders>
              <w:top w:val="nil"/>
              <w:left w:val="nil"/>
              <w:bottom w:val="single" w:sz="4" w:space="0" w:color="auto"/>
              <w:right w:val="single" w:sz="4" w:space="0" w:color="auto"/>
            </w:tcBorders>
            <w:shd w:val="clear" w:color="auto" w:fill="auto"/>
            <w:noWrap/>
            <w:vAlign w:val="bottom"/>
            <w:hideMark/>
          </w:tcPr>
          <w:p w14:paraId="6132FD2F" w14:textId="77777777" w:rsidR="00F53731" w:rsidRPr="00F53731" w:rsidRDefault="00F53731" w:rsidP="00F53731">
            <w:pPr>
              <w:spacing w:after="0"/>
              <w:jc w:val="right"/>
              <w:rPr>
                <w:rFonts w:ascii="Calibri" w:eastAsia="Times New Roman" w:hAnsi="Calibri" w:cs="Calibri"/>
                <w:color w:val="000000"/>
                <w:sz w:val="22"/>
                <w:szCs w:val="22"/>
              </w:rPr>
            </w:pPr>
            <w:r w:rsidRPr="00F53731">
              <w:rPr>
                <w:rFonts w:ascii="Calibri" w:eastAsia="Times New Roman" w:hAnsi="Calibri" w:cs="Calibri"/>
                <w:color w:val="000000"/>
                <w:sz w:val="22"/>
                <w:szCs w:val="22"/>
              </w:rPr>
              <w:t>93.9</w:t>
            </w:r>
          </w:p>
        </w:tc>
        <w:tc>
          <w:tcPr>
            <w:tcW w:w="0" w:type="auto"/>
            <w:tcBorders>
              <w:top w:val="nil"/>
              <w:left w:val="nil"/>
              <w:bottom w:val="single" w:sz="4" w:space="0" w:color="auto"/>
              <w:right w:val="single" w:sz="4" w:space="0" w:color="auto"/>
            </w:tcBorders>
            <w:shd w:val="clear" w:color="auto" w:fill="auto"/>
            <w:noWrap/>
            <w:vAlign w:val="bottom"/>
            <w:hideMark/>
          </w:tcPr>
          <w:p w14:paraId="7C27DE18" w14:textId="77777777" w:rsidR="00F53731" w:rsidRPr="00F53731" w:rsidRDefault="00F53731" w:rsidP="00F53731">
            <w:pPr>
              <w:spacing w:after="0"/>
              <w:jc w:val="right"/>
              <w:rPr>
                <w:rFonts w:ascii="Calibri" w:eastAsia="Times New Roman" w:hAnsi="Calibri" w:cs="Calibri"/>
                <w:color w:val="000000"/>
                <w:sz w:val="22"/>
                <w:szCs w:val="22"/>
              </w:rPr>
            </w:pPr>
            <w:r w:rsidRPr="00F53731">
              <w:rPr>
                <w:rFonts w:ascii="Calibri" w:eastAsia="Times New Roman" w:hAnsi="Calibri" w:cs="Calibri"/>
                <w:color w:val="000000"/>
                <w:sz w:val="22"/>
                <w:szCs w:val="22"/>
              </w:rPr>
              <w:t>14</w:t>
            </w:r>
          </w:p>
        </w:tc>
      </w:tr>
    </w:tbl>
    <w:p w14:paraId="0E1A1191" w14:textId="77777777" w:rsidR="00F53731" w:rsidRDefault="00F53731" w:rsidP="00AB39D9">
      <w:pPr>
        <w:spacing w:line="480" w:lineRule="auto"/>
        <w:ind w:firstLine="720"/>
        <w:jc w:val="both"/>
        <w:rPr>
          <w:rFonts w:cstheme="minorHAnsi"/>
        </w:rPr>
      </w:pPr>
    </w:p>
    <w:tbl>
      <w:tblPr>
        <w:tblW w:w="0" w:type="auto"/>
        <w:tblInd w:w="-5" w:type="dxa"/>
        <w:tblLook w:val="04A0" w:firstRow="1" w:lastRow="0" w:firstColumn="1" w:lastColumn="0" w:noHBand="0" w:noVBand="1"/>
      </w:tblPr>
      <w:tblGrid>
        <w:gridCol w:w="1707"/>
        <w:gridCol w:w="2050"/>
        <w:gridCol w:w="2074"/>
        <w:gridCol w:w="1517"/>
        <w:gridCol w:w="1143"/>
      </w:tblGrid>
      <w:tr w:rsidR="00EC6E42" w:rsidRPr="00EC6E42" w14:paraId="2C9CAE30" w14:textId="77777777" w:rsidTr="00EC6E42">
        <w:trPr>
          <w:trHeight w:val="345"/>
        </w:trPr>
        <w:tc>
          <w:tcPr>
            <w:tcW w:w="0" w:type="auto"/>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D3E249" w14:textId="77777777" w:rsidR="00EC6E42" w:rsidRPr="00EC6E42" w:rsidRDefault="00EC6E42" w:rsidP="00EC6E42">
            <w:pPr>
              <w:spacing w:after="0"/>
              <w:rPr>
                <w:rFonts w:ascii="Calibri" w:eastAsia="Times New Roman" w:hAnsi="Calibri" w:cs="Calibri"/>
                <w:b/>
                <w:bCs/>
                <w:color w:val="000000"/>
                <w:sz w:val="22"/>
                <w:szCs w:val="22"/>
              </w:rPr>
            </w:pPr>
            <w:r w:rsidRPr="00EC6E42">
              <w:rPr>
                <w:rFonts w:ascii="Calibri" w:eastAsia="Times New Roman" w:hAnsi="Calibri" w:cs="Calibri"/>
                <w:b/>
                <w:bCs/>
                <w:color w:val="000000"/>
                <w:sz w:val="22"/>
                <w:szCs w:val="22"/>
              </w:rPr>
              <w:t>Table 7.  MaMsvR</w:t>
            </w:r>
            <w:r w:rsidRPr="00EC6E42">
              <w:rPr>
                <w:rFonts w:ascii="Calibri" w:eastAsia="Times New Roman" w:hAnsi="Calibri" w:cs="Calibri"/>
                <w:b/>
                <w:bCs/>
                <w:color w:val="000000"/>
                <w:sz w:val="22"/>
                <w:szCs w:val="22"/>
                <w:vertAlign w:val="superscript"/>
              </w:rPr>
              <w:t>V4R3</w:t>
            </w:r>
            <w:r w:rsidRPr="00EC6E42">
              <w:rPr>
                <w:rFonts w:ascii="Calibri" w:eastAsia="Times New Roman" w:hAnsi="Calibri" w:cs="Calibri"/>
                <w:b/>
                <w:bCs/>
                <w:color w:val="000000"/>
                <w:sz w:val="22"/>
                <w:szCs w:val="22"/>
              </w:rPr>
              <w:t xml:space="preserve"> Homology model confidence and coverage </w:t>
            </w:r>
          </w:p>
        </w:tc>
      </w:tr>
      <w:tr w:rsidR="00EC6E42" w:rsidRPr="00EC6E42" w14:paraId="472AAF52" w14:textId="77777777" w:rsidTr="00EC6E42">
        <w:trPr>
          <w:trHeight w:val="69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11D32C99" w14:textId="77777777" w:rsidR="00EC6E42" w:rsidRPr="00EC6E42" w:rsidRDefault="00EC6E42" w:rsidP="00EC6E42">
            <w:pPr>
              <w:spacing w:after="0"/>
              <w:rPr>
                <w:rFonts w:ascii="Calibri" w:eastAsia="Times New Roman" w:hAnsi="Calibri" w:cs="Calibri"/>
                <w:b/>
                <w:bCs/>
                <w:color w:val="000000"/>
                <w:sz w:val="22"/>
                <w:szCs w:val="22"/>
              </w:rPr>
            </w:pPr>
            <w:r w:rsidRPr="00EC6E42">
              <w:rPr>
                <w:rFonts w:ascii="Calibri" w:eastAsia="Times New Roman" w:hAnsi="Calibri" w:cs="Calibri"/>
                <w:b/>
                <w:bCs/>
                <w:color w:val="000000"/>
                <w:sz w:val="22"/>
                <w:szCs w:val="22"/>
              </w:rPr>
              <w:t>Template (PDB ID)</w:t>
            </w:r>
          </w:p>
        </w:tc>
        <w:tc>
          <w:tcPr>
            <w:tcW w:w="0" w:type="auto"/>
            <w:tcBorders>
              <w:top w:val="nil"/>
              <w:left w:val="nil"/>
              <w:bottom w:val="single" w:sz="4" w:space="0" w:color="auto"/>
              <w:right w:val="single" w:sz="4" w:space="0" w:color="auto"/>
            </w:tcBorders>
            <w:shd w:val="clear" w:color="auto" w:fill="auto"/>
            <w:vAlign w:val="bottom"/>
            <w:hideMark/>
          </w:tcPr>
          <w:p w14:paraId="6D62B628" w14:textId="77777777" w:rsidR="00EC6E42" w:rsidRPr="00EC6E42" w:rsidRDefault="00EC6E42" w:rsidP="00EC6E42">
            <w:pPr>
              <w:spacing w:after="0"/>
              <w:rPr>
                <w:rFonts w:ascii="Calibri" w:eastAsia="Times New Roman" w:hAnsi="Calibri" w:cs="Calibri"/>
                <w:b/>
                <w:bCs/>
                <w:color w:val="000000"/>
                <w:sz w:val="22"/>
                <w:szCs w:val="22"/>
              </w:rPr>
            </w:pPr>
            <w:r w:rsidRPr="00EC6E42">
              <w:rPr>
                <w:rFonts w:ascii="Calibri" w:eastAsia="Times New Roman" w:hAnsi="Calibri" w:cs="Calibri"/>
                <w:b/>
                <w:bCs/>
                <w:color w:val="000000"/>
                <w:sz w:val="22"/>
                <w:szCs w:val="22"/>
              </w:rPr>
              <w:t>Amino Acids Covered (#)</w:t>
            </w:r>
          </w:p>
        </w:tc>
        <w:tc>
          <w:tcPr>
            <w:tcW w:w="0" w:type="auto"/>
            <w:tcBorders>
              <w:top w:val="nil"/>
              <w:left w:val="nil"/>
              <w:bottom w:val="single" w:sz="4" w:space="0" w:color="auto"/>
              <w:right w:val="single" w:sz="4" w:space="0" w:color="auto"/>
            </w:tcBorders>
            <w:shd w:val="clear" w:color="auto" w:fill="auto"/>
            <w:vAlign w:val="bottom"/>
            <w:hideMark/>
          </w:tcPr>
          <w:p w14:paraId="7EF30ECB" w14:textId="77777777" w:rsidR="00EC6E42" w:rsidRPr="00EC6E42" w:rsidRDefault="00EC6E42" w:rsidP="00EC6E42">
            <w:pPr>
              <w:spacing w:after="0"/>
              <w:rPr>
                <w:rFonts w:ascii="Calibri" w:eastAsia="Times New Roman" w:hAnsi="Calibri" w:cs="Calibri"/>
                <w:b/>
                <w:bCs/>
                <w:color w:val="000000"/>
                <w:sz w:val="22"/>
                <w:szCs w:val="22"/>
              </w:rPr>
            </w:pPr>
            <w:r w:rsidRPr="00EC6E42">
              <w:rPr>
                <w:rFonts w:ascii="Calibri" w:eastAsia="Times New Roman" w:hAnsi="Calibri" w:cs="Calibri"/>
                <w:b/>
                <w:bCs/>
                <w:color w:val="000000"/>
                <w:sz w:val="22"/>
                <w:szCs w:val="22"/>
              </w:rPr>
              <w:t>Amino Acids Covered (%)</w:t>
            </w:r>
          </w:p>
        </w:tc>
        <w:tc>
          <w:tcPr>
            <w:tcW w:w="0" w:type="auto"/>
            <w:tcBorders>
              <w:top w:val="nil"/>
              <w:left w:val="nil"/>
              <w:bottom w:val="single" w:sz="4" w:space="0" w:color="auto"/>
              <w:right w:val="single" w:sz="4" w:space="0" w:color="auto"/>
            </w:tcBorders>
            <w:shd w:val="clear" w:color="auto" w:fill="auto"/>
            <w:vAlign w:val="bottom"/>
            <w:hideMark/>
          </w:tcPr>
          <w:p w14:paraId="4D8B8219" w14:textId="77777777" w:rsidR="00EC6E42" w:rsidRPr="00EC6E42" w:rsidRDefault="00EC6E42" w:rsidP="00EC6E42">
            <w:pPr>
              <w:spacing w:after="0"/>
              <w:rPr>
                <w:rFonts w:ascii="Calibri" w:eastAsia="Times New Roman" w:hAnsi="Calibri" w:cs="Calibri"/>
                <w:b/>
                <w:bCs/>
                <w:color w:val="000000"/>
                <w:sz w:val="22"/>
                <w:szCs w:val="22"/>
              </w:rPr>
            </w:pPr>
            <w:r w:rsidRPr="00EC6E42">
              <w:rPr>
                <w:rFonts w:ascii="Calibri" w:eastAsia="Times New Roman" w:hAnsi="Calibri" w:cs="Calibri"/>
                <w:b/>
                <w:bCs/>
                <w:color w:val="000000"/>
                <w:sz w:val="22"/>
                <w:szCs w:val="22"/>
              </w:rPr>
              <w:t>Confidence (%)</w:t>
            </w:r>
          </w:p>
        </w:tc>
        <w:tc>
          <w:tcPr>
            <w:tcW w:w="0" w:type="auto"/>
            <w:tcBorders>
              <w:top w:val="nil"/>
              <w:left w:val="nil"/>
              <w:bottom w:val="single" w:sz="4" w:space="0" w:color="auto"/>
              <w:right w:val="single" w:sz="4" w:space="0" w:color="auto"/>
            </w:tcBorders>
            <w:shd w:val="clear" w:color="auto" w:fill="auto"/>
            <w:noWrap/>
            <w:vAlign w:val="bottom"/>
            <w:hideMark/>
          </w:tcPr>
          <w:p w14:paraId="7C0AD8C3" w14:textId="77777777" w:rsidR="00EC6E42" w:rsidRPr="00EC6E42" w:rsidRDefault="00EC6E42" w:rsidP="00EC6E42">
            <w:pPr>
              <w:spacing w:after="0"/>
              <w:jc w:val="right"/>
              <w:rPr>
                <w:rFonts w:ascii="Calibri" w:eastAsia="Times New Roman" w:hAnsi="Calibri" w:cs="Calibri"/>
                <w:b/>
                <w:bCs/>
                <w:color w:val="000000"/>
                <w:sz w:val="22"/>
                <w:szCs w:val="22"/>
              </w:rPr>
            </w:pPr>
            <w:r w:rsidRPr="00EC6E42">
              <w:rPr>
                <w:rFonts w:ascii="Calibri" w:eastAsia="Times New Roman" w:hAnsi="Calibri" w:cs="Calibri"/>
                <w:b/>
                <w:bCs/>
                <w:color w:val="000000"/>
                <w:sz w:val="22"/>
                <w:szCs w:val="22"/>
              </w:rPr>
              <w:t>% Identity</w:t>
            </w:r>
          </w:p>
        </w:tc>
      </w:tr>
      <w:tr w:rsidR="00EC6E42" w:rsidRPr="00EC6E42" w14:paraId="7EB0FED7" w14:textId="77777777" w:rsidTr="00EC6E42">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B94A7A4" w14:textId="77777777" w:rsidR="00EC6E42" w:rsidRPr="00EC6E42" w:rsidRDefault="00EC6E42" w:rsidP="00EC6E42">
            <w:pPr>
              <w:spacing w:after="0"/>
              <w:rPr>
                <w:rFonts w:ascii="Calibri" w:eastAsia="Times New Roman" w:hAnsi="Calibri" w:cs="Calibri"/>
                <w:color w:val="000000"/>
                <w:sz w:val="22"/>
                <w:szCs w:val="22"/>
              </w:rPr>
            </w:pPr>
            <w:r w:rsidRPr="00EC6E42">
              <w:rPr>
                <w:rFonts w:ascii="Calibri" w:eastAsia="Times New Roman" w:hAnsi="Calibri" w:cs="Calibri"/>
                <w:color w:val="000000"/>
                <w:sz w:val="22"/>
                <w:szCs w:val="22"/>
              </w:rPr>
              <w:t>5KBH</w:t>
            </w:r>
          </w:p>
        </w:tc>
        <w:tc>
          <w:tcPr>
            <w:tcW w:w="0" w:type="auto"/>
            <w:tcBorders>
              <w:top w:val="nil"/>
              <w:left w:val="nil"/>
              <w:bottom w:val="single" w:sz="4" w:space="0" w:color="auto"/>
              <w:right w:val="single" w:sz="4" w:space="0" w:color="auto"/>
            </w:tcBorders>
            <w:shd w:val="clear" w:color="auto" w:fill="auto"/>
            <w:noWrap/>
            <w:vAlign w:val="bottom"/>
            <w:hideMark/>
          </w:tcPr>
          <w:p w14:paraId="20F02A07" w14:textId="77777777" w:rsidR="00EC6E42" w:rsidRPr="00EC6E42" w:rsidRDefault="00EC6E42" w:rsidP="00EC6E42">
            <w:pPr>
              <w:spacing w:after="0"/>
              <w:jc w:val="right"/>
              <w:rPr>
                <w:rFonts w:ascii="Calibri" w:eastAsia="Times New Roman" w:hAnsi="Calibri" w:cs="Calibri"/>
                <w:color w:val="000000"/>
                <w:sz w:val="22"/>
                <w:szCs w:val="22"/>
              </w:rPr>
            </w:pPr>
            <w:r w:rsidRPr="00EC6E42">
              <w:rPr>
                <w:rFonts w:ascii="Calibri" w:eastAsia="Times New Roman" w:hAnsi="Calibri" w:cs="Calibri"/>
                <w:color w:val="000000"/>
                <w:sz w:val="22"/>
                <w:szCs w:val="22"/>
              </w:rPr>
              <w:t>109</w:t>
            </w:r>
          </w:p>
        </w:tc>
        <w:tc>
          <w:tcPr>
            <w:tcW w:w="0" w:type="auto"/>
            <w:tcBorders>
              <w:top w:val="nil"/>
              <w:left w:val="nil"/>
              <w:bottom w:val="single" w:sz="4" w:space="0" w:color="auto"/>
              <w:right w:val="single" w:sz="4" w:space="0" w:color="auto"/>
            </w:tcBorders>
            <w:shd w:val="clear" w:color="auto" w:fill="auto"/>
            <w:noWrap/>
            <w:vAlign w:val="bottom"/>
            <w:hideMark/>
          </w:tcPr>
          <w:p w14:paraId="38891427" w14:textId="77777777" w:rsidR="00EC6E42" w:rsidRPr="00EC6E42" w:rsidRDefault="00EC6E42" w:rsidP="00EC6E42">
            <w:pPr>
              <w:spacing w:after="0"/>
              <w:jc w:val="right"/>
              <w:rPr>
                <w:rFonts w:ascii="Calibri" w:eastAsia="Times New Roman" w:hAnsi="Calibri" w:cs="Calibri"/>
                <w:color w:val="000000"/>
                <w:sz w:val="22"/>
                <w:szCs w:val="22"/>
              </w:rPr>
            </w:pPr>
            <w:r w:rsidRPr="00EC6E42">
              <w:rPr>
                <w:rFonts w:ascii="Calibri" w:eastAsia="Times New Roman" w:hAnsi="Calibri" w:cs="Calibri"/>
                <w:color w:val="000000"/>
                <w:sz w:val="22"/>
                <w:szCs w:val="22"/>
              </w:rPr>
              <w:t>98</w:t>
            </w:r>
          </w:p>
        </w:tc>
        <w:tc>
          <w:tcPr>
            <w:tcW w:w="0" w:type="auto"/>
            <w:tcBorders>
              <w:top w:val="nil"/>
              <w:left w:val="nil"/>
              <w:bottom w:val="single" w:sz="4" w:space="0" w:color="auto"/>
              <w:right w:val="single" w:sz="4" w:space="0" w:color="auto"/>
            </w:tcBorders>
            <w:shd w:val="clear" w:color="auto" w:fill="auto"/>
            <w:noWrap/>
            <w:vAlign w:val="bottom"/>
            <w:hideMark/>
          </w:tcPr>
          <w:p w14:paraId="7DD6EC30" w14:textId="77777777" w:rsidR="00EC6E42" w:rsidRPr="00EC6E42" w:rsidRDefault="00EC6E42" w:rsidP="00EC6E42">
            <w:pPr>
              <w:spacing w:after="0"/>
              <w:jc w:val="right"/>
              <w:rPr>
                <w:rFonts w:ascii="Calibri" w:eastAsia="Times New Roman" w:hAnsi="Calibri" w:cs="Calibri"/>
                <w:color w:val="000000"/>
                <w:sz w:val="22"/>
                <w:szCs w:val="22"/>
              </w:rPr>
            </w:pPr>
            <w:r w:rsidRPr="00EC6E42">
              <w:rPr>
                <w:rFonts w:ascii="Calibri" w:eastAsia="Times New Roman" w:hAnsi="Calibri" w:cs="Calibri"/>
                <w:color w:val="000000"/>
                <w:sz w:val="22"/>
                <w:szCs w:val="22"/>
              </w:rPr>
              <w:t>99.9</w:t>
            </w:r>
          </w:p>
        </w:tc>
        <w:tc>
          <w:tcPr>
            <w:tcW w:w="0" w:type="auto"/>
            <w:tcBorders>
              <w:top w:val="nil"/>
              <w:left w:val="nil"/>
              <w:bottom w:val="single" w:sz="4" w:space="0" w:color="auto"/>
              <w:right w:val="single" w:sz="4" w:space="0" w:color="auto"/>
            </w:tcBorders>
            <w:shd w:val="clear" w:color="auto" w:fill="auto"/>
            <w:noWrap/>
            <w:vAlign w:val="bottom"/>
            <w:hideMark/>
          </w:tcPr>
          <w:p w14:paraId="392FED57" w14:textId="77777777" w:rsidR="00EC6E42" w:rsidRPr="00EC6E42" w:rsidRDefault="00EC6E42" w:rsidP="00EC6E42">
            <w:pPr>
              <w:spacing w:after="0"/>
              <w:jc w:val="right"/>
              <w:rPr>
                <w:rFonts w:ascii="Calibri" w:eastAsia="Times New Roman" w:hAnsi="Calibri" w:cs="Calibri"/>
                <w:color w:val="000000"/>
                <w:sz w:val="22"/>
                <w:szCs w:val="22"/>
              </w:rPr>
            </w:pPr>
            <w:r w:rsidRPr="00EC6E42">
              <w:rPr>
                <w:rFonts w:ascii="Calibri" w:eastAsia="Times New Roman" w:hAnsi="Calibri" w:cs="Calibri"/>
                <w:color w:val="000000"/>
                <w:sz w:val="22"/>
                <w:szCs w:val="22"/>
              </w:rPr>
              <w:t>20</w:t>
            </w:r>
          </w:p>
        </w:tc>
      </w:tr>
      <w:tr w:rsidR="00EC6E42" w:rsidRPr="00EC6E42" w14:paraId="474C030F" w14:textId="77777777" w:rsidTr="00EC6E42">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72D6EF2" w14:textId="77777777" w:rsidR="00EC6E42" w:rsidRPr="00EC6E42" w:rsidRDefault="00EC6E42" w:rsidP="00EC6E42">
            <w:pPr>
              <w:spacing w:after="0"/>
              <w:rPr>
                <w:rFonts w:ascii="Calibri" w:eastAsia="Times New Roman" w:hAnsi="Calibri" w:cs="Calibri"/>
                <w:color w:val="000000"/>
                <w:sz w:val="22"/>
                <w:szCs w:val="22"/>
              </w:rPr>
            </w:pPr>
            <w:r w:rsidRPr="00EC6E42">
              <w:rPr>
                <w:rFonts w:ascii="Calibri" w:eastAsia="Times New Roman" w:hAnsi="Calibri" w:cs="Calibri"/>
                <w:color w:val="000000"/>
                <w:sz w:val="22"/>
                <w:szCs w:val="22"/>
              </w:rPr>
              <w:t>5FRU</w:t>
            </w:r>
          </w:p>
        </w:tc>
        <w:tc>
          <w:tcPr>
            <w:tcW w:w="0" w:type="auto"/>
            <w:tcBorders>
              <w:top w:val="nil"/>
              <w:left w:val="nil"/>
              <w:bottom w:val="single" w:sz="4" w:space="0" w:color="auto"/>
              <w:right w:val="single" w:sz="4" w:space="0" w:color="auto"/>
            </w:tcBorders>
            <w:shd w:val="clear" w:color="auto" w:fill="auto"/>
            <w:noWrap/>
            <w:vAlign w:val="bottom"/>
            <w:hideMark/>
          </w:tcPr>
          <w:p w14:paraId="55062908" w14:textId="77777777" w:rsidR="00EC6E42" w:rsidRPr="00EC6E42" w:rsidRDefault="00EC6E42" w:rsidP="00EC6E42">
            <w:pPr>
              <w:spacing w:after="0"/>
              <w:jc w:val="right"/>
              <w:rPr>
                <w:rFonts w:ascii="Calibri" w:eastAsia="Times New Roman" w:hAnsi="Calibri" w:cs="Calibri"/>
                <w:color w:val="000000"/>
                <w:sz w:val="22"/>
                <w:szCs w:val="22"/>
              </w:rPr>
            </w:pPr>
            <w:r w:rsidRPr="00EC6E42">
              <w:rPr>
                <w:rFonts w:ascii="Calibri" w:eastAsia="Times New Roman" w:hAnsi="Calibri" w:cs="Calibri"/>
                <w:color w:val="000000"/>
                <w:sz w:val="22"/>
                <w:szCs w:val="22"/>
              </w:rPr>
              <w:t>109</w:t>
            </w:r>
          </w:p>
        </w:tc>
        <w:tc>
          <w:tcPr>
            <w:tcW w:w="0" w:type="auto"/>
            <w:tcBorders>
              <w:top w:val="nil"/>
              <w:left w:val="nil"/>
              <w:bottom w:val="single" w:sz="4" w:space="0" w:color="auto"/>
              <w:right w:val="single" w:sz="4" w:space="0" w:color="auto"/>
            </w:tcBorders>
            <w:shd w:val="clear" w:color="auto" w:fill="auto"/>
            <w:noWrap/>
            <w:vAlign w:val="bottom"/>
            <w:hideMark/>
          </w:tcPr>
          <w:p w14:paraId="6861000E" w14:textId="77777777" w:rsidR="00EC6E42" w:rsidRPr="00EC6E42" w:rsidRDefault="00EC6E42" w:rsidP="00EC6E42">
            <w:pPr>
              <w:spacing w:after="0"/>
              <w:jc w:val="right"/>
              <w:rPr>
                <w:rFonts w:ascii="Calibri" w:eastAsia="Times New Roman" w:hAnsi="Calibri" w:cs="Calibri"/>
                <w:color w:val="000000"/>
                <w:sz w:val="22"/>
                <w:szCs w:val="22"/>
              </w:rPr>
            </w:pPr>
            <w:r w:rsidRPr="00EC6E42">
              <w:rPr>
                <w:rFonts w:ascii="Calibri" w:eastAsia="Times New Roman" w:hAnsi="Calibri" w:cs="Calibri"/>
                <w:color w:val="000000"/>
                <w:sz w:val="22"/>
                <w:szCs w:val="22"/>
              </w:rPr>
              <w:t>98</w:t>
            </w:r>
          </w:p>
        </w:tc>
        <w:tc>
          <w:tcPr>
            <w:tcW w:w="0" w:type="auto"/>
            <w:tcBorders>
              <w:top w:val="nil"/>
              <w:left w:val="nil"/>
              <w:bottom w:val="single" w:sz="4" w:space="0" w:color="auto"/>
              <w:right w:val="single" w:sz="4" w:space="0" w:color="auto"/>
            </w:tcBorders>
            <w:shd w:val="clear" w:color="auto" w:fill="auto"/>
            <w:noWrap/>
            <w:vAlign w:val="bottom"/>
            <w:hideMark/>
          </w:tcPr>
          <w:p w14:paraId="6C4C055B" w14:textId="77777777" w:rsidR="00EC6E42" w:rsidRPr="00EC6E42" w:rsidRDefault="00EC6E42" w:rsidP="00EC6E42">
            <w:pPr>
              <w:spacing w:after="0"/>
              <w:jc w:val="right"/>
              <w:rPr>
                <w:rFonts w:ascii="Calibri" w:eastAsia="Times New Roman" w:hAnsi="Calibri" w:cs="Calibri"/>
                <w:color w:val="000000"/>
                <w:sz w:val="22"/>
                <w:szCs w:val="22"/>
              </w:rPr>
            </w:pPr>
            <w:r w:rsidRPr="00EC6E42">
              <w:rPr>
                <w:rFonts w:ascii="Calibri" w:eastAsia="Times New Roman" w:hAnsi="Calibri" w:cs="Calibri"/>
                <w:color w:val="000000"/>
                <w:sz w:val="22"/>
                <w:szCs w:val="22"/>
              </w:rPr>
              <w:t>99.9</w:t>
            </w:r>
          </w:p>
        </w:tc>
        <w:tc>
          <w:tcPr>
            <w:tcW w:w="0" w:type="auto"/>
            <w:tcBorders>
              <w:top w:val="nil"/>
              <w:left w:val="nil"/>
              <w:bottom w:val="single" w:sz="4" w:space="0" w:color="auto"/>
              <w:right w:val="single" w:sz="4" w:space="0" w:color="auto"/>
            </w:tcBorders>
            <w:shd w:val="clear" w:color="auto" w:fill="auto"/>
            <w:noWrap/>
            <w:vAlign w:val="bottom"/>
            <w:hideMark/>
          </w:tcPr>
          <w:p w14:paraId="3B765FF5" w14:textId="77777777" w:rsidR="00EC6E42" w:rsidRPr="00EC6E42" w:rsidRDefault="00EC6E42" w:rsidP="00EC6E42">
            <w:pPr>
              <w:spacing w:after="0"/>
              <w:jc w:val="right"/>
              <w:rPr>
                <w:rFonts w:ascii="Calibri" w:eastAsia="Times New Roman" w:hAnsi="Calibri" w:cs="Calibri"/>
                <w:color w:val="000000"/>
                <w:sz w:val="22"/>
                <w:szCs w:val="22"/>
              </w:rPr>
            </w:pPr>
            <w:r w:rsidRPr="00EC6E42">
              <w:rPr>
                <w:rFonts w:ascii="Calibri" w:eastAsia="Times New Roman" w:hAnsi="Calibri" w:cs="Calibri"/>
                <w:color w:val="000000"/>
                <w:sz w:val="22"/>
                <w:szCs w:val="22"/>
              </w:rPr>
              <w:t>22</w:t>
            </w:r>
          </w:p>
        </w:tc>
      </w:tr>
      <w:tr w:rsidR="00EC6E42" w:rsidRPr="00EC6E42" w14:paraId="2F7055BE" w14:textId="77777777" w:rsidTr="00EC6E42">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1E341C" w14:textId="77777777" w:rsidR="00EC6E42" w:rsidRPr="00EC6E42" w:rsidRDefault="00EC6E42" w:rsidP="00EC6E42">
            <w:pPr>
              <w:spacing w:after="0"/>
              <w:rPr>
                <w:rFonts w:ascii="Calibri" w:eastAsia="Times New Roman" w:hAnsi="Calibri" w:cs="Calibri"/>
                <w:color w:val="000000"/>
                <w:sz w:val="22"/>
                <w:szCs w:val="22"/>
              </w:rPr>
            </w:pPr>
            <w:r w:rsidRPr="00EC6E42">
              <w:rPr>
                <w:rFonts w:ascii="Calibri" w:eastAsia="Times New Roman" w:hAnsi="Calibri" w:cs="Calibri"/>
                <w:color w:val="000000"/>
                <w:sz w:val="22"/>
                <w:szCs w:val="22"/>
              </w:rPr>
              <w:t>2NJC</w:t>
            </w:r>
          </w:p>
        </w:tc>
        <w:tc>
          <w:tcPr>
            <w:tcW w:w="0" w:type="auto"/>
            <w:tcBorders>
              <w:top w:val="nil"/>
              <w:left w:val="nil"/>
              <w:bottom w:val="single" w:sz="4" w:space="0" w:color="auto"/>
              <w:right w:val="single" w:sz="4" w:space="0" w:color="auto"/>
            </w:tcBorders>
            <w:shd w:val="clear" w:color="auto" w:fill="auto"/>
            <w:noWrap/>
            <w:vAlign w:val="bottom"/>
            <w:hideMark/>
          </w:tcPr>
          <w:p w14:paraId="03C1F1F7" w14:textId="77777777" w:rsidR="00EC6E42" w:rsidRPr="00EC6E42" w:rsidRDefault="00EC6E42" w:rsidP="00EC6E42">
            <w:pPr>
              <w:spacing w:after="0"/>
              <w:jc w:val="right"/>
              <w:rPr>
                <w:rFonts w:ascii="Calibri" w:eastAsia="Times New Roman" w:hAnsi="Calibri" w:cs="Calibri"/>
                <w:color w:val="000000"/>
                <w:sz w:val="22"/>
                <w:szCs w:val="22"/>
              </w:rPr>
            </w:pPr>
            <w:r w:rsidRPr="00EC6E42">
              <w:rPr>
                <w:rFonts w:ascii="Calibri" w:eastAsia="Times New Roman" w:hAnsi="Calibri" w:cs="Calibri"/>
                <w:color w:val="000000"/>
                <w:sz w:val="22"/>
                <w:szCs w:val="22"/>
              </w:rPr>
              <w:t>106</w:t>
            </w:r>
          </w:p>
        </w:tc>
        <w:tc>
          <w:tcPr>
            <w:tcW w:w="0" w:type="auto"/>
            <w:tcBorders>
              <w:top w:val="nil"/>
              <w:left w:val="nil"/>
              <w:bottom w:val="single" w:sz="4" w:space="0" w:color="auto"/>
              <w:right w:val="single" w:sz="4" w:space="0" w:color="auto"/>
            </w:tcBorders>
            <w:shd w:val="clear" w:color="auto" w:fill="auto"/>
            <w:noWrap/>
            <w:vAlign w:val="bottom"/>
            <w:hideMark/>
          </w:tcPr>
          <w:p w14:paraId="426C3166" w14:textId="77777777" w:rsidR="00EC6E42" w:rsidRPr="00EC6E42" w:rsidRDefault="00EC6E42" w:rsidP="00EC6E42">
            <w:pPr>
              <w:spacing w:after="0"/>
              <w:jc w:val="right"/>
              <w:rPr>
                <w:rFonts w:ascii="Calibri" w:eastAsia="Times New Roman" w:hAnsi="Calibri" w:cs="Calibri"/>
                <w:color w:val="000000"/>
                <w:sz w:val="22"/>
                <w:szCs w:val="22"/>
              </w:rPr>
            </w:pPr>
            <w:r w:rsidRPr="00EC6E42">
              <w:rPr>
                <w:rFonts w:ascii="Calibri" w:eastAsia="Times New Roman" w:hAnsi="Calibri" w:cs="Calibri"/>
                <w:color w:val="000000"/>
                <w:sz w:val="22"/>
                <w:szCs w:val="22"/>
              </w:rPr>
              <w:t>95</w:t>
            </w:r>
          </w:p>
        </w:tc>
        <w:tc>
          <w:tcPr>
            <w:tcW w:w="0" w:type="auto"/>
            <w:tcBorders>
              <w:top w:val="nil"/>
              <w:left w:val="nil"/>
              <w:bottom w:val="single" w:sz="4" w:space="0" w:color="auto"/>
              <w:right w:val="single" w:sz="4" w:space="0" w:color="auto"/>
            </w:tcBorders>
            <w:shd w:val="clear" w:color="auto" w:fill="auto"/>
            <w:noWrap/>
            <w:vAlign w:val="bottom"/>
            <w:hideMark/>
          </w:tcPr>
          <w:p w14:paraId="4BAFF763" w14:textId="77777777" w:rsidR="00EC6E42" w:rsidRPr="00EC6E42" w:rsidRDefault="00EC6E42" w:rsidP="00EC6E42">
            <w:pPr>
              <w:spacing w:after="0"/>
              <w:jc w:val="right"/>
              <w:rPr>
                <w:rFonts w:ascii="Calibri" w:eastAsia="Times New Roman" w:hAnsi="Calibri" w:cs="Calibri"/>
                <w:color w:val="000000"/>
                <w:sz w:val="22"/>
                <w:szCs w:val="22"/>
              </w:rPr>
            </w:pPr>
            <w:r w:rsidRPr="00EC6E42">
              <w:rPr>
                <w:rFonts w:ascii="Calibri" w:eastAsia="Times New Roman" w:hAnsi="Calibri" w:cs="Calibri"/>
                <w:color w:val="000000"/>
                <w:sz w:val="22"/>
                <w:szCs w:val="22"/>
              </w:rPr>
              <w:t>98.8</w:t>
            </w:r>
          </w:p>
        </w:tc>
        <w:tc>
          <w:tcPr>
            <w:tcW w:w="0" w:type="auto"/>
            <w:tcBorders>
              <w:top w:val="nil"/>
              <w:left w:val="nil"/>
              <w:bottom w:val="single" w:sz="4" w:space="0" w:color="auto"/>
              <w:right w:val="single" w:sz="4" w:space="0" w:color="auto"/>
            </w:tcBorders>
            <w:shd w:val="clear" w:color="auto" w:fill="auto"/>
            <w:noWrap/>
            <w:vAlign w:val="bottom"/>
            <w:hideMark/>
          </w:tcPr>
          <w:p w14:paraId="38B268EE" w14:textId="77777777" w:rsidR="00EC6E42" w:rsidRPr="00EC6E42" w:rsidRDefault="00EC6E42" w:rsidP="00EC6E42">
            <w:pPr>
              <w:spacing w:after="0"/>
              <w:jc w:val="right"/>
              <w:rPr>
                <w:rFonts w:ascii="Calibri" w:eastAsia="Times New Roman" w:hAnsi="Calibri" w:cs="Calibri"/>
                <w:color w:val="000000"/>
                <w:sz w:val="22"/>
                <w:szCs w:val="22"/>
              </w:rPr>
            </w:pPr>
            <w:r w:rsidRPr="00EC6E42">
              <w:rPr>
                <w:rFonts w:ascii="Calibri" w:eastAsia="Times New Roman" w:hAnsi="Calibri" w:cs="Calibri"/>
                <w:color w:val="000000"/>
                <w:sz w:val="22"/>
                <w:szCs w:val="22"/>
              </w:rPr>
              <w:t>13</w:t>
            </w:r>
          </w:p>
        </w:tc>
      </w:tr>
      <w:tr w:rsidR="00EC6E42" w:rsidRPr="00EC6E42" w14:paraId="20009F3B" w14:textId="77777777" w:rsidTr="00EC6E42">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96275A" w14:textId="77777777" w:rsidR="00EC6E42" w:rsidRPr="00EC6E42" w:rsidRDefault="00EC6E42" w:rsidP="00EC6E42">
            <w:pPr>
              <w:spacing w:after="0"/>
              <w:rPr>
                <w:rFonts w:ascii="Calibri" w:eastAsia="Times New Roman" w:hAnsi="Calibri" w:cs="Calibri"/>
                <w:color w:val="000000"/>
                <w:sz w:val="22"/>
                <w:szCs w:val="22"/>
              </w:rPr>
            </w:pPr>
            <w:r w:rsidRPr="00EC6E42">
              <w:rPr>
                <w:rFonts w:ascii="Calibri" w:eastAsia="Times New Roman" w:hAnsi="Calibri" w:cs="Calibri"/>
                <w:color w:val="000000"/>
                <w:sz w:val="22"/>
                <w:szCs w:val="22"/>
              </w:rPr>
              <w:t>2KIL</w:t>
            </w:r>
          </w:p>
        </w:tc>
        <w:tc>
          <w:tcPr>
            <w:tcW w:w="0" w:type="auto"/>
            <w:tcBorders>
              <w:top w:val="nil"/>
              <w:left w:val="nil"/>
              <w:bottom w:val="single" w:sz="4" w:space="0" w:color="auto"/>
              <w:right w:val="single" w:sz="4" w:space="0" w:color="auto"/>
            </w:tcBorders>
            <w:shd w:val="clear" w:color="auto" w:fill="auto"/>
            <w:noWrap/>
            <w:vAlign w:val="bottom"/>
            <w:hideMark/>
          </w:tcPr>
          <w:p w14:paraId="32706C8E" w14:textId="77777777" w:rsidR="00EC6E42" w:rsidRPr="00EC6E42" w:rsidRDefault="00EC6E42" w:rsidP="00EC6E42">
            <w:pPr>
              <w:spacing w:after="0"/>
              <w:jc w:val="right"/>
              <w:rPr>
                <w:rFonts w:ascii="Calibri" w:eastAsia="Times New Roman" w:hAnsi="Calibri" w:cs="Calibri"/>
                <w:color w:val="000000"/>
                <w:sz w:val="22"/>
                <w:szCs w:val="22"/>
              </w:rPr>
            </w:pPr>
            <w:r w:rsidRPr="00EC6E42">
              <w:rPr>
                <w:rFonts w:ascii="Calibri" w:eastAsia="Times New Roman" w:hAnsi="Calibri" w:cs="Calibri"/>
                <w:color w:val="000000"/>
                <w:sz w:val="22"/>
                <w:szCs w:val="22"/>
              </w:rPr>
              <w:t>108</w:t>
            </w:r>
          </w:p>
        </w:tc>
        <w:tc>
          <w:tcPr>
            <w:tcW w:w="0" w:type="auto"/>
            <w:tcBorders>
              <w:top w:val="nil"/>
              <w:left w:val="nil"/>
              <w:bottom w:val="single" w:sz="4" w:space="0" w:color="auto"/>
              <w:right w:val="single" w:sz="4" w:space="0" w:color="auto"/>
            </w:tcBorders>
            <w:shd w:val="clear" w:color="auto" w:fill="auto"/>
            <w:noWrap/>
            <w:vAlign w:val="bottom"/>
            <w:hideMark/>
          </w:tcPr>
          <w:p w14:paraId="1E015AA8" w14:textId="77777777" w:rsidR="00EC6E42" w:rsidRPr="00EC6E42" w:rsidRDefault="00EC6E42" w:rsidP="00EC6E42">
            <w:pPr>
              <w:spacing w:after="0"/>
              <w:jc w:val="right"/>
              <w:rPr>
                <w:rFonts w:ascii="Calibri" w:eastAsia="Times New Roman" w:hAnsi="Calibri" w:cs="Calibri"/>
                <w:color w:val="000000"/>
                <w:sz w:val="22"/>
                <w:szCs w:val="22"/>
              </w:rPr>
            </w:pPr>
            <w:r w:rsidRPr="00EC6E42">
              <w:rPr>
                <w:rFonts w:ascii="Calibri" w:eastAsia="Times New Roman" w:hAnsi="Calibri" w:cs="Calibri"/>
                <w:color w:val="000000"/>
                <w:sz w:val="22"/>
                <w:szCs w:val="22"/>
              </w:rPr>
              <w:t>97</w:t>
            </w:r>
          </w:p>
        </w:tc>
        <w:tc>
          <w:tcPr>
            <w:tcW w:w="0" w:type="auto"/>
            <w:tcBorders>
              <w:top w:val="nil"/>
              <w:left w:val="nil"/>
              <w:bottom w:val="single" w:sz="4" w:space="0" w:color="auto"/>
              <w:right w:val="single" w:sz="4" w:space="0" w:color="auto"/>
            </w:tcBorders>
            <w:shd w:val="clear" w:color="auto" w:fill="auto"/>
            <w:noWrap/>
            <w:vAlign w:val="bottom"/>
            <w:hideMark/>
          </w:tcPr>
          <w:p w14:paraId="34FF950E" w14:textId="77777777" w:rsidR="00EC6E42" w:rsidRPr="00EC6E42" w:rsidRDefault="00EC6E42" w:rsidP="00EC6E42">
            <w:pPr>
              <w:spacing w:after="0"/>
              <w:jc w:val="right"/>
              <w:rPr>
                <w:rFonts w:ascii="Calibri" w:eastAsia="Times New Roman" w:hAnsi="Calibri" w:cs="Calibri"/>
                <w:color w:val="000000"/>
                <w:sz w:val="22"/>
                <w:szCs w:val="22"/>
              </w:rPr>
            </w:pPr>
            <w:r w:rsidRPr="00EC6E42">
              <w:rPr>
                <w:rFonts w:ascii="Calibri" w:eastAsia="Times New Roman" w:hAnsi="Calibri" w:cs="Calibri"/>
                <w:color w:val="000000"/>
                <w:sz w:val="22"/>
                <w:szCs w:val="22"/>
              </w:rPr>
              <w:t>98.0</w:t>
            </w:r>
          </w:p>
        </w:tc>
        <w:tc>
          <w:tcPr>
            <w:tcW w:w="0" w:type="auto"/>
            <w:tcBorders>
              <w:top w:val="nil"/>
              <w:left w:val="nil"/>
              <w:bottom w:val="single" w:sz="4" w:space="0" w:color="auto"/>
              <w:right w:val="single" w:sz="4" w:space="0" w:color="auto"/>
            </w:tcBorders>
            <w:shd w:val="clear" w:color="auto" w:fill="auto"/>
            <w:noWrap/>
            <w:vAlign w:val="bottom"/>
            <w:hideMark/>
          </w:tcPr>
          <w:p w14:paraId="4C061280" w14:textId="77777777" w:rsidR="00EC6E42" w:rsidRPr="00EC6E42" w:rsidRDefault="00EC6E42" w:rsidP="00EC6E42">
            <w:pPr>
              <w:spacing w:after="0"/>
              <w:jc w:val="right"/>
              <w:rPr>
                <w:rFonts w:ascii="Calibri" w:eastAsia="Times New Roman" w:hAnsi="Calibri" w:cs="Calibri"/>
                <w:color w:val="000000"/>
                <w:sz w:val="22"/>
                <w:szCs w:val="22"/>
              </w:rPr>
            </w:pPr>
            <w:r w:rsidRPr="00EC6E42">
              <w:rPr>
                <w:rFonts w:ascii="Calibri" w:eastAsia="Times New Roman" w:hAnsi="Calibri" w:cs="Calibri"/>
                <w:color w:val="000000"/>
                <w:sz w:val="22"/>
                <w:szCs w:val="22"/>
              </w:rPr>
              <w:t>17</w:t>
            </w:r>
          </w:p>
        </w:tc>
      </w:tr>
      <w:tr w:rsidR="00EC6E42" w:rsidRPr="00EC6E42" w14:paraId="4FEC1D4F" w14:textId="77777777" w:rsidTr="00EC6E42">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2E94F08" w14:textId="77777777" w:rsidR="00EC6E42" w:rsidRPr="00EC6E42" w:rsidRDefault="00EC6E42" w:rsidP="00EC6E42">
            <w:pPr>
              <w:spacing w:after="0"/>
              <w:rPr>
                <w:rFonts w:ascii="Calibri" w:eastAsia="Times New Roman" w:hAnsi="Calibri" w:cs="Calibri"/>
                <w:color w:val="000000"/>
                <w:sz w:val="22"/>
                <w:szCs w:val="22"/>
              </w:rPr>
            </w:pPr>
            <w:r w:rsidRPr="00EC6E42">
              <w:rPr>
                <w:rFonts w:ascii="Calibri" w:eastAsia="Times New Roman" w:hAnsi="Calibri" w:cs="Calibri"/>
                <w:color w:val="000000"/>
                <w:sz w:val="22"/>
                <w:szCs w:val="22"/>
              </w:rPr>
              <w:t>3CUE</w:t>
            </w:r>
          </w:p>
        </w:tc>
        <w:tc>
          <w:tcPr>
            <w:tcW w:w="0" w:type="auto"/>
            <w:tcBorders>
              <w:top w:val="nil"/>
              <w:left w:val="nil"/>
              <w:bottom w:val="single" w:sz="4" w:space="0" w:color="auto"/>
              <w:right w:val="single" w:sz="4" w:space="0" w:color="auto"/>
            </w:tcBorders>
            <w:shd w:val="clear" w:color="auto" w:fill="auto"/>
            <w:noWrap/>
            <w:vAlign w:val="bottom"/>
            <w:hideMark/>
          </w:tcPr>
          <w:p w14:paraId="5B89D360" w14:textId="77777777" w:rsidR="00EC6E42" w:rsidRPr="00EC6E42" w:rsidRDefault="00EC6E42" w:rsidP="00EC6E42">
            <w:pPr>
              <w:spacing w:after="0"/>
              <w:jc w:val="right"/>
              <w:rPr>
                <w:rFonts w:ascii="Calibri" w:eastAsia="Times New Roman" w:hAnsi="Calibri" w:cs="Calibri"/>
                <w:color w:val="000000"/>
                <w:sz w:val="22"/>
                <w:szCs w:val="22"/>
              </w:rPr>
            </w:pPr>
            <w:r w:rsidRPr="00EC6E42">
              <w:rPr>
                <w:rFonts w:ascii="Calibri" w:eastAsia="Times New Roman" w:hAnsi="Calibri" w:cs="Calibri"/>
                <w:color w:val="000000"/>
                <w:sz w:val="22"/>
                <w:szCs w:val="22"/>
              </w:rPr>
              <w:t>110</w:t>
            </w:r>
          </w:p>
        </w:tc>
        <w:tc>
          <w:tcPr>
            <w:tcW w:w="0" w:type="auto"/>
            <w:tcBorders>
              <w:top w:val="nil"/>
              <w:left w:val="nil"/>
              <w:bottom w:val="single" w:sz="4" w:space="0" w:color="auto"/>
              <w:right w:val="single" w:sz="4" w:space="0" w:color="auto"/>
            </w:tcBorders>
            <w:shd w:val="clear" w:color="auto" w:fill="auto"/>
            <w:noWrap/>
            <w:vAlign w:val="bottom"/>
            <w:hideMark/>
          </w:tcPr>
          <w:p w14:paraId="517EF22D" w14:textId="77777777" w:rsidR="00EC6E42" w:rsidRPr="00EC6E42" w:rsidRDefault="00EC6E42" w:rsidP="00EC6E42">
            <w:pPr>
              <w:spacing w:after="0"/>
              <w:jc w:val="right"/>
              <w:rPr>
                <w:rFonts w:ascii="Calibri" w:eastAsia="Times New Roman" w:hAnsi="Calibri" w:cs="Calibri"/>
                <w:color w:val="000000"/>
                <w:sz w:val="22"/>
                <w:szCs w:val="22"/>
              </w:rPr>
            </w:pPr>
            <w:r w:rsidRPr="00EC6E42">
              <w:rPr>
                <w:rFonts w:ascii="Calibri" w:eastAsia="Times New Roman" w:hAnsi="Calibri" w:cs="Calibri"/>
                <w:color w:val="000000"/>
                <w:sz w:val="22"/>
                <w:szCs w:val="22"/>
              </w:rPr>
              <w:t>99</w:t>
            </w:r>
          </w:p>
        </w:tc>
        <w:tc>
          <w:tcPr>
            <w:tcW w:w="0" w:type="auto"/>
            <w:tcBorders>
              <w:top w:val="nil"/>
              <w:left w:val="nil"/>
              <w:bottom w:val="single" w:sz="4" w:space="0" w:color="auto"/>
              <w:right w:val="single" w:sz="4" w:space="0" w:color="auto"/>
            </w:tcBorders>
            <w:shd w:val="clear" w:color="auto" w:fill="auto"/>
            <w:noWrap/>
            <w:vAlign w:val="bottom"/>
            <w:hideMark/>
          </w:tcPr>
          <w:p w14:paraId="0E1D7C32" w14:textId="77777777" w:rsidR="00EC6E42" w:rsidRPr="00EC6E42" w:rsidRDefault="00EC6E42" w:rsidP="00EC6E42">
            <w:pPr>
              <w:spacing w:after="0"/>
              <w:jc w:val="right"/>
              <w:rPr>
                <w:rFonts w:ascii="Calibri" w:eastAsia="Times New Roman" w:hAnsi="Calibri" w:cs="Calibri"/>
                <w:color w:val="000000"/>
                <w:sz w:val="22"/>
                <w:szCs w:val="22"/>
              </w:rPr>
            </w:pPr>
            <w:r w:rsidRPr="00EC6E42">
              <w:rPr>
                <w:rFonts w:ascii="Calibri" w:eastAsia="Times New Roman" w:hAnsi="Calibri" w:cs="Calibri"/>
                <w:color w:val="000000"/>
                <w:sz w:val="22"/>
                <w:szCs w:val="22"/>
              </w:rPr>
              <w:t>97.9</w:t>
            </w:r>
          </w:p>
        </w:tc>
        <w:tc>
          <w:tcPr>
            <w:tcW w:w="0" w:type="auto"/>
            <w:tcBorders>
              <w:top w:val="nil"/>
              <w:left w:val="nil"/>
              <w:bottom w:val="single" w:sz="4" w:space="0" w:color="auto"/>
              <w:right w:val="single" w:sz="4" w:space="0" w:color="auto"/>
            </w:tcBorders>
            <w:shd w:val="clear" w:color="auto" w:fill="auto"/>
            <w:noWrap/>
            <w:vAlign w:val="bottom"/>
            <w:hideMark/>
          </w:tcPr>
          <w:p w14:paraId="1C324775" w14:textId="77777777" w:rsidR="00EC6E42" w:rsidRPr="00EC6E42" w:rsidRDefault="00EC6E42" w:rsidP="00EC6E42">
            <w:pPr>
              <w:spacing w:after="0"/>
              <w:jc w:val="right"/>
              <w:rPr>
                <w:rFonts w:ascii="Calibri" w:eastAsia="Times New Roman" w:hAnsi="Calibri" w:cs="Calibri"/>
                <w:color w:val="000000"/>
                <w:sz w:val="22"/>
                <w:szCs w:val="22"/>
              </w:rPr>
            </w:pPr>
            <w:r w:rsidRPr="00EC6E42">
              <w:rPr>
                <w:rFonts w:ascii="Calibri" w:eastAsia="Times New Roman" w:hAnsi="Calibri" w:cs="Calibri"/>
                <w:color w:val="000000"/>
                <w:sz w:val="22"/>
                <w:szCs w:val="22"/>
              </w:rPr>
              <w:t>15</w:t>
            </w:r>
          </w:p>
        </w:tc>
      </w:tr>
      <w:tr w:rsidR="00EC6E42" w:rsidRPr="00EC6E42" w14:paraId="2A1A54CA" w14:textId="77777777" w:rsidTr="00EC6E42">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02D3651" w14:textId="77777777" w:rsidR="00EC6E42" w:rsidRPr="00EC6E42" w:rsidRDefault="00EC6E42" w:rsidP="00EC6E42">
            <w:pPr>
              <w:spacing w:after="0"/>
              <w:rPr>
                <w:rFonts w:ascii="Calibri" w:eastAsia="Times New Roman" w:hAnsi="Calibri" w:cs="Calibri"/>
                <w:color w:val="000000"/>
                <w:sz w:val="22"/>
                <w:szCs w:val="22"/>
              </w:rPr>
            </w:pPr>
            <w:r w:rsidRPr="00EC6E42">
              <w:rPr>
                <w:rFonts w:ascii="Calibri" w:eastAsia="Times New Roman" w:hAnsi="Calibri" w:cs="Calibri"/>
                <w:color w:val="000000"/>
                <w:sz w:val="22"/>
                <w:szCs w:val="22"/>
              </w:rPr>
              <w:t>2J3T</w:t>
            </w:r>
          </w:p>
        </w:tc>
        <w:tc>
          <w:tcPr>
            <w:tcW w:w="0" w:type="auto"/>
            <w:tcBorders>
              <w:top w:val="nil"/>
              <w:left w:val="nil"/>
              <w:bottom w:val="single" w:sz="4" w:space="0" w:color="auto"/>
              <w:right w:val="single" w:sz="4" w:space="0" w:color="auto"/>
            </w:tcBorders>
            <w:shd w:val="clear" w:color="auto" w:fill="auto"/>
            <w:noWrap/>
            <w:vAlign w:val="bottom"/>
            <w:hideMark/>
          </w:tcPr>
          <w:p w14:paraId="51899A5D" w14:textId="77777777" w:rsidR="00EC6E42" w:rsidRPr="00EC6E42" w:rsidRDefault="00EC6E42" w:rsidP="00EC6E42">
            <w:pPr>
              <w:spacing w:after="0"/>
              <w:jc w:val="right"/>
              <w:rPr>
                <w:rFonts w:ascii="Calibri" w:eastAsia="Times New Roman" w:hAnsi="Calibri" w:cs="Calibri"/>
                <w:color w:val="000000"/>
                <w:sz w:val="22"/>
                <w:szCs w:val="22"/>
              </w:rPr>
            </w:pPr>
            <w:r w:rsidRPr="00EC6E42">
              <w:rPr>
                <w:rFonts w:ascii="Calibri" w:eastAsia="Times New Roman" w:hAnsi="Calibri" w:cs="Calibri"/>
                <w:color w:val="000000"/>
                <w:sz w:val="22"/>
                <w:szCs w:val="22"/>
              </w:rPr>
              <w:t>110</w:t>
            </w:r>
          </w:p>
        </w:tc>
        <w:tc>
          <w:tcPr>
            <w:tcW w:w="0" w:type="auto"/>
            <w:tcBorders>
              <w:top w:val="nil"/>
              <w:left w:val="nil"/>
              <w:bottom w:val="single" w:sz="4" w:space="0" w:color="auto"/>
              <w:right w:val="single" w:sz="4" w:space="0" w:color="auto"/>
            </w:tcBorders>
            <w:shd w:val="clear" w:color="auto" w:fill="auto"/>
            <w:noWrap/>
            <w:vAlign w:val="bottom"/>
            <w:hideMark/>
          </w:tcPr>
          <w:p w14:paraId="26F3D2EE" w14:textId="77777777" w:rsidR="00EC6E42" w:rsidRPr="00EC6E42" w:rsidRDefault="00EC6E42" w:rsidP="00EC6E42">
            <w:pPr>
              <w:spacing w:after="0"/>
              <w:jc w:val="right"/>
              <w:rPr>
                <w:rFonts w:ascii="Calibri" w:eastAsia="Times New Roman" w:hAnsi="Calibri" w:cs="Calibri"/>
                <w:color w:val="000000"/>
                <w:sz w:val="22"/>
                <w:szCs w:val="22"/>
              </w:rPr>
            </w:pPr>
            <w:r w:rsidRPr="00EC6E42">
              <w:rPr>
                <w:rFonts w:ascii="Calibri" w:eastAsia="Times New Roman" w:hAnsi="Calibri" w:cs="Calibri"/>
                <w:color w:val="000000"/>
                <w:sz w:val="22"/>
                <w:szCs w:val="22"/>
              </w:rPr>
              <w:t>99</w:t>
            </w:r>
          </w:p>
        </w:tc>
        <w:tc>
          <w:tcPr>
            <w:tcW w:w="0" w:type="auto"/>
            <w:tcBorders>
              <w:top w:val="nil"/>
              <w:left w:val="nil"/>
              <w:bottom w:val="single" w:sz="4" w:space="0" w:color="auto"/>
              <w:right w:val="single" w:sz="4" w:space="0" w:color="auto"/>
            </w:tcBorders>
            <w:shd w:val="clear" w:color="auto" w:fill="auto"/>
            <w:noWrap/>
            <w:vAlign w:val="bottom"/>
            <w:hideMark/>
          </w:tcPr>
          <w:p w14:paraId="72EFB293" w14:textId="77777777" w:rsidR="00EC6E42" w:rsidRPr="00EC6E42" w:rsidRDefault="00EC6E42" w:rsidP="00EC6E42">
            <w:pPr>
              <w:spacing w:after="0"/>
              <w:jc w:val="right"/>
              <w:rPr>
                <w:rFonts w:ascii="Calibri" w:eastAsia="Times New Roman" w:hAnsi="Calibri" w:cs="Calibri"/>
                <w:color w:val="000000"/>
                <w:sz w:val="22"/>
                <w:szCs w:val="22"/>
              </w:rPr>
            </w:pPr>
            <w:r w:rsidRPr="00EC6E42">
              <w:rPr>
                <w:rFonts w:ascii="Calibri" w:eastAsia="Times New Roman" w:hAnsi="Calibri" w:cs="Calibri"/>
                <w:color w:val="000000"/>
                <w:sz w:val="22"/>
                <w:szCs w:val="22"/>
              </w:rPr>
              <w:t>97.8</w:t>
            </w:r>
          </w:p>
        </w:tc>
        <w:tc>
          <w:tcPr>
            <w:tcW w:w="0" w:type="auto"/>
            <w:tcBorders>
              <w:top w:val="nil"/>
              <w:left w:val="nil"/>
              <w:bottom w:val="single" w:sz="4" w:space="0" w:color="auto"/>
              <w:right w:val="single" w:sz="4" w:space="0" w:color="auto"/>
            </w:tcBorders>
            <w:shd w:val="clear" w:color="auto" w:fill="auto"/>
            <w:noWrap/>
            <w:vAlign w:val="bottom"/>
            <w:hideMark/>
          </w:tcPr>
          <w:p w14:paraId="70A2A17E" w14:textId="77777777" w:rsidR="00EC6E42" w:rsidRPr="00EC6E42" w:rsidRDefault="00EC6E42" w:rsidP="00EC6E42">
            <w:pPr>
              <w:spacing w:after="0"/>
              <w:jc w:val="right"/>
              <w:rPr>
                <w:rFonts w:ascii="Calibri" w:eastAsia="Times New Roman" w:hAnsi="Calibri" w:cs="Calibri"/>
                <w:color w:val="000000"/>
                <w:sz w:val="22"/>
                <w:szCs w:val="22"/>
              </w:rPr>
            </w:pPr>
            <w:r w:rsidRPr="00EC6E42">
              <w:rPr>
                <w:rFonts w:ascii="Calibri" w:eastAsia="Times New Roman" w:hAnsi="Calibri" w:cs="Calibri"/>
                <w:color w:val="000000"/>
                <w:sz w:val="22"/>
                <w:szCs w:val="22"/>
              </w:rPr>
              <w:t>13</w:t>
            </w:r>
          </w:p>
        </w:tc>
      </w:tr>
      <w:tr w:rsidR="00EC6E42" w:rsidRPr="00EC6E42" w14:paraId="2AD39C90" w14:textId="77777777" w:rsidTr="00EC6E42">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F338028" w14:textId="77777777" w:rsidR="00EC6E42" w:rsidRPr="00EC6E42" w:rsidRDefault="00EC6E42" w:rsidP="00EC6E42">
            <w:pPr>
              <w:spacing w:after="0"/>
              <w:rPr>
                <w:rFonts w:ascii="Calibri" w:eastAsia="Times New Roman" w:hAnsi="Calibri" w:cs="Calibri"/>
                <w:color w:val="000000"/>
                <w:sz w:val="22"/>
                <w:szCs w:val="22"/>
              </w:rPr>
            </w:pPr>
            <w:r w:rsidRPr="00EC6E42">
              <w:rPr>
                <w:rFonts w:ascii="Calibri" w:eastAsia="Times New Roman" w:hAnsi="Calibri" w:cs="Calibri"/>
                <w:color w:val="000000"/>
                <w:sz w:val="22"/>
                <w:szCs w:val="22"/>
              </w:rPr>
              <w:t>2O0C</w:t>
            </w:r>
          </w:p>
        </w:tc>
        <w:tc>
          <w:tcPr>
            <w:tcW w:w="0" w:type="auto"/>
            <w:tcBorders>
              <w:top w:val="nil"/>
              <w:left w:val="nil"/>
              <w:bottom w:val="single" w:sz="4" w:space="0" w:color="auto"/>
              <w:right w:val="single" w:sz="4" w:space="0" w:color="auto"/>
            </w:tcBorders>
            <w:shd w:val="clear" w:color="auto" w:fill="auto"/>
            <w:noWrap/>
            <w:vAlign w:val="bottom"/>
            <w:hideMark/>
          </w:tcPr>
          <w:p w14:paraId="05C84FE8" w14:textId="77777777" w:rsidR="00EC6E42" w:rsidRPr="00EC6E42" w:rsidRDefault="00EC6E42" w:rsidP="00EC6E42">
            <w:pPr>
              <w:spacing w:after="0"/>
              <w:jc w:val="right"/>
              <w:rPr>
                <w:rFonts w:ascii="Calibri" w:eastAsia="Times New Roman" w:hAnsi="Calibri" w:cs="Calibri"/>
                <w:color w:val="000000"/>
                <w:sz w:val="22"/>
                <w:szCs w:val="22"/>
              </w:rPr>
            </w:pPr>
            <w:r w:rsidRPr="00EC6E42">
              <w:rPr>
                <w:rFonts w:ascii="Calibri" w:eastAsia="Times New Roman" w:hAnsi="Calibri" w:cs="Calibri"/>
                <w:color w:val="000000"/>
                <w:sz w:val="22"/>
                <w:szCs w:val="22"/>
              </w:rPr>
              <w:t>107</w:t>
            </w:r>
          </w:p>
        </w:tc>
        <w:tc>
          <w:tcPr>
            <w:tcW w:w="0" w:type="auto"/>
            <w:tcBorders>
              <w:top w:val="nil"/>
              <w:left w:val="nil"/>
              <w:bottom w:val="single" w:sz="4" w:space="0" w:color="auto"/>
              <w:right w:val="single" w:sz="4" w:space="0" w:color="auto"/>
            </w:tcBorders>
            <w:shd w:val="clear" w:color="auto" w:fill="auto"/>
            <w:noWrap/>
            <w:vAlign w:val="bottom"/>
            <w:hideMark/>
          </w:tcPr>
          <w:p w14:paraId="70AE34CB" w14:textId="77777777" w:rsidR="00EC6E42" w:rsidRPr="00EC6E42" w:rsidRDefault="00EC6E42" w:rsidP="00EC6E42">
            <w:pPr>
              <w:spacing w:after="0"/>
              <w:jc w:val="right"/>
              <w:rPr>
                <w:rFonts w:ascii="Calibri" w:eastAsia="Times New Roman" w:hAnsi="Calibri" w:cs="Calibri"/>
                <w:color w:val="000000"/>
                <w:sz w:val="22"/>
                <w:szCs w:val="22"/>
              </w:rPr>
            </w:pPr>
            <w:r w:rsidRPr="00EC6E42">
              <w:rPr>
                <w:rFonts w:ascii="Calibri" w:eastAsia="Times New Roman" w:hAnsi="Calibri" w:cs="Calibri"/>
                <w:color w:val="000000"/>
                <w:sz w:val="22"/>
                <w:szCs w:val="22"/>
              </w:rPr>
              <w:t>96</w:t>
            </w:r>
          </w:p>
        </w:tc>
        <w:tc>
          <w:tcPr>
            <w:tcW w:w="0" w:type="auto"/>
            <w:tcBorders>
              <w:top w:val="nil"/>
              <w:left w:val="nil"/>
              <w:bottom w:val="single" w:sz="4" w:space="0" w:color="auto"/>
              <w:right w:val="single" w:sz="4" w:space="0" w:color="auto"/>
            </w:tcBorders>
            <w:shd w:val="clear" w:color="auto" w:fill="auto"/>
            <w:noWrap/>
            <w:vAlign w:val="bottom"/>
            <w:hideMark/>
          </w:tcPr>
          <w:p w14:paraId="662C54D1" w14:textId="77777777" w:rsidR="00EC6E42" w:rsidRPr="00EC6E42" w:rsidRDefault="00EC6E42" w:rsidP="00EC6E42">
            <w:pPr>
              <w:spacing w:after="0"/>
              <w:jc w:val="right"/>
              <w:rPr>
                <w:rFonts w:ascii="Calibri" w:eastAsia="Times New Roman" w:hAnsi="Calibri" w:cs="Calibri"/>
                <w:color w:val="000000"/>
                <w:sz w:val="22"/>
                <w:szCs w:val="22"/>
              </w:rPr>
            </w:pPr>
            <w:r w:rsidRPr="00EC6E42">
              <w:rPr>
                <w:rFonts w:ascii="Calibri" w:eastAsia="Times New Roman" w:hAnsi="Calibri" w:cs="Calibri"/>
                <w:color w:val="000000"/>
                <w:sz w:val="22"/>
                <w:szCs w:val="22"/>
              </w:rPr>
              <w:t>97.7</w:t>
            </w:r>
          </w:p>
        </w:tc>
        <w:tc>
          <w:tcPr>
            <w:tcW w:w="0" w:type="auto"/>
            <w:tcBorders>
              <w:top w:val="nil"/>
              <w:left w:val="nil"/>
              <w:bottom w:val="single" w:sz="4" w:space="0" w:color="auto"/>
              <w:right w:val="single" w:sz="4" w:space="0" w:color="auto"/>
            </w:tcBorders>
            <w:shd w:val="clear" w:color="auto" w:fill="auto"/>
            <w:noWrap/>
            <w:vAlign w:val="bottom"/>
            <w:hideMark/>
          </w:tcPr>
          <w:p w14:paraId="4DBEC68B" w14:textId="77777777" w:rsidR="00EC6E42" w:rsidRPr="00EC6E42" w:rsidRDefault="00EC6E42" w:rsidP="00EC6E42">
            <w:pPr>
              <w:spacing w:after="0"/>
              <w:jc w:val="right"/>
              <w:rPr>
                <w:rFonts w:ascii="Calibri" w:eastAsia="Times New Roman" w:hAnsi="Calibri" w:cs="Calibri"/>
                <w:color w:val="000000"/>
                <w:sz w:val="22"/>
                <w:szCs w:val="22"/>
              </w:rPr>
            </w:pPr>
            <w:r w:rsidRPr="00EC6E42">
              <w:rPr>
                <w:rFonts w:ascii="Calibri" w:eastAsia="Times New Roman" w:hAnsi="Calibri" w:cs="Calibri"/>
                <w:color w:val="000000"/>
                <w:sz w:val="22"/>
                <w:szCs w:val="22"/>
              </w:rPr>
              <w:t>13</w:t>
            </w:r>
          </w:p>
        </w:tc>
      </w:tr>
      <w:tr w:rsidR="00EC6E42" w:rsidRPr="00EC6E42" w14:paraId="7B752CD8" w14:textId="77777777" w:rsidTr="00EC6E42">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32A0087" w14:textId="77777777" w:rsidR="00EC6E42" w:rsidRPr="00EC6E42" w:rsidRDefault="00EC6E42" w:rsidP="00EC6E42">
            <w:pPr>
              <w:spacing w:after="0"/>
              <w:rPr>
                <w:rFonts w:ascii="Calibri" w:eastAsia="Times New Roman" w:hAnsi="Calibri" w:cs="Calibri"/>
                <w:color w:val="000000"/>
                <w:sz w:val="22"/>
                <w:szCs w:val="22"/>
              </w:rPr>
            </w:pPr>
            <w:r w:rsidRPr="00EC6E42">
              <w:rPr>
                <w:rFonts w:ascii="Calibri" w:eastAsia="Times New Roman" w:hAnsi="Calibri" w:cs="Calibri"/>
                <w:color w:val="000000"/>
                <w:sz w:val="22"/>
                <w:szCs w:val="22"/>
              </w:rPr>
              <w:t>2CFH</w:t>
            </w:r>
          </w:p>
        </w:tc>
        <w:tc>
          <w:tcPr>
            <w:tcW w:w="0" w:type="auto"/>
            <w:tcBorders>
              <w:top w:val="nil"/>
              <w:left w:val="nil"/>
              <w:bottom w:val="single" w:sz="4" w:space="0" w:color="auto"/>
              <w:right w:val="single" w:sz="4" w:space="0" w:color="auto"/>
            </w:tcBorders>
            <w:shd w:val="clear" w:color="auto" w:fill="auto"/>
            <w:noWrap/>
            <w:vAlign w:val="bottom"/>
            <w:hideMark/>
          </w:tcPr>
          <w:p w14:paraId="4D630812" w14:textId="77777777" w:rsidR="00EC6E42" w:rsidRPr="00EC6E42" w:rsidRDefault="00EC6E42" w:rsidP="00EC6E42">
            <w:pPr>
              <w:spacing w:after="0"/>
              <w:jc w:val="right"/>
              <w:rPr>
                <w:rFonts w:ascii="Calibri" w:eastAsia="Times New Roman" w:hAnsi="Calibri" w:cs="Calibri"/>
                <w:color w:val="000000"/>
                <w:sz w:val="22"/>
                <w:szCs w:val="22"/>
              </w:rPr>
            </w:pPr>
            <w:r w:rsidRPr="00EC6E42">
              <w:rPr>
                <w:rFonts w:ascii="Calibri" w:eastAsia="Times New Roman" w:hAnsi="Calibri" w:cs="Calibri"/>
                <w:color w:val="000000"/>
                <w:sz w:val="22"/>
                <w:szCs w:val="22"/>
              </w:rPr>
              <w:t>110</w:t>
            </w:r>
          </w:p>
        </w:tc>
        <w:tc>
          <w:tcPr>
            <w:tcW w:w="0" w:type="auto"/>
            <w:tcBorders>
              <w:top w:val="nil"/>
              <w:left w:val="nil"/>
              <w:bottom w:val="single" w:sz="4" w:space="0" w:color="auto"/>
              <w:right w:val="single" w:sz="4" w:space="0" w:color="auto"/>
            </w:tcBorders>
            <w:shd w:val="clear" w:color="auto" w:fill="auto"/>
            <w:noWrap/>
            <w:vAlign w:val="bottom"/>
            <w:hideMark/>
          </w:tcPr>
          <w:p w14:paraId="6B3969E3" w14:textId="77777777" w:rsidR="00EC6E42" w:rsidRPr="00EC6E42" w:rsidRDefault="00EC6E42" w:rsidP="00EC6E42">
            <w:pPr>
              <w:spacing w:after="0"/>
              <w:jc w:val="right"/>
              <w:rPr>
                <w:rFonts w:ascii="Calibri" w:eastAsia="Times New Roman" w:hAnsi="Calibri" w:cs="Calibri"/>
                <w:color w:val="000000"/>
                <w:sz w:val="22"/>
                <w:szCs w:val="22"/>
              </w:rPr>
            </w:pPr>
            <w:r w:rsidRPr="00EC6E42">
              <w:rPr>
                <w:rFonts w:ascii="Calibri" w:eastAsia="Times New Roman" w:hAnsi="Calibri" w:cs="Calibri"/>
                <w:color w:val="000000"/>
                <w:sz w:val="22"/>
                <w:szCs w:val="22"/>
              </w:rPr>
              <w:t>99</w:t>
            </w:r>
          </w:p>
        </w:tc>
        <w:tc>
          <w:tcPr>
            <w:tcW w:w="0" w:type="auto"/>
            <w:tcBorders>
              <w:top w:val="nil"/>
              <w:left w:val="nil"/>
              <w:bottom w:val="single" w:sz="4" w:space="0" w:color="auto"/>
              <w:right w:val="single" w:sz="4" w:space="0" w:color="auto"/>
            </w:tcBorders>
            <w:shd w:val="clear" w:color="auto" w:fill="auto"/>
            <w:noWrap/>
            <w:vAlign w:val="bottom"/>
            <w:hideMark/>
          </w:tcPr>
          <w:p w14:paraId="14A01105" w14:textId="77777777" w:rsidR="00EC6E42" w:rsidRPr="00EC6E42" w:rsidRDefault="00EC6E42" w:rsidP="00EC6E42">
            <w:pPr>
              <w:spacing w:after="0"/>
              <w:jc w:val="right"/>
              <w:rPr>
                <w:rFonts w:ascii="Calibri" w:eastAsia="Times New Roman" w:hAnsi="Calibri" w:cs="Calibri"/>
                <w:color w:val="000000"/>
                <w:sz w:val="22"/>
                <w:szCs w:val="22"/>
              </w:rPr>
            </w:pPr>
            <w:r w:rsidRPr="00EC6E42">
              <w:rPr>
                <w:rFonts w:ascii="Calibri" w:eastAsia="Times New Roman" w:hAnsi="Calibri" w:cs="Calibri"/>
                <w:color w:val="000000"/>
                <w:sz w:val="22"/>
                <w:szCs w:val="22"/>
              </w:rPr>
              <w:t>97.6</w:t>
            </w:r>
          </w:p>
        </w:tc>
        <w:tc>
          <w:tcPr>
            <w:tcW w:w="0" w:type="auto"/>
            <w:tcBorders>
              <w:top w:val="nil"/>
              <w:left w:val="nil"/>
              <w:bottom w:val="single" w:sz="4" w:space="0" w:color="auto"/>
              <w:right w:val="single" w:sz="4" w:space="0" w:color="auto"/>
            </w:tcBorders>
            <w:shd w:val="clear" w:color="auto" w:fill="auto"/>
            <w:noWrap/>
            <w:vAlign w:val="bottom"/>
            <w:hideMark/>
          </w:tcPr>
          <w:p w14:paraId="5BB9A17D" w14:textId="77777777" w:rsidR="00EC6E42" w:rsidRPr="00EC6E42" w:rsidRDefault="00EC6E42" w:rsidP="00EC6E42">
            <w:pPr>
              <w:spacing w:after="0"/>
              <w:jc w:val="right"/>
              <w:rPr>
                <w:rFonts w:ascii="Calibri" w:eastAsia="Times New Roman" w:hAnsi="Calibri" w:cs="Calibri"/>
                <w:color w:val="000000"/>
                <w:sz w:val="22"/>
                <w:szCs w:val="22"/>
              </w:rPr>
            </w:pPr>
            <w:r w:rsidRPr="00EC6E42">
              <w:rPr>
                <w:rFonts w:ascii="Calibri" w:eastAsia="Times New Roman" w:hAnsi="Calibri" w:cs="Calibri"/>
                <w:color w:val="000000"/>
                <w:sz w:val="22"/>
                <w:szCs w:val="22"/>
              </w:rPr>
              <w:t>15</w:t>
            </w:r>
          </w:p>
        </w:tc>
      </w:tr>
      <w:tr w:rsidR="00EC6E42" w:rsidRPr="00EC6E42" w14:paraId="08BD1EB3" w14:textId="77777777" w:rsidTr="00EC6E42">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9466503" w14:textId="77777777" w:rsidR="00EC6E42" w:rsidRPr="00EC6E42" w:rsidRDefault="00EC6E42" w:rsidP="00EC6E42">
            <w:pPr>
              <w:spacing w:after="0"/>
              <w:rPr>
                <w:rFonts w:ascii="Calibri" w:eastAsia="Times New Roman" w:hAnsi="Calibri" w:cs="Calibri"/>
                <w:color w:val="000000"/>
                <w:sz w:val="22"/>
                <w:szCs w:val="22"/>
              </w:rPr>
            </w:pPr>
            <w:r w:rsidRPr="00EC6E42">
              <w:rPr>
                <w:rFonts w:ascii="Calibri" w:eastAsia="Times New Roman" w:hAnsi="Calibri" w:cs="Calibri"/>
                <w:color w:val="000000"/>
                <w:sz w:val="22"/>
                <w:szCs w:val="22"/>
              </w:rPr>
              <w:t>1U55</w:t>
            </w:r>
          </w:p>
        </w:tc>
        <w:tc>
          <w:tcPr>
            <w:tcW w:w="0" w:type="auto"/>
            <w:tcBorders>
              <w:top w:val="nil"/>
              <w:left w:val="nil"/>
              <w:bottom w:val="single" w:sz="4" w:space="0" w:color="auto"/>
              <w:right w:val="single" w:sz="4" w:space="0" w:color="auto"/>
            </w:tcBorders>
            <w:shd w:val="clear" w:color="auto" w:fill="auto"/>
            <w:noWrap/>
            <w:vAlign w:val="bottom"/>
            <w:hideMark/>
          </w:tcPr>
          <w:p w14:paraId="7C9DF861" w14:textId="77777777" w:rsidR="00EC6E42" w:rsidRPr="00EC6E42" w:rsidRDefault="00EC6E42" w:rsidP="00EC6E42">
            <w:pPr>
              <w:spacing w:after="0"/>
              <w:jc w:val="right"/>
              <w:rPr>
                <w:rFonts w:ascii="Calibri" w:eastAsia="Times New Roman" w:hAnsi="Calibri" w:cs="Calibri"/>
                <w:color w:val="000000"/>
                <w:sz w:val="22"/>
                <w:szCs w:val="22"/>
              </w:rPr>
            </w:pPr>
            <w:r w:rsidRPr="00EC6E42">
              <w:rPr>
                <w:rFonts w:ascii="Calibri" w:eastAsia="Times New Roman" w:hAnsi="Calibri" w:cs="Calibri"/>
                <w:color w:val="000000"/>
                <w:sz w:val="22"/>
                <w:szCs w:val="22"/>
              </w:rPr>
              <w:t>108</w:t>
            </w:r>
          </w:p>
        </w:tc>
        <w:tc>
          <w:tcPr>
            <w:tcW w:w="0" w:type="auto"/>
            <w:tcBorders>
              <w:top w:val="nil"/>
              <w:left w:val="nil"/>
              <w:bottom w:val="single" w:sz="4" w:space="0" w:color="auto"/>
              <w:right w:val="single" w:sz="4" w:space="0" w:color="auto"/>
            </w:tcBorders>
            <w:shd w:val="clear" w:color="auto" w:fill="auto"/>
            <w:noWrap/>
            <w:vAlign w:val="bottom"/>
            <w:hideMark/>
          </w:tcPr>
          <w:p w14:paraId="534EAEB4" w14:textId="77777777" w:rsidR="00EC6E42" w:rsidRPr="00EC6E42" w:rsidRDefault="00EC6E42" w:rsidP="00EC6E42">
            <w:pPr>
              <w:spacing w:after="0"/>
              <w:jc w:val="right"/>
              <w:rPr>
                <w:rFonts w:ascii="Calibri" w:eastAsia="Times New Roman" w:hAnsi="Calibri" w:cs="Calibri"/>
                <w:color w:val="000000"/>
                <w:sz w:val="22"/>
                <w:szCs w:val="22"/>
              </w:rPr>
            </w:pPr>
            <w:r w:rsidRPr="00EC6E42">
              <w:rPr>
                <w:rFonts w:ascii="Calibri" w:eastAsia="Times New Roman" w:hAnsi="Calibri" w:cs="Calibri"/>
                <w:color w:val="000000"/>
                <w:sz w:val="22"/>
                <w:szCs w:val="22"/>
              </w:rPr>
              <w:t>97</w:t>
            </w:r>
          </w:p>
        </w:tc>
        <w:tc>
          <w:tcPr>
            <w:tcW w:w="0" w:type="auto"/>
            <w:tcBorders>
              <w:top w:val="nil"/>
              <w:left w:val="nil"/>
              <w:bottom w:val="single" w:sz="4" w:space="0" w:color="auto"/>
              <w:right w:val="single" w:sz="4" w:space="0" w:color="auto"/>
            </w:tcBorders>
            <w:shd w:val="clear" w:color="auto" w:fill="auto"/>
            <w:noWrap/>
            <w:vAlign w:val="bottom"/>
            <w:hideMark/>
          </w:tcPr>
          <w:p w14:paraId="0C9106D6" w14:textId="77777777" w:rsidR="00EC6E42" w:rsidRPr="00EC6E42" w:rsidRDefault="00EC6E42" w:rsidP="00EC6E42">
            <w:pPr>
              <w:spacing w:after="0"/>
              <w:jc w:val="right"/>
              <w:rPr>
                <w:rFonts w:ascii="Calibri" w:eastAsia="Times New Roman" w:hAnsi="Calibri" w:cs="Calibri"/>
                <w:color w:val="000000"/>
                <w:sz w:val="22"/>
                <w:szCs w:val="22"/>
              </w:rPr>
            </w:pPr>
            <w:r w:rsidRPr="00EC6E42">
              <w:rPr>
                <w:rFonts w:ascii="Calibri" w:eastAsia="Times New Roman" w:hAnsi="Calibri" w:cs="Calibri"/>
                <w:color w:val="000000"/>
                <w:sz w:val="22"/>
                <w:szCs w:val="22"/>
              </w:rPr>
              <w:t>97.0</w:t>
            </w:r>
          </w:p>
        </w:tc>
        <w:tc>
          <w:tcPr>
            <w:tcW w:w="0" w:type="auto"/>
            <w:tcBorders>
              <w:top w:val="nil"/>
              <w:left w:val="nil"/>
              <w:bottom w:val="single" w:sz="4" w:space="0" w:color="auto"/>
              <w:right w:val="single" w:sz="4" w:space="0" w:color="auto"/>
            </w:tcBorders>
            <w:shd w:val="clear" w:color="auto" w:fill="auto"/>
            <w:noWrap/>
            <w:vAlign w:val="bottom"/>
            <w:hideMark/>
          </w:tcPr>
          <w:p w14:paraId="32BFF23F" w14:textId="77777777" w:rsidR="00EC6E42" w:rsidRPr="00EC6E42" w:rsidRDefault="00EC6E42" w:rsidP="00EC6E42">
            <w:pPr>
              <w:spacing w:after="0"/>
              <w:jc w:val="right"/>
              <w:rPr>
                <w:rFonts w:ascii="Calibri" w:eastAsia="Times New Roman" w:hAnsi="Calibri" w:cs="Calibri"/>
                <w:color w:val="000000"/>
                <w:sz w:val="22"/>
                <w:szCs w:val="22"/>
              </w:rPr>
            </w:pPr>
            <w:r w:rsidRPr="00EC6E42">
              <w:rPr>
                <w:rFonts w:ascii="Calibri" w:eastAsia="Times New Roman" w:hAnsi="Calibri" w:cs="Calibri"/>
                <w:color w:val="000000"/>
                <w:sz w:val="22"/>
                <w:szCs w:val="22"/>
              </w:rPr>
              <w:t>19</w:t>
            </w:r>
          </w:p>
        </w:tc>
      </w:tr>
      <w:tr w:rsidR="00EC6E42" w:rsidRPr="00EC6E42" w14:paraId="03F1A101" w14:textId="77777777" w:rsidTr="00EC6E42">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A4F7B43" w14:textId="77777777" w:rsidR="00EC6E42" w:rsidRPr="00EC6E42" w:rsidRDefault="00EC6E42" w:rsidP="00EC6E42">
            <w:pPr>
              <w:spacing w:after="0"/>
              <w:rPr>
                <w:rFonts w:ascii="Calibri" w:eastAsia="Times New Roman" w:hAnsi="Calibri" w:cs="Calibri"/>
                <w:color w:val="000000"/>
                <w:sz w:val="22"/>
                <w:szCs w:val="22"/>
              </w:rPr>
            </w:pPr>
            <w:r w:rsidRPr="00EC6E42">
              <w:rPr>
                <w:rFonts w:ascii="Calibri" w:eastAsia="Times New Roman" w:hAnsi="Calibri" w:cs="Calibri"/>
                <w:color w:val="000000"/>
                <w:sz w:val="22"/>
                <w:szCs w:val="22"/>
              </w:rPr>
              <w:t>1WC9</w:t>
            </w:r>
          </w:p>
        </w:tc>
        <w:tc>
          <w:tcPr>
            <w:tcW w:w="0" w:type="auto"/>
            <w:tcBorders>
              <w:top w:val="nil"/>
              <w:left w:val="nil"/>
              <w:bottom w:val="single" w:sz="4" w:space="0" w:color="auto"/>
              <w:right w:val="single" w:sz="4" w:space="0" w:color="auto"/>
            </w:tcBorders>
            <w:shd w:val="clear" w:color="auto" w:fill="auto"/>
            <w:noWrap/>
            <w:vAlign w:val="bottom"/>
            <w:hideMark/>
          </w:tcPr>
          <w:p w14:paraId="3638A90F" w14:textId="77777777" w:rsidR="00EC6E42" w:rsidRPr="00EC6E42" w:rsidRDefault="00EC6E42" w:rsidP="00EC6E42">
            <w:pPr>
              <w:spacing w:after="0"/>
              <w:jc w:val="right"/>
              <w:rPr>
                <w:rFonts w:ascii="Calibri" w:eastAsia="Times New Roman" w:hAnsi="Calibri" w:cs="Calibri"/>
                <w:color w:val="000000"/>
                <w:sz w:val="22"/>
                <w:szCs w:val="22"/>
              </w:rPr>
            </w:pPr>
            <w:r w:rsidRPr="00EC6E42">
              <w:rPr>
                <w:rFonts w:ascii="Calibri" w:eastAsia="Times New Roman" w:hAnsi="Calibri" w:cs="Calibri"/>
                <w:color w:val="000000"/>
                <w:sz w:val="22"/>
                <w:szCs w:val="22"/>
              </w:rPr>
              <w:t>110</w:t>
            </w:r>
          </w:p>
        </w:tc>
        <w:tc>
          <w:tcPr>
            <w:tcW w:w="0" w:type="auto"/>
            <w:tcBorders>
              <w:top w:val="nil"/>
              <w:left w:val="nil"/>
              <w:bottom w:val="single" w:sz="4" w:space="0" w:color="auto"/>
              <w:right w:val="single" w:sz="4" w:space="0" w:color="auto"/>
            </w:tcBorders>
            <w:shd w:val="clear" w:color="auto" w:fill="auto"/>
            <w:noWrap/>
            <w:vAlign w:val="bottom"/>
            <w:hideMark/>
          </w:tcPr>
          <w:p w14:paraId="36BA779F" w14:textId="77777777" w:rsidR="00EC6E42" w:rsidRPr="00EC6E42" w:rsidRDefault="00EC6E42" w:rsidP="00EC6E42">
            <w:pPr>
              <w:spacing w:after="0"/>
              <w:jc w:val="right"/>
              <w:rPr>
                <w:rFonts w:ascii="Calibri" w:eastAsia="Times New Roman" w:hAnsi="Calibri" w:cs="Calibri"/>
                <w:color w:val="000000"/>
                <w:sz w:val="22"/>
                <w:szCs w:val="22"/>
              </w:rPr>
            </w:pPr>
            <w:r w:rsidRPr="00EC6E42">
              <w:rPr>
                <w:rFonts w:ascii="Calibri" w:eastAsia="Times New Roman" w:hAnsi="Calibri" w:cs="Calibri"/>
                <w:color w:val="000000"/>
                <w:sz w:val="22"/>
                <w:szCs w:val="22"/>
              </w:rPr>
              <w:t>99</w:t>
            </w:r>
          </w:p>
        </w:tc>
        <w:tc>
          <w:tcPr>
            <w:tcW w:w="0" w:type="auto"/>
            <w:tcBorders>
              <w:top w:val="nil"/>
              <w:left w:val="nil"/>
              <w:bottom w:val="single" w:sz="4" w:space="0" w:color="auto"/>
              <w:right w:val="single" w:sz="4" w:space="0" w:color="auto"/>
            </w:tcBorders>
            <w:shd w:val="clear" w:color="auto" w:fill="auto"/>
            <w:noWrap/>
            <w:vAlign w:val="bottom"/>
            <w:hideMark/>
          </w:tcPr>
          <w:p w14:paraId="2A8BDA11" w14:textId="77777777" w:rsidR="00EC6E42" w:rsidRPr="00EC6E42" w:rsidRDefault="00EC6E42" w:rsidP="00EC6E42">
            <w:pPr>
              <w:spacing w:after="0"/>
              <w:jc w:val="right"/>
              <w:rPr>
                <w:rFonts w:ascii="Calibri" w:eastAsia="Times New Roman" w:hAnsi="Calibri" w:cs="Calibri"/>
                <w:color w:val="000000"/>
                <w:sz w:val="22"/>
                <w:szCs w:val="22"/>
              </w:rPr>
            </w:pPr>
            <w:r w:rsidRPr="00EC6E42">
              <w:rPr>
                <w:rFonts w:ascii="Calibri" w:eastAsia="Times New Roman" w:hAnsi="Calibri" w:cs="Calibri"/>
                <w:color w:val="000000"/>
                <w:sz w:val="22"/>
                <w:szCs w:val="22"/>
              </w:rPr>
              <w:t>96.9</w:t>
            </w:r>
          </w:p>
        </w:tc>
        <w:tc>
          <w:tcPr>
            <w:tcW w:w="0" w:type="auto"/>
            <w:tcBorders>
              <w:top w:val="nil"/>
              <w:left w:val="nil"/>
              <w:bottom w:val="single" w:sz="4" w:space="0" w:color="auto"/>
              <w:right w:val="single" w:sz="4" w:space="0" w:color="auto"/>
            </w:tcBorders>
            <w:shd w:val="clear" w:color="auto" w:fill="auto"/>
            <w:noWrap/>
            <w:vAlign w:val="bottom"/>
            <w:hideMark/>
          </w:tcPr>
          <w:p w14:paraId="523986B5" w14:textId="77777777" w:rsidR="00EC6E42" w:rsidRPr="00EC6E42" w:rsidRDefault="00EC6E42" w:rsidP="00EC6E42">
            <w:pPr>
              <w:spacing w:after="0"/>
              <w:jc w:val="right"/>
              <w:rPr>
                <w:rFonts w:ascii="Calibri" w:eastAsia="Times New Roman" w:hAnsi="Calibri" w:cs="Calibri"/>
                <w:color w:val="000000"/>
                <w:sz w:val="22"/>
                <w:szCs w:val="22"/>
              </w:rPr>
            </w:pPr>
            <w:r w:rsidRPr="00EC6E42">
              <w:rPr>
                <w:rFonts w:ascii="Calibri" w:eastAsia="Times New Roman" w:hAnsi="Calibri" w:cs="Calibri"/>
                <w:color w:val="000000"/>
                <w:sz w:val="22"/>
                <w:szCs w:val="22"/>
              </w:rPr>
              <w:t>16</w:t>
            </w:r>
          </w:p>
        </w:tc>
      </w:tr>
      <w:tr w:rsidR="00EC6E42" w:rsidRPr="00EC6E42" w14:paraId="496DD87F" w14:textId="77777777" w:rsidTr="00EC6E42">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7BA4F45" w14:textId="77777777" w:rsidR="00EC6E42" w:rsidRPr="00EC6E42" w:rsidRDefault="00EC6E42" w:rsidP="00EC6E42">
            <w:pPr>
              <w:spacing w:after="0"/>
              <w:rPr>
                <w:rFonts w:ascii="Calibri" w:eastAsia="Times New Roman" w:hAnsi="Calibri" w:cs="Calibri"/>
                <w:color w:val="000000"/>
                <w:sz w:val="22"/>
                <w:szCs w:val="22"/>
              </w:rPr>
            </w:pPr>
            <w:r w:rsidRPr="00EC6E42">
              <w:rPr>
                <w:rFonts w:ascii="Calibri" w:eastAsia="Times New Roman" w:hAnsi="Calibri" w:cs="Calibri"/>
                <w:color w:val="000000"/>
                <w:sz w:val="22"/>
                <w:szCs w:val="22"/>
              </w:rPr>
              <w:t>2Z9F</w:t>
            </w:r>
          </w:p>
        </w:tc>
        <w:tc>
          <w:tcPr>
            <w:tcW w:w="0" w:type="auto"/>
            <w:tcBorders>
              <w:top w:val="nil"/>
              <w:left w:val="nil"/>
              <w:bottom w:val="single" w:sz="4" w:space="0" w:color="auto"/>
              <w:right w:val="single" w:sz="4" w:space="0" w:color="auto"/>
            </w:tcBorders>
            <w:shd w:val="clear" w:color="auto" w:fill="auto"/>
            <w:noWrap/>
            <w:vAlign w:val="bottom"/>
            <w:hideMark/>
          </w:tcPr>
          <w:p w14:paraId="717FF4D6" w14:textId="77777777" w:rsidR="00EC6E42" w:rsidRPr="00EC6E42" w:rsidRDefault="00EC6E42" w:rsidP="00EC6E42">
            <w:pPr>
              <w:spacing w:after="0"/>
              <w:jc w:val="right"/>
              <w:rPr>
                <w:rFonts w:ascii="Calibri" w:eastAsia="Times New Roman" w:hAnsi="Calibri" w:cs="Calibri"/>
                <w:color w:val="000000"/>
                <w:sz w:val="22"/>
                <w:szCs w:val="22"/>
              </w:rPr>
            </w:pPr>
            <w:r w:rsidRPr="00EC6E42">
              <w:rPr>
                <w:rFonts w:ascii="Calibri" w:eastAsia="Times New Roman" w:hAnsi="Calibri" w:cs="Calibri"/>
                <w:color w:val="000000"/>
                <w:sz w:val="22"/>
                <w:szCs w:val="22"/>
              </w:rPr>
              <w:t>76</w:t>
            </w:r>
          </w:p>
        </w:tc>
        <w:tc>
          <w:tcPr>
            <w:tcW w:w="0" w:type="auto"/>
            <w:tcBorders>
              <w:top w:val="nil"/>
              <w:left w:val="nil"/>
              <w:bottom w:val="single" w:sz="4" w:space="0" w:color="auto"/>
              <w:right w:val="single" w:sz="4" w:space="0" w:color="auto"/>
            </w:tcBorders>
            <w:shd w:val="clear" w:color="auto" w:fill="auto"/>
            <w:noWrap/>
            <w:vAlign w:val="bottom"/>
            <w:hideMark/>
          </w:tcPr>
          <w:p w14:paraId="54E0AFB9" w14:textId="77777777" w:rsidR="00EC6E42" w:rsidRPr="00EC6E42" w:rsidRDefault="00EC6E42" w:rsidP="00EC6E42">
            <w:pPr>
              <w:spacing w:after="0"/>
              <w:jc w:val="right"/>
              <w:rPr>
                <w:rFonts w:ascii="Calibri" w:eastAsia="Times New Roman" w:hAnsi="Calibri" w:cs="Calibri"/>
                <w:color w:val="000000"/>
                <w:sz w:val="22"/>
                <w:szCs w:val="22"/>
              </w:rPr>
            </w:pPr>
            <w:r w:rsidRPr="00EC6E42">
              <w:rPr>
                <w:rFonts w:ascii="Calibri" w:eastAsia="Times New Roman" w:hAnsi="Calibri" w:cs="Calibri"/>
                <w:color w:val="000000"/>
                <w:sz w:val="22"/>
                <w:szCs w:val="22"/>
              </w:rPr>
              <w:t>68</w:t>
            </w:r>
          </w:p>
        </w:tc>
        <w:tc>
          <w:tcPr>
            <w:tcW w:w="0" w:type="auto"/>
            <w:tcBorders>
              <w:top w:val="nil"/>
              <w:left w:val="nil"/>
              <w:bottom w:val="single" w:sz="4" w:space="0" w:color="auto"/>
              <w:right w:val="single" w:sz="4" w:space="0" w:color="auto"/>
            </w:tcBorders>
            <w:shd w:val="clear" w:color="auto" w:fill="auto"/>
            <w:noWrap/>
            <w:vAlign w:val="bottom"/>
            <w:hideMark/>
          </w:tcPr>
          <w:p w14:paraId="4AC24152" w14:textId="77777777" w:rsidR="00EC6E42" w:rsidRPr="00EC6E42" w:rsidRDefault="00EC6E42" w:rsidP="00EC6E42">
            <w:pPr>
              <w:spacing w:after="0"/>
              <w:jc w:val="right"/>
              <w:rPr>
                <w:rFonts w:ascii="Calibri" w:eastAsia="Times New Roman" w:hAnsi="Calibri" w:cs="Calibri"/>
                <w:color w:val="000000"/>
                <w:sz w:val="22"/>
                <w:szCs w:val="22"/>
              </w:rPr>
            </w:pPr>
            <w:r w:rsidRPr="00EC6E42">
              <w:rPr>
                <w:rFonts w:ascii="Calibri" w:eastAsia="Times New Roman" w:hAnsi="Calibri" w:cs="Calibri"/>
                <w:color w:val="000000"/>
                <w:sz w:val="22"/>
                <w:szCs w:val="22"/>
              </w:rPr>
              <w:t>96.8</w:t>
            </w:r>
          </w:p>
        </w:tc>
        <w:tc>
          <w:tcPr>
            <w:tcW w:w="0" w:type="auto"/>
            <w:tcBorders>
              <w:top w:val="nil"/>
              <w:left w:val="nil"/>
              <w:bottom w:val="single" w:sz="4" w:space="0" w:color="auto"/>
              <w:right w:val="single" w:sz="4" w:space="0" w:color="auto"/>
            </w:tcBorders>
            <w:shd w:val="clear" w:color="auto" w:fill="auto"/>
            <w:noWrap/>
            <w:vAlign w:val="bottom"/>
            <w:hideMark/>
          </w:tcPr>
          <w:p w14:paraId="1950BCF6" w14:textId="77777777" w:rsidR="00EC6E42" w:rsidRPr="00EC6E42" w:rsidRDefault="00EC6E42" w:rsidP="00EC6E42">
            <w:pPr>
              <w:spacing w:after="0"/>
              <w:jc w:val="right"/>
              <w:rPr>
                <w:rFonts w:ascii="Calibri" w:eastAsia="Times New Roman" w:hAnsi="Calibri" w:cs="Calibri"/>
                <w:color w:val="000000"/>
                <w:sz w:val="22"/>
                <w:szCs w:val="22"/>
              </w:rPr>
            </w:pPr>
            <w:r w:rsidRPr="00EC6E42">
              <w:rPr>
                <w:rFonts w:ascii="Calibri" w:eastAsia="Times New Roman" w:hAnsi="Calibri" w:cs="Calibri"/>
                <w:color w:val="000000"/>
                <w:sz w:val="22"/>
                <w:szCs w:val="22"/>
              </w:rPr>
              <w:t>22</w:t>
            </w:r>
          </w:p>
        </w:tc>
      </w:tr>
      <w:tr w:rsidR="00EC6E42" w:rsidRPr="00EC6E42" w14:paraId="14819BE3" w14:textId="77777777" w:rsidTr="00EC6E42">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61763A5" w14:textId="77777777" w:rsidR="00EC6E42" w:rsidRPr="00EC6E42" w:rsidRDefault="00EC6E42" w:rsidP="00EC6E42">
            <w:pPr>
              <w:spacing w:after="0"/>
              <w:rPr>
                <w:rFonts w:ascii="Calibri" w:eastAsia="Times New Roman" w:hAnsi="Calibri" w:cs="Calibri"/>
                <w:color w:val="000000"/>
                <w:sz w:val="22"/>
                <w:szCs w:val="22"/>
              </w:rPr>
            </w:pPr>
            <w:r w:rsidRPr="00EC6E42">
              <w:rPr>
                <w:rFonts w:ascii="Calibri" w:eastAsia="Times New Roman" w:hAnsi="Calibri" w:cs="Calibri"/>
                <w:color w:val="000000"/>
                <w:sz w:val="22"/>
                <w:szCs w:val="22"/>
              </w:rPr>
              <w:t>2JWB</w:t>
            </w:r>
          </w:p>
        </w:tc>
        <w:tc>
          <w:tcPr>
            <w:tcW w:w="0" w:type="auto"/>
            <w:tcBorders>
              <w:top w:val="nil"/>
              <w:left w:val="nil"/>
              <w:bottom w:val="single" w:sz="4" w:space="0" w:color="auto"/>
              <w:right w:val="single" w:sz="4" w:space="0" w:color="auto"/>
            </w:tcBorders>
            <w:shd w:val="clear" w:color="auto" w:fill="auto"/>
            <w:noWrap/>
            <w:vAlign w:val="bottom"/>
            <w:hideMark/>
          </w:tcPr>
          <w:p w14:paraId="1A566CD0" w14:textId="77777777" w:rsidR="00EC6E42" w:rsidRPr="00EC6E42" w:rsidRDefault="00EC6E42" w:rsidP="00EC6E42">
            <w:pPr>
              <w:spacing w:after="0"/>
              <w:jc w:val="right"/>
              <w:rPr>
                <w:rFonts w:ascii="Calibri" w:eastAsia="Times New Roman" w:hAnsi="Calibri" w:cs="Calibri"/>
                <w:color w:val="000000"/>
                <w:sz w:val="22"/>
                <w:szCs w:val="22"/>
              </w:rPr>
            </w:pPr>
            <w:r w:rsidRPr="00EC6E42">
              <w:rPr>
                <w:rFonts w:ascii="Calibri" w:eastAsia="Times New Roman" w:hAnsi="Calibri" w:cs="Calibri"/>
                <w:color w:val="000000"/>
                <w:sz w:val="22"/>
                <w:szCs w:val="22"/>
              </w:rPr>
              <w:t>110</w:t>
            </w:r>
          </w:p>
        </w:tc>
        <w:tc>
          <w:tcPr>
            <w:tcW w:w="0" w:type="auto"/>
            <w:tcBorders>
              <w:top w:val="nil"/>
              <w:left w:val="nil"/>
              <w:bottom w:val="single" w:sz="4" w:space="0" w:color="auto"/>
              <w:right w:val="single" w:sz="4" w:space="0" w:color="auto"/>
            </w:tcBorders>
            <w:shd w:val="clear" w:color="auto" w:fill="auto"/>
            <w:noWrap/>
            <w:vAlign w:val="bottom"/>
            <w:hideMark/>
          </w:tcPr>
          <w:p w14:paraId="00992010" w14:textId="77777777" w:rsidR="00EC6E42" w:rsidRPr="00EC6E42" w:rsidRDefault="00EC6E42" w:rsidP="00EC6E42">
            <w:pPr>
              <w:spacing w:after="0"/>
              <w:jc w:val="right"/>
              <w:rPr>
                <w:rFonts w:ascii="Calibri" w:eastAsia="Times New Roman" w:hAnsi="Calibri" w:cs="Calibri"/>
                <w:color w:val="000000"/>
                <w:sz w:val="22"/>
                <w:szCs w:val="22"/>
              </w:rPr>
            </w:pPr>
            <w:r w:rsidRPr="00EC6E42">
              <w:rPr>
                <w:rFonts w:ascii="Calibri" w:eastAsia="Times New Roman" w:hAnsi="Calibri" w:cs="Calibri"/>
                <w:color w:val="000000"/>
                <w:sz w:val="22"/>
                <w:szCs w:val="22"/>
              </w:rPr>
              <w:t>98</w:t>
            </w:r>
          </w:p>
        </w:tc>
        <w:tc>
          <w:tcPr>
            <w:tcW w:w="0" w:type="auto"/>
            <w:tcBorders>
              <w:top w:val="nil"/>
              <w:left w:val="nil"/>
              <w:bottom w:val="single" w:sz="4" w:space="0" w:color="auto"/>
              <w:right w:val="single" w:sz="4" w:space="0" w:color="auto"/>
            </w:tcBorders>
            <w:shd w:val="clear" w:color="auto" w:fill="auto"/>
            <w:noWrap/>
            <w:vAlign w:val="bottom"/>
            <w:hideMark/>
          </w:tcPr>
          <w:p w14:paraId="0D6FB7A5" w14:textId="77777777" w:rsidR="00EC6E42" w:rsidRPr="00EC6E42" w:rsidRDefault="00EC6E42" w:rsidP="00EC6E42">
            <w:pPr>
              <w:spacing w:after="0"/>
              <w:jc w:val="right"/>
              <w:rPr>
                <w:rFonts w:ascii="Calibri" w:eastAsia="Times New Roman" w:hAnsi="Calibri" w:cs="Calibri"/>
                <w:color w:val="000000"/>
                <w:sz w:val="22"/>
                <w:szCs w:val="22"/>
              </w:rPr>
            </w:pPr>
            <w:r w:rsidRPr="00EC6E42">
              <w:rPr>
                <w:rFonts w:ascii="Calibri" w:eastAsia="Times New Roman" w:hAnsi="Calibri" w:cs="Calibri"/>
                <w:color w:val="000000"/>
                <w:sz w:val="22"/>
                <w:szCs w:val="22"/>
              </w:rPr>
              <w:t>96.5</w:t>
            </w:r>
          </w:p>
        </w:tc>
        <w:tc>
          <w:tcPr>
            <w:tcW w:w="0" w:type="auto"/>
            <w:tcBorders>
              <w:top w:val="nil"/>
              <w:left w:val="nil"/>
              <w:bottom w:val="single" w:sz="4" w:space="0" w:color="auto"/>
              <w:right w:val="single" w:sz="4" w:space="0" w:color="auto"/>
            </w:tcBorders>
            <w:shd w:val="clear" w:color="auto" w:fill="auto"/>
            <w:noWrap/>
            <w:vAlign w:val="bottom"/>
            <w:hideMark/>
          </w:tcPr>
          <w:p w14:paraId="11E4E067" w14:textId="77777777" w:rsidR="00EC6E42" w:rsidRPr="00EC6E42" w:rsidRDefault="00EC6E42" w:rsidP="00EC6E42">
            <w:pPr>
              <w:spacing w:after="0"/>
              <w:jc w:val="right"/>
              <w:rPr>
                <w:rFonts w:ascii="Calibri" w:eastAsia="Times New Roman" w:hAnsi="Calibri" w:cs="Calibri"/>
                <w:color w:val="000000"/>
                <w:sz w:val="22"/>
                <w:szCs w:val="22"/>
              </w:rPr>
            </w:pPr>
            <w:r w:rsidRPr="00EC6E42">
              <w:rPr>
                <w:rFonts w:ascii="Calibri" w:eastAsia="Times New Roman" w:hAnsi="Calibri" w:cs="Calibri"/>
                <w:color w:val="000000"/>
                <w:sz w:val="22"/>
                <w:szCs w:val="22"/>
              </w:rPr>
              <w:t>14</w:t>
            </w:r>
          </w:p>
        </w:tc>
      </w:tr>
    </w:tbl>
    <w:p w14:paraId="41D550D0" w14:textId="179EC536" w:rsidR="00A50929" w:rsidRDefault="00A50929" w:rsidP="00AB39D9">
      <w:pPr>
        <w:spacing w:line="480" w:lineRule="auto"/>
        <w:ind w:firstLine="720"/>
        <w:jc w:val="both"/>
        <w:rPr>
          <w:rFonts w:cstheme="minorHAnsi"/>
        </w:rPr>
      </w:pPr>
    </w:p>
    <w:p w14:paraId="41006CE1" w14:textId="0584022D" w:rsidR="00F53731" w:rsidRDefault="00F53731" w:rsidP="00AB39D9">
      <w:pPr>
        <w:spacing w:line="480" w:lineRule="auto"/>
        <w:ind w:firstLine="720"/>
        <w:jc w:val="both"/>
        <w:rPr>
          <w:rFonts w:cstheme="minorHAnsi"/>
        </w:rPr>
      </w:pPr>
    </w:p>
    <w:p w14:paraId="34543B2F" w14:textId="19AAB252" w:rsidR="00F53731" w:rsidRDefault="00F53731" w:rsidP="00AB39D9">
      <w:pPr>
        <w:spacing w:line="480" w:lineRule="auto"/>
        <w:ind w:firstLine="720"/>
        <w:jc w:val="both"/>
        <w:rPr>
          <w:rFonts w:cstheme="minorHAnsi"/>
        </w:rPr>
      </w:pPr>
    </w:p>
    <w:p w14:paraId="4487C649" w14:textId="77777777" w:rsidR="00F53731" w:rsidRDefault="00F53731" w:rsidP="00AB39D9">
      <w:pPr>
        <w:spacing w:line="480" w:lineRule="auto"/>
        <w:ind w:firstLine="720"/>
        <w:jc w:val="both"/>
        <w:rPr>
          <w:rFonts w:cstheme="minorHAnsi"/>
        </w:rPr>
      </w:pPr>
    </w:p>
    <w:tbl>
      <w:tblPr>
        <w:tblW w:w="0" w:type="auto"/>
        <w:tblInd w:w="-5" w:type="dxa"/>
        <w:tblLook w:val="04A0" w:firstRow="1" w:lastRow="0" w:firstColumn="1" w:lastColumn="0" w:noHBand="0" w:noVBand="1"/>
      </w:tblPr>
      <w:tblGrid>
        <w:gridCol w:w="1707"/>
        <w:gridCol w:w="2050"/>
        <w:gridCol w:w="2074"/>
        <w:gridCol w:w="1517"/>
        <w:gridCol w:w="1143"/>
      </w:tblGrid>
      <w:tr w:rsidR="006B256C" w:rsidRPr="006B256C" w14:paraId="2BF9D94A" w14:textId="77777777" w:rsidTr="006B256C">
        <w:trPr>
          <w:trHeight w:val="345"/>
        </w:trPr>
        <w:tc>
          <w:tcPr>
            <w:tcW w:w="0" w:type="auto"/>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5D8666" w14:textId="77777777" w:rsidR="006B256C" w:rsidRPr="006B256C" w:rsidRDefault="006B256C" w:rsidP="006B256C">
            <w:pPr>
              <w:spacing w:after="0"/>
              <w:rPr>
                <w:rFonts w:ascii="Calibri" w:eastAsia="Times New Roman" w:hAnsi="Calibri" w:cs="Calibri"/>
                <w:b/>
                <w:bCs/>
                <w:color w:val="000000"/>
                <w:sz w:val="22"/>
                <w:szCs w:val="22"/>
              </w:rPr>
            </w:pPr>
            <w:r w:rsidRPr="006B256C">
              <w:rPr>
                <w:rFonts w:ascii="Calibri" w:eastAsia="Times New Roman" w:hAnsi="Calibri" w:cs="Calibri"/>
                <w:b/>
                <w:bCs/>
                <w:color w:val="000000"/>
                <w:sz w:val="22"/>
                <w:szCs w:val="22"/>
              </w:rPr>
              <w:lastRenderedPageBreak/>
              <w:t>Table 8.  MaMsvR</w:t>
            </w:r>
            <w:r w:rsidRPr="006B256C">
              <w:rPr>
                <w:rFonts w:ascii="Calibri" w:eastAsia="Times New Roman" w:hAnsi="Calibri" w:cs="Calibri"/>
                <w:b/>
                <w:bCs/>
                <w:color w:val="000000"/>
                <w:sz w:val="22"/>
                <w:szCs w:val="22"/>
                <w:vertAlign w:val="superscript"/>
              </w:rPr>
              <w:t>V4R4</w:t>
            </w:r>
            <w:r w:rsidRPr="006B256C">
              <w:rPr>
                <w:rFonts w:ascii="Calibri" w:eastAsia="Times New Roman" w:hAnsi="Calibri" w:cs="Calibri"/>
                <w:b/>
                <w:bCs/>
                <w:color w:val="000000"/>
                <w:sz w:val="22"/>
                <w:szCs w:val="22"/>
              </w:rPr>
              <w:t xml:space="preserve"> Homology model confidence and coverage </w:t>
            </w:r>
          </w:p>
        </w:tc>
      </w:tr>
      <w:tr w:rsidR="006B256C" w:rsidRPr="006B256C" w14:paraId="1565D2E4" w14:textId="77777777" w:rsidTr="006B256C">
        <w:trPr>
          <w:trHeight w:val="69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2B11A475" w14:textId="77777777" w:rsidR="006B256C" w:rsidRPr="006B256C" w:rsidRDefault="006B256C" w:rsidP="006B256C">
            <w:pPr>
              <w:spacing w:after="0"/>
              <w:rPr>
                <w:rFonts w:ascii="Calibri" w:eastAsia="Times New Roman" w:hAnsi="Calibri" w:cs="Calibri"/>
                <w:b/>
                <w:bCs/>
                <w:color w:val="000000"/>
                <w:sz w:val="22"/>
                <w:szCs w:val="22"/>
              </w:rPr>
            </w:pPr>
            <w:r w:rsidRPr="006B256C">
              <w:rPr>
                <w:rFonts w:ascii="Calibri" w:eastAsia="Times New Roman" w:hAnsi="Calibri" w:cs="Calibri"/>
                <w:b/>
                <w:bCs/>
                <w:color w:val="000000"/>
                <w:sz w:val="22"/>
                <w:szCs w:val="22"/>
              </w:rPr>
              <w:t>Template (PDB ID)</w:t>
            </w:r>
          </w:p>
        </w:tc>
        <w:tc>
          <w:tcPr>
            <w:tcW w:w="0" w:type="auto"/>
            <w:tcBorders>
              <w:top w:val="nil"/>
              <w:left w:val="nil"/>
              <w:bottom w:val="single" w:sz="4" w:space="0" w:color="auto"/>
              <w:right w:val="single" w:sz="4" w:space="0" w:color="auto"/>
            </w:tcBorders>
            <w:shd w:val="clear" w:color="auto" w:fill="auto"/>
            <w:vAlign w:val="bottom"/>
            <w:hideMark/>
          </w:tcPr>
          <w:p w14:paraId="5EDED54C" w14:textId="77777777" w:rsidR="006B256C" w:rsidRPr="006B256C" w:rsidRDefault="006B256C" w:rsidP="006B256C">
            <w:pPr>
              <w:spacing w:after="0"/>
              <w:rPr>
                <w:rFonts w:ascii="Calibri" w:eastAsia="Times New Roman" w:hAnsi="Calibri" w:cs="Calibri"/>
                <w:b/>
                <w:bCs/>
                <w:color w:val="000000"/>
                <w:sz w:val="22"/>
                <w:szCs w:val="22"/>
              </w:rPr>
            </w:pPr>
            <w:r w:rsidRPr="006B256C">
              <w:rPr>
                <w:rFonts w:ascii="Calibri" w:eastAsia="Times New Roman" w:hAnsi="Calibri" w:cs="Calibri"/>
                <w:b/>
                <w:bCs/>
                <w:color w:val="000000"/>
                <w:sz w:val="22"/>
                <w:szCs w:val="22"/>
              </w:rPr>
              <w:t>Amino Acids Covered (#)</w:t>
            </w:r>
          </w:p>
        </w:tc>
        <w:tc>
          <w:tcPr>
            <w:tcW w:w="0" w:type="auto"/>
            <w:tcBorders>
              <w:top w:val="nil"/>
              <w:left w:val="nil"/>
              <w:bottom w:val="single" w:sz="4" w:space="0" w:color="auto"/>
              <w:right w:val="single" w:sz="4" w:space="0" w:color="auto"/>
            </w:tcBorders>
            <w:shd w:val="clear" w:color="auto" w:fill="auto"/>
            <w:vAlign w:val="bottom"/>
            <w:hideMark/>
          </w:tcPr>
          <w:p w14:paraId="25A9B8AD" w14:textId="77777777" w:rsidR="006B256C" w:rsidRPr="006B256C" w:rsidRDefault="006B256C" w:rsidP="006B256C">
            <w:pPr>
              <w:spacing w:after="0"/>
              <w:rPr>
                <w:rFonts w:ascii="Calibri" w:eastAsia="Times New Roman" w:hAnsi="Calibri" w:cs="Calibri"/>
                <w:b/>
                <w:bCs/>
                <w:color w:val="000000"/>
                <w:sz w:val="22"/>
                <w:szCs w:val="22"/>
              </w:rPr>
            </w:pPr>
            <w:r w:rsidRPr="006B256C">
              <w:rPr>
                <w:rFonts w:ascii="Calibri" w:eastAsia="Times New Roman" w:hAnsi="Calibri" w:cs="Calibri"/>
                <w:b/>
                <w:bCs/>
                <w:color w:val="000000"/>
                <w:sz w:val="22"/>
                <w:szCs w:val="22"/>
              </w:rPr>
              <w:t>Amino Acids Covered (%)</w:t>
            </w:r>
          </w:p>
        </w:tc>
        <w:tc>
          <w:tcPr>
            <w:tcW w:w="0" w:type="auto"/>
            <w:tcBorders>
              <w:top w:val="nil"/>
              <w:left w:val="nil"/>
              <w:bottom w:val="single" w:sz="4" w:space="0" w:color="auto"/>
              <w:right w:val="single" w:sz="4" w:space="0" w:color="auto"/>
            </w:tcBorders>
            <w:shd w:val="clear" w:color="auto" w:fill="auto"/>
            <w:vAlign w:val="bottom"/>
            <w:hideMark/>
          </w:tcPr>
          <w:p w14:paraId="7B1E862F" w14:textId="77777777" w:rsidR="006B256C" w:rsidRPr="006B256C" w:rsidRDefault="006B256C" w:rsidP="006B256C">
            <w:pPr>
              <w:spacing w:after="0"/>
              <w:rPr>
                <w:rFonts w:ascii="Calibri" w:eastAsia="Times New Roman" w:hAnsi="Calibri" w:cs="Calibri"/>
                <w:b/>
                <w:bCs/>
                <w:color w:val="000000"/>
                <w:sz w:val="22"/>
                <w:szCs w:val="22"/>
              </w:rPr>
            </w:pPr>
            <w:r w:rsidRPr="006B256C">
              <w:rPr>
                <w:rFonts w:ascii="Calibri" w:eastAsia="Times New Roman" w:hAnsi="Calibri" w:cs="Calibri"/>
                <w:b/>
                <w:bCs/>
                <w:color w:val="000000"/>
                <w:sz w:val="22"/>
                <w:szCs w:val="22"/>
              </w:rPr>
              <w:t>Confidence (%)</w:t>
            </w:r>
          </w:p>
        </w:tc>
        <w:tc>
          <w:tcPr>
            <w:tcW w:w="0" w:type="auto"/>
            <w:tcBorders>
              <w:top w:val="nil"/>
              <w:left w:val="nil"/>
              <w:bottom w:val="single" w:sz="4" w:space="0" w:color="auto"/>
              <w:right w:val="single" w:sz="4" w:space="0" w:color="auto"/>
            </w:tcBorders>
            <w:shd w:val="clear" w:color="auto" w:fill="auto"/>
            <w:noWrap/>
            <w:vAlign w:val="bottom"/>
            <w:hideMark/>
          </w:tcPr>
          <w:p w14:paraId="5D0EA1E6" w14:textId="77777777" w:rsidR="006B256C" w:rsidRPr="006B256C" w:rsidRDefault="006B256C" w:rsidP="006B256C">
            <w:pPr>
              <w:spacing w:after="0"/>
              <w:jc w:val="right"/>
              <w:rPr>
                <w:rFonts w:ascii="Calibri" w:eastAsia="Times New Roman" w:hAnsi="Calibri" w:cs="Calibri"/>
                <w:b/>
                <w:bCs/>
                <w:color w:val="000000"/>
                <w:sz w:val="22"/>
                <w:szCs w:val="22"/>
              </w:rPr>
            </w:pPr>
            <w:r w:rsidRPr="006B256C">
              <w:rPr>
                <w:rFonts w:ascii="Calibri" w:eastAsia="Times New Roman" w:hAnsi="Calibri" w:cs="Calibri"/>
                <w:b/>
                <w:bCs/>
                <w:color w:val="000000"/>
                <w:sz w:val="22"/>
                <w:szCs w:val="22"/>
              </w:rPr>
              <w:t>% Identity</w:t>
            </w:r>
          </w:p>
        </w:tc>
      </w:tr>
      <w:tr w:rsidR="006B256C" w:rsidRPr="006B256C" w14:paraId="0D189995" w14:textId="77777777" w:rsidTr="006B256C">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E58429A" w14:textId="77777777" w:rsidR="006B256C" w:rsidRPr="006B256C" w:rsidRDefault="006B256C" w:rsidP="006B256C">
            <w:pPr>
              <w:spacing w:after="0"/>
              <w:rPr>
                <w:rFonts w:ascii="Calibri" w:eastAsia="Times New Roman" w:hAnsi="Calibri" w:cs="Calibri"/>
                <w:color w:val="000000"/>
                <w:sz w:val="22"/>
                <w:szCs w:val="22"/>
              </w:rPr>
            </w:pPr>
            <w:r w:rsidRPr="006B256C">
              <w:rPr>
                <w:rFonts w:ascii="Calibri" w:eastAsia="Times New Roman" w:hAnsi="Calibri" w:cs="Calibri"/>
                <w:color w:val="000000"/>
                <w:sz w:val="22"/>
                <w:szCs w:val="22"/>
              </w:rPr>
              <w:t>5KBH</w:t>
            </w:r>
          </w:p>
        </w:tc>
        <w:tc>
          <w:tcPr>
            <w:tcW w:w="0" w:type="auto"/>
            <w:tcBorders>
              <w:top w:val="nil"/>
              <w:left w:val="nil"/>
              <w:bottom w:val="single" w:sz="4" w:space="0" w:color="auto"/>
              <w:right w:val="single" w:sz="4" w:space="0" w:color="auto"/>
            </w:tcBorders>
            <w:shd w:val="clear" w:color="auto" w:fill="auto"/>
            <w:noWrap/>
            <w:vAlign w:val="bottom"/>
            <w:hideMark/>
          </w:tcPr>
          <w:p w14:paraId="1AFFFC9E" w14:textId="77777777" w:rsidR="006B256C" w:rsidRPr="006B256C" w:rsidRDefault="006B256C" w:rsidP="006B256C">
            <w:pPr>
              <w:spacing w:after="0"/>
              <w:jc w:val="right"/>
              <w:rPr>
                <w:rFonts w:ascii="Calibri" w:eastAsia="Times New Roman" w:hAnsi="Calibri" w:cs="Calibri"/>
                <w:color w:val="000000"/>
                <w:sz w:val="22"/>
                <w:szCs w:val="22"/>
              </w:rPr>
            </w:pPr>
            <w:r w:rsidRPr="006B256C">
              <w:rPr>
                <w:rFonts w:ascii="Calibri" w:eastAsia="Times New Roman" w:hAnsi="Calibri" w:cs="Calibri"/>
                <w:color w:val="000000"/>
                <w:sz w:val="22"/>
                <w:szCs w:val="22"/>
              </w:rPr>
              <w:t>69</w:t>
            </w:r>
          </w:p>
        </w:tc>
        <w:tc>
          <w:tcPr>
            <w:tcW w:w="0" w:type="auto"/>
            <w:tcBorders>
              <w:top w:val="nil"/>
              <w:left w:val="nil"/>
              <w:bottom w:val="single" w:sz="4" w:space="0" w:color="auto"/>
              <w:right w:val="single" w:sz="4" w:space="0" w:color="auto"/>
            </w:tcBorders>
            <w:shd w:val="clear" w:color="auto" w:fill="auto"/>
            <w:noWrap/>
            <w:vAlign w:val="bottom"/>
            <w:hideMark/>
          </w:tcPr>
          <w:p w14:paraId="698AF7D0" w14:textId="77777777" w:rsidR="006B256C" w:rsidRPr="006B256C" w:rsidRDefault="006B256C" w:rsidP="006B256C">
            <w:pPr>
              <w:spacing w:after="0"/>
              <w:jc w:val="right"/>
              <w:rPr>
                <w:rFonts w:ascii="Calibri" w:eastAsia="Times New Roman" w:hAnsi="Calibri" w:cs="Calibri"/>
                <w:color w:val="000000"/>
                <w:sz w:val="22"/>
                <w:szCs w:val="22"/>
              </w:rPr>
            </w:pPr>
            <w:r w:rsidRPr="006B256C">
              <w:rPr>
                <w:rFonts w:ascii="Calibri" w:eastAsia="Times New Roman" w:hAnsi="Calibri" w:cs="Calibri"/>
                <w:color w:val="000000"/>
                <w:sz w:val="22"/>
                <w:szCs w:val="22"/>
              </w:rPr>
              <w:t>97</w:t>
            </w:r>
          </w:p>
        </w:tc>
        <w:tc>
          <w:tcPr>
            <w:tcW w:w="0" w:type="auto"/>
            <w:tcBorders>
              <w:top w:val="nil"/>
              <w:left w:val="nil"/>
              <w:bottom w:val="single" w:sz="4" w:space="0" w:color="auto"/>
              <w:right w:val="single" w:sz="4" w:space="0" w:color="auto"/>
            </w:tcBorders>
            <w:shd w:val="clear" w:color="auto" w:fill="auto"/>
            <w:noWrap/>
            <w:vAlign w:val="bottom"/>
            <w:hideMark/>
          </w:tcPr>
          <w:p w14:paraId="1351CC2B" w14:textId="77777777" w:rsidR="006B256C" w:rsidRPr="006B256C" w:rsidRDefault="006B256C" w:rsidP="006B256C">
            <w:pPr>
              <w:spacing w:after="0"/>
              <w:jc w:val="right"/>
              <w:rPr>
                <w:rFonts w:ascii="Calibri" w:eastAsia="Times New Roman" w:hAnsi="Calibri" w:cs="Calibri"/>
                <w:color w:val="000000"/>
                <w:sz w:val="22"/>
                <w:szCs w:val="22"/>
              </w:rPr>
            </w:pPr>
            <w:r w:rsidRPr="006B256C">
              <w:rPr>
                <w:rFonts w:ascii="Calibri" w:eastAsia="Times New Roman" w:hAnsi="Calibri" w:cs="Calibri"/>
                <w:color w:val="000000"/>
                <w:sz w:val="22"/>
                <w:szCs w:val="22"/>
              </w:rPr>
              <w:t>99.8</w:t>
            </w:r>
          </w:p>
        </w:tc>
        <w:tc>
          <w:tcPr>
            <w:tcW w:w="0" w:type="auto"/>
            <w:tcBorders>
              <w:top w:val="nil"/>
              <w:left w:val="nil"/>
              <w:bottom w:val="single" w:sz="4" w:space="0" w:color="auto"/>
              <w:right w:val="single" w:sz="4" w:space="0" w:color="auto"/>
            </w:tcBorders>
            <w:shd w:val="clear" w:color="auto" w:fill="auto"/>
            <w:noWrap/>
            <w:vAlign w:val="bottom"/>
            <w:hideMark/>
          </w:tcPr>
          <w:p w14:paraId="44124CC9" w14:textId="77777777" w:rsidR="006B256C" w:rsidRPr="006B256C" w:rsidRDefault="006B256C" w:rsidP="006B256C">
            <w:pPr>
              <w:spacing w:after="0"/>
              <w:jc w:val="right"/>
              <w:rPr>
                <w:rFonts w:ascii="Calibri" w:eastAsia="Times New Roman" w:hAnsi="Calibri" w:cs="Calibri"/>
                <w:color w:val="000000"/>
                <w:sz w:val="22"/>
                <w:szCs w:val="22"/>
              </w:rPr>
            </w:pPr>
            <w:r w:rsidRPr="006B256C">
              <w:rPr>
                <w:rFonts w:ascii="Calibri" w:eastAsia="Times New Roman" w:hAnsi="Calibri" w:cs="Calibri"/>
                <w:color w:val="000000"/>
                <w:sz w:val="22"/>
                <w:szCs w:val="22"/>
              </w:rPr>
              <w:t>24</w:t>
            </w:r>
          </w:p>
        </w:tc>
      </w:tr>
      <w:tr w:rsidR="006B256C" w:rsidRPr="006B256C" w14:paraId="5C939B76" w14:textId="77777777" w:rsidTr="006B256C">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C8A573" w14:textId="77777777" w:rsidR="006B256C" w:rsidRPr="006B256C" w:rsidRDefault="006B256C" w:rsidP="006B256C">
            <w:pPr>
              <w:spacing w:after="0"/>
              <w:rPr>
                <w:rFonts w:ascii="Calibri" w:eastAsia="Times New Roman" w:hAnsi="Calibri" w:cs="Calibri"/>
                <w:color w:val="000000"/>
                <w:sz w:val="22"/>
                <w:szCs w:val="22"/>
              </w:rPr>
            </w:pPr>
            <w:r w:rsidRPr="006B256C">
              <w:rPr>
                <w:rFonts w:ascii="Calibri" w:eastAsia="Times New Roman" w:hAnsi="Calibri" w:cs="Calibri"/>
                <w:color w:val="000000"/>
                <w:sz w:val="22"/>
                <w:szCs w:val="22"/>
              </w:rPr>
              <w:t>5FRU</w:t>
            </w:r>
          </w:p>
        </w:tc>
        <w:tc>
          <w:tcPr>
            <w:tcW w:w="0" w:type="auto"/>
            <w:tcBorders>
              <w:top w:val="nil"/>
              <w:left w:val="nil"/>
              <w:bottom w:val="single" w:sz="4" w:space="0" w:color="auto"/>
              <w:right w:val="single" w:sz="4" w:space="0" w:color="auto"/>
            </w:tcBorders>
            <w:shd w:val="clear" w:color="auto" w:fill="auto"/>
            <w:noWrap/>
            <w:vAlign w:val="bottom"/>
            <w:hideMark/>
          </w:tcPr>
          <w:p w14:paraId="437FE8B8" w14:textId="77777777" w:rsidR="006B256C" w:rsidRPr="006B256C" w:rsidRDefault="006B256C" w:rsidP="006B256C">
            <w:pPr>
              <w:spacing w:after="0"/>
              <w:jc w:val="right"/>
              <w:rPr>
                <w:rFonts w:ascii="Calibri" w:eastAsia="Times New Roman" w:hAnsi="Calibri" w:cs="Calibri"/>
                <w:color w:val="000000"/>
                <w:sz w:val="22"/>
                <w:szCs w:val="22"/>
              </w:rPr>
            </w:pPr>
            <w:r w:rsidRPr="006B256C">
              <w:rPr>
                <w:rFonts w:ascii="Calibri" w:eastAsia="Times New Roman" w:hAnsi="Calibri" w:cs="Calibri"/>
                <w:color w:val="000000"/>
                <w:sz w:val="22"/>
                <w:szCs w:val="22"/>
              </w:rPr>
              <w:t>60</w:t>
            </w:r>
          </w:p>
        </w:tc>
        <w:tc>
          <w:tcPr>
            <w:tcW w:w="0" w:type="auto"/>
            <w:tcBorders>
              <w:top w:val="nil"/>
              <w:left w:val="nil"/>
              <w:bottom w:val="single" w:sz="4" w:space="0" w:color="auto"/>
              <w:right w:val="single" w:sz="4" w:space="0" w:color="auto"/>
            </w:tcBorders>
            <w:shd w:val="clear" w:color="auto" w:fill="auto"/>
            <w:noWrap/>
            <w:vAlign w:val="bottom"/>
            <w:hideMark/>
          </w:tcPr>
          <w:p w14:paraId="1D0FC0AC" w14:textId="77777777" w:rsidR="006B256C" w:rsidRPr="006B256C" w:rsidRDefault="006B256C" w:rsidP="006B256C">
            <w:pPr>
              <w:spacing w:after="0"/>
              <w:jc w:val="right"/>
              <w:rPr>
                <w:rFonts w:ascii="Calibri" w:eastAsia="Times New Roman" w:hAnsi="Calibri" w:cs="Calibri"/>
                <w:color w:val="000000"/>
                <w:sz w:val="22"/>
                <w:szCs w:val="22"/>
              </w:rPr>
            </w:pPr>
            <w:r w:rsidRPr="006B256C">
              <w:rPr>
                <w:rFonts w:ascii="Calibri" w:eastAsia="Times New Roman" w:hAnsi="Calibri" w:cs="Calibri"/>
                <w:color w:val="000000"/>
                <w:sz w:val="22"/>
                <w:szCs w:val="22"/>
              </w:rPr>
              <w:t>84</w:t>
            </w:r>
          </w:p>
        </w:tc>
        <w:tc>
          <w:tcPr>
            <w:tcW w:w="0" w:type="auto"/>
            <w:tcBorders>
              <w:top w:val="nil"/>
              <w:left w:val="nil"/>
              <w:bottom w:val="single" w:sz="4" w:space="0" w:color="auto"/>
              <w:right w:val="single" w:sz="4" w:space="0" w:color="auto"/>
            </w:tcBorders>
            <w:shd w:val="clear" w:color="auto" w:fill="auto"/>
            <w:noWrap/>
            <w:vAlign w:val="bottom"/>
            <w:hideMark/>
          </w:tcPr>
          <w:p w14:paraId="005F5A8F" w14:textId="77777777" w:rsidR="006B256C" w:rsidRPr="006B256C" w:rsidRDefault="006B256C" w:rsidP="006B256C">
            <w:pPr>
              <w:spacing w:after="0"/>
              <w:jc w:val="right"/>
              <w:rPr>
                <w:rFonts w:ascii="Calibri" w:eastAsia="Times New Roman" w:hAnsi="Calibri" w:cs="Calibri"/>
                <w:color w:val="000000"/>
                <w:sz w:val="22"/>
                <w:szCs w:val="22"/>
              </w:rPr>
            </w:pPr>
            <w:r w:rsidRPr="006B256C">
              <w:rPr>
                <w:rFonts w:ascii="Calibri" w:eastAsia="Times New Roman" w:hAnsi="Calibri" w:cs="Calibri"/>
                <w:color w:val="000000"/>
                <w:sz w:val="22"/>
                <w:szCs w:val="22"/>
              </w:rPr>
              <w:t>99.7</w:t>
            </w:r>
          </w:p>
        </w:tc>
        <w:tc>
          <w:tcPr>
            <w:tcW w:w="0" w:type="auto"/>
            <w:tcBorders>
              <w:top w:val="nil"/>
              <w:left w:val="nil"/>
              <w:bottom w:val="single" w:sz="4" w:space="0" w:color="auto"/>
              <w:right w:val="single" w:sz="4" w:space="0" w:color="auto"/>
            </w:tcBorders>
            <w:shd w:val="clear" w:color="auto" w:fill="auto"/>
            <w:noWrap/>
            <w:vAlign w:val="bottom"/>
            <w:hideMark/>
          </w:tcPr>
          <w:p w14:paraId="6521CBC8" w14:textId="77777777" w:rsidR="006B256C" w:rsidRPr="006B256C" w:rsidRDefault="006B256C" w:rsidP="006B256C">
            <w:pPr>
              <w:spacing w:after="0"/>
              <w:jc w:val="right"/>
              <w:rPr>
                <w:rFonts w:ascii="Calibri" w:eastAsia="Times New Roman" w:hAnsi="Calibri" w:cs="Calibri"/>
                <w:color w:val="000000"/>
                <w:sz w:val="22"/>
                <w:szCs w:val="22"/>
              </w:rPr>
            </w:pPr>
            <w:r w:rsidRPr="006B256C">
              <w:rPr>
                <w:rFonts w:ascii="Calibri" w:eastAsia="Times New Roman" w:hAnsi="Calibri" w:cs="Calibri"/>
                <w:color w:val="000000"/>
                <w:sz w:val="22"/>
                <w:szCs w:val="22"/>
              </w:rPr>
              <w:t>28</w:t>
            </w:r>
          </w:p>
        </w:tc>
      </w:tr>
      <w:tr w:rsidR="006B256C" w:rsidRPr="006B256C" w14:paraId="25E8703B" w14:textId="77777777" w:rsidTr="006B256C">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5BFE3FF" w14:textId="77777777" w:rsidR="006B256C" w:rsidRPr="006B256C" w:rsidRDefault="006B256C" w:rsidP="006B256C">
            <w:pPr>
              <w:spacing w:after="0"/>
              <w:rPr>
                <w:rFonts w:ascii="Calibri" w:eastAsia="Times New Roman" w:hAnsi="Calibri" w:cs="Calibri"/>
                <w:color w:val="000000"/>
                <w:sz w:val="22"/>
                <w:szCs w:val="22"/>
              </w:rPr>
            </w:pPr>
            <w:r w:rsidRPr="006B256C">
              <w:rPr>
                <w:rFonts w:ascii="Calibri" w:eastAsia="Times New Roman" w:hAnsi="Calibri" w:cs="Calibri"/>
                <w:color w:val="000000"/>
                <w:sz w:val="22"/>
                <w:szCs w:val="22"/>
              </w:rPr>
              <w:t>2KIL</w:t>
            </w:r>
          </w:p>
        </w:tc>
        <w:tc>
          <w:tcPr>
            <w:tcW w:w="0" w:type="auto"/>
            <w:tcBorders>
              <w:top w:val="nil"/>
              <w:left w:val="nil"/>
              <w:bottom w:val="single" w:sz="4" w:space="0" w:color="auto"/>
              <w:right w:val="single" w:sz="4" w:space="0" w:color="auto"/>
            </w:tcBorders>
            <w:shd w:val="clear" w:color="auto" w:fill="auto"/>
            <w:noWrap/>
            <w:vAlign w:val="bottom"/>
            <w:hideMark/>
          </w:tcPr>
          <w:p w14:paraId="4D9A7737" w14:textId="77777777" w:rsidR="006B256C" w:rsidRPr="006B256C" w:rsidRDefault="006B256C" w:rsidP="006B256C">
            <w:pPr>
              <w:spacing w:after="0"/>
              <w:jc w:val="right"/>
              <w:rPr>
                <w:rFonts w:ascii="Calibri" w:eastAsia="Times New Roman" w:hAnsi="Calibri" w:cs="Calibri"/>
                <w:color w:val="000000"/>
                <w:sz w:val="22"/>
                <w:szCs w:val="22"/>
              </w:rPr>
            </w:pPr>
            <w:r w:rsidRPr="006B256C">
              <w:rPr>
                <w:rFonts w:ascii="Calibri" w:eastAsia="Times New Roman" w:hAnsi="Calibri" w:cs="Calibri"/>
                <w:color w:val="000000"/>
                <w:sz w:val="22"/>
                <w:szCs w:val="22"/>
              </w:rPr>
              <w:t>44</w:t>
            </w:r>
          </w:p>
        </w:tc>
        <w:tc>
          <w:tcPr>
            <w:tcW w:w="0" w:type="auto"/>
            <w:tcBorders>
              <w:top w:val="nil"/>
              <w:left w:val="nil"/>
              <w:bottom w:val="single" w:sz="4" w:space="0" w:color="auto"/>
              <w:right w:val="single" w:sz="4" w:space="0" w:color="auto"/>
            </w:tcBorders>
            <w:shd w:val="clear" w:color="auto" w:fill="auto"/>
            <w:noWrap/>
            <w:vAlign w:val="bottom"/>
            <w:hideMark/>
          </w:tcPr>
          <w:p w14:paraId="39DC610E" w14:textId="77777777" w:rsidR="006B256C" w:rsidRPr="006B256C" w:rsidRDefault="006B256C" w:rsidP="006B256C">
            <w:pPr>
              <w:spacing w:after="0"/>
              <w:jc w:val="right"/>
              <w:rPr>
                <w:rFonts w:ascii="Calibri" w:eastAsia="Times New Roman" w:hAnsi="Calibri" w:cs="Calibri"/>
                <w:color w:val="000000"/>
                <w:sz w:val="22"/>
                <w:szCs w:val="22"/>
              </w:rPr>
            </w:pPr>
            <w:r w:rsidRPr="006B256C">
              <w:rPr>
                <w:rFonts w:ascii="Calibri" w:eastAsia="Times New Roman" w:hAnsi="Calibri" w:cs="Calibri"/>
                <w:color w:val="000000"/>
                <w:sz w:val="22"/>
                <w:szCs w:val="22"/>
              </w:rPr>
              <w:t>61</w:t>
            </w:r>
          </w:p>
        </w:tc>
        <w:tc>
          <w:tcPr>
            <w:tcW w:w="0" w:type="auto"/>
            <w:tcBorders>
              <w:top w:val="nil"/>
              <w:left w:val="nil"/>
              <w:bottom w:val="single" w:sz="4" w:space="0" w:color="auto"/>
              <w:right w:val="single" w:sz="4" w:space="0" w:color="auto"/>
            </w:tcBorders>
            <w:shd w:val="clear" w:color="auto" w:fill="auto"/>
            <w:noWrap/>
            <w:vAlign w:val="bottom"/>
            <w:hideMark/>
          </w:tcPr>
          <w:p w14:paraId="56843B63" w14:textId="77777777" w:rsidR="006B256C" w:rsidRPr="006B256C" w:rsidRDefault="006B256C" w:rsidP="006B256C">
            <w:pPr>
              <w:spacing w:after="0"/>
              <w:jc w:val="right"/>
              <w:rPr>
                <w:rFonts w:ascii="Calibri" w:eastAsia="Times New Roman" w:hAnsi="Calibri" w:cs="Calibri"/>
                <w:color w:val="000000"/>
                <w:sz w:val="22"/>
                <w:szCs w:val="22"/>
              </w:rPr>
            </w:pPr>
            <w:r w:rsidRPr="006B256C">
              <w:rPr>
                <w:rFonts w:ascii="Calibri" w:eastAsia="Times New Roman" w:hAnsi="Calibri" w:cs="Calibri"/>
                <w:color w:val="000000"/>
                <w:sz w:val="22"/>
                <w:szCs w:val="22"/>
              </w:rPr>
              <w:t>97.1</w:t>
            </w:r>
          </w:p>
        </w:tc>
        <w:tc>
          <w:tcPr>
            <w:tcW w:w="0" w:type="auto"/>
            <w:tcBorders>
              <w:top w:val="nil"/>
              <w:left w:val="nil"/>
              <w:bottom w:val="single" w:sz="4" w:space="0" w:color="auto"/>
              <w:right w:val="single" w:sz="4" w:space="0" w:color="auto"/>
            </w:tcBorders>
            <w:shd w:val="clear" w:color="auto" w:fill="auto"/>
            <w:noWrap/>
            <w:vAlign w:val="bottom"/>
            <w:hideMark/>
          </w:tcPr>
          <w:p w14:paraId="29E734FC" w14:textId="77777777" w:rsidR="006B256C" w:rsidRPr="006B256C" w:rsidRDefault="006B256C" w:rsidP="006B256C">
            <w:pPr>
              <w:spacing w:after="0"/>
              <w:jc w:val="right"/>
              <w:rPr>
                <w:rFonts w:ascii="Calibri" w:eastAsia="Times New Roman" w:hAnsi="Calibri" w:cs="Calibri"/>
                <w:color w:val="000000"/>
                <w:sz w:val="22"/>
                <w:szCs w:val="22"/>
              </w:rPr>
            </w:pPr>
            <w:r w:rsidRPr="006B256C">
              <w:rPr>
                <w:rFonts w:ascii="Calibri" w:eastAsia="Times New Roman" w:hAnsi="Calibri" w:cs="Calibri"/>
                <w:color w:val="000000"/>
                <w:sz w:val="22"/>
                <w:szCs w:val="22"/>
              </w:rPr>
              <w:t>25</w:t>
            </w:r>
          </w:p>
        </w:tc>
      </w:tr>
      <w:tr w:rsidR="006B256C" w:rsidRPr="006B256C" w14:paraId="4B87378B" w14:textId="77777777" w:rsidTr="006B256C">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1264240" w14:textId="77777777" w:rsidR="006B256C" w:rsidRPr="006B256C" w:rsidRDefault="006B256C" w:rsidP="006B256C">
            <w:pPr>
              <w:spacing w:after="0"/>
              <w:rPr>
                <w:rFonts w:ascii="Calibri" w:eastAsia="Times New Roman" w:hAnsi="Calibri" w:cs="Calibri"/>
                <w:color w:val="000000"/>
                <w:sz w:val="22"/>
                <w:szCs w:val="22"/>
              </w:rPr>
            </w:pPr>
            <w:r w:rsidRPr="006B256C">
              <w:rPr>
                <w:rFonts w:ascii="Calibri" w:eastAsia="Times New Roman" w:hAnsi="Calibri" w:cs="Calibri"/>
                <w:color w:val="000000"/>
                <w:sz w:val="22"/>
                <w:szCs w:val="22"/>
              </w:rPr>
              <w:t>2O0C</w:t>
            </w:r>
          </w:p>
        </w:tc>
        <w:tc>
          <w:tcPr>
            <w:tcW w:w="0" w:type="auto"/>
            <w:tcBorders>
              <w:top w:val="nil"/>
              <w:left w:val="nil"/>
              <w:bottom w:val="single" w:sz="4" w:space="0" w:color="auto"/>
              <w:right w:val="single" w:sz="4" w:space="0" w:color="auto"/>
            </w:tcBorders>
            <w:shd w:val="clear" w:color="auto" w:fill="auto"/>
            <w:noWrap/>
            <w:vAlign w:val="bottom"/>
            <w:hideMark/>
          </w:tcPr>
          <w:p w14:paraId="13C881A5" w14:textId="77777777" w:rsidR="006B256C" w:rsidRPr="006B256C" w:rsidRDefault="006B256C" w:rsidP="006B256C">
            <w:pPr>
              <w:spacing w:after="0"/>
              <w:jc w:val="right"/>
              <w:rPr>
                <w:rFonts w:ascii="Calibri" w:eastAsia="Times New Roman" w:hAnsi="Calibri" w:cs="Calibri"/>
                <w:color w:val="000000"/>
                <w:sz w:val="22"/>
                <w:szCs w:val="22"/>
              </w:rPr>
            </w:pPr>
            <w:r w:rsidRPr="006B256C">
              <w:rPr>
                <w:rFonts w:ascii="Calibri" w:eastAsia="Times New Roman" w:hAnsi="Calibri" w:cs="Calibri"/>
                <w:color w:val="000000"/>
                <w:sz w:val="22"/>
                <w:szCs w:val="22"/>
              </w:rPr>
              <w:t>44</w:t>
            </w:r>
          </w:p>
        </w:tc>
        <w:tc>
          <w:tcPr>
            <w:tcW w:w="0" w:type="auto"/>
            <w:tcBorders>
              <w:top w:val="nil"/>
              <w:left w:val="nil"/>
              <w:bottom w:val="single" w:sz="4" w:space="0" w:color="auto"/>
              <w:right w:val="single" w:sz="4" w:space="0" w:color="auto"/>
            </w:tcBorders>
            <w:shd w:val="clear" w:color="auto" w:fill="auto"/>
            <w:noWrap/>
            <w:vAlign w:val="bottom"/>
            <w:hideMark/>
          </w:tcPr>
          <w:p w14:paraId="0E225C1B" w14:textId="77777777" w:rsidR="006B256C" w:rsidRPr="006B256C" w:rsidRDefault="006B256C" w:rsidP="006B256C">
            <w:pPr>
              <w:spacing w:after="0"/>
              <w:jc w:val="right"/>
              <w:rPr>
                <w:rFonts w:ascii="Calibri" w:eastAsia="Times New Roman" w:hAnsi="Calibri" w:cs="Calibri"/>
                <w:color w:val="000000"/>
                <w:sz w:val="22"/>
                <w:szCs w:val="22"/>
              </w:rPr>
            </w:pPr>
            <w:r w:rsidRPr="006B256C">
              <w:rPr>
                <w:rFonts w:ascii="Calibri" w:eastAsia="Times New Roman" w:hAnsi="Calibri" w:cs="Calibri"/>
                <w:color w:val="000000"/>
                <w:sz w:val="22"/>
                <w:szCs w:val="22"/>
              </w:rPr>
              <w:t>61</w:t>
            </w:r>
          </w:p>
        </w:tc>
        <w:tc>
          <w:tcPr>
            <w:tcW w:w="0" w:type="auto"/>
            <w:tcBorders>
              <w:top w:val="nil"/>
              <w:left w:val="nil"/>
              <w:bottom w:val="single" w:sz="4" w:space="0" w:color="auto"/>
              <w:right w:val="single" w:sz="4" w:space="0" w:color="auto"/>
            </w:tcBorders>
            <w:shd w:val="clear" w:color="auto" w:fill="auto"/>
            <w:noWrap/>
            <w:vAlign w:val="bottom"/>
            <w:hideMark/>
          </w:tcPr>
          <w:p w14:paraId="57341E05" w14:textId="77777777" w:rsidR="006B256C" w:rsidRPr="006B256C" w:rsidRDefault="006B256C" w:rsidP="006B256C">
            <w:pPr>
              <w:spacing w:after="0"/>
              <w:jc w:val="right"/>
              <w:rPr>
                <w:rFonts w:ascii="Calibri" w:eastAsia="Times New Roman" w:hAnsi="Calibri" w:cs="Calibri"/>
                <w:color w:val="000000"/>
                <w:sz w:val="22"/>
                <w:szCs w:val="22"/>
              </w:rPr>
            </w:pPr>
            <w:r w:rsidRPr="006B256C">
              <w:rPr>
                <w:rFonts w:ascii="Calibri" w:eastAsia="Times New Roman" w:hAnsi="Calibri" w:cs="Calibri"/>
                <w:color w:val="000000"/>
                <w:sz w:val="22"/>
                <w:szCs w:val="22"/>
              </w:rPr>
              <w:t>96.7</w:t>
            </w:r>
          </w:p>
        </w:tc>
        <w:tc>
          <w:tcPr>
            <w:tcW w:w="0" w:type="auto"/>
            <w:tcBorders>
              <w:top w:val="nil"/>
              <w:left w:val="nil"/>
              <w:bottom w:val="single" w:sz="4" w:space="0" w:color="auto"/>
              <w:right w:val="single" w:sz="4" w:space="0" w:color="auto"/>
            </w:tcBorders>
            <w:shd w:val="clear" w:color="auto" w:fill="auto"/>
            <w:noWrap/>
            <w:vAlign w:val="bottom"/>
            <w:hideMark/>
          </w:tcPr>
          <w:p w14:paraId="05709816" w14:textId="77777777" w:rsidR="006B256C" w:rsidRPr="006B256C" w:rsidRDefault="006B256C" w:rsidP="006B256C">
            <w:pPr>
              <w:spacing w:after="0"/>
              <w:jc w:val="right"/>
              <w:rPr>
                <w:rFonts w:ascii="Calibri" w:eastAsia="Times New Roman" w:hAnsi="Calibri" w:cs="Calibri"/>
                <w:color w:val="000000"/>
                <w:sz w:val="22"/>
                <w:szCs w:val="22"/>
              </w:rPr>
            </w:pPr>
            <w:r w:rsidRPr="006B256C">
              <w:rPr>
                <w:rFonts w:ascii="Calibri" w:eastAsia="Times New Roman" w:hAnsi="Calibri" w:cs="Calibri"/>
                <w:color w:val="000000"/>
                <w:sz w:val="22"/>
                <w:szCs w:val="22"/>
              </w:rPr>
              <w:t>25</w:t>
            </w:r>
          </w:p>
        </w:tc>
      </w:tr>
      <w:tr w:rsidR="006B256C" w:rsidRPr="006B256C" w14:paraId="5585B31E" w14:textId="77777777" w:rsidTr="006B256C">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6AA824" w14:textId="77777777" w:rsidR="006B256C" w:rsidRPr="006B256C" w:rsidRDefault="006B256C" w:rsidP="006B256C">
            <w:pPr>
              <w:spacing w:after="0"/>
              <w:rPr>
                <w:rFonts w:ascii="Calibri" w:eastAsia="Times New Roman" w:hAnsi="Calibri" w:cs="Calibri"/>
                <w:color w:val="000000"/>
                <w:sz w:val="22"/>
                <w:szCs w:val="22"/>
              </w:rPr>
            </w:pPr>
            <w:r w:rsidRPr="006B256C">
              <w:rPr>
                <w:rFonts w:ascii="Calibri" w:eastAsia="Times New Roman" w:hAnsi="Calibri" w:cs="Calibri"/>
                <w:color w:val="000000"/>
                <w:sz w:val="22"/>
                <w:szCs w:val="22"/>
              </w:rPr>
              <w:t>1U55</w:t>
            </w:r>
          </w:p>
        </w:tc>
        <w:tc>
          <w:tcPr>
            <w:tcW w:w="0" w:type="auto"/>
            <w:tcBorders>
              <w:top w:val="nil"/>
              <w:left w:val="nil"/>
              <w:bottom w:val="single" w:sz="4" w:space="0" w:color="auto"/>
              <w:right w:val="single" w:sz="4" w:space="0" w:color="auto"/>
            </w:tcBorders>
            <w:shd w:val="clear" w:color="auto" w:fill="auto"/>
            <w:noWrap/>
            <w:vAlign w:val="bottom"/>
            <w:hideMark/>
          </w:tcPr>
          <w:p w14:paraId="1FC11BFC" w14:textId="77777777" w:rsidR="006B256C" w:rsidRPr="006B256C" w:rsidRDefault="006B256C" w:rsidP="006B256C">
            <w:pPr>
              <w:spacing w:after="0"/>
              <w:jc w:val="right"/>
              <w:rPr>
                <w:rFonts w:ascii="Calibri" w:eastAsia="Times New Roman" w:hAnsi="Calibri" w:cs="Calibri"/>
                <w:color w:val="000000"/>
                <w:sz w:val="22"/>
                <w:szCs w:val="22"/>
              </w:rPr>
            </w:pPr>
            <w:r w:rsidRPr="006B256C">
              <w:rPr>
                <w:rFonts w:ascii="Calibri" w:eastAsia="Times New Roman" w:hAnsi="Calibri" w:cs="Calibri"/>
                <w:color w:val="000000"/>
                <w:sz w:val="22"/>
                <w:szCs w:val="22"/>
              </w:rPr>
              <w:t>44</w:t>
            </w:r>
          </w:p>
        </w:tc>
        <w:tc>
          <w:tcPr>
            <w:tcW w:w="0" w:type="auto"/>
            <w:tcBorders>
              <w:top w:val="nil"/>
              <w:left w:val="nil"/>
              <w:bottom w:val="single" w:sz="4" w:space="0" w:color="auto"/>
              <w:right w:val="single" w:sz="4" w:space="0" w:color="auto"/>
            </w:tcBorders>
            <w:shd w:val="clear" w:color="auto" w:fill="auto"/>
            <w:noWrap/>
            <w:vAlign w:val="bottom"/>
            <w:hideMark/>
          </w:tcPr>
          <w:p w14:paraId="4E5B6125" w14:textId="77777777" w:rsidR="006B256C" w:rsidRPr="006B256C" w:rsidRDefault="006B256C" w:rsidP="006B256C">
            <w:pPr>
              <w:spacing w:after="0"/>
              <w:jc w:val="right"/>
              <w:rPr>
                <w:rFonts w:ascii="Calibri" w:eastAsia="Times New Roman" w:hAnsi="Calibri" w:cs="Calibri"/>
                <w:color w:val="000000"/>
                <w:sz w:val="22"/>
                <w:szCs w:val="22"/>
              </w:rPr>
            </w:pPr>
            <w:r w:rsidRPr="006B256C">
              <w:rPr>
                <w:rFonts w:ascii="Calibri" w:eastAsia="Times New Roman" w:hAnsi="Calibri" w:cs="Calibri"/>
                <w:color w:val="000000"/>
                <w:sz w:val="22"/>
                <w:szCs w:val="22"/>
              </w:rPr>
              <w:t>61</w:t>
            </w:r>
          </w:p>
        </w:tc>
        <w:tc>
          <w:tcPr>
            <w:tcW w:w="0" w:type="auto"/>
            <w:tcBorders>
              <w:top w:val="nil"/>
              <w:left w:val="nil"/>
              <w:bottom w:val="single" w:sz="4" w:space="0" w:color="auto"/>
              <w:right w:val="single" w:sz="4" w:space="0" w:color="auto"/>
            </w:tcBorders>
            <w:shd w:val="clear" w:color="auto" w:fill="auto"/>
            <w:noWrap/>
            <w:vAlign w:val="bottom"/>
            <w:hideMark/>
          </w:tcPr>
          <w:p w14:paraId="22AAB70A" w14:textId="77777777" w:rsidR="006B256C" w:rsidRPr="006B256C" w:rsidRDefault="006B256C" w:rsidP="006B256C">
            <w:pPr>
              <w:spacing w:after="0"/>
              <w:jc w:val="right"/>
              <w:rPr>
                <w:rFonts w:ascii="Calibri" w:eastAsia="Times New Roman" w:hAnsi="Calibri" w:cs="Calibri"/>
                <w:color w:val="000000"/>
                <w:sz w:val="22"/>
                <w:szCs w:val="22"/>
              </w:rPr>
            </w:pPr>
            <w:r w:rsidRPr="006B256C">
              <w:rPr>
                <w:rFonts w:ascii="Calibri" w:eastAsia="Times New Roman" w:hAnsi="Calibri" w:cs="Calibri"/>
                <w:color w:val="000000"/>
                <w:sz w:val="22"/>
                <w:szCs w:val="22"/>
              </w:rPr>
              <w:t>95.3</w:t>
            </w:r>
          </w:p>
        </w:tc>
        <w:tc>
          <w:tcPr>
            <w:tcW w:w="0" w:type="auto"/>
            <w:tcBorders>
              <w:top w:val="nil"/>
              <w:left w:val="nil"/>
              <w:bottom w:val="single" w:sz="4" w:space="0" w:color="auto"/>
              <w:right w:val="single" w:sz="4" w:space="0" w:color="auto"/>
            </w:tcBorders>
            <w:shd w:val="clear" w:color="auto" w:fill="auto"/>
            <w:noWrap/>
            <w:vAlign w:val="bottom"/>
            <w:hideMark/>
          </w:tcPr>
          <w:p w14:paraId="0A3CB202" w14:textId="77777777" w:rsidR="006B256C" w:rsidRPr="006B256C" w:rsidRDefault="006B256C" w:rsidP="006B256C">
            <w:pPr>
              <w:spacing w:after="0"/>
              <w:jc w:val="right"/>
              <w:rPr>
                <w:rFonts w:ascii="Calibri" w:eastAsia="Times New Roman" w:hAnsi="Calibri" w:cs="Calibri"/>
                <w:color w:val="000000"/>
                <w:sz w:val="22"/>
                <w:szCs w:val="22"/>
              </w:rPr>
            </w:pPr>
            <w:r w:rsidRPr="006B256C">
              <w:rPr>
                <w:rFonts w:ascii="Calibri" w:eastAsia="Times New Roman" w:hAnsi="Calibri" w:cs="Calibri"/>
                <w:color w:val="000000"/>
                <w:sz w:val="22"/>
                <w:szCs w:val="22"/>
              </w:rPr>
              <w:t>23</w:t>
            </w:r>
          </w:p>
        </w:tc>
      </w:tr>
    </w:tbl>
    <w:p w14:paraId="4225BA53" w14:textId="77777777" w:rsidR="006B256C" w:rsidRDefault="006B256C" w:rsidP="00AB39D9">
      <w:pPr>
        <w:spacing w:line="480" w:lineRule="auto"/>
        <w:ind w:firstLine="720"/>
        <w:jc w:val="both"/>
        <w:rPr>
          <w:rFonts w:cstheme="minorHAnsi"/>
        </w:rPr>
      </w:pPr>
    </w:p>
    <w:p w14:paraId="33962AF0" w14:textId="3C47CF28" w:rsidR="005D3193" w:rsidRDefault="005D3193" w:rsidP="00AF459C">
      <w:pPr>
        <w:spacing w:line="480" w:lineRule="auto"/>
        <w:jc w:val="both"/>
      </w:pPr>
    </w:p>
    <w:p w14:paraId="792FE5FC" w14:textId="5872C2B7" w:rsidR="00DF2B13" w:rsidRDefault="007E6864" w:rsidP="00AF459C">
      <w:pPr>
        <w:spacing w:line="480" w:lineRule="auto"/>
        <w:jc w:val="both"/>
        <w:rPr>
          <w:rFonts w:cstheme="minorHAnsi"/>
          <w:b/>
          <w:u w:val="single"/>
        </w:rPr>
      </w:pPr>
      <w:r w:rsidRPr="007E6864">
        <w:rPr>
          <w:rFonts w:cstheme="minorHAnsi"/>
          <w:b/>
          <w:noProof/>
        </w:rPr>
        <w:drawing>
          <wp:inline distT="0" distB="0" distL="0" distR="0" wp14:anchorId="6156C952" wp14:editId="0427EC30">
            <wp:extent cx="5029200" cy="4716499"/>
            <wp:effectExtent l="0" t="0" r="0" b="825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056734" cy="4742321"/>
                    </a:xfrm>
                    <a:prstGeom prst="rect">
                      <a:avLst/>
                    </a:prstGeom>
                    <a:noFill/>
                  </pic:spPr>
                </pic:pic>
              </a:graphicData>
            </a:graphic>
          </wp:inline>
        </w:drawing>
      </w:r>
    </w:p>
    <w:p w14:paraId="13348C05" w14:textId="757BA606" w:rsidR="005F28B3" w:rsidRPr="00A279FF" w:rsidRDefault="005F28B3" w:rsidP="005F28B3">
      <w:pPr>
        <w:spacing w:line="480" w:lineRule="auto"/>
        <w:jc w:val="both"/>
        <w:rPr>
          <w:b/>
        </w:rPr>
      </w:pPr>
      <w:r>
        <w:rPr>
          <w:b/>
        </w:rPr>
        <w:t xml:space="preserve">Figure </w:t>
      </w:r>
      <w:r w:rsidR="00AD5BF0">
        <w:rPr>
          <w:b/>
        </w:rPr>
        <w:t>6</w:t>
      </w:r>
      <w:r>
        <w:rPr>
          <w:b/>
        </w:rPr>
        <w:t xml:space="preserve">.   </w:t>
      </w:r>
      <w:r>
        <w:t>Homology Models of MaMsvR</w:t>
      </w:r>
      <w:r>
        <w:rPr>
          <w:vertAlign w:val="superscript"/>
        </w:rPr>
        <w:t>V4R1-V4R4</w:t>
      </w:r>
      <w:r>
        <w:t>.  The homology models displayed show the initial MaMsvR V4R domain constructs</w:t>
      </w:r>
      <w:r w:rsidR="00202A58">
        <w:t xml:space="preserve"> A) MaMsvR</w:t>
      </w:r>
      <w:r w:rsidR="00202A58">
        <w:rPr>
          <w:vertAlign w:val="superscript"/>
        </w:rPr>
        <w:t>V4R1</w:t>
      </w:r>
      <w:r w:rsidR="00202A58">
        <w:t xml:space="preserve"> B) MaMsvR</w:t>
      </w:r>
      <w:r w:rsidR="00202A58">
        <w:rPr>
          <w:vertAlign w:val="superscript"/>
        </w:rPr>
        <w:t xml:space="preserve">V4R2 </w:t>
      </w:r>
      <w:r w:rsidR="00202A58">
        <w:t xml:space="preserve">C) </w:t>
      </w:r>
      <w:r w:rsidR="00202A58">
        <w:lastRenderedPageBreak/>
        <w:t>MaMsvR</w:t>
      </w:r>
      <w:r w:rsidR="00202A58">
        <w:rPr>
          <w:vertAlign w:val="superscript"/>
        </w:rPr>
        <w:t xml:space="preserve">V4R3 </w:t>
      </w:r>
      <w:r w:rsidR="00202A58">
        <w:t>D) MaMsvR</w:t>
      </w:r>
      <w:r w:rsidR="00202A58">
        <w:rPr>
          <w:vertAlign w:val="superscript"/>
        </w:rPr>
        <w:t>V4R4</w:t>
      </w:r>
      <w:r>
        <w:t xml:space="preserve">.  The N-terminus and the C-terminus are indicated with an N or C, respectively, for each of the </w:t>
      </w:r>
      <w:r w:rsidRPr="00941213">
        <w:t xml:space="preserve">homology models.  </w:t>
      </w:r>
      <w:r w:rsidR="0086334A" w:rsidRPr="00941213">
        <w:t>All homology models (</w:t>
      </w:r>
      <w:r w:rsidRPr="00941213">
        <w:t>MaMsvR</w:t>
      </w:r>
      <w:r w:rsidRPr="00941213">
        <w:rPr>
          <w:vertAlign w:val="superscript"/>
        </w:rPr>
        <w:t>V4R1</w:t>
      </w:r>
      <w:r w:rsidRPr="00941213">
        <w:t xml:space="preserve"> </w:t>
      </w:r>
      <w:r w:rsidR="0086334A" w:rsidRPr="00941213">
        <w:t xml:space="preserve">- </w:t>
      </w:r>
      <w:r w:rsidRPr="00941213">
        <w:t>MaMsvR</w:t>
      </w:r>
      <w:r w:rsidRPr="00941213">
        <w:rPr>
          <w:vertAlign w:val="superscript"/>
        </w:rPr>
        <w:t>V4R4</w:t>
      </w:r>
      <w:r w:rsidR="0086334A" w:rsidRPr="00941213">
        <w:t>)</w:t>
      </w:r>
      <w:r w:rsidRPr="00941213">
        <w:rPr>
          <w:vertAlign w:val="superscript"/>
        </w:rPr>
        <w:t xml:space="preserve"> </w:t>
      </w:r>
      <w:r w:rsidR="0086334A" w:rsidRPr="00941213">
        <w:t>are</w:t>
      </w:r>
      <w:r w:rsidRPr="00941213">
        <w:t xml:space="preserve"> shown in </w:t>
      </w:r>
      <w:r w:rsidR="0086334A" w:rsidRPr="00941213">
        <w:t>red</w:t>
      </w:r>
      <w:r w:rsidRPr="00941213">
        <w:t>.</w:t>
      </w:r>
      <w:r>
        <w:t xml:space="preserve"> </w:t>
      </w:r>
      <w:r w:rsidR="00A0200E">
        <w:t xml:space="preserve"> </w:t>
      </w:r>
    </w:p>
    <w:p w14:paraId="0D0A51E0" w14:textId="77777777" w:rsidR="0031551F" w:rsidRPr="0031551F" w:rsidRDefault="0031551F" w:rsidP="00A65723">
      <w:pPr>
        <w:pStyle w:val="Heading3"/>
        <w:spacing w:line="480" w:lineRule="auto"/>
        <w:jc w:val="center"/>
        <w:rPr>
          <w:i/>
          <w:color w:val="auto"/>
        </w:rPr>
      </w:pPr>
      <w:r w:rsidRPr="0031551F">
        <w:rPr>
          <w:i/>
          <w:color w:val="auto"/>
        </w:rPr>
        <w:t>Protein expression and purification</w:t>
      </w:r>
    </w:p>
    <w:p w14:paraId="0220BC28" w14:textId="122D30C1" w:rsidR="0031551F" w:rsidRDefault="0031551F" w:rsidP="00F33C54">
      <w:pPr>
        <w:pStyle w:val="CommentText"/>
        <w:spacing w:line="480" w:lineRule="auto"/>
        <w:jc w:val="both"/>
      </w:pPr>
      <w:r>
        <w:tab/>
        <w:t xml:space="preserve">Protein expression using the auto-induction method proved to be successful for </w:t>
      </w:r>
      <w:r w:rsidRPr="006E3682">
        <w:rPr>
          <w:rFonts w:cstheme="minorHAnsi"/>
          <w:i/>
        </w:rPr>
        <w:t xml:space="preserve">E. coli </w:t>
      </w:r>
      <w:r w:rsidRPr="006E3682">
        <w:rPr>
          <w:rFonts w:cstheme="minorHAnsi"/>
        </w:rPr>
        <w:t>Rosetta</w:t>
      </w:r>
      <w:r w:rsidRPr="006E3682">
        <w:rPr>
          <w:rFonts w:cstheme="minorHAnsi"/>
          <w:vertAlign w:val="superscript"/>
        </w:rPr>
        <w:t>TM</w:t>
      </w:r>
      <w:r w:rsidRPr="006E3682">
        <w:rPr>
          <w:rFonts w:cstheme="minorHAnsi"/>
        </w:rPr>
        <w:t xml:space="preserve"> (Novagen)</w:t>
      </w:r>
      <w:r>
        <w:rPr>
          <w:rFonts w:cstheme="minorHAnsi"/>
        </w:rPr>
        <w:t xml:space="preserve"> strains LK1354, LK1414, LK1415 and LK1416 </w:t>
      </w:r>
      <w:r>
        <w:t xml:space="preserve">that encoded </w:t>
      </w:r>
      <w:r w:rsidR="00BC5888">
        <w:t xml:space="preserve">for </w:t>
      </w:r>
      <w:r>
        <w:t>MaMsvR</w:t>
      </w:r>
      <w:r>
        <w:rPr>
          <w:vertAlign w:val="superscript"/>
        </w:rPr>
        <w:t>FL</w:t>
      </w:r>
      <w:r>
        <w:t>, MaMsvR</w:t>
      </w:r>
      <w:r>
        <w:rPr>
          <w:vertAlign w:val="superscript"/>
        </w:rPr>
        <w:t>V4R1</w:t>
      </w:r>
      <w:r>
        <w:t>,</w:t>
      </w:r>
      <w:r>
        <w:rPr>
          <w:vertAlign w:val="superscript"/>
        </w:rPr>
        <w:t xml:space="preserve"> </w:t>
      </w:r>
      <w:r>
        <w:t>MaMsvR</w:t>
      </w:r>
      <w:r>
        <w:rPr>
          <w:vertAlign w:val="superscript"/>
        </w:rPr>
        <w:t>V4R2</w:t>
      </w:r>
      <w:r>
        <w:t xml:space="preserve"> and MaMsvR</w:t>
      </w:r>
      <w:r>
        <w:rPr>
          <w:vertAlign w:val="superscript"/>
        </w:rPr>
        <w:t>V4R3</w:t>
      </w:r>
      <w:r>
        <w:t xml:space="preserve">, respectively.  Protein expression for </w:t>
      </w:r>
      <w:r w:rsidRPr="006E3682">
        <w:rPr>
          <w:rFonts w:cstheme="minorHAnsi"/>
          <w:i/>
        </w:rPr>
        <w:t xml:space="preserve">E. coli </w:t>
      </w:r>
      <w:r w:rsidRPr="006E3682">
        <w:rPr>
          <w:rFonts w:cstheme="minorHAnsi"/>
        </w:rPr>
        <w:t>Rosetta</w:t>
      </w:r>
      <w:r w:rsidRPr="006E3682">
        <w:rPr>
          <w:rFonts w:cstheme="minorHAnsi"/>
          <w:vertAlign w:val="superscript"/>
        </w:rPr>
        <w:t>TM</w:t>
      </w:r>
      <w:r w:rsidRPr="006E3682">
        <w:rPr>
          <w:rFonts w:cstheme="minorHAnsi"/>
        </w:rPr>
        <w:t xml:space="preserve"> (Novagen)</w:t>
      </w:r>
      <w:r>
        <w:rPr>
          <w:rFonts w:cstheme="minorHAnsi"/>
        </w:rPr>
        <w:t xml:space="preserve"> strain LK1417 that produc</w:t>
      </w:r>
      <w:r w:rsidR="00BC5888">
        <w:rPr>
          <w:rFonts w:cstheme="minorHAnsi"/>
        </w:rPr>
        <w:t xml:space="preserve">ed </w:t>
      </w:r>
      <w:r>
        <w:t>MaMsvR</w:t>
      </w:r>
      <w:r>
        <w:rPr>
          <w:vertAlign w:val="superscript"/>
        </w:rPr>
        <w:t>V4R4</w:t>
      </w:r>
      <w:r>
        <w:t xml:space="preserve"> was not successful.  The backbone of the plasmid that contained the recombinant gene of interest (GOI), also contained a </w:t>
      </w:r>
      <w:r>
        <w:rPr>
          <w:i/>
        </w:rPr>
        <w:t xml:space="preserve">lac </w:t>
      </w:r>
      <w:r w:rsidR="00635690">
        <w:t>operator</w:t>
      </w:r>
      <w:r>
        <w:t xml:space="preserve"> in order to regulate gene expression.  The </w:t>
      </w:r>
      <w:r>
        <w:rPr>
          <w:i/>
        </w:rPr>
        <w:t xml:space="preserve">lac </w:t>
      </w:r>
      <w:r w:rsidR="00635690">
        <w:t>operator</w:t>
      </w:r>
      <w:r>
        <w:t xml:space="preserve"> allows for high levels of protein expression by taking advantage of the natural inducible system with the use of glucose and lactose in the auto-induction medium.</w:t>
      </w:r>
      <w:r w:rsidR="001F2D28">
        <w:t xml:space="preserve">  The transcription of the GOI remains partially repressed in the presence of glucose</w:t>
      </w:r>
      <w:r w:rsidR="00A65723">
        <w:t>.  When lactose is present, LacI remains unbound to the promoter and weak expression can be detected.</w:t>
      </w:r>
      <w:r w:rsidR="001F2D28">
        <w:t xml:space="preserve">  Once glucose is depleted</w:t>
      </w:r>
      <w:r w:rsidR="00A65723">
        <w:t xml:space="preserve"> from the auto-induction medium, cAMP is able to complex with CRP, </w:t>
      </w:r>
      <w:r w:rsidR="001F2D28">
        <w:t xml:space="preserve">lactose is able to bind </w:t>
      </w:r>
      <w:r w:rsidR="00635690">
        <w:t>LacI</w:t>
      </w:r>
      <w:r w:rsidR="001F2D28">
        <w:t xml:space="preserve"> in order to inactivate it and allow for</w:t>
      </w:r>
      <w:r w:rsidR="00A65723">
        <w:t xml:space="preserve"> full activation of </w:t>
      </w:r>
      <w:r w:rsidR="001F2D28">
        <w:t>gene expression [</w:t>
      </w:r>
      <w:r w:rsidR="001F2D28" w:rsidRPr="00C72D17">
        <w:rPr>
          <w:rStyle w:val="EndnoteReference"/>
          <w:vertAlign w:val="baseline"/>
        </w:rPr>
        <w:endnoteReference w:id="85"/>
      </w:r>
      <w:r w:rsidR="001F2D28" w:rsidRPr="00C72D17">
        <w:t>,</w:t>
      </w:r>
      <w:r w:rsidR="001F2D28" w:rsidRPr="00C72D17">
        <w:rPr>
          <w:rStyle w:val="EndnoteReference"/>
          <w:vertAlign w:val="baseline"/>
        </w:rPr>
        <w:endnoteReference w:id="86"/>
      </w:r>
      <w:r w:rsidR="001F2D28" w:rsidRPr="00C72D17">
        <w:t>,</w:t>
      </w:r>
      <w:bookmarkStart w:id="31" w:name="_Ref481781182"/>
      <w:r w:rsidR="001F2D28" w:rsidRPr="00C72D17">
        <w:rPr>
          <w:rStyle w:val="EndnoteReference"/>
          <w:vertAlign w:val="baseline"/>
        </w:rPr>
        <w:endnoteReference w:id="87"/>
      </w:r>
      <w:bookmarkEnd w:id="31"/>
      <w:r w:rsidR="001F2D28">
        <w:t>].</w:t>
      </w:r>
      <w:r w:rsidR="00A65723">
        <w:t xml:space="preserve"> </w:t>
      </w:r>
    </w:p>
    <w:p w14:paraId="4F293D77" w14:textId="77777777" w:rsidR="00A65723" w:rsidRDefault="00A65723" w:rsidP="00A65723">
      <w:pPr>
        <w:pStyle w:val="CommentText"/>
        <w:spacing w:line="480" w:lineRule="auto"/>
      </w:pPr>
    </w:p>
    <w:p w14:paraId="7DB85A78" w14:textId="1E78EEB9" w:rsidR="002D5C08" w:rsidRDefault="00B94FF4" w:rsidP="002D5C08">
      <w:pPr>
        <w:spacing w:line="480" w:lineRule="auto"/>
        <w:jc w:val="both"/>
        <w:rPr>
          <w:rFonts w:cstheme="minorHAnsi"/>
          <w:lang w:bidi="en-US"/>
        </w:rPr>
      </w:pPr>
      <w:r>
        <w:tab/>
      </w:r>
      <w:r w:rsidRPr="00B94FF4">
        <w:rPr>
          <w:rFonts w:cstheme="minorHAnsi"/>
          <w:i/>
        </w:rPr>
        <w:t>S</w:t>
      </w:r>
      <w:r w:rsidRPr="00B94FF4">
        <w:rPr>
          <w:i/>
        </w:rPr>
        <w:t>trep</w:t>
      </w:r>
      <w:r>
        <w:t>-tag</w:t>
      </w:r>
      <w:r w:rsidR="00F06A4E">
        <w:rPr>
          <w:rFonts w:asciiTheme="minorHAnsi" w:hAnsiTheme="minorHAnsi" w:cstheme="minorHAnsi"/>
        </w:rPr>
        <w:t>®</w:t>
      </w:r>
      <w:r>
        <w:t xml:space="preserve"> II affinity purification yielded large amounts of protein at &gt;95% purity for MaMsvR</w:t>
      </w:r>
      <w:r>
        <w:rPr>
          <w:vertAlign w:val="superscript"/>
        </w:rPr>
        <w:t>FL</w:t>
      </w:r>
      <w:r>
        <w:t>, MaMsvR</w:t>
      </w:r>
      <w:r>
        <w:rPr>
          <w:vertAlign w:val="superscript"/>
        </w:rPr>
        <w:t>V4R1</w:t>
      </w:r>
      <w:r>
        <w:t xml:space="preserve"> and</w:t>
      </w:r>
      <w:r>
        <w:rPr>
          <w:vertAlign w:val="superscript"/>
        </w:rPr>
        <w:t xml:space="preserve"> </w:t>
      </w:r>
      <w:r>
        <w:t>MaMsvR</w:t>
      </w:r>
      <w:r>
        <w:rPr>
          <w:vertAlign w:val="superscript"/>
        </w:rPr>
        <w:t>V4R2</w:t>
      </w:r>
      <w:r>
        <w:t xml:space="preserve">.  </w:t>
      </w:r>
      <w:r w:rsidRPr="00715638">
        <w:t>Typical</w:t>
      </w:r>
      <w:r>
        <w:t xml:space="preserve"> protein yields for MaMsvR</w:t>
      </w:r>
      <w:r>
        <w:rPr>
          <w:vertAlign w:val="superscript"/>
        </w:rPr>
        <w:t>FL</w:t>
      </w:r>
      <w:r>
        <w:t>,</w:t>
      </w:r>
      <w:r w:rsidRPr="00C32B22">
        <w:t xml:space="preserve"> </w:t>
      </w:r>
      <w:r>
        <w:t>MaMsvR</w:t>
      </w:r>
      <w:r>
        <w:rPr>
          <w:vertAlign w:val="superscript"/>
        </w:rPr>
        <w:t xml:space="preserve">V4R1 </w:t>
      </w:r>
      <w:r>
        <w:t>and</w:t>
      </w:r>
      <w:r w:rsidRPr="00C32B22">
        <w:t xml:space="preserve"> </w:t>
      </w:r>
      <w:r>
        <w:t>MaMsvR</w:t>
      </w:r>
      <w:r>
        <w:rPr>
          <w:vertAlign w:val="superscript"/>
        </w:rPr>
        <w:t>V4R2</w:t>
      </w:r>
      <w:r>
        <w:t xml:space="preserve"> wer</w:t>
      </w:r>
      <w:r w:rsidR="005F3BCA">
        <w:t xml:space="preserve">e consistently upwards of 15 mg </w:t>
      </w:r>
      <w:r>
        <w:t>ml</w:t>
      </w:r>
      <w:r w:rsidR="005F3BCA">
        <w:rPr>
          <w:vertAlign w:val="superscript"/>
        </w:rPr>
        <w:t>-1</w:t>
      </w:r>
      <w:r>
        <w:t>.  For MaMsvR</w:t>
      </w:r>
      <w:r>
        <w:rPr>
          <w:vertAlign w:val="superscript"/>
        </w:rPr>
        <w:t>V4R3</w:t>
      </w:r>
      <w:r>
        <w:t xml:space="preserve"> the protein yield was much lower with a typical concentration being 3</w:t>
      </w:r>
      <w:r w:rsidR="005F3BCA">
        <w:t xml:space="preserve"> </w:t>
      </w:r>
      <w:r>
        <w:t>mg</w:t>
      </w:r>
      <w:r w:rsidR="005F3BCA">
        <w:t xml:space="preserve"> </w:t>
      </w:r>
      <w:r>
        <w:t>ml</w:t>
      </w:r>
      <w:r w:rsidR="005F3BCA">
        <w:rPr>
          <w:vertAlign w:val="superscript"/>
        </w:rPr>
        <w:t>-1</w:t>
      </w:r>
      <w:r>
        <w:t>, yet still yielding high purity (</w:t>
      </w:r>
      <w:r>
        <w:rPr>
          <w:b/>
        </w:rPr>
        <w:t xml:space="preserve">Figure </w:t>
      </w:r>
      <w:r w:rsidR="00C836B5">
        <w:rPr>
          <w:b/>
        </w:rPr>
        <w:t>7</w:t>
      </w:r>
      <w:r>
        <w:t xml:space="preserve">).  In order to obtain even higher purity as </w:t>
      </w:r>
      <w:r>
        <w:lastRenderedPageBreak/>
        <w:t>well as assess the oligomerization state of MaMsvR</w:t>
      </w:r>
      <w:r>
        <w:rPr>
          <w:vertAlign w:val="superscript"/>
        </w:rPr>
        <w:t>V4R1</w:t>
      </w:r>
      <w:r>
        <w:t>, MaMsvR</w:t>
      </w:r>
      <w:r>
        <w:rPr>
          <w:vertAlign w:val="superscript"/>
        </w:rPr>
        <w:t>V4R2</w:t>
      </w:r>
      <w:r>
        <w:t xml:space="preserve"> and MaMsvR</w:t>
      </w:r>
      <w:r w:rsidRPr="00703112">
        <w:rPr>
          <w:vertAlign w:val="superscript"/>
        </w:rPr>
        <w:t>V4R3</w:t>
      </w:r>
      <w:r>
        <w:t xml:space="preserve"> under reduced, non-reduced and/or oxidized </w:t>
      </w:r>
      <w:r w:rsidR="00651C79">
        <w:t>conditions</w:t>
      </w:r>
      <w:r>
        <w:t xml:space="preserve">, </w:t>
      </w:r>
      <w:r w:rsidR="002D5C08">
        <w:t>SEC</w:t>
      </w:r>
      <w:r>
        <w:t xml:space="preserve"> was performed on a </w:t>
      </w:r>
      <w:r w:rsidRPr="006E3682">
        <w:rPr>
          <w:rFonts w:cstheme="minorHAnsi"/>
        </w:rPr>
        <w:t>Superdex</w:t>
      </w:r>
      <w:r w:rsidRPr="006E3682">
        <w:rPr>
          <w:rFonts w:cstheme="minorHAnsi"/>
          <w:vertAlign w:val="superscript"/>
        </w:rPr>
        <w:t>TM</w:t>
      </w:r>
      <w:r w:rsidRPr="006E3682">
        <w:rPr>
          <w:rFonts w:cstheme="minorHAnsi"/>
        </w:rPr>
        <w:t xml:space="preserve"> 200 </w:t>
      </w:r>
      <w:r w:rsidRPr="00EF5ACB">
        <w:rPr>
          <w:rFonts w:cstheme="minorHAnsi"/>
        </w:rPr>
        <w:t>Increase 10/300 GL column</w:t>
      </w:r>
      <w:r>
        <w:rPr>
          <w:rFonts w:cstheme="minorHAnsi"/>
        </w:rPr>
        <w:t xml:space="preserve"> on an </w:t>
      </w:r>
      <w:r w:rsidRPr="006E3682">
        <w:rPr>
          <w:rFonts w:cstheme="minorHAnsi"/>
        </w:rPr>
        <w:t>ÄKTA pure M1 FPLC (GE Healthcare, Piscataway, NJ</w:t>
      </w:r>
      <w:r>
        <w:rPr>
          <w:rFonts w:cstheme="minorHAnsi"/>
        </w:rPr>
        <w:t>).</w:t>
      </w:r>
      <w:r w:rsidR="002D5C08">
        <w:rPr>
          <w:rFonts w:cstheme="minorHAnsi"/>
        </w:rPr>
        <w:t xml:space="preserve">  </w:t>
      </w:r>
      <w:r w:rsidR="002D5C08" w:rsidRPr="002D5C08">
        <w:rPr>
          <w:rFonts w:cstheme="minorHAnsi"/>
          <w:lang w:bidi="en-US"/>
        </w:rPr>
        <w:t>The chromatograms from SEC showed that MaMsvR</w:t>
      </w:r>
      <w:r w:rsidR="002D5C08" w:rsidRPr="002D5C08">
        <w:rPr>
          <w:rFonts w:cstheme="minorHAnsi"/>
          <w:vertAlign w:val="superscript"/>
          <w:lang w:bidi="en-US"/>
        </w:rPr>
        <w:t>V4R1</w:t>
      </w:r>
      <w:r w:rsidR="002D5C08" w:rsidRPr="002D5C08">
        <w:rPr>
          <w:rFonts w:cstheme="minorHAnsi"/>
          <w:lang w:bidi="en-US"/>
        </w:rPr>
        <w:t xml:space="preserve">, MaMsvR </w:t>
      </w:r>
      <w:r w:rsidR="002D5C08" w:rsidRPr="002D5C08">
        <w:rPr>
          <w:rFonts w:cstheme="minorHAnsi"/>
          <w:vertAlign w:val="superscript"/>
          <w:lang w:bidi="en-US"/>
        </w:rPr>
        <w:t>V4R2</w:t>
      </w:r>
      <w:r w:rsidR="002D5C08" w:rsidRPr="002D5C08">
        <w:rPr>
          <w:rFonts w:cstheme="minorHAnsi"/>
          <w:lang w:bidi="en-US"/>
        </w:rPr>
        <w:t xml:space="preserve"> and MaMsvR</w:t>
      </w:r>
      <w:r w:rsidR="002D5C08" w:rsidRPr="002D5C08">
        <w:rPr>
          <w:rFonts w:cstheme="minorHAnsi"/>
          <w:vertAlign w:val="superscript"/>
          <w:lang w:bidi="en-US"/>
        </w:rPr>
        <w:t>V4R3</w:t>
      </w:r>
      <w:r w:rsidR="002D5C08" w:rsidRPr="002D5C08">
        <w:rPr>
          <w:rFonts w:cstheme="minorHAnsi"/>
          <w:lang w:bidi="en-US"/>
        </w:rPr>
        <w:t xml:space="preserve"> </w:t>
      </w:r>
      <w:r w:rsidR="00DF5376">
        <w:rPr>
          <w:rFonts w:cstheme="minorHAnsi"/>
          <w:lang w:bidi="en-US"/>
        </w:rPr>
        <w:t>all</w:t>
      </w:r>
      <w:r w:rsidR="002D5C08" w:rsidRPr="002D5C08">
        <w:rPr>
          <w:rFonts w:cstheme="minorHAnsi"/>
          <w:lang w:bidi="en-US"/>
        </w:rPr>
        <w:t xml:space="preserve"> eluted as a dimer under reduced, non-reduced or oxidized conditions.  </w:t>
      </w:r>
      <w:r w:rsidR="00F6617E" w:rsidRPr="002D5C08">
        <w:rPr>
          <w:rFonts w:cstheme="minorHAnsi"/>
          <w:lang w:bidi="en-US"/>
        </w:rPr>
        <w:t>Chromatograms</w:t>
      </w:r>
      <w:r w:rsidR="002D5C08" w:rsidRPr="002D5C08">
        <w:rPr>
          <w:rFonts w:cstheme="minorHAnsi"/>
          <w:lang w:bidi="en-US"/>
        </w:rPr>
        <w:t xml:space="preserve"> for each MaMsvR</w:t>
      </w:r>
      <w:r w:rsidR="002D5C08" w:rsidRPr="002D5C08">
        <w:rPr>
          <w:rFonts w:cstheme="minorHAnsi"/>
          <w:vertAlign w:val="superscript"/>
          <w:lang w:bidi="en-US"/>
        </w:rPr>
        <w:t>V4R1</w:t>
      </w:r>
      <w:r w:rsidR="002D5C08" w:rsidRPr="002D5C08">
        <w:rPr>
          <w:rFonts w:cstheme="minorHAnsi"/>
          <w:lang w:bidi="en-US"/>
        </w:rPr>
        <w:t xml:space="preserve"> and MaMsvR</w:t>
      </w:r>
      <w:r w:rsidR="002D5C08" w:rsidRPr="002D5C08">
        <w:rPr>
          <w:rFonts w:cstheme="minorHAnsi"/>
          <w:vertAlign w:val="superscript"/>
          <w:lang w:bidi="en-US"/>
        </w:rPr>
        <w:t>V4R2</w:t>
      </w:r>
      <w:r w:rsidR="002D5C08" w:rsidRPr="002D5C08">
        <w:rPr>
          <w:rFonts w:cstheme="minorHAnsi"/>
          <w:lang w:bidi="en-US"/>
        </w:rPr>
        <w:t xml:space="preserve"> uniformly showed a sharper more intense peak at an elution that corresponded with the approximate molecular weight of </w:t>
      </w:r>
      <w:r w:rsidR="00DF5376">
        <w:rPr>
          <w:rFonts w:cstheme="minorHAnsi"/>
          <w:lang w:bidi="en-US"/>
        </w:rPr>
        <w:t xml:space="preserve">a </w:t>
      </w:r>
      <w:r w:rsidR="002D5C08" w:rsidRPr="002D5C08">
        <w:rPr>
          <w:rFonts w:cstheme="minorHAnsi"/>
          <w:lang w:bidi="en-US"/>
        </w:rPr>
        <w:t>dimer than did that of the chromatograms for MaMsvR</w:t>
      </w:r>
      <w:r w:rsidR="002D5C08" w:rsidRPr="002D5C08">
        <w:rPr>
          <w:rFonts w:cstheme="minorHAnsi"/>
          <w:vertAlign w:val="superscript"/>
          <w:lang w:bidi="en-US"/>
        </w:rPr>
        <w:t>V4R3</w:t>
      </w:r>
      <w:r w:rsidR="002D5C08" w:rsidRPr="002D5C08">
        <w:rPr>
          <w:rFonts w:cstheme="minorHAnsi"/>
          <w:lang w:bidi="en-US"/>
        </w:rPr>
        <w:t xml:space="preserve"> (</w:t>
      </w:r>
      <w:r w:rsidR="002D5C08" w:rsidRPr="002D5C08">
        <w:rPr>
          <w:rFonts w:cstheme="minorHAnsi"/>
          <w:b/>
          <w:lang w:bidi="en-US"/>
        </w:rPr>
        <w:t xml:space="preserve">Figures </w:t>
      </w:r>
      <w:r w:rsidR="0075512E">
        <w:rPr>
          <w:rFonts w:cstheme="minorHAnsi"/>
          <w:b/>
          <w:lang w:bidi="en-US"/>
        </w:rPr>
        <w:t>8</w:t>
      </w:r>
      <w:r w:rsidR="002D5C08" w:rsidRPr="002D5C08">
        <w:rPr>
          <w:rFonts w:cstheme="minorHAnsi"/>
          <w:b/>
          <w:lang w:bidi="en-US"/>
        </w:rPr>
        <w:t>-</w:t>
      </w:r>
      <w:r w:rsidR="0075512E">
        <w:rPr>
          <w:rFonts w:cstheme="minorHAnsi"/>
          <w:b/>
          <w:lang w:bidi="en-US"/>
        </w:rPr>
        <w:t>10</w:t>
      </w:r>
      <w:r w:rsidR="002D5C08" w:rsidRPr="002D5C08">
        <w:rPr>
          <w:rFonts w:cstheme="minorHAnsi"/>
          <w:lang w:bidi="en-US"/>
        </w:rPr>
        <w:t xml:space="preserve">).  </w:t>
      </w:r>
      <w:r w:rsidR="00703112">
        <w:rPr>
          <w:rFonts w:cstheme="minorHAnsi"/>
          <w:lang w:bidi="en-US"/>
        </w:rPr>
        <w:t>MaMsvR</w:t>
      </w:r>
      <w:r w:rsidR="00703112">
        <w:rPr>
          <w:rFonts w:cstheme="minorHAnsi"/>
          <w:vertAlign w:val="superscript"/>
          <w:lang w:bidi="en-US"/>
        </w:rPr>
        <w:t>V4R3</w:t>
      </w:r>
      <w:r w:rsidR="00703112">
        <w:rPr>
          <w:rFonts w:cstheme="minorHAnsi"/>
          <w:lang w:bidi="en-US"/>
        </w:rPr>
        <w:t xml:space="preserve"> appeared to have considerable aggregation in the sample which is illustrated by the significant peak at the column void volume.  </w:t>
      </w:r>
      <w:r w:rsidR="002D5C08" w:rsidRPr="002D5C08">
        <w:rPr>
          <w:rFonts w:cstheme="minorHAnsi"/>
          <w:lang w:bidi="en-US"/>
        </w:rPr>
        <w:t>Results from repetitive iterations of size exclusion chr</w:t>
      </w:r>
      <w:r w:rsidR="00DF5376">
        <w:rPr>
          <w:rFonts w:cstheme="minorHAnsi"/>
          <w:lang w:bidi="en-US"/>
        </w:rPr>
        <w:t>omatography for both MaMsvR</w:t>
      </w:r>
      <w:r w:rsidR="002D5C08" w:rsidRPr="002D5C08">
        <w:rPr>
          <w:rFonts w:cstheme="minorHAnsi"/>
          <w:vertAlign w:val="superscript"/>
          <w:lang w:bidi="en-US"/>
        </w:rPr>
        <w:t>V4R2</w:t>
      </w:r>
      <w:r w:rsidR="002D5C08" w:rsidRPr="002D5C08">
        <w:rPr>
          <w:rFonts w:cstheme="minorHAnsi"/>
          <w:lang w:bidi="en-US"/>
        </w:rPr>
        <w:t xml:space="preserve"> and MaMsvR</w:t>
      </w:r>
      <w:r w:rsidR="002D5C08" w:rsidRPr="002D5C08">
        <w:rPr>
          <w:rFonts w:cstheme="minorHAnsi"/>
          <w:vertAlign w:val="superscript"/>
          <w:lang w:bidi="en-US"/>
        </w:rPr>
        <w:t xml:space="preserve">V4R3 </w:t>
      </w:r>
      <w:r w:rsidR="002D5C08" w:rsidRPr="002D5C08">
        <w:rPr>
          <w:rFonts w:cstheme="minorHAnsi"/>
          <w:lang w:bidi="en-US"/>
        </w:rPr>
        <w:t xml:space="preserve">yielded consistent results. </w:t>
      </w:r>
    </w:p>
    <w:p w14:paraId="3DF6CFEC" w14:textId="4ACF61D9" w:rsidR="00274170" w:rsidRDefault="00274170" w:rsidP="002D5C08">
      <w:pPr>
        <w:spacing w:line="480" w:lineRule="auto"/>
        <w:jc w:val="both"/>
        <w:rPr>
          <w:rFonts w:cstheme="minorHAnsi"/>
          <w:lang w:bidi="en-US"/>
        </w:rPr>
      </w:pPr>
      <w:r>
        <w:rPr>
          <w:noProof/>
        </w:rPr>
        <w:drawing>
          <wp:inline distT="0" distB="0" distL="0" distR="0" wp14:anchorId="3E5DA9BF" wp14:editId="2A45CD85">
            <wp:extent cx="5048250" cy="33528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048250" cy="3352800"/>
                    </a:xfrm>
                    <a:prstGeom prst="rect">
                      <a:avLst/>
                    </a:prstGeom>
                    <a:noFill/>
                  </pic:spPr>
                </pic:pic>
              </a:graphicData>
            </a:graphic>
          </wp:inline>
        </w:drawing>
      </w:r>
    </w:p>
    <w:p w14:paraId="5085A9DE" w14:textId="5C34BC12" w:rsidR="00274170" w:rsidRDefault="00274170" w:rsidP="00274170">
      <w:pPr>
        <w:spacing w:line="480" w:lineRule="auto"/>
        <w:jc w:val="both"/>
      </w:pPr>
      <w:r>
        <w:rPr>
          <w:b/>
        </w:rPr>
        <w:lastRenderedPageBreak/>
        <w:t xml:space="preserve">Figure </w:t>
      </w:r>
      <w:r w:rsidR="00C836B5">
        <w:rPr>
          <w:b/>
        </w:rPr>
        <w:t>7</w:t>
      </w:r>
      <w:r>
        <w:t xml:space="preserve">. </w:t>
      </w:r>
      <w:r>
        <w:rPr>
          <w:b/>
        </w:rPr>
        <w:t xml:space="preserve"> </w:t>
      </w:r>
      <w:r>
        <w:t>Representative SDS-PAGE gels of MaMsvR</w:t>
      </w:r>
      <w:r>
        <w:rPr>
          <w:vertAlign w:val="superscript"/>
        </w:rPr>
        <w:t>V4R2-NStrep</w:t>
      </w:r>
      <w:r>
        <w:t xml:space="preserve"> and MaMsvR</w:t>
      </w:r>
      <w:r>
        <w:rPr>
          <w:vertAlign w:val="superscript"/>
        </w:rPr>
        <w:t>V4R3</w:t>
      </w:r>
      <w:r w:rsidRPr="009C734A">
        <w:rPr>
          <w:vertAlign w:val="superscript"/>
        </w:rPr>
        <w:t>-NStrep</w:t>
      </w:r>
      <w:r>
        <w:t xml:space="preserve"> </w:t>
      </w:r>
      <w:r w:rsidRPr="00CC21FD">
        <w:rPr>
          <w:i/>
        </w:rPr>
        <w:t>Strep</w:t>
      </w:r>
      <w:r w:rsidRPr="00CC21FD">
        <w:t>-Tag</w:t>
      </w:r>
      <w:r w:rsidR="00F06A4E">
        <w:rPr>
          <w:rFonts w:asciiTheme="minorHAnsi" w:hAnsiTheme="minorHAnsi" w:cstheme="minorHAnsi"/>
        </w:rPr>
        <w:t>®</w:t>
      </w:r>
      <w:r w:rsidRPr="00CC21FD">
        <w:t xml:space="preserve"> II</w:t>
      </w:r>
      <w:r>
        <w:t xml:space="preserve"> affinity purification gel images.  MaMsvR</w:t>
      </w:r>
      <w:r>
        <w:rPr>
          <w:vertAlign w:val="superscript"/>
        </w:rPr>
        <w:t>V4R2</w:t>
      </w:r>
      <w:r w:rsidR="00190E2F">
        <w:rPr>
          <w:vertAlign w:val="superscript"/>
        </w:rPr>
        <w:t>-NStrep</w:t>
      </w:r>
      <w:r>
        <w:t xml:space="preserve"> is 19.7 kDa and MaMsvR</w:t>
      </w:r>
      <w:r>
        <w:rPr>
          <w:vertAlign w:val="superscript"/>
        </w:rPr>
        <w:t>V4R3</w:t>
      </w:r>
      <w:r w:rsidR="00190E2F">
        <w:rPr>
          <w:vertAlign w:val="superscript"/>
        </w:rPr>
        <w:t xml:space="preserve">-NStrep </w:t>
      </w:r>
      <w:r>
        <w:t>is 14.3 kDa. (</w:t>
      </w:r>
      <w:r>
        <w:rPr>
          <w:b/>
        </w:rPr>
        <w:t xml:space="preserve">A) </w:t>
      </w:r>
      <w:r>
        <w:t>Representative image of MaMsvR</w:t>
      </w:r>
      <w:r>
        <w:rPr>
          <w:vertAlign w:val="superscript"/>
        </w:rPr>
        <w:t>V4R2</w:t>
      </w:r>
      <w:r>
        <w:t xml:space="preserve"> affinity purification.  (</w:t>
      </w:r>
      <w:r>
        <w:rPr>
          <w:b/>
        </w:rPr>
        <w:t>B</w:t>
      </w:r>
      <w:r>
        <w:t>) Representative image of MaMsvR</w:t>
      </w:r>
      <w:r>
        <w:rPr>
          <w:vertAlign w:val="superscript"/>
        </w:rPr>
        <w:t xml:space="preserve">V4R3 </w:t>
      </w:r>
      <w:r>
        <w:t>affinity purification.  Lanes for both gel images (A and B) are as follows: Lane 1 shows Pierce</w:t>
      </w:r>
      <w:r>
        <w:rPr>
          <w:vertAlign w:val="superscript"/>
        </w:rPr>
        <w:t>TM</w:t>
      </w:r>
      <w:r>
        <w:t xml:space="preserve"> Unstained Protein MW Marker (Thermo Fisher Scientific</w:t>
      </w:r>
      <w:r>
        <w:rPr>
          <w:vertAlign w:val="superscript"/>
        </w:rPr>
        <w:t>TM</w:t>
      </w:r>
      <w:r>
        <w:t xml:space="preserve">), Lane 2 contains cleared lysate that was loaded onto the column, Lane 3 contains column flow through, Lane 4 contains column wash and Lanes 5-10 show </w:t>
      </w:r>
      <w:r w:rsidR="008A48BB">
        <w:t xml:space="preserve">each </w:t>
      </w:r>
      <w:r>
        <w:t>individual elution.</w:t>
      </w:r>
    </w:p>
    <w:p w14:paraId="00C05272" w14:textId="3F702648" w:rsidR="00CB205A" w:rsidRDefault="00CB205A" w:rsidP="00CB205A">
      <w:pPr>
        <w:spacing w:line="480" w:lineRule="auto"/>
        <w:jc w:val="both"/>
        <w:rPr>
          <w:b/>
          <w:u w:val="single"/>
        </w:rPr>
      </w:pPr>
      <w:r>
        <w:rPr>
          <w:noProof/>
        </w:rPr>
        <w:drawing>
          <wp:inline distT="0" distB="0" distL="0" distR="0" wp14:anchorId="0F5F0A2C" wp14:editId="63A23C1F">
            <wp:extent cx="5394960" cy="4402361"/>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394960" cy="4402361"/>
                    </a:xfrm>
                    <a:prstGeom prst="rect">
                      <a:avLst/>
                    </a:prstGeom>
                    <a:noFill/>
                  </pic:spPr>
                </pic:pic>
              </a:graphicData>
            </a:graphic>
          </wp:inline>
        </w:drawing>
      </w:r>
      <w:r>
        <w:rPr>
          <w:b/>
        </w:rPr>
        <w:t xml:space="preserve">Figure </w:t>
      </w:r>
      <w:r w:rsidR="0075512E">
        <w:rPr>
          <w:b/>
        </w:rPr>
        <w:t>8</w:t>
      </w:r>
      <w:r>
        <w:t>.  Representative SEC chromatogram of MaMsvR</w:t>
      </w:r>
      <w:r>
        <w:rPr>
          <w:vertAlign w:val="superscript"/>
        </w:rPr>
        <w:t>V4R1</w:t>
      </w:r>
      <w:r>
        <w:t xml:space="preserve">.  The standards are indicated in red with the correlating molecular weights above each respective peak.  The </w:t>
      </w:r>
      <w:r>
        <w:lastRenderedPageBreak/>
        <w:t>MaMsvR</w:t>
      </w:r>
      <w:r>
        <w:rPr>
          <w:vertAlign w:val="superscript"/>
        </w:rPr>
        <w:t>V4R1</w:t>
      </w:r>
      <w:r>
        <w:t xml:space="preserve"> sample that was loaded onto the column is represented in light blue.  </w:t>
      </w:r>
      <w:r w:rsidRPr="00023AEF">
        <w:t xml:space="preserve">The </w:t>
      </w:r>
      <w:r>
        <w:t xml:space="preserve">y-axis indicates milli absorbance units (mAU) and the x-axis shows elution volume in milliliter (red) and fraction number (black). </w:t>
      </w:r>
    </w:p>
    <w:p w14:paraId="5C4D6C61" w14:textId="6936DF65" w:rsidR="00CB205A" w:rsidRDefault="00CB205A" w:rsidP="00CB205A">
      <w:pPr>
        <w:spacing w:line="480" w:lineRule="auto"/>
        <w:jc w:val="both"/>
      </w:pPr>
      <w:r>
        <w:rPr>
          <w:noProof/>
        </w:rPr>
        <w:drawing>
          <wp:inline distT="0" distB="0" distL="0" distR="0" wp14:anchorId="4D909312" wp14:editId="7FA97A8A">
            <wp:extent cx="5394960" cy="4468493"/>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394960" cy="4468493"/>
                    </a:xfrm>
                    <a:prstGeom prst="rect">
                      <a:avLst/>
                    </a:prstGeom>
                    <a:noFill/>
                  </pic:spPr>
                </pic:pic>
              </a:graphicData>
            </a:graphic>
          </wp:inline>
        </w:drawing>
      </w:r>
      <w:r>
        <w:rPr>
          <w:b/>
        </w:rPr>
        <w:t xml:space="preserve">Figure </w:t>
      </w:r>
      <w:r w:rsidR="0075512E">
        <w:rPr>
          <w:b/>
        </w:rPr>
        <w:t>9</w:t>
      </w:r>
      <w:r>
        <w:t>.  Representative SEC chromatogram of MaMsvR</w:t>
      </w:r>
      <w:r>
        <w:rPr>
          <w:vertAlign w:val="superscript"/>
        </w:rPr>
        <w:t>V4R2</w:t>
      </w:r>
      <w:r>
        <w:t>.  The standards are indicated in red with the correlating molecular weights above each respective peak.  The MaMsvR</w:t>
      </w:r>
      <w:r>
        <w:rPr>
          <w:vertAlign w:val="superscript"/>
        </w:rPr>
        <w:t>V4R2</w:t>
      </w:r>
      <w:r>
        <w:t xml:space="preserve"> sample that was loaded onto the column is represented in light blue.  The void volume peak is labeled V</w:t>
      </w:r>
      <w:r>
        <w:rPr>
          <w:vertAlign w:val="subscript"/>
        </w:rPr>
        <w:t xml:space="preserve">o. </w:t>
      </w:r>
      <w:r>
        <w:t xml:space="preserve"> </w:t>
      </w:r>
      <w:r w:rsidRPr="00023AEF">
        <w:t xml:space="preserve">The </w:t>
      </w:r>
      <w:r>
        <w:t>y-axis indicates milli absorbance units (mAU) and the x-axis shows elution volume in milliliters.</w:t>
      </w:r>
    </w:p>
    <w:p w14:paraId="6782BF77" w14:textId="04B11F1F" w:rsidR="00550CD3" w:rsidRDefault="0075512E" w:rsidP="00550CD3">
      <w:pPr>
        <w:spacing w:line="480" w:lineRule="auto"/>
        <w:jc w:val="both"/>
      </w:pPr>
      <w:r>
        <w:rPr>
          <w:noProof/>
        </w:rPr>
        <w:lastRenderedPageBreak/>
        <w:t>10</w:t>
      </w:r>
      <w:r w:rsidR="00550CD3">
        <w:rPr>
          <w:noProof/>
        </w:rPr>
        <w:drawing>
          <wp:inline distT="0" distB="0" distL="0" distR="0" wp14:anchorId="6D0C97B2" wp14:editId="016212B1">
            <wp:extent cx="5394960" cy="447799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394960" cy="4477995"/>
                    </a:xfrm>
                    <a:prstGeom prst="rect">
                      <a:avLst/>
                    </a:prstGeom>
                    <a:noFill/>
                  </pic:spPr>
                </pic:pic>
              </a:graphicData>
            </a:graphic>
          </wp:inline>
        </w:drawing>
      </w:r>
      <w:r>
        <w:rPr>
          <w:b/>
        </w:rPr>
        <w:t>Figure 10</w:t>
      </w:r>
      <w:r w:rsidR="00550CD3">
        <w:t>.  Representative SEC chromatogram of MaMsvR</w:t>
      </w:r>
      <w:r w:rsidR="00550CD3">
        <w:rPr>
          <w:vertAlign w:val="superscript"/>
        </w:rPr>
        <w:t>V4R3</w:t>
      </w:r>
      <w:r w:rsidR="00550CD3">
        <w:t>.  The standards are indicated in red with the correlating molecular weights above each respective peak.  The MaMsvR</w:t>
      </w:r>
      <w:r w:rsidR="00550CD3">
        <w:rPr>
          <w:vertAlign w:val="superscript"/>
        </w:rPr>
        <w:t>V4R3</w:t>
      </w:r>
      <w:r w:rsidR="00550CD3">
        <w:t xml:space="preserve"> sample that was loaded onto the column is represented in light blue.  The void volume peak is labeled V</w:t>
      </w:r>
      <w:r w:rsidR="00550CD3">
        <w:rPr>
          <w:vertAlign w:val="subscript"/>
        </w:rPr>
        <w:t xml:space="preserve">o. </w:t>
      </w:r>
      <w:r w:rsidR="00550CD3">
        <w:t xml:space="preserve"> </w:t>
      </w:r>
      <w:r w:rsidR="00550CD3" w:rsidRPr="00023AEF">
        <w:t xml:space="preserve">The </w:t>
      </w:r>
      <w:r w:rsidR="00550CD3">
        <w:t>y-axis indicates milli absorbance units (mAU) and the x-axis shows elution volume in milliliter (red) and fraction number (black).</w:t>
      </w:r>
    </w:p>
    <w:p w14:paraId="13BB1E86" w14:textId="77777777" w:rsidR="00550CD3" w:rsidRPr="00550CD3" w:rsidRDefault="00550CD3" w:rsidP="002D568A">
      <w:pPr>
        <w:pStyle w:val="Heading3"/>
        <w:spacing w:line="480" w:lineRule="auto"/>
        <w:jc w:val="center"/>
        <w:rPr>
          <w:i/>
          <w:color w:val="auto"/>
        </w:rPr>
      </w:pPr>
      <w:r w:rsidRPr="00550CD3">
        <w:rPr>
          <w:i/>
          <w:color w:val="auto"/>
        </w:rPr>
        <w:t>DNA binding assays</w:t>
      </w:r>
    </w:p>
    <w:p w14:paraId="0C8EC84F" w14:textId="10A400AF" w:rsidR="00550CD3" w:rsidRDefault="00550CD3" w:rsidP="00550CD3">
      <w:pPr>
        <w:spacing w:line="480" w:lineRule="auto"/>
        <w:jc w:val="both"/>
      </w:pPr>
      <w:r>
        <w:tab/>
        <w:t>In order to determine the ability of the various MaMsvR constructs (MaMsvR</w:t>
      </w:r>
      <w:r>
        <w:rPr>
          <w:vertAlign w:val="superscript"/>
        </w:rPr>
        <w:t>V4R1</w:t>
      </w:r>
      <w:r>
        <w:t>, MaMsvR</w:t>
      </w:r>
      <w:r>
        <w:rPr>
          <w:vertAlign w:val="superscript"/>
        </w:rPr>
        <w:t>V4R2</w:t>
      </w:r>
      <w:r>
        <w:t xml:space="preserve"> and MaMsvR</w:t>
      </w:r>
      <w:r>
        <w:rPr>
          <w:vertAlign w:val="superscript"/>
        </w:rPr>
        <w:t>V4R3</w:t>
      </w:r>
      <w:r>
        <w:t>) to bind P</w:t>
      </w:r>
      <w:r>
        <w:rPr>
          <w:i/>
          <w:vertAlign w:val="subscript"/>
        </w:rPr>
        <w:t>msvR</w:t>
      </w:r>
      <w:r>
        <w:t>, EMSA</w:t>
      </w:r>
      <w:r w:rsidR="00246745">
        <w:t>s</w:t>
      </w:r>
      <w:r>
        <w:t xml:space="preserve"> were performed [</w:t>
      </w:r>
      <w:r w:rsidRPr="00907FF2">
        <w:rPr>
          <w:rStyle w:val="EndnoteReference"/>
          <w:vertAlign w:val="baseline"/>
        </w:rPr>
        <w:endnoteReference w:id="88"/>
      </w:r>
      <w:r w:rsidRPr="00907FF2">
        <w:t>]</w:t>
      </w:r>
      <w:r>
        <w:t>.  Previous studies have shown that MaMsvR</w:t>
      </w:r>
      <w:r>
        <w:rPr>
          <w:vertAlign w:val="superscript"/>
        </w:rPr>
        <w:t>FL</w:t>
      </w:r>
      <w:r>
        <w:t xml:space="preserve"> exhibited P</w:t>
      </w:r>
      <w:r>
        <w:rPr>
          <w:i/>
          <w:vertAlign w:val="subscript"/>
        </w:rPr>
        <w:t>msvR</w:t>
      </w:r>
      <w:r w:rsidDel="003B36B8">
        <w:t xml:space="preserve"> </w:t>
      </w:r>
      <w:r w:rsidR="00907FF2">
        <w:t xml:space="preserve">binding </w:t>
      </w:r>
      <w:r>
        <w:t xml:space="preserve">under reduced conditions, </w:t>
      </w:r>
      <w:r>
        <w:lastRenderedPageBreak/>
        <w:t>but did not show P</w:t>
      </w:r>
      <w:r>
        <w:rPr>
          <w:i/>
          <w:vertAlign w:val="subscript"/>
        </w:rPr>
        <w:t>msvR</w:t>
      </w:r>
      <w:r w:rsidDel="006727DB">
        <w:t xml:space="preserve"> </w:t>
      </w:r>
      <w:r>
        <w:t xml:space="preserve">binding under non-reduced or oxidized </w:t>
      </w:r>
      <w:r w:rsidR="00651C79">
        <w:t>conditions</w:t>
      </w:r>
      <w:r>
        <w:t xml:space="preserve"> [</w:t>
      </w:r>
      <w:r w:rsidR="00A433B9">
        <w:fldChar w:fldCharType="begin"/>
      </w:r>
      <w:r w:rsidR="00A433B9">
        <w:instrText xml:space="preserve"> NOTEREF _Ref485032766 \h </w:instrText>
      </w:r>
      <w:r w:rsidR="00A433B9">
        <w:fldChar w:fldCharType="separate"/>
      </w:r>
      <w:r w:rsidR="00560E37">
        <w:t>52</w:t>
      </w:r>
      <w:r w:rsidR="00A433B9">
        <w:fldChar w:fldCharType="end"/>
      </w:r>
      <w:r w:rsidR="001C5268">
        <w:t>2</w:t>
      </w:r>
      <w:r w:rsidR="00907FF2">
        <w:t>].</w:t>
      </w:r>
      <w:r>
        <w:rPr>
          <w:rStyle w:val="EndnoteReference"/>
        </w:rPr>
        <w:t xml:space="preserve">  </w:t>
      </w:r>
      <w:r>
        <w:t>The EMSAs were run under non-reduced conditions, reduced conditions (with the addition of DTT) and/or oxidized conditions (with the addition of H</w:t>
      </w:r>
      <w:r>
        <w:rPr>
          <w:vertAlign w:val="subscript"/>
        </w:rPr>
        <w:t>2</w:t>
      </w:r>
      <w:r>
        <w:t>O</w:t>
      </w:r>
      <w:r>
        <w:rPr>
          <w:vertAlign w:val="subscript"/>
        </w:rPr>
        <w:t>2</w:t>
      </w:r>
      <w:r>
        <w:t>) to assess possible differing P</w:t>
      </w:r>
      <w:r>
        <w:rPr>
          <w:i/>
          <w:vertAlign w:val="subscript"/>
        </w:rPr>
        <w:t>msvR</w:t>
      </w:r>
      <w:r w:rsidRPr="006727DB" w:rsidDel="006727DB">
        <w:t xml:space="preserve"> </w:t>
      </w:r>
      <w:r>
        <w:t xml:space="preserve">binding (shifting) behavior </w:t>
      </w:r>
      <w:r>
        <w:rPr>
          <w:i/>
        </w:rPr>
        <w:t>in vitro</w:t>
      </w:r>
      <w:r>
        <w:t xml:space="preserve"> in response to reduced or oxidized environments.  A 2015 study reported that a V4R protein isolated from </w:t>
      </w:r>
      <w:r w:rsidRPr="003013B1">
        <w:rPr>
          <w:rFonts w:cstheme="minorHAnsi"/>
          <w:i/>
        </w:rPr>
        <w:t>Thermococcus onnurineus</w:t>
      </w:r>
      <w:r>
        <w:rPr>
          <w:rFonts w:ascii="Arial" w:hAnsi="Arial"/>
        </w:rPr>
        <w:t xml:space="preserve"> </w:t>
      </w:r>
      <w:r>
        <w:t>demonstrated the ability of the protein to contribute to DNA binding when in the presence of a DNA binding transcription regulator [</w:t>
      </w:r>
      <w:bookmarkStart w:id="32" w:name="_Ref485981080"/>
      <w:r w:rsidR="00362C89" w:rsidRPr="00F871BB">
        <w:rPr>
          <w:rStyle w:val="EndnoteReference"/>
          <w:vertAlign w:val="baseline"/>
        </w:rPr>
        <w:endnoteReference w:id="89"/>
      </w:r>
      <w:bookmarkEnd w:id="32"/>
      <w:r w:rsidR="00F871BB">
        <w:t>,</w:t>
      </w:r>
      <w:r w:rsidR="009A62B4" w:rsidRPr="005B7CA0">
        <w:rPr>
          <w:rStyle w:val="EndnoteReference"/>
          <w:vertAlign w:val="baseline"/>
        </w:rPr>
        <w:endnoteReference w:id="90"/>
      </w:r>
      <w:r>
        <w:t>].   To test the ability of individual domains of MaMsvR to combine and demonstrate the ability to have DNA binding activity, an EMSA was also run with MaMsvR</w:t>
      </w:r>
      <w:r>
        <w:rPr>
          <w:vertAlign w:val="superscript"/>
        </w:rPr>
        <w:t>DBD3</w:t>
      </w:r>
      <w:r>
        <w:t xml:space="preserve"> in the presence of MaMsvR</w:t>
      </w:r>
      <w:r>
        <w:rPr>
          <w:vertAlign w:val="superscript"/>
        </w:rPr>
        <w:t>V4R2</w:t>
      </w:r>
      <w:r>
        <w:t xml:space="preserve"> or with MaMsvR</w:t>
      </w:r>
      <w:r>
        <w:rPr>
          <w:vertAlign w:val="superscript"/>
        </w:rPr>
        <w:t>DBD3</w:t>
      </w:r>
      <w:r>
        <w:t xml:space="preserve"> in the presence of MaMsvR</w:t>
      </w:r>
      <w:r>
        <w:rPr>
          <w:vertAlign w:val="superscript"/>
        </w:rPr>
        <w:t>V4R3</w:t>
      </w:r>
      <w:r>
        <w:t>, with</w:t>
      </w:r>
      <w:r>
        <w:rPr>
          <w:vertAlign w:val="superscript"/>
        </w:rPr>
        <w:t xml:space="preserve"> </w:t>
      </w:r>
      <w:r>
        <w:t>each protein construct added in equal amounts.  MaMsvR</w:t>
      </w:r>
      <w:r>
        <w:rPr>
          <w:vertAlign w:val="superscript"/>
        </w:rPr>
        <w:t>DBD3</w:t>
      </w:r>
      <w:r>
        <w:t xml:space="preserve"> (MaMsvR residues 1-88) and MaMsvR</w:t>
      </w:r>
      <w:r>
        <w:rPr>
          <w:vertAlign w:val="superscript"/>
        </w:rPr>
        <w:t xml:space="preserve">V4R2 </w:t>
      </w:r>
      <w:r>
        <w:t xml:space="preserve">(MaMsvR residues 89-246) make up the MaMsvR polypeptide chain in its entirety.  </w:t>
      </w:r>
      <w:r w:rsidR="00651C79">
        <w:t>MaMsvR</w:t>
      </w:r>
      <w:r w:rsidR="00651C79">
        <w:rPr>
          <w:vertAlign w:val="superscript"/>
        </w:rPr>
        <w:t>DBD3</w:t>
      </w:r>
      <w:r w:rsidR="00651C79">
        <w:t xml:space="preserve"> (MaMsvR residues 1-88) and MaMsvR</w:t>
      </w:r>
      <w:r w:rsidR="00651C79">
        <w:rPr>
          <w:vertAlign w:val="superscript"/>
        </w:rPr>
        <w:t xml:space="preserve">V4R3 </w:t>
      </w:r>
      <w:r w:rsidR="00651C79">
        <w:t xml:space="preserve">(MaMsvR residues 135-246) which consist of each functional domain of MaMsvR but is lacking the majority of the flexible linker region which includes the putative dimerization interface from </w:t>
      </w:r>
      <w:r w:rsidR="00651C79">
        <w:rPr>
          <w:i/>
        </w:rPr>
        <w:t xml:space="preserve">Methanococcus jannaschii </w:t>
      </w:r>
      <w:r w:rsidR="00651C79">
        <w:t xml:space="preserve">MJ1460, a V4R family protein (PDB ID: 2OSO, 2OSD). </w:t>
      </w:r>
      <w:r>
        <w:t>Standalone MaMsvR</w:t>
      </w:r>
      <w:r>
        <w:rPr>
          <w:vertAlign w:val="superscript"/>
        </w:rPr>
        <w:t>DBD3</w:t>
      </w:r>
      <w:r>
        <w:t xml:space="preserve"> had not previously demonstrated DNA binding activity (not shown).  No DNA binding activity was observed for any individual MaMsvR V4R construct, nor was DNA binding observed when MaMsvR</w:t>
      </w:r>
      <w:r>
        <w:rPr>
          <w:vertAlign w:val="superscript"/>
        </w:rPr>
        <w:t>DBD3</w:t>
      </w:r>
      <w:r>
        <w:t xml:space="preserve"> and MaMsvR</w:t>
      </w:r>
      <w:r>
        <w:rPr>
          <w:vertAlign w:val="superscript"/>
        </w:rPr>
        <w:t>V4R2</w:t>
      </w:r>
      <w:r>
        <w:t xml:space="preserve"> or MaMsvR</w:t>
      </w:r>
      <w:r>
        <w:rPr>
          <w:vertAlign w:val="superscript"/>
        </w:rPr>
        <w:t>DBD3</w:t>
      </w:r>
      <w:r>
        <w:t xml:space="preserve"> and MaMsvR</w:t>
      </w:r>
      <w:r>
        <w:rPr>
          <w:vertAlign w:val="superscript"/>
        </w:rPr>
        <w:t>V4R3</w:t>
      </w:r>
      <w:r>
        <w:t xml:space="preserve"> were combined (</w:t>
      </w:r>
      <w:r>
        <w:rPr>
          <w:b/>
        </w:rPr>
        <w:t xml:space="preserve">Figures </w:t>
      </w:r>
      <w:r w:rsidR="0001343B">
        <w:rPr>
          <w:b/>
        </w:rPr>
        <w:t>11</w:t>
      </w:r>
      <w:r>
        <w:rPr>
          <w:b/>
        </w:rPr>
        <w:t>-1</w:t>
      </w:r>
      <w:r w:rsidR="0001343B">
        <w:rPr>
          <w:b/>
        </w:rPr>
        <w:t>9</w:t>
      </w:r>
      <w:r>
        <w:t xml:space="preserve">).  </w:t>
      </w:r>
    </w:p>
    <w:p w14:paraId="42676856" w14:textId="4E110EA8" w:rsidR="005A46FA" w:rsidRDefault="00E21310" w:rsidP="00AB7494">
      <w:pPr>
        <w:spacing w:line="480" w:lineRule="auto"/>
        <w:jc w:val="both"/>
        <w:rPr>
          <w:noProof/>
        </w:rPr>
      </w:pPr>
      <w:r>
        <w:rPr>
          <w:noProof/>
        </w:rPr>
        <w:lastRenderedPageBreak/>
        <w:drawing>
          <wp:inline distT="0" distB="0" distL="0" distR="0" wp14:anchorId="0A41E279" wp14:editId="25FE99AA">
            <wp:extent cx="5368290" cy="3209290"/>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408757" cy="3233482"/>
                    </a:xfrm>
                    <a:prstGeom prst="rect">
                      <a:avLst/>
                    </a:prstGeom>
                    <a:noFill/>
                    <a:ln>
                      <a:noFill/>
                    </a:ln>
                  </pic:spPr>
                </pic:pic>
              </a:graphicData>
            </a:graphic>
          </wp:inline>
        </w:drawing>
      </w:r>
    </w:p>
    <w:p w14:paraId="3D13CD5A" w14:textId="75AD8A26" w:rsidR="00AB7494" w:rsidRDefault="0001343B" w:rsidP="00AB7494">
      <w:pPr>
        <w:spacing w:line="480" w:lineRule="auto"/>
        <w:jc w:val="both"/>
      </w:pPr>
      <w:r>
        <w:rPr>
          <w:b/>
        </w:rPr>
        <w:t>Figure 11</w:t>
      </w:r>
      <w:r w:rsidR="00AB7494">
        <w:t>.  EMSA of Ma P</w:t>
      </w:r>
      <w:r w:rsidR="00AB7494">
        <w:rPr>
          <w:i/>
          <w:vertAlign w:val="subscript"/>
        </w:rPr>
        <w:t>msvR</w:t>
      </w:r>
      <w:r w:rsidR="00AB7494">
        <w:rPr>
          <w:i/>
        </w:rPr>
        <w:t xml:space="preserve"> </w:t>
      </w:r>
      <w:r w:rsidR="00AB7494">
        <w:t>with MaMsvR</w:t>
      </w:r>
      <w:r w:rsidR="00AB7494">
        <w:rPr>
          <w:vertAlign w:val="superscript"/>
        </w:rPr>
        <w:t>FL</w:t>
      </w:r>
      <w:r w:rsidR="00AB7494">
        <w:t>, MaMsvR</w:t>
      </w:r>
      <w:r w:rsidR="00AB7494">
        <w:rPr>
          <w:vertAlign w:val="superscript"/>
        </w:rPr>
        <w:t>V4R1</w:t>
      </w:r>
      <w:r w:rsidR="00AB7494">
        <w:t>, MaMsvR</w:t>
      </w:r>
      <w:r w:rsidR="00AB7494">
        <w:rPr>
          <w:vertAlign w:val="superscript"/>
        </w:rPr>
        <w:t>V4R2</w:t>
      </w:r>
      <w:r w:rsidR="00AB7494">
        <w:t>, MaMsvR</w:t>
      </w:r>
      <w:r w:rsidR="00AB7494">
        <w:rPr>
          <w:vertAlign w:val="superscript"/>
        </w:rPr>
        <w:t>V4R3</w:t>
      </w:r>
      <w:r w:rsidR="00AB7494">
        <w:t xml:space="preserve"> under non-reduced and </w:t>
      </w:r>
      <w:r w:rsidR="004359AB">
        <w:t>reduced</w:t>
      </w:r>
      <w:r w:rsidR="00AB7494">
        <w:t xml:space="preserve"> conditions.  Each reaction contained 50 nM Ma P</w:t>
      </w:r>
      <w:r w:rsidR="00AB7494">
        <w:rPr>
          <w:i/>
          <w:vertAlign w:val="subscript"/>
        </w:rPr>
        <w:t>msvR</w:t>
      </w:r>
      <w:r w:rsidR="00AB7494">
        <w:t xml:space="preserve">.  Reduced reactions contained 5 mM DTT.  The DNA only control lane is indicated with an (–).  All lanes with protein contained 1 </w:t>
      </w:r>
      <w:r w:rsidR="00AB7494">
        <w:rPr>
          <w:rFonts w:cstheme="minorHAnsi"/>
        </w:rPr>
        <w:t>µ</w:t>
      </w:r>
      <w:r w:rsidR="00AB7494">
        <w:t>M of respective protein (20-fold over DNA</w:t>
      </w:r>
      <w:r w:rsidR="00473F71">
        <w:t>.</w:t>
      </w:r>
    </w:p>
    <w:p w14:paraId="27B6F404" w14:textId="77777777" w:rsidR="00F04A79" w:rsidRDefault="00F04A79" w:rsidP="00AB7494">
      <w:pPr>
        <w:spacing w:line="480" w:lineRule="auto"/>
        <w:jc w:val="both"/>
      </w:pPr>
    </w:p>
    <w:p w14:paraId="41E5321F" w14:textId="400717BE" w:rsidR="00F04A79" w:rsidRDefault="00F04A79" w:rsidP="00AB7494">
      <w:pPr>
        <w:spacing w:line="480" w:lineRule="auto"/>
        <w:jc w:val="both"/>
        <w:rPr>
          <w:b/>
          <w:u w:val="single"/>
        </w:rPr>
      </w:pPr>
      <w:r w:rsidRPr="00F04A79">
        <w:rPr>
          <w:b/>
          <w:noProof/>
        </w:rPr>
        <w:lastRenderedPageBreak/>
        <w:drawing>
          <wp:inline distT="0" distB="0" distL="0" distR="0" wp14:anchorId="57162FDD" wp14:editId="0C24174E">
            <wp:extent cx="5362575" cy="277164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412962" cy="2797687"/>
                    </a:xfrm>
                    <a:prstGeom prst="rect">
                      <a:avLst/>
                    </a:prstGeom>
                    <a:noFill/>
                  </pic:spPr>
                </pic:pic>
              </a:graphicData>
            </a:graphic>
          </wp:inline>
        </w:drawing>
      </w:r>
    </w:p>
    <w:p w14:paraId="34D02425" w14:textId="62FB4BF0" w:rsidR="00026E99" w:rsidRDefault="0001343B" w:rsidP="00026E99">
      <w:pPr>
        <w:spacing w:line="480" w:lineRule="auto"/>
        <w:jc w:val="both"/>
      </w:pPr>
      <w:r>
        <w:rPr>
          <w:b/>
        </w:rPr>
        <w:t>Figure 12</w:t>
      </w:r>
      <w:r w:rsidR="00E055C0">
        <w:t>.  EMSA of Ma P</w:t>
      </w:r>
      <w:r w:rsidR="00E055C0">
        <w:rPr>
          <w:i/>
          <w:vertAlign w:val="subscript"/>
        </w:rPr>
        <w:t>msvR</w:t>
      </w:r>
      <w:r w:rsidR="00E055C0">
        <w:rPr>
          <w:i/>
        </w:rPr>
        <w:t xml:space="preserve"> </w:t>
      </w:r>
      <w:r w:rsidR="00E055C0">
        <w:t>with MaMsvR</w:t>
      </w:r>
      <w:r w:rsidR="008C0FB3">
        <w:rPr>
          <w:vertAlign w:val="superscript"/>
        </w:rPr>
        <w:t>FL</w:t>
      </w:r>
      <w:r w:rsidR="00E055C0">
        <w:t xml:space="preserve"> and MaMsvR</w:t>
      </w:r>
      <w:r w:rsidR="00E055C0">
        <w:rPr>
          <w:vertAlign w:val="superscript"/>
        </w:rPr>
        <w:t>V4R2</w:t>
      </w:r>
      <w:r w:rsidR="00E055C0">
        <w:t xml:space="preserve"> under reduced conditions.  Each reaction contained 50 nM Ma P</w:t>
      </w:r>
      <w:r w:rsidR="00E055C0">
        <w:rPr>
          <w:i/>
          <w:vertAlign w:val="subscript"/>
        </w:rPr>
        <w:t>msvR</w:t>
      </w:r>
      <w:r w:rsidR="00E055C0">
        <w:rPr>
          <w:i/>
        </w:rPr>
        <w:t xml:space="preserve"> </w:t>
      </w:r>
      <w:r w:rsidR="00E055C0">
        <w:t xml:space="preserve">and 5 mM DTT.  The DNA only control lane is indicated with an (–).  The lanes which contain protein are titrated at 1 </w:t>
      </w:r>
      <w:r w:rsidR="00E055C0">
        <w:rPr>
          <w:rFonts w:cstheme="minorHAnsi"/>
        </w:rPr>
        <w:t>µ</w:t>
      </w:r>
      <w:r w:rsidR="00E055C0">
        <w:t xml:space="preserve">M, 2 </w:t>
      </w:r>
      <w:r w:rsidR="00E055C0">
        <w:rPr>
          <w:rFonts w:cstheme="minorHAnsi"/>
        </w:rPr>
        <w:t>µ</w:t>
      </w:r>
      <w:r w:rsidR="00E055C0">
        <w:t>M, 4</w:t>
      </w:r>
      <w:r w:rsidR="00E055C0" w:rsidRPr="00711248">
        <w:rPr>
          <w:rFonts w:cstheme="minorHAnsi"/>
        </w:rPr>
        <w:t xml:space="preserve"> </w:t>
      </w:r>
      <w:r w:rsidR="00E055C0">
        <w:rPr>
          <w:rFonts w:cstheme="minorHAnsi"/>
        </w:rPr>
        <w:t>µ</w:t>
      </w:r>
      <w:r w:rsidR="00E055C0">
        <w:t xml:space="preserve">M and 8 </w:t>
      </w:r>
      <w:r w:rsidR="00E055C0">
        <w:rPr>
          <w:rFonts w:cstheme="minorHAnsi"/>
        </w:rPr>
        <w:t>µ</w:t>
      </w:r>
      <w:r w:rsidR="00E055C0">
        <w:t>M of the indicated pr</w:t>
      </w:r>
      <w:r w:rsidR="00026E99">
        <w:t>otein (20 to 160 fold over DNA).</w:t>
      </w:r>
      <w:r w:rsidR="00026E99" w:rsidRPr="00026E99">
        <w:rPr>
          <w:b/>
          <w:noProof/>
        </w:rPr>
        <w:drawing>
          <wp:inline distT="0" distB="0" distL="0" distR="0" wp14:anchorId="7DCB4920" wp14:editId="74D2E2E5">
            <wp:extent cx="5362575" cy="2837180"/>
            <wp:effectExtent l="0" t="0" r="9525"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418265" cy="2866644"/>
                    </a:xfrm>
                    <a:prstGeom prst="rect">
                      <a:avLst/>
                    </a:prstGeom>
                    <a:noFill/>
                  </pic:spPr>
                </pic:pic>
              </a:graphicData>
            </a:graphic>
          </wp:inline>
        </w:drawing>
      </w:r>
      <w:r w:rsidR="00026E99">
        <w:rPr>
          <w:b/>
        </w:rPr>
        <w:t>Figure 1</w:t>
      </w:r>
      <w:r>
        <w:rPr>
          <w:b/>
        </w:rPr>
        <w:t>3</w:t>
      </w:r>
      <w:r w:rsidR="00026E99">
        <w:t>.  EMSA of Ma P</w:t>
      </w:r>
      <w:r w:rsidR="00026E99">
        <w:rPr>
          <w:i/>
          <w:vertAlign w:val="subscript"/>
        </w:rPr>
        <w:t>msvR</w:t>
      </w:r>
      <w:r w:rsidR="00026E99">
        <w:rPr>
          <w:i/>
        </w:rPr>
        <w:t xml:space="preserve"> </w:t>
      </w:r>
      <w:r w:rsidR="00026E99">
        <w:t>with MaMsvR</w:t>
      </w:r>
      <w:r w:rsidR="00E1371D">
        <w:rPr>
          <w:vertAlign w:val="superscript"/>
        </w:rPr>
        <w:t>FL</w:t>
      </w:r>
      <w:r w:rsidR="00026E99">
        <w:t xml:space="preserve"> and MaMsvR</w:t>
      </w:r>
      <w:r w:rsidR="00026E99">
        <w:rPr>
          <w:vertAlign w:val="superscript"/>
        </w:rPr>
        <w:t>V4R3</w:t>
      </w:r>
      <w:r w:rsidR="00026E99">
        <w:t xml:space="preserve"> under reduced conditions.  Each reaction contained 50 nM Ma P</w:t>
      </w:r>
      <w:r w:rsidR="00026E99">
        <w:rPr>
          <w:i/>
          <w:vertAlign w:val="subscript"/>
        </w:rPr>
        <w:t>msvR</w:t>
      </w:r>
      <w:r w:rsidR="00026E99">
        <w:rPr>
          <w:i/>
        </w:rPr>
        <w:t xml:space="preserve"> </w:t>
      </w:r>
      <w:r w:rsidR="00026E99">
        <w:t xml:space="preserve">and 5 mM DTT.  The DNA only </w:t>
      </w:r>
      <w:r w:rsidR="00026E99">
        <w:lastRenderedPageBreak/>
        <w:t xml:space="preserve">control lane is indicated with an (–).  The lanes which contain protein are titrated at 1 </w:t>
      </w:r>
      <w:r w:rsidR="00026E99">
        <w:rPr>
          <w:rFonts w:cstheme="minorHAnsi"/>
        </w:rPr>
        <w:t>µ</w:t>
      </w:r>
      <w:r w:rsidR="00026E99">
        <w:t xml:space="preserve">M, 2 </w:t>
      </w:r>
      <w:r w:rsidR="00026E99">
        <w:rPr>
          <w:rFonts w:cstheme="minorHAnsi"/>
        </w:rPr>
        <w:t>µ</w:t>
      </w:r>
      <w:r w:rsidR="00026E99">
        <w:t>M, 4</w:t>
      </w:r>
      <w:r w:rsidR="00026E99" w:rsidRPr="00711248">
        <w:rPr>
          <w:rFonts w:cstheme="minorHAnsi"/>
        </w:rPr>
        <w:t xml:space="preserve"> </w:t>
      </w:r>
      <w:r w:rsidR="00026E99">
        <w:rPr>
          <w:rFonts w:cstheme="minorHAnsi"/>
        </w:rPr>
        <w:t>µ</w:t>
      </w:r>
      <w:r w:rsidR="00026E99">
        <w:t xml:space="preserve">M and 8 </w:t>
      </w:r>
      <w:r w:rsidR="00026E99">
        <w:rPr>
          <w:rFonts w:cstheme="minorHAnsi"/>
        </w:rPr>
        <w:t>µ</w:t>
      </w:r>
      <w:r w:rsidR="00026E99">
        <w:t>M of the indicated protein (20 to 160 fold over DNA).</w:t>
      </w:r>
    </w:p>
    <w:p w14:paraId="18DB2166" w14:textId="3AFEE98A" w:rsidR="00DA1523" w:rsidRDefault="00DA1523" w:rsidP="00DA1523">
      <w:pPr>
        <w:spacing w:line="480" w:lineRule="auto"/>
        <w:jc w:val="both"/>
      </w:pPr>
      <w:r>
        <w:rPr>
          <w:noProof/>
        </w:rPr>
        <w:drawing>
          <wp:inline distT="0" distB="0" distL="0" distR="0" wp14:anchorId="39C12D49" wp14:editId="1F3879D9">
            <wp:extent cx="5368290" cy="3371215"/>
            <wp:effectExtent l="0" t="0" r="381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368290" cy="3371215"/>
                    </a:xfrm>
                    <a:prstGeom prst="rect">
                      <a:avLst/>
                    </a:prstGeom>
                    <a:noFill/>
                  </pic:spPr>
                </pic:pic>
              </a:graphicData>
            </a:graphic>
          </wp:inline>
        </w:drawing>
      </w:r>
      <w:r>
        <w:rPr>
          <w:b/>
        </w:rPr>
        <w:t>Figure 1</w:t>
      </w:r>
      <w:r w:rsidR="0001343B">
        <w:rPr>
          <w:b/>
        </w:rPr>
        <w:t>4</w:t>
      </w:r>
      <w:r>
        <w:t>.  EMSA of Ma P</w:t>
      </w:r>
      <w:r>
        <w:rPr>
          <w:i/>
          <w:vertAlign w:val="subscript"/>
        </w:rPr>
        <w:t>msvR</w:t>
      </w:r>
      <w:r>
        <w:rPr>
          <w:i/>
        </w:rPr>
        <w:t xml:space="preserve"> </w:t>
      </w:r>
      <w:r>
        <w:t>with MaMsvR</w:t>
      </w:r>
      <w:r>
        <w:rPr>
          <w:vertAlign w:val="superscript"/>
        </w:rPr>
        <w:t>V4R2</w:t>
      </w:r>
      <w:r>
        <w:t xml:space="preserve"> and MaMsvR</w:t>
      </w:r>
      <w:r>
        <w:rPr>
          <w:vertAlign w:val="superscript"/>
        </w:rPr>
        <w:t>V4R3</w:t>
      </w:r>
      <w:r>
        <w:t xml:space="preserve"> under oxidized conditions.  Each reaction with MaMsvR</w:t>
      </w:r>
      <w:r>
        <w:rPr>
          <w:vertAlign w:val="superscript"/>
        </w:rPr>
        <w:t>V4R2</w:t>
      </w:r>
      <w:r>
        <w:t xml:space="preserve"> contained 50 nM Ma </w:t>
      </w:r>
      <w:r w:rsidRPr="00DC1F06">
        <w:t>P</w:t>
      </w:r>
      <w:r w:rsidRPr="00DC1F06">
        <w:rPr>
          <w:i/>
          <w:vertAlign w:val="subscript"/>
        </w:rPr>
        <w:t>msvR</w:t>
      </w:r>
      <w:r>
        <w:t xml:space="preserve">.  All reactions were performed with the addition of 2 </w:t>
      </w:r>
      <w:r>
        <w:rPr>
          <w:rFonts w:cstheme="minorHAnsi"/>
        </w:rPr>
        <w:t>µ</w:t>
      </w:r>
      <w:r>
        <w:t>M H</w:t>
      </w:r>
      <w:r>
        <w:rPr>
          <w:vertAlign w:val="subscript"/>
        </w:rPr>
        <w:t>2</w:t>
      </w:r>
      <w:r>
        <w:t>O</w:t>
      </w:r>
      <w:r>
        <w:rPr>
          <w:vertAlign w:val="subscript"/>
        </w:rPr>
        <w:t>2</w:t>
      </w:r>
      <w:r>
        <w:t>.  The DNA only control lane is indicated with an (–).</w:t>
      </w:r>
      <w:r w:rsidRPr="00B9721C">
        <w:t xml:space="preserve"> </w:t>
      </w:r>
      <w:r>
        <w:t xml:space="preserve"> The lanes containing MaMsvR</w:t>
      </w:r>
      <w:r>
        <w:rPr>
          <w:vertAlign w:val="superscript"/>
        </w:rPr>
        <w:t xml:space="preserve">V4R2 </w:t>
      </w:r>
      <w:r>
        <w:t xml:space="preserve">are titrated at 1 </w:t>
      </w:r>
      <w:r>
        <w:rPr>
          <w:rFonts w:cstheme="minorHAnsi"/>
        </w:rPr>
        <w:t>µ</w:t>
      </w:r>
      <w:r>
        <w:t xml:space="preserve">M, 2 </w:t>
      </w:r>
      <w:r>
        <w:rPr>
          <w:rFonts w:cstheme="minorHAnsi"/>
        </w:rPr>
        <w:t>µ</w:t>
      </w:r>
      <w:r>
        <w:t>M, 4</w:t>
      </w:r>
      <w:r w:rsidRPr="00711248">
        <w:rPr>
          <w:rFonts w:cstheme="minorHAnsi"/>
        </w:rPr>
        <w:t xml:space="preserve"> </w:t>
      </w:r>
      <w:r>
        <w:rPr>
          <w:rFonts w:cstheme="minorHAnsi"/>
        </w:rPr>
        <w:t>µ</w:t>
      </w:r>
      <w:r>
        <w:t xml:space="preserve">M and 8 </w:t>
      </w:r>
      <w:r>
        <w:rPr>
          <w:rFonts w:cstheme="minorHAnsi"/>
        </w:rPr>
        <w:t>µ</w:t>
      </w:r>
      <w:r>
        <w:t>M (20- to 160-fold over DNA).  Due to protein concentration limitations, MaMsvR</w:t>
      </w:r>
      <w:r>
        <w:rPr>
          <w:vertAlign w:val="superscript"/>
        </w:rPr>
        <w:t xml:space="preserve">V4R3 </w:t>
      </w:r>
      <w:r>
        <w:t xml:space="preserve">was titrated at 1 </w:t>
      </w:r>
      <w:r>
        <w:rPr>
          <w:rFonts w:cstheme="minorHAnsi"/>
        </w:rPr>
        <w:t>µ</w:t>
      </w:r>
      <w:r>
        <w:t xml:space="preserve">M, 2 </w:t>
      </w:r>
      <w:r>
        <w:rPr>
          <w:rFonts w:cstheme="minorHAnsi"/>
        </w:rPr>
        <w:t>µ</w:t>
      </w:r>
      <w:r>
        <w:t>M, 4</w:t>
      </w:r>
      <w:r w:rsidRPr="00711248">
        <w:rPr>
          <w:rFonts w:cstheme="minorHAnsi"/>
        </w:rPr>
        <w:t xml:space="preserve"> </w:t>
      </w:r>
      <w:r>
        <w:rPr>
          <w:rFonts w:cstheme="minorHAnsi"/>
        </w:rPr>
        <w:t>µ</w:t>
      </w:r>
      <w:r>
        <w:t xml:space="preserve">M and 5 </w:t>
      </w:r>
      <w:r>
        <w:rPr>
          <w:rFonts w:cstheme="minorHAnsi"/>
        </w:rPr>
        <w:t>µ</w:t>
      </w:r>
      <w:r>
        <w:t>M</w:t>
      </w:r>
      <w:r w:rsidR="00283238">
        <w:t xml:space="preserve"> and had no Ma </w:t>
      </w:r>
      <w:r w:rsidR="00283238" w:rsidRPr="00DC1F06">
        <w:t>P</w:t>
      </w:r>
      <w:r w:rsidR="00283238" w:rsidRPr="00DC1F06">
        <w:rPr>
          <w:i/>
          <w:vertAlign w:val="subscript"/>
        </w:rPr>
        <w:t>msvR</w:t>
      </w:r>
      <w:r w:rsidR="00283238">
        <w:t xml:space="preserve"> added to the lanes</w:t>
      </w:r>
      <w:r>
        <w:t>.</w:t>
      </w:r>
    </w:p>
    <w:p w14:paraId="2217AFA6" w14:textId="2D4202D9" w:rsidR="00465478" w:rsidRDefault="00465478" w:rsidP="00465478">
      <w:pPr>
        <w:spacing w:line="480" w:lineRule="auto"/>
        <w:jc w:val="both"/>
      </w:pPr>
      <w:r>
        <w:rPr>
          <w:noProof/>
        </w:rPr>
        <w:lastRenderedPageBreak/>
        <w:drawing>
          <wp:inline distT="0" distB="0" distL="0" distR="0" wp14:anchorId="47AF5776" wp14:editId="3FC17407">
            <wp:extent cx="5368290" cy="2904490"/>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380899" cy="2911312"/>
                    </a:xfrm>
                    <a:prstGeom prst="rect">
                      <a:avLst/>
                    </a:prstGeom>
                    <a:noFill/>
                  </pic:spPr>
                </pic:pic>
              </a:graphicData>
            </a:graphic>
          </wp:inline>
        </w:drawing>
      </w:r>
      <w:r>
        <w:rPr>
          <w:b/>
        </w:rPr>
        <w:t>Figure 1</w:t>
      </w:r>
      <w:r w:rsidR="0001343B">
        <w:rPr>
          <w:b/>
        </w:rPr>
        <w:t>5</w:t>
      </w:r>
      <w:r>
        <w:t>.  EMSA of Ma P</w:t>
      </w:r>
      <w:r>
        <w:rPr>
          <w:i/>
          <w:vertAlign w:val="subscript"/>
        </w:rPr>
        <w:t>msvR</w:t>
      </w:r>
      <w:r>
        <w:rPr>
          <w:i/>
        </w:rPr>
        <w:t xml:space="preserve"> </w:t>
      </w:r>
      <w:r>
        <w:t>with MaMsvR</w:t>
      </w:r>
      <w:r w:rsidR="00575907">
        <w:rPr>
          <w:vertAlign w:val="superscript"/>
        </w:rPr>
        <w:t>FL</w:t>
      </w:r>
      <w:r>
        <w:t xml:space="preserve"> and MaMsvR</w:t>
      </w:r>
      <w:r>
        <w:rPr>
          <w:vertAlign w:val="superscript"/>
        </w:rPr>
        <w:t>V4R3</w:t>
      </w:r>
      <w:r>
        <w:t xml:space="preserve"> under oxidized conditions.  Each reaction contained 50 nM Ma P</w:t>
      </w:r>
      <w:r>
        <w:rPr>
          <w:i/>
          <w:vertAlign w:val="subscript"/>
        </w:rPr>
        <w:t>msvR</w:t>
      </w:r>
      <w:r>
        <w:rPr>
          <w:i/>
        </w:rPr>
        <w:t xml:space="preserve"> </w:t>
      </w:r>
      <w:r>
        <w:t xml:space="preserve">and 2 </w:t>
      </w:r>
      <w:r>
        <w:rPr>
          <w:rFonts w:cstheme="minorHAnsi"/>
        </w:rPr>
        <w:t>µ</w:t>
      </w:r>
      <w:r>
        <w:t>M H</w:t>
      </w:r>
      <w:r>
        <w:rPr>
          <w:vertAlign w:val="subscript"/>
        </w:rPr>
        <w:t>2</w:t>
      </w:r>
      <w:r>
        <w:t>O</w:t>
      </w:r>
      <w:r>
        <w:rPr>
          <w:vertAlign w:val="subscript"/>
        </w:rPr>
        <w:t>2</w:t>
      </w:r>
      <w:r>
        <w:t xml:space="preserve">.  The DNA only control lane is indicated with an </w:t>
      </w:r>
      <w:r>
        <w:softHyphen/>
      </w:r>
      <w:r>
        <w:softHyphen/>
        <w:t xml:space="preserve">(–).  The lanes which contain protein are titrated at 1 </w:t>
      </w:r>
      <w:r>
        <w:rPr>
          <w:rFonts w:cstheme="minorHAnsi"/>
        </w:rPr>
        <w:t>µ</w:t>
      </w:r>
      <w:r>
        <w:t xml:space="preserve">M, 2 </w:t>
      </w:r>
      <w:r>
        <w:rPr>
          <w:rFonts w:cstheme="minorHAnsi"/>
        </w:rPr>
        <w:t>µ</w:t>
      </w:r>
      <w:r>
        <w:t>M, 4</w:t>
      </w:r>
      <w:r w:rsidRPr="00711248">
        <w:rPr>
          <w:rFonts w:cstheme="minorHAnsi"/>
        </w:rPr>
        <w:t xml:space="preserve"> </w:t>
      </w:r>
      <w:r>
        <w:rPr>
          <w:rFonts w:cstheme="minorHAnsi"/>
        </w:rPr>
        <w:t>µ</w:t>
      </w:r>
      <w:r>
        <w:t xml:space="preserve">M and 8 </w:t>
      </w:r>
      <w:r>
        <w:rPr>
          <w:rFonts w:cstheme="minorHAnsi"/>
        </w:rPr>
        <w:t>µ</w:t>
      </w:r>
      <w:r>
        <w:t>M of the indicated protein (20 to 160 fold over DNA).  Due to protein concentration limitations, MaMsvR</w:t>
      </w:r>
      <w:r>
        <w:rPr>
          <w:vertAlign w:val="superscript"/>
        </w:rPr>
        <w:t xml:space="preserve">V4R3 </w:t>
      </w:r>
      <w:r>
        <w:t xml:space="preserve">was titrated at 1 </w:t>
      </w:r>
      <w:r>
        <w:rPr>
          <w:rFonts w:cstheme="minorHAnsi"/>
        </w:rPr>
        <w:t>µ</w:t>
      </w:r>
      <w:r>
        <w:t xml:space="preserve">M, 2 </w:t>
      </w:r>
      <w:r>
        <w:rPr>
          <w:rFonts w:cstheme="minorHAnsi"/>
        </w:rPr>
        <w:t>µ</w:t>
      </w:r>
      <w:r>
        <w:t>M, 4</w:t>
      </w:r>
      <w:r w:rsidRPr="00711248">
        <w:rPr>
          <w:rFonts w:cstheme="minorHAnsi"/>
        </w:rPr>
        <w:t xml:space="preserve"> </w:t>
      </w:r>
      <w:r>
        <w:rPr>
          <w:rFonts w:cstheme="minorHAnsi"/>
        </w:rPr>
        <w:t>µ</w:t>
      </w:r>
      <w:r>
        <w:t xml:space="preserve">M and 5 </w:t>
      </w:r>
      <w:r>
        <w:rPr>
          <w:rFonts w:cstheme="minorHAnsi"/>
        </w:rPr>
        <w:t>µ</w:t>
      </w:r>
      <w:r>
        <w:t>M.</w:t>
      </w:r>
    </w:p>
    <w:p w14:paraId="365B38FE" w14:textId="769EAA47" w:rsidR="00404AAD" w:rsidRDefault="00404AAD" w:rsidP="00404AAD">
      <w:pPr>
        <w:spacing w:line="480" w:lineRule="auto"/>
        <w:jc w:val="both"/>
      </w:pPr>
      <w:r>
        <w:rPr>
          <w:noProof/>
        </w:rPr>
        <w:lastRenderedPageBreak/>
        <w:drawing>
          <wp:inline distT="0" distB="0" distL="0" distR="0" wp14:anchorId="610CB235" wp14:editId="5F2B6E72">
            <wp:extent cx="5268535" cy="32004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273724" cy="3203552"/>
                    </a:xfrm>
                    <a:prstGeom prst="rect">
                      <a:avLst/>
                    </a:prstGeom>
                    <a:noFill/>
                  </pic:spPr>
                </pic:pic>
              </a:graphicData>
            </a:graphic>
          </wp:inline>
        </w:drawing>
      </w:r>
      <w:r w:rsidR="0001343B">
        <w:rPr>
          <w:b/>
        </w:rPr>
        <w:t>Figure 16</w:t>
      </w:r>
      <w:r>
        <w:t>.  EMSA of Ma P</w:t>
      </w:r>
      <w:r>
        <w:rPr>
          <w:i/>
          <w:vertAlign w:val="subscript"/>
        </w:rPr>
        <w:t>msvR</w:t>
      </w:r>
      <w:r>
        <w:rPr>
          <w:i/>
        </w:rPr>
        <w:t xml:space="preserve"> </w:t>
      </w:r>
      <w:r>
        <w:t>with MaMsvR</w:t>
      </w:r>
      <w:r w:rsidR="00575907">
        <w:rPr>
          <w:vertAlign w:val="superscript"/>
        </w:rPr>
        <w:t>FL</w:t>
      </w:r>
      <w:r>
        <w:t xml:space="preserve"> and MaMsvR</w:t>
      </w:r>
      <w:r>
        <w:rPr>
          <w:vertAlign w:val="superscript"/>
        </w:rPr>
        <w:t>DBD3</w:t>
      </w:r>
      <w:r w:rsidR="00575907">
        <w:rPr>
          <w:vertAlign w:val="superscript"/>
        </w:rPr>
        <w:t xml:space="preserve"> </w:t>
      </w:r>
      <w:r w:rsidR="00575907">
        <w:t>+ MaMsvR</w:t>
      </w:r>
      <w:r>
        <w:rPr>
          <w:vertAlign w:val="superscript"/>
        </w:rPr>
        <w:t>V</w:t>
      </w:r>
      <w:r w:rsidRPr="00D56A4E">
        <w:rPr>
          <w:vertAlign w:val="superscript"/>
        </w:rPr>
        <w:t>4R2</w:t>
      </w:r>
      <w:r>
        <w:t xml:space="preserve"> under reduced conditions.  Each reaction contained 50 nM Ma P</w:t>
      </w:r>
      <w:r>
        <w:rPr>
          <w:i/>
          <w:vertAlign w:val="subscript"/>
        </w:rPr>
        <w:t>msvR</w:t>
      </w:r>
      <w:r>
        <w:rPr>
          <w:i/>
        </w:rPr>
        <w:t xml:space="preserve"> </w:t>
      </w:r>
      <w:r>
        <w:t xml:space="preserve">and 2 </w:t>
      </w:r>
      <w:r>
        <w:rPr>
          <w:rFonts w:cstheme="minorHAnsi"/>
        </w:rPr>
        <w:t>µ</w:t>
      </w:r>
      <w:r>
        <w:t>M H</w:t>
      </w:r>
      <w:r>
        <w:rPr>
          <w:vertAlign w:val="subscript"/>
        </w:rPr>
        <w:t>2</w:t>
      </w:r>
      <w:r>
        <w:t>O</w:t>
      </w:r>
      <w:r>
        <w:rPr>
          <w:vertAlign w:val="subscript"/>
        </w:rPr>
        <w:t>2</w:t>
      </w:r>
      <w:r>
        <w:t xml:space="preserve">.  The DNA only control lane is indicated with an (–).  The lanes which contain protein are titrated at 1 </w:t>
      </w:r>
      <w:r>
        <w:rPr>
          <w:rFonts w:cstheme="minorHAnsi"/>
        </w:rPr>
        <w:t>µ</w:t>
      </w:r>
      <w:r>
        <w:t xml:space="preserve">M, 2 </w:t>
      </w:r>
      <w:r>
        <w:rPr>
          <w:rFonts w:cstheme="minorHAnsi"/>
        </w:rPr>
        <w:t>µ</w:t>
      </w:r>
      <w:r>
        <w:t>M, 4</w:t>
      </w:r>
      <w:r w:rsidRPr="00711248">
        <w:rPr>
          <w:rFonts w:cstheme="minorHAnsi"/>
        </w:rPr>
        <w:t xml:space="preserve"> </w:t>
      </w:r>
      <w:r>
        <w:rPr>
          <w:rFonts w:cstheme="minorHAnsi"/>
        </w:rPr>
        <w:t>µ</w:t>
      </w:r>
      <w:r>
        <w:t xml:space="preserve">M and 8 </w:t>
      </w:r>
      <w:r>
        <w:rPr>
          <w:rFonts w:cstheme="minorHAnsi"/>
        </w:rPr>
        <w:t>µ</w:t>
      </w:r>
      <w:r>
        <w:t>M of the indicated protein (20 to 160 fold over DNA).  The lanes that have both MaMsvR</w:t>
      </w:r>
      <w:r>
        <w:rPr>
          <w:vertAlign w:val="superscript"/>
        </w:rPr>
        <w:t>DBD3</w:t>
      </w:r>
      <w:r>
        <w:t xml:space="preserve"> and MaMsvR</w:t>
      </w:r>
      <w:r>
        <w:rPr>
          <w:vertAlign w:val="superscript"/>
        </w:rPr>
        <w:t>V4R2</w:t>
      </w:r>
      <w:r>
        <w:t xml:space="preserve"> contain protein in equimolar concentrations for</w:t>
      </w:r>
      <w:r w:rsidR="004C0FDA">
        <w:t xml:space="preserve"> a</w:t>
      </w:r>
      <w:r>
        <w:t xml:space="preserve"> total protein concentration to equate to </w:t>
      </w:r>
      <w:r w:rsidR="00651C79">
        <w:t>aforementioned</w:t>
      </w:r>
      <w:r>
        <w:t xml:space="preserve"> titration molarities.</w:t>
      </w:r>
    </w:p>
    <w:p w14:paraId="3CBAF27E" w14:textId="66442C14" w:rsidR="006D18F1" w:rsidRDefault="00F04A79" w:rsidP="00092F15">
      <w:pPr>
        <w:spacing w:line="480" w:lineRule="auto"/>
        <w:jc w:val="both"/>
      </w:pPr>
      <w:r w:rsidRPr="0067144E">
        <w:rPr>
          <w:b/>
          <w:noProof/>
        </w:rPr>
        <w:lastRenderedPageBreak/>
        <w:drawing>
          <wp:inline distT="0" distB="0" distL="0" distR="0" wp14:anchorId="6E237DB7" wp14:editId="002F7ABF">
            <wp:extent cx="5368290" cy="3333750"/>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368290" cy="3333750"/>
                    </a:xfrm>
                    <a:prstGeom prst="rect">
                      <a:avLst/>
                    </a:prstGeom>
                    <a:noFill/>
                    <a:ln>
                      <a:noFill/>
                    </a:ln>
                  </pic:spPr>
                </pic:pic>
              </a:graphicData>
            </a:graphic>
          </wp:inline>
        </w:drawing>
      </w:r>
      <w:r w:rsidR="006D18F1">
        <w:rPr>
          <w:b/>
        </w:rPr>
        <w:t>Figure 1</w:t>
      </w:r>
      <w:r w:rsidR="0001343B">
        <w:rPr>
          <w:b/>
        </w:rPr>
        <w:t>7</w:t>
      </w:r>
      <w:r w:rsidR="006D18F1">
        <w:t>.  EMSA of Ma P</w:t>
      </w:r>
      <w:r w:rsidR="006D18F1">
        <w:rPr>
          <w:i/>
          <w:vertAlign w:val="subscript"/>
        </w:rPr>
        <w:t>msvR</w:t>
      </w:r>
      <w:r w:rsidR="006D18F1">
        <w:rPr>
          <w:i/>
        </w:rPr>
        <w:t xml:space="preserve"> </w:t>
      </w:r>
      <w:r w:rsidR="006D18F1">
        <w:t>with MaMsvR</w:t>
      </w:r>
      <w:r w:rsidR="004C0FDA">
        <w:rPr>
          <w:vertAlign w:val="superscript"/>
        </w:rPr>
        <w:t>FL</w:t>
      </w:r>
      <w:r w:rsidR="006D18F1">
        <w:t xml:space="preserve"> and MaMsvR</w:t>
      </w:r>
      <w:r w:rsidR="004C0FDA">
        <w:rPr>
          <w:vertAlign w:val="superscript"/>
        </w:rPr>
        <w:t xml:space="preserve">DBD3 </w:t>
      </w:r>
      <w:r w:rsidR="004C0FDA">
        <w:t>+ MaMsvR</w:t>
      </w:r>
      <w:r w:rsidR="006D18F1">
        <w:rPr>
          <w:vertAlign w:val="superscript"/>
        </w:rPr>
        <w:t>V</w:t>
      </w:r>
      <w:r w:rsidR="006D18F1" w:rsidRPr="00D56A4E">
        <w:rPr>
          <w:vertAlign w:val="superscript"/>
        </w:rPr>
        <w:t>4R</w:t>
      </w:r>
      <w:r w:rsidR="006D18F1">
        <w:rPr>
          <w:vertAlign w:val="superscript"/>
        </w:rPr>
        <w:t>3</w:t>
      </w:r>
      <w:r w:rsidR="006D18F1">
        <w:t xml:space="preserve"> under reduced conditions.  Each reaction contained 50 nM Ma P</w:t>
      </w:r>
      <w:r w:rsidR="006D18F1">
        <w:rPr>
          <w:i/>
          <w:vertAlign w:val="subscript"/>
        </w:rPr>
        <w:t>msvR</w:t>
      </w:r>
      <w:r w:rsidR="006D18F1">
        <w:rPr>
          <w:i/>
        </w:rPr>
        <w:t xml:space="preserve"> </w:t>
      </w:r>
      <w:r w:rsidR="006D18F1">
        <w:t>and 5 mM DTT.  The DNA only control lane is indicated with an (–).  The lanes which contain MaMsvR</w:t>
      </w:r>
      <w:r w:rsidR="004C0FDA">
        <w:rPr>
          <w:vertAlign w:val="superscript"/>
        </w:rPr>
        <w:t>FL</w:t>
      </w:r>
      <w:r w:rsidR="006D18F1">
        <w:t xml:space="preserve"> are titrated at 1 </w:t>
      </w:r>
      <w:r w:rsidR="006D18F1">
        <w:rPr>
          <w:rFonts w:cstheme="minorHAnsi"/>
        </w:rPr>
        <w:t>µ</w:t>
      </w:r>
      <w:r w:rsidR="006D18F1">
        <w:t xml:space="preserve">M, 2 </w:t>
      </w:r>
      <w:r w:rsidR="006D18F1">
        <w:rPr>
          <w:rFonts w:cstheme="minorHAnsi"/>
        </w:rPr>
        <w:t>µ</w:t>
      </w:r>
      <w:r w:rsidR="006D18F1">
        <w:t>M, 4</w:t>
      </w:r>
      <w:r w:rsidR="006D18F1" w:rsidRPr="00711248">
        <w:rPr>
          <w:rFonts w:cstheme="minorHAnsi"/>
        </w:rPr>
        <w:t xml:space="preserve"> </w:t>
      </w:r>
      <w:r w:rsidR="006D18F1">
        <w:rPr>
          <w:rFonts w:cstheme="minorHAnsi"/>
        </w:rPr>
        <w:t>µ</w:t>
      </w:r>
      <w:r w:rsidR="006D18F1">
        <w:t xml:space="preserve">M and 8 </w:t>
      </w:r>
      <w:r w:rsidR="006D18F1">
        <w:rPr>
          <w:rFonts w:cstheme="minorHAnsi"/>
        </w:rPr>
        <w:t>µ</w:t>
      </w:r>
      <w:r w:rsidR="006D18F1">
        <w:t>M of the indicated protein (20 to 160 fold over DNA).  Due to protein concentration limitations, MaMsvR</w:t>
      </w:r>
      <w:r w:rsidR="006D18F1">
        <w:rPr>
          <w:vertAlign w:val="superscript"/>
        </w:rPr>
        <w:t xml:space="preserve">V4R3 </w:t>
      </w:r>
      <w:r w:rsidR="006D18F1">
        <w:t xml:space="preserve">was titrated at 1 </w:t>
      </w:r>
      <w:r w:rsidR="006D18F1">
        <w:rPr>
          <w:rFonts w:cstheme="minorHAnsi"/>
        </w:rPr>
        <w:t>µ</w:t>
      </w:r>
      <w:r w:rsidR="006D18F1">
        <w:t xml:space="preserve">M, 2 </w:t>
      </w:r>
      <w:r w:rsidR="006D18F1">
        <w:rPr>
          <w:rFonts w:cstheme="minorHAnsi"/>
        </w:rPr>
        <w:t>µ</w:t>
      </w:r>
      <w:r w:rsidR="006D18F1">
        <w:t>M, 4</w:t>
      </w:r>
      <w:r w:rsidR="006D18F1" w:rsidRPr="00711248">
        <w:rPr>
          <w:rFonts w:cstheme="minorHAnsi"/>
        </w:rPr>
        <w:t xml:space="preserve"> </w:t>
      </w:r>
      <w:r w:rsidR="006D18F1">
        <w:rPr>
          <w:rFonts w:cstheme="minorHAnsi"/>
        </w:rPr>
        <w:t>µ</w:t>
      </w:r>
      <w:r w:rsidR="006D18F1">
        <w:t xml:space="preserve">M and 5 </w:t>
      </w:r>
      <w:r w:rsidR="006D18F1">
        <w:rPr>
          <w:rFonts w:cstheme="minorHAnsi"/>
        </w:rPr>
        <w:t>µ</w:t>
      </w:r>
      <w:r w:rsidR="006D18F1">
        <w:t>M.  The lanes that have both MaMsvR</w:t>
      </w:r>
      <w:r w:rsidR="006D18F1">
        <w:rPr>
          <w:vertAlign w:val="superscript"/>
        </w:rPr>
        <w:t>DBD3</w:t>
      </w:r>
      <w:r w:rsidR="006D18F1">
        <w:t xml:space="preserve"> and MaMsvR</w:t>
      </w:r>
      <w:r w:rsidR="006D18F1">
        <w:rPr>
          <w:vertAlign w:val="superscript"/>
        </w:rPr>
        <w:t>V4R3</w:t>
      </w:r>
      <w:r w:rsidR="006D18F1">
        <w:t xml:space="preserve"> contain protein in equimolar concentrations for total protein concentration to equate to 1 </w:t>
      </w:r>
      <w:r w:rsidR="006D18F1">
        <w:rPr>
          <w:rFonts w:cstheme="minorHAnsi"/>
        </w:rPr>
        <w:t>µ</w:t>
      </w:r>
      <w:r w:rsidR="006D18F1">
        <w:t xml:space="preserve">M, 2 </w:t>
      </w:r>
      <w:r w:rsidR="006D18F1">
        <w:rPr>
          <w:rFonts w:cstheme="minorHAnsi"/>
        </w:rPr>
        <w:t>µ</w:t>
      </w:r>
      <w:r w:rsidR="006D18F1">
        <w:t>M, 4</w:t>
      </w:r>
      <w:r w:rsidR="006D18F1" w:rsidRPr="00711248">
        <w:rPr>
          <w:rFonts w:cstheme="minorHAnsi"/>
        </w:rPr>
        <w:t xml:space="preserve"> </w:t>
      </w:r>
      <w:r w:rsidR="006D18F1">
        <w:rPr>
          <w:rFonts w:cstheme="minorHAnsi"/>
        </w:rPr>
        <w:t>µ</w:t>
      </w:r>
      <w:r w:rsidR="006D18F1">
        <w:t xml:space="preserve">M and 5 </w:t>
      </w:r>
      <w:r w:rsidR="006D18F1">
        <w:rPr>
          <w:rFonts w:cstheme="minorHAnsi"/>
        </w:rPr>
        <w:t>µ</w:t>
      </w:r>
      <w:r w:rsidR="006D18F1">
        <w:t>M.</w:t>
      </w:r>
    </w:p>
    <w:p w14:paraId="7072BEB6" w14:textId="4172BB07" w:rsidR="003C3F3D" w:rsidRDefault="003C3F3D" w:rsidP="003C3F3D">
      <w:pPr>
        <w:spacing w:line="480" w:lineRule="auto"/>
        <w:jc w:val="both"/>
      </w:pPr>
      <w:r>
        <w:rPr>
          <w:noProof/>
        </w:rPr>
        <w:lastRenderedPageBreak/>
        <w:drawing>
          <wp:inline distT="0" distB="0" distL="0" distR="0" wp14:anchorId="1ABF6CB5" wp14:editId="152C6F6F">
            <wp:extent cx="5368290" cy="3581399"/>
            <wp:effectExtent l="0" t="0" r="3810" b="6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385466" cy="3592858"/>
                    </a:xfrm>
                    <a:prstGeom prst="rect">
                      <a:avLst/>
                    </a:prstGeom>
                    <a:noFill/>
                  </pic:spPr>
                </pic:pic>
              </a:graphicData>
            </a:graphic>
          </wp:inline>
        </w:drawing>
      </w:r>
      <w:r>
        <w:rPr>
          <w:b/>
        </w:rPr>
        <w:t>Figure 1</w:t>
      </w:r>
      <w:r w:rsidR="0001343B">
        <w:rPr>
          <w:b/>
        </w:rPr>
        <w:t>8</w:t>
      </w:r>
      <w:r>
        <w:t>.  EMSA of Ma P</w:t>
      </w:r>
      <w:r>
        <w:rPr>
          <w:i/>
          <w:vertAlign w:val="subscript"/>
        </w:rPr>
        <w:t>msvR</w:t>
      </w:r>
      <w:r>
        <w:rPr>
          <w:i/>
        </w:rPr>
        <w:t xml:space="preserve"> </w:t>
      </w:r>
      <w:r>
        <w:t>with MaMsvR</w:t>
      </w:r>
      <w:r w:rsidR="00567DE3">
        <w:rPr>
          <w:vertAlign w:val="superscript"/>
        </w:rPr>
        <w:t>FL</w:t>
      </w:r>
      <w:r>
        <w:t xml:space="preserve"> and MaMsvR</w:t>
      </w:r>
      <w:r w:rsidR="00567DE3">
        <w:rPr>
          <w:vertAlign w:val="superscript"/>
        </w:rPr>
        <w:t xml:space="preserve">DBD3 </w:t>
      </w:r>
      <w:r w:rsidR="00567DE3">
        <w:t>+ MaMsvR</w:t>
      </w:r>
      <w:r>
        <w:rPr>
          <w:vertAlign w:val="superscript"/>
        </w:rPr>
        <w:t>V</w:t>
      </w:r>
      <w:r w:rsidRPr="00D56A4E">
        <w:rPr>
          <w:vertAlign w:val="superscript"/>
        </w:rPr>
        <w:t>4R</w:t>
      </w:r>
      <w:r>
        <w:rPr>
          <w:vertAlign w:val="superscript"/>
        </w:rPr>
        <w:t>2</w:t>
      </w:r>
      <w:r>
        <w:t xml:space="preserve"> under oxidized conditions.  Each reaction contained 50 nM Ma P</w:t>
      </w:r>
      <w:r>
        <w:rPr>
          <w:i/>
          <w:vertAlign w:val="subscript"/>
        </w:rPr>
        <w:t>msvR</w:t>
      </w:r>
      <w:r>
        <w:rPr>
          <w:i/>
        </w:rPr>
        <w:t xml:space="preserve"> </w:t>
      </w:r>
      <w:r>
        <w:t xml:space="preserve">and 2 </w:t>
      </w:r>
      <w:r>
        <w:rPr>
          <w:rFonts w:cstheme="minorHAnsi"/>
        </w:rPr>
        <w:t>µ</w:t>
      </w:r>
      <w:r>
        <w:t>M H</w:t>
      </w:r>
      <w:r>
        <w:rPr>
          <w:vertAlign w:val="subscript"/>
        </w:rPr>
        <w:t>2</w:t>
      </w:r>
      <w:r>
        <w:t>O</w:t>
      </w:r>
      <w:r>
        <w:rPr>
          <w:vertAlign w:val="subscript"/>
        </w:rPr>
        <w:t>2</w:t>
      </w:r>
      <w:r>
        <w:t xml:space="preserve">.  The DNA only control lane is indicated with an </w:t>
      </w:r>
      <w:r>
        <w:softHyphen/>
      </w:r>
      <w:r>
        <w:softHyphen/>
        <w:t>(–).  The lanes which contain MaMsvR</w:t>
      </w:r>
      <w:r w:rsidR="00567DE3">
        <w:rPr>
          <w:vertAlign w:val="superscript"/>
        </w:rPr>
        <w:t>FL</w:t>
      </w:r>
      <w:r>
        <w:t xml:space="preserve"> are titrated at 1 </w:t>
      </w:r>
      <w:r>
        <w:rPr>
          <w:rFonts w:cstheme="minorHAnsi"/>
        </w:rPr>
        <w:t>µ</w:t>
      </w:r>
      <w:r>
        <w:t xml:space="preserve">M, 2 </w:t>
      </w:r>
      <w:r>
        <w:rPr>
          <w:rFonts w:cstheme="minorHAnsi"/>
        </w:rPr>
        <w:t>µ</w:t>
      </w:r>
      <w:r>
        <w:t>M, 4</w:t>
      </w:r>
      <w:r w:rsidRPr="00711248">
        <w:rPr>
          <w:rFonts w:cstheme="minorHAnsi"/>
        </w:rPr>
        <w:t xml:space="preserve"> </w:t>
      </w:r>
      <w:r>
        <w:rPr>
          <w:rFonts w:cstheme="minorHAnsi"/>
        </w:rPr>
        <w:t>µ</w:t>
      </w:r>
      <w:r>
        <w:t xml:space="preserve">M and 8 </w:t>
      </w:r>
      <w:r>
        <w:rPr>
          <w:rFonts w:cstheme="minorHAnsi"/>
        </w:rPr>
        <w:t>µ</w:t>
      </w:r>
      <w:r>
        <w:t>M of the indicated protein (20 to 160 fold over DNA).  The lanes that have both MaMsvR</w:t>
      </w:r>
      <w:r>
        <w:rPr>
          <w:vertAlign w:val="superscript"/>
        </w:rPr>
        <w:t>DBD3</w:t>
      </w:r>
      <w:r>
        <w:t xml:space="preserve"> and MaMsvR</w:t>
      </w:r>
      <w:r>
        <w:rPr>
          <w:vertAlign w:val="superscript"/>
        </w:rPr>
        <w:t>V4R2</w:t>
      </w:r>
      <w:r>
        <w:t xml:space="preserve"> contain protein in equimolar concentrations for total protein concentration to equate to </w:t>
      </w:r>
      <w:r w:rsidR="00651C79">
        <w:t>aforementioned</w:t>
      </w:r>
      <w:r>
        <w:t xml:space="preserve"> titration molarities.</w:t>
      </w:r>
    </w:p>
    <w:p w14:paraId="51F6ED02" w14:textId="1D55AC6B" w:rsidR="009514A3" w:rsidRPr="00517DD2" w:rsidRDefault="009514A3" w:rsidP="009514A3">
      <w:pPr>
        <w:spacing w:line="480" w:lineRule="auto"/>
        <w:jc w:val="both"/>
      </w:pPr>
      <w:r>
        <w:rPr>
          <w:noProof/>
        </w:rPr>
        <w:lastRenderedPageBreak/>
        <w:drawing>
          <wp:inline distT="0" distB="0" distL="0" distR="0" wp14:anchorId="56418895" wp14:editId="64D5424B">
            <wp:extent cx="5368290" cy="3742690"/>
            <wp:effectExtent l="0" t="0" r="381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392036" cy="3759245"/>
                    </a:xfrm>
                    <a:prstGeom prst="rect">
                      <a:avLst/>
                    </a:prstGeom>
                    <a:noFill/>
                  </pic:spPr>
                </pic:pic>
              </a:graphicData>
            </a:graphic>
          </wp:inline>
        </w:drawing>
      </w:r>
      <w:r>
        <w:rPr>
          <w:b/>
        </w:rPr>
        <w:t>Figure 1</w:t>
      </w:r>
      <w:r w:rsidR="0001343B">
        <w:rPr>
          <w:b/>
        </w:rPr>
        <w:t>9</w:t>
      </w:r>
      <w:r>
        <w:t>.  EMSA of Ma P</w:t>
      </w:r>
      <w:r>
        <w:rPr>
          <w:i/>
          <w:vertAlign w:val="subscript"/>
        </w:rPr>
        <w:t>msvR</w:t>
      </w:r>
      <w:r>
        <w:rPr>
          <w:i/>
        </w:rPr>
        <w:t xml:space="preserve"> </w:t>
      </w:r>
      <w:r>
        <w:t>with MaMsvR</w:t>
      </w:r>
      <w:r w:rsidR="00D84E5E">
        <w:rPr>
          <w:vertAlign w:val="superscript"/>
        </w:rPr>
        <w:t>FL</w:t>
      </w:r>
      <w:r>
        <w:t xml:space="preserve"> and MaMsvR</w:t>
      </w:r>
      <w:r>
        <w:rPr>
          <w:vertAlign w:val="superscript"/>
        </w:rPr>
        <w:t>DBD3</w:t>
      </w:r>
      <w:r w:rsidR="00D84E5E">
        <w:rPr>
          <w:vertAlign w:val="superscript"/>
        </w:rPr>
        <w:t xml:space="preserve"> </w:t>
      </w:r>
      <w:r w:rsidR="00D84E5E">
        <w:t>+MaMsvR</w:t>
      </w:r>
      <w:r>
        <w:rPr>
          <w:vertAlign w:val="superscript"/>
        </w:rPr>
        <w:t>V</w:t>
      </w:r>
      <w:r w:rsidRPr="00D56A4E">
        <w:rPr>
          <w:vertAlign w:val="superscript"/>
        </w:rPr>
        <w:t>4R</w:t>
      </w:r>
      <w:r>
        <w:rPr>
          <w:vertAlign w:val="superscript"/>
        </w:rPr>
        <w:t>3</w:t>
      </w:r>
      <w:r>
        <w:t xml:space="preserve"> under oxidized conditions.  Each reaction contained 50 nM Ma P</w:t>
      </w:r>
      <w:r>
        <w:rPr>
          <w:i/>
          <w:vertAlign w:val="subscript"/>
        </w:rPr>
        <w:t>msvR</w:t>
      </w:r>
      <w:r>
        <w:rPr>
          <w:i/>
        </w:rPr>
        <w:t xml:space="preserve"> </w:t>
      </w:r>
      <w:r>
        <w:t xml:space="preserve">and 2 </w:t>
      </w:r>
      <w:r>
        <w:rPr>
          <w:rFonts w:cstheme="minorHAnsi"/>
        </w:rPr>
        <w:t>µ</w:t>
      </w:r>
      <w:r>
        <w:t>M H</w:t>
      </w:r>
      <w:r>
        <w:rPr>
          <w:vertAlign w:val="subscript"/>
        </w:rPr>
        <w:t>2</w:t>
      </w:r>
      <w:r>
        <w:t>O</w:t>
      </w:r>
      <w:r>
        <w:rPr>
          <w:vertAlign w:val="subscript"/>
        </w:rPr>
        <w:t>2</w:t>
      </w:r>
      <w:r>
        <w:t>.  The DNA only control lane is indicated with an (–).  The lanes which contain MaMsvR</w:t>
      </w:r>
      <w:r w:rsidR="00FF1697">
        <w:rPr>
          <w:vertAlign w:val="superscript"/>
        </w:rPr>
        <w:t>FL</w:t>
      </w:r>
      <w:r>
        <w:t xml:space="preserve"> are titrated at 1 </w:t>
      </w:r>
      <w:r>
        <w:rPr>
          <w:rFonts w:cstheme="minorHAnsi"/>
        </w:rPr>
        <w:t>µ</w:t>
      </w:r>
      <w:r>
        <w:t xml:space="preserve">M, 2 </w:t>
      </w:r>
      <w:r>
        <w:rPr>
          <w:rFonts w:cstheme="minorHAnsi"/>
        </w:rPr>
        <w:t>µ</w:t>
      </w:r>
      <w:r>
        <w:t>M, 4</w:t>
      </w:r>
      <w:r w:rsidRPr="00711248">
        <w:rPr>
          <w:rFonts w:cstheme="minorHAnsi"/>
        </w:rPr>
        <w:t xml:space="preserve"> </w:t>
      </w:r>
      <w:r>
        <w:rPr>
          <w:rFonts w:cstheme="minorHAnsi"/>
        </w:rPr>
        <w:t>µ</w:t>
      </w:r>
      <w:r>
        <w:t xml:space="preserve">M and 8 </w:t>
      </w:r>
      <w:r>
        <w:rPr>
          <w:rFonts w:cstheme="minorHAnsi"/>
        </w:rPr>
        <w:t>µ</w:t>
      </w:r>
      <w:r>
        <w:t>M of the indicated protein (20 to 160 fold over DNA).  Due to protein concentration limitations, MaMsvR</w:t>
      </w:r>
      <w:r>
        <w:rPr>
          <w:vertAlign w:val="superscript"/>
        </w:rPr>
        <w:t xml:space="preserve">V4R3 </w:t>
      </w:r>
      <w:r>
        <w:t xml:space="preserve">was titrated at 1 </w:t>
      </w:r>
      <w:r>
        <w:rPr>
          <w:rFonts w:cstheme="minorHAnsi"/>
        </w:rPr>
        <w:t>µ</w:t>
      </w:r>
      <w:r>
        <w:t xml:space="preserve">M, 2 </w:t>
      </w:r>
      <w:r>
        <w:rPr>
          <w:rFonts w:cstheme="minorHAnsi"/>
        </w:rPr>
        <w:t>µ</w:t>
      </w:r>
      <w:r>
        <w:t>M, 4</w:t>
      </w:r>
      <w:r w:rsidRPr="00711248">
        <w:rPr>
          <w:rFonts w:cstheme="minorHAnsi"/>
        </w:rPr>
        <w:t xml:space="preserve"> </w:t>
      </w:r>
      <w:r>
        <w:rPr>
          <w:rFonts w:cstheme="minorHAnsi"/>
        </w:rPr>
        <w:t>µ</w:t>
      </w:r>
      <w:r>
        <w:t xml:space="preserve">M and 5 </w:t>
      </w:r>
      <w:r>
        <w:rPr>
          <w:rFonts w:cstheme="minorHAnsi"/>
        </w:rPr>
        <w:t>µ</w:t>
      </w:r>
      <w:r>
        <w:t>M.  The lanes that have both MaMsvR</w:t>
      </w:r>
      <w:r>
        <w:rPr>
          <w:vertAlign w:val="superscript"/>
        </w:rPr>
        <w:t>DBD3</w:t>
      </w:r>
      <w:r>
        <w:t xml:space="preserve"> and MaMsvR</w:t>
      </w:r>
      <w:r>
        <w:rPr>
          <w:vertAlign w:val="superscript"/>
        </w:rPr>
        <w:t>V4R3</w:t>
      </w:r>
      <w:r>
        <w:t xml:space="preserve"> contain protein in equimolar concentrations for total protein concentration to equate to 1 </w:t>
      </w:r>
      <w:r>
        <w:rPr>
          <w:rFonts w:cstheme="minorHAnsi"/>
        </w:rPr>
        <w:t>µ</w:t>
      </w:r>
      <w:r>
        <w:t xml:space="preserve">M, 2 </w:t>
      </w:r>
      <w:r>
        <w:rPr>
          <w:rFonts w:cstheme="minorHAnsi"/>
        </w:rPr>
        <w:t>µ</w:t>
      </w:r>
      <w:r>
        <w:t>M, 4</w:t>
      </w:r>
      <w:r w:rsidRPr="00711248">
        <w:rPr>
          <w:rFonts w:cstheme="minorHAnsi"/>
        </w:rPr>
        <w:t xml:space="preserve"> </w:t>
      </w:r>
      <w:r>
        <w:rPr>
          <w:rFonts w:cstheme="minorHAnsi"/>
        </w:rPr>
        <w:t>µ</w:t>
      </w:r>
      <w:r>
        <w:t xml:space="preserve">M and 5 </w:t>
      </w:r>
      <w:r>
        <w:rPr>
          <w:rFonts w:cstheme="minorHAnsi"/>
        </w:rPr>
        <w:t>µ</w:t>
      </w:r>
      <w:r>
        <w:t>M.</w:t>
      </w:r>
    </w:p>
    <w:p w14:paraId="3D1D5B66" w14:textId="77777777" w:rsidR="009514A3" w:rsidRDefault="009514A3" w:rsidP="003C3F3D">
      <w:pPr>
        <w:spacing w:line="480" w:lineRule="auto"/>
        <w:jc w:val="both"/>
      </w:pPr>
    </w:p>
    <w:p w14:paraId="63975504" w14:textId="77777777" w:rsidR="003C3F3D" w:rsidRPr="00517DD2" w:rsidRDefault="003C3F3D" w:rsidP="00092F15">
      <w:pPr>
        <w:spacing w:line="480" w:lineRule="auto"/>
        <w:jc w:val="both"/>
      </w:pPr>
    </w:p>
    <w:p w14:paraId="44B602A7" w14:textId="77777777" w:rsidR="006D18F1" w:rsidRDefault="006D18F1" w:rsidP="00404AAD">
      <w:pPr>
        <w:spacing w:line="480" w:lineRule="auto"/>
        <w:jc w:val="both"/>
      </w:pPr>
    </w:p>
    <w:p w14:paraId="05162D91" w14:textId="77777777" w:rsidR="001642E6" w:rsidRPr="001642E6" w:rsidRDefault="001642E6" w:rsidP="001642E6">
      <w:pPr>
        <w:pStyle w:val="Heading3"/>
        <w:spacing w:line="480" w:lineRule="auto"/>
        <w:jc w:val="center"/>
        <w:rPr>
          <w:i/>
          <w:color w:val="auto"/>
        </w:rPr>
      </w:pPr>
      <w:r w:rsidRPr="001642E6">
        <w:rPr>
          <w:i/>
          <w:color w:val="auto"/>
        </w:rPr>
        <w:lastRenderedPageBreak/>
        <w:t>Crystallization screening</w:t>
      </w:r>
    </w:p>
    <w:p w14:paraId="573ABB77" w14:textId="631F4929" w:rsidR="001642E6" w:rsidRPr="0064143F" w:rsidRDefault="001642E6" w:rsidP="001642E6">
      <w:pPr>
        <w:spacing w:line="480" w:lineRule="auto"/>
        <w:jc w:val="both"/>
        <w:rPr>
          <w:vertAlign w:val="superscript"/>
        </w:rPr>
      </w:pPr>
      <w:r>
        <w:tab/>
        <w:t>To determine what conditions are able to give rise to MaMsvR crystallization, sparse matrix crystal screening was performed [</w:t>
      </w:r>
      <w:r w:rsidR="005B0E3A">
        <w:fldChar w:fldCharType="begin"/>
      </w:r>
      <w:r w:rsidR="005B0E3A">
        <w:instrText xml:space="preserve"> NOTEREF _Ref481828985 \h </w:instrText>
      </w:r>
      <w:r w:rsidR="005B0E3A">
        <w:fldChar w:fldCharType="separate"/>
      </w:r>
      <w:r w:rsidR="00560E37">
        <w:t>76</w:t>
      </w:r>
      <w:r w:rsidR="005B0E3A">
        <w:fldChar w:fldCharType="end"/>
      </w:r>
      <w:r>
        <w:t>].  Commercially available 96-well crystallization broadscreens take advantage of previously known conditions that have given rise to protein crystal formation on a consistent basis.  Additionally, the small volumes of well solution needed from the broadscreens and for the creation of drops and the numerous wells makes it a quick, easy and affordable way to screen many different conditions in order to find ones that give rise to “hits”, or formation of protein precipitation, phase separation or protein crystal forms that can be</w:t>
      </w:r>
      <w:r w:rsidRPr="001642E6">
        <w:t xml:space="preserve"> </w:t>
      </w:r>
      <w:r>
        <w:t>optimized around</w:t>
      </w:r>
      <w:r w:rsidR="009801E6">
        <w:t xml:space="preserve"> [</w:t>
      </w:r>
      <w:r w:rsidR="009801E6" w:rsidRPr="00DB38AB">
        <w:rPr>
          <w:rStyle w:val="EndnoteReference"/>
          <w:vertAlign w:val="baseline"/>
        </w:rPr>
        <w:endnoteReference w:id="91"/>
      </w:r>
      <w:r w:rsidR="009801E6" w:rsidRPr="00DB38AB">
        <w:t>,</w:t>
      </w:r>
      <w:r w:rsidR="009801E6" w:rsidRPr="00DB38AB">
        <w:rPr>
          <w:rStyle w:val="EndnoteReference"/>
          <w:vertAlign w:val="baseline"/>
        </w:rPr>
        <w:endnoteReference w:id="92"/>
      </w:r>
      <w:r w:rsidR="00DB38AB">
        <w:t>]</w:t>
      </w:r>
      <w:r>
        <w:t xml:space="preserve">.    </w:t>
      </w:r>
      <w:r w:rsidRPr="006E3682">
        <w:rPr>
          <w:rFonts w:cstheme="minorHAnsi"/>
        </w:rPr>
        <w:t>MCSG-1, MCSG-2, MSCG-3, MCSG-4 (Microlytic), JCSG-plus, PACT premier (Molecular Dimensions</w:t>
      </w:r>
      <w:r>
        <w:rPr>
          <w:rFonts w:cstheme="minorHAnsi"/>
        </w:rPr>
        <w:t>), CSHT and</w:t>
      </w:r>
      <w:r w:rsidRPr="006E3682">
        <w:rPr>
          <w:rFonts w:cstheme="minorHAnsi"/>
        </w:rPr>
        <w:t xml:space="preserve"> Index (Hampton Research)</w:t>
      </w:r>
      <w:r>
        <w:rPr>
          <w:rFonts w:cstheme="minorHAnsi"/>
        </w:rPr>
        <w:t xml:space="preserve"> all have unique solutions for each broadscreen matrix.  Various broadscreen crystal screening trays were set-up for MaMsvR</w:t>
      </w:r>
      <w:r>
        <w:rPr>
          <w:rFonts w:cstheme="minorHAnsi"/>
          <w:vertAlign w:val="superscript"/>
        </w:rPr>
        <w:t>FL</w:t>
      </w:r>
      <w:r>
        <w:rPr>
          <w:rFonts w:cstheme="minorHAnsi"/>
        </w:rPr>
        <w:t>, MaMsvR</w:t>
      </w:r>
      <w:r>
        <w:rPr>
          <w:rFonts w:cstheme="minorHAnsi"/>
          <w:vertAlign w:val="superscript"/>
        </w:rPr>
        <w:t xml:space="preserve">V4R2 </w:t>
      </w:r>
      <w:r>
        <w:rPr>
          <w:rFonts w:cstheme="minorHAnsi"/>
        </w:rPr>
        <w:t>and MaMsvR</w:t>
      </w:r>
      <w:r>
        <w:rPr>
          <w:rFonts w:cstheme="minorHAnsi"/>
          <w:vertAlign w:val="superscript"/>
        </w:rPr>
        <w:t>V4R3</w:t>
      </w:r>
      <w:r>
        <w:rPr>
          <w:rFonts w:cstheme="minorHAnsi"/>
        </w:rPr>
        <w:t>,</w:t>
      </w:r>
      <w:r>
        <w:rPr>
          <w:rFonts w:cstheme="minorHAnsi"/>
          <w:vertAlign w:val="superscript"/>
        </w:rPr>
        <w:t xml:space="preserve"> </w:t>
      </w:r>
      <w:r w:rsidRPr="006E3682">
        <w:rPr>
          <w:rFonts w:cstheme="minorHAnsi"/>
        </w:rPr>
        <w:t xml:space="preserve">each with the addition of 5 mM </w:t>
      </w:r>
      <w:r w:rsidRPr="00E30A4D">
        <w:rPr>
          <w:rFonts w:cstheme="minorHAnsi"/>
        </w:rPr>
        <w:t>TCEP</w:t>
      </w:r>
      <w:r>
        <w:rPr>
          <w:rFonts w:cstheme="minorHAnsi"/>
        </w:rPr>
        <w:t xml:space="preserve"> to maintain reducing conditions, and some using the microseeding method [</w:t>
      </w:r>
      <w:r w:rsidRPr="003C52E0">
        <w:rPr>
          <w:rStyle w:val="EndnoteReference"/>
          <w:rFonts w:cstheme="minorHAnsi"/>
          <w:vertAlign w:val="baseline"/>
        </w:rPr>
        <w:endnoteReference w:id="93"/>
      </w:r>
      <w:r w:rsidRPr="003C52E0">
        <w:rPr>
          <w:rFonts w:cstheme="minorHAnsi"/>
        </w:rPr>
        <w:t>,</w:t>
      </w:r>
      <w:r w:rsidRPr="003C52E0">
        <w:rPr>
          <w:rStyle w:val="EndnoteReference"/>
          <w:rFonts w:cstheme="minorHAnsi"/>
          <w:vertAlign w:val="baseline"/>
        </w:rPr>
        <w:endnoteReference w:id="94"/>
      </w:r>
      <w:r w:rsidRPr="003C52E0">
        <w:rPr>
          <w:rFonts w:cstheme="minorHAnsi"/>
        </w:rPr>
        <w:t>]</w:t>
      </w:r>
      <w:r>
        <w:rPr>
          <w:rFonts w:cstheme="minorHAnsi"/>
        </w:rPr>
        <w:t>.</w:t>
      </w:r>
      <w:r w:rsidR="005234AE">
        <w:rPr>
          <w:rFonts w:cstheme="minorHAnsi"/>
        </w:rPr>
        <w:t xml:space="preserve">  Microseeding involves the utilization of small crystalline material to seed new crystallization screens which eliminates the need for the formation of nucleation centers.</w:t>
      </w:r>
      <w:r>
        <w:rPr>
          <w:rFonts w:cstheme="minorHAnsi"/>
        </w:rPr>
        <w:t xml:space="preserve">  Broadscreen trays for each protein were created in multiples for the purposes of incubating the crystal trays at different temperatures (</w:t>
      </w:r>
      <w:r w:rsidRPr="006E3682">
        <w:rPr>
          <w:rFonts w:cstheme="minorHAnsi"/>
        </w:rPr>
        <w:t>4°C</w:t>
      </w:r>
      <w:r>
        <w:rPr>
          <w:rFonts w:cstheme="minorHAnsi"/>
        </w:rPr>
        <w:t>, 16</w:t>
      </w:r>
      <w:r w:rsidRPr="006E3682">
        <w:rPr>
          <w:rFonts w:cstheme="minorHAnsi"/>
        </w:rPr>
        <w:t xml:space="preserve">°C </w:t>
      </w:r>
      <w:r>
        <w:rPr>
          <w:rFonts w:cstheme="minorHAnsi"/>
        </w:rPr>
        <w:t>and/</w:t>
      </w:r>
      <w:r w:rsidRPr="006E3682">
        <w:rPr>
          <w:rFonts w:cstheme="minorHAnsi"/>
        </w:rPr>
        <w:t>or room temperature</w:t>
      </w:r>
      <w:r>
        <w:rPr>
          <w:rFonts w:cstheme="minorHAnsi"/>
        </w:rPr>
        <w:t>) as temperature can influence nucleation [</w:t>
      </w:r>
      <w:r w:rsidRPr="003C52E0">
        <w:rPr>
          <w:rStyle w:val="EndnoteReference"/>
          <w:rFonts w:cstheme="minorHAnsi"/>
          <w:vertAlign w:val="baseline"/>
        </w:rPr>
        <w:endnoteReference w:id="95"/>
      </w:r>
      <w:r w:rsidRPr="003C52E0">
        <w:rPr>
          <w:rFonts w:cstheme="minorHAnsi"/>
        </w:rPr>
        <w:t>,</w:t>
      </w:r>
      <w:r w:rsidRPr="003C52E0">
        <w:rPr>
          <w:rStyle w:val="EndnoteReference"/>
          <w:rFonts w:cstheme="minorHAnsi"/>
          <w:vertAlign w:val="baseline"/>
        </w:rPr>
        <w:endnoteReference w:id="96"/>
      </w:r>
      <w:r w:rsidRPr="003C52E0">
        <w:rPr>
          <w:rFonts w:cstheme="minorHAnsi"/>
        </w:rPr>
        <w:t>,</w:t>
      </w:r>
      <w:r w:rsidRPr="003C52E0">
        <w:rPr>
          <w:rStyle w:val="EndnoteReference"/>
          <w:rFonts w:cstheme="minorHAnsi"/>
          <w:vertAlign w:val="baseline"/>
        </w:rPr>
        <w:endnoteReference w:id="97"/>
      </w:r>
      <w:r w:rsidRPr="003C52E0">
        <w:rPr>
          <w:rFonts w:cstheme="minorHAnsi"/>
        </w:rPr>
        <w:t>]</w:t>
      </w:r>
      <w:r>
        <w:rPr>
          <w:rFonts w:cstheme="minorHAnsi"/>
        </w:rPr>
        <w:t>.  T</w:t>
      </w:r>
      <w:r w:rsidRPr="006E3682">
        <w:rPr>
          <w:rFonts w:cstheme="minorHAnsi"/>
        </w:rPr>
        <w:t xml:space="preserve">rays were set-up as sitting-drop vapor-diffusion with drops containing a 1:1 ratio of protein to well solution. </w:t>
      </w:r>
      <w:r>
        <w:rPr>
          <w:rFonts w:cstheme="minorHAnsi"/>
        </w:rPr>
        <w:t xml:space="preserve"> MaMsvR</w:t>
      </w:r>
      <w:r>
        <w:rPr>
          <w:rFonts w:cstheme="minorHAnsi"/>
          <w:vertAlign w:val="superscript"/>
        </w:rPr>
        <w:t>V4R3</w:t>
      </w:r>
      <w:r>
        <w:rPr>
          <w:rFonts w:cstheme="minorHAnsi"/>
        </w:rPr>
        <w:t xml:space="preserve"> screen in </w:t>
      </w:r>
      <w:r w:rsidRPr="006E3682">
        <w:rPr>
          <w:rFonts w:cstheme="minorHAnsi"/>
        </w:rPr>
        <w:t>MCSG-1</w:t>
      </w:r>
      <w:r>
        <w:rPr>
          <w:rFonts w:cstheme="minorHAnsi"/>
        </w:rPr>
        <w:t xml:space="preserve"> </w:t>
      </w:r>
      <w:r w:rsidRPr="006E3682">
        <w:rPr>
          <w:rFonts w:cstheme="minorHAnsi"/>
        </w:rPr>
        <w:t>(Microlytic)</w:t>
      </w:r>
      <w:r>
        <w:rPr>
          <w:rFonts w:cstheme="minorHAnsi"/>
        </w:rPr>
        <w:t xml:space="preserve"> at room temperature was the only broadscreen tray to produce crystals (</w:t>
      </w:r>
      <w:r w:rsidR="002D5DCD">
        <w:rPr>
          <w:rFonts w:cstheme="minorHAnsi"/>
          <w:b/>
        </w:rPr>
        <w:t>Figures 20</w:t>
      </w:r>
      <w:r>
        <w:rPr>
          <w:rFonts w:cstheme="minorHAnsi"/>
          <w:b/>
        </w:rPr>
        <w:t xml:space="preserve"> and </w:t>
      </w:r>
      <w:r w:rsidR="002D5DCD">
        <w:rPr>
          <w:rFonts w:cstheme="minorHAnsi"/>
          <w:b/>
        </w:rPr>
        <w:t>21</w:t>
      </w:r>
      <w:r>
        <w:rPr>
          <w:rFonts w:cstheme="minorHAnsi"/>
          <w:b/>
        </w:rPr>
        <w:t>)</w:t>
      </w:r>
      <w:r>
        <w:rPr>
          <w:rFonts w:cstheme="minorHAnsi"/>
        </w:rPr>
        <w:t>.  In order to determine if the crystals were salt crystals or protein crystals, the MaMsvR</w:t>
      </w:r>
      <w:r>
        <w:rPr>
          <w:rFonts w:cstheme="minorHAnsi"/>
          <w:vertAlign w:val="superscript"/>
        </w:rPr>
        <w:t>V4R3</w:t>
      </w:r>
      <w:r>
        <w:rPr>
          <w:rFonts w:cstheme="minorHAnsi"/>
        </w:rPr>
        <w:t xml:space="preserve"> crystals were mounted on </w:t>
      </w:r>
      <w:r>
        <w:rPr>
          <w:rFonts w:cstheme="minorHAnsi"/>
        </w:rPr>
        <w:lastRenderedPageBreak/>
        <w:t xml:space="preserve">a nylon loop and subjected to room temperature X-ray diffraction.  The X-ray diffraction data that was obtained from MCSG-1 </w:t>
      </w:r>
      <w:r>
        <w:t>(Microlytic) broadscreen crystallization tray well A09</w:t>
      </w:r>
      <w:r>
        <w:rPr>
          <w:rFonts w:cstheme="minorHAnsi"/>
        </w:rPr>
        <w:t xml:space="preserve"> showed very low resolution (~13 Å) with a diffraction pattern that was indicative of protein (</w:t>
      </w:r>
      <w:r>
        <w:rPr>
          <w:rFonts w:cstheme="minorHAnsi"/>
          <w:b/>
        </w:rPr>
        <w:t>Figure 2</w:t>
      </w:r>
      <w:r w:rsidR="002D5DCD">
        <w:rPr>
          <w:rFonts w:cstheme="minorHAnsi"/>
          <w:b/>
        </w:rPr>
        <w:t>2</w:t>
      </w:r>
      <w:r>
        <w:rPr>
          <w:rFonts w:cstheme="minorHAnsi"/>
        </w:rPr>
        <w:t xml:space="preserve">).  Room temperature X-ray diffraction was performed on crystals from MCSG-1 </w:t>
      </w:r>
      <w:r>
        <w:t xml:space="preserve">(Microlytic) broadscreen crystallization tray well C09 and data collected showed resolution lower than that of crystals from well A09, but also with a </w:t>
      </w:r>
      <w:r w:rsidR="00651C79">
        <w:t>definitive</w:t>
      </w:r>
      <w:r>
        <w:t xml:space="preserve"> protein diffraction pattern (not shown).</w:t>
      </w:r>
    </w:p>
    <w:p w14:paraId="0336B201" w14:textId="77777777" w:rsidR="001642E6" w:rsidRPr="00C57A22" w:rsidRDefault="001642E6" w:rsidP="001642E6">
      <w:r>
        <w:tab/>
      </w:r>
    </w:p>
    <w:p w14:paraId="69A0D9CD" w14:textId="77777777" w:rsidR="00777D96" w:rsidRDefault="001642E6" w:rsidP="001642E6">
      <w:r>
        <w:rPr>
          <w:noProof/>
        </w:rPr>
        <w:drawing>
          <wp:inline distT="0" distB="0" distL="0" distR="0" wp14:anchorId="40BBED20" wp14:editId="0484B1A8">
            <wp:extent cx="4562475" cy="3562075"/>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672784" cy="3648197"/>
                    </a:xfrm>
                    <a:prstGeom prst="rect">
                      <a:avLst/>
                    </a:prstGeom>
                    <a:noFill/>
                    <a:ln>
                      <a:noFill/>
                    </a:ln>
                  </pic:spPr>
                </pic:pic>
              </a:graphicData>
            </a:graphic>
          </wp:inline>
        </w:drawing>
      </w:r>
    </w:p>
    <w:p w14:paraId="0D01F9EE" w14:textId="331F2713" w:rsidR="001642E6" w:rsidRDefault="001642E6" w:rsidP="004F7AE3">
      <w:pPr>
        <w:spacing w:line="480" w:lineRule="auto"/>
        <w:jc w:val="both"/>
      </w:pPr>
      <w:r w:rsidRPr="006A0D4C">
        <w:rPr>
          <w:b/>
        </w:rPr>
        <w:t xml:space="preserve">Figure </w:t>
      </w:r>
      <w:r w:rsidR="002D5DCD">
        <w:rPr>
          <w:b/>
        </w:rPr>
        <w:t>20</w:t>
      </w:r>
      <w:r>
        <w:t>.  Crystals of MaMsvR</w:t>
      </w:r>
      <w:r>
        <w:rPr>
          <w:vertAlign w:val="superscript"/>
        </w:rPr>
        <w:t>V4R3</w:t>
      </w:r>
      <w:r>
        <w:t xml:space="preserve"> from MCSG-1 (Microlytic) broadscreen crystallization tray well A09 from sitting-drop vapor diffusion.  </w:t>
      </w:r>
      <w:r>
        <w:rPr>
          <w:rFonts w:cstheme="minorHAnsi"/>
        </w:rPr>
        <w:t xml:space="preserve">Crystals were visible on Day 3 of incubation at room temperature. </w:t>
      </w:r>
      <w:r w:rsidRPr="006E3682">
        <w:rPr>
          <w:rFonts w:cstheme="minorHAnsi"/>
        </w:rPr>
        <w:t xml:space="preserve"> </w:t>
      </w:r>
      <w:r>
        <w:rPr>
          <w:rFonts w:cstheme="minorHAnsi"/>
        </w:rPr>
        <w:t xml:space="preserve">Well solution consisted of </w:t>
      </w:r>
      <w:r w:rsidRPr="006E3682">
        <w:rPr>
          <w:rFonts w:cstheme="minorHAnsi"/>
        </w:rPr>
        <w:t xml:space="preserve">0.2 M </w:t>
      </w:r>
      <w:r>
        <w:rPr>
          <w:rFonts w:cstheme="minorHAnsi"/>
        </w:rPr>
        <w:t>MgCl</w:t>
      </w:r>
      <w:r>
        <w:rPr>
          <w:rFonts w:cstheme="minorHAnsi"/>
          <w:vertAlign w:val="subscript"/>
        </w:rPr>
        <w:t>2</w:t>
      </w:r>
      <w:r w:rsidRPr="006E3682">
        <w:rPr>
          <w:rFonts w:cstheme="minorHAnsi"/>
        </w:rPr>
        <w:t>, 25% (w/v) PEG3350, 0.1 M HEPES, pH 7.5, 5 mM TCEP</w:t>
      </w:r>
      <w:r>
        <w:rPr>
          <w:rFonts w:cstheme="minorHAnsi"/>
        </w:rPr>
        <w:t xml:space="preserve">.  Mother-liquor </w:t>
      </w:r>
      <w:r w:rsidR="00135B9C">
        <w:rPr>
          <w:rFonts w:cstheme="minorHAnsi"/>
        </w:rPr>
        <w:t>contained 1:1</w:t>
      </w:r>
      <w:r>
        <w:rPr>
          <w:rFonts w:cstheme="minorHAnsi"/>
        </w:rPr>
        <w:t xml:space="preserve"> well solution to protein.</w:t>
      </w:r>
    </w:p>
    <w:p w14:paraId="1FDDCEE5" w14:textId="77777777" w:rsidR="001642E6" w:rsidRDefault="001642E6" w:rsidP="001642E6">
      <w:r>
        <w:rPr>
          <w:noProof/>
        </w:rPr>
        <w:lastRenderedPageBreak/>
        <w:drawing>
          <wp:inline distT="0" distB="0" distL="0" distR="0" wp14:anchorId="71A02304" wp14:editId="276C3802">
            <wp:extent cx="4514850" cy="36480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514850" cy="3648075"/>
                    </a:xfrm>
                    <a:prstGeom prst="rect">
                      <a:avLst/>
                    </a:prstGeom>
                    <a:noFill/>
                    <a:ln>
                      <a:noFill/>
                    </a:ln>
                  </pic:spPr>
                </pic:pic>
              </a:graphicData>
            </a:graphic>
          </wp:inline>
        </w:drawing>
      </w:r>
    </w:p>
    <w:p w14:paraId="1B56D9D8" w14:textId="6DDB8FAA" w:rsidR="001642E6" w:rsidRDefault="002D5DCD" w:rsidP="004F7AE3">
      <w:pPr>
        <w:spacing w:line="480" w:lineRule="auto"/>
        <w:jc w:val="both"/>
      </w:pPr>
      <w:r>
        <w:rPr>
          <w:b/>
        </w:rPr>
        <w:t>Figure 21</w:t>
      </w:r>
      <w:r w:rsidR="001642E6">
        <w:rPr>
          <w:b/>
        </w:rPr>
        <w:t xml:space="preserve">. </w:t>
      </w:r>
      <w:r w:rsidR="001642E6">
        <w:t>Crystals of MaMsvR</w:t>
      </w:r>
      <w:r w:rsidR="001642E6">
        <w:rPr>
          <w:vertAlign w:val="superscript"/>
        </w:rPr>
        <w:t>V4R3</w:t>
      </w:r>
      <w:r w:rsidR="001642E6">
        <w:t xml:space="preserve"> from MCSG-1 (Microlytic) broadscreen crystallization tray well C09 from sitting-drop vapor diffusion.  </w:t>
      </w:r>
      <w:r w:rsidR="001642E6">
        <w:rPr>
          <w:rFonts w:cstheme="minorHAnsi"/>
        </w:rPr>
        <w:t xml:space="preserve">Crystals were visible on Day 4 of incubation at room temperature. </w:t>
      </w:r>
      <w:r w:rsidR="001642E6" w:rsidRPr="006E3682">
        <w:rPr>
          <w:rFonts w:cstheme="minorHAnsi"/>
        </w:rPr>
        <w:t xml:space="preserve"> </w:t>
      </w:r>
      <w:r w:rsidR="001642E6">
        <w:rPr>
          <w:rFonts w:cstheme="minorHAnsi"/>
        </w:rPr>
        <w:t xml:space="preserve">Well solution consisted of </w:t>
      </w:r>
      <w:r w:rsidR="001642E6" w:rsidRPr="006E3682">
        <w:rPr>
          <w:rFonts w:cstheme="minorHAnsi"/>
        </w:rPr>
        <w:t xml:space="preserve">0.8 M </w:t>
      </w:r>
      <w:r w:rsidR="001642E6">
        <w:rPr>
          <w:rFonts w:cstheme="minorHAnsi"/>
        </w:rPr>
        <w:t>LiCl,</w:t>
      </w:r>
      <w:r w:rsidR="001642E6" w:rsidRPr="006E3682">
        <w:rPr>
          <w:rFonts w:cstheme="minorHAnsi"/>
        </w:rPr>
        <w:t xml:space="preserve"> 32% (w/v) PEG4000, 0.1 M Tris, pH 8.5, 5 mM TCEP</w:t>
      </w:r>
      <w:r w:rsidR="001642E6">
        <w:rPr>
          <w:rFonts w:cstheme="minorHAnsi"/>
        </w:rPr>
        <w:t>.  Mother-liquor contained 1:1 well solution to protein.</w:t>
      </w:r>
    </w:p>
    <w:p w14:paraId="6DF00537" w14:textId="77777777" w:rsidR="001642E6" w:rsidRDefault="001642E6" w:rsidP="001642E6"/>
    <w:p w14:paraId="2C04EF57" w14:textId="77777777" w:rsidR="001642E6" w:rsidRPr="00651A80" w:rsidRDefault="001642E6" w:rsidP="001642E6"/>
    <w:p w14:paraId="545EA6DC" w14:textId="77777777" w:rsidR="001642E6" w:rsidRDefault="001642E6" w:rsidP="001642E6">
      <w:r w:rsidRPr="00377661">
        <w:rPr>
          <w:noProof/>
        </w:rPr>
        <w:lastRenderedPageBreak/>
        <w:drawing>
          <wp:inline distT="0" distB="0" distL="0" distR="0" wp14:anchorId="7DAD5966" wp14:editId="7E4B927D">
            <wp:extent cx="5257800" cy="3950991"/>
            <wp:effectExtent l="19050" t="19050" r="19050" b="11430"/>
            <wp:docPr id="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91"/>
                    <a:stretch>
                      <a:fillRect/>
                    </a:stretch>
                  </pic:blipFill>
                  <pic:spPr>
                    <a:xfrm>
                      <a:off x="0" y="0"/>
                      <a:ext cx="5257800" cy="3950991"/>
                    </a:xfrm>
                    <a:prstGeom prst="rect">
                      <a:avLst/>
                    </a:prstGeom>
                    <a:ln w="3175">
                      <a:solidFill>
                        <a:schemeClr val="tx1"/>
                      </a:solidFill>
                    </a:ln>
                  </pic:spPr>
                </pic:pic>
              </a:graphicData>
            </a:graphic>
          </wp:inline>
        </w:drawing>
      </w:r>
    </w:p>
    <w:p w14:paraId="4E341FFC" w14:textId="35B6B21E" w:rsidR="001642E6" w:rsidRDefault="001642E6" w:rsidP="004F7AE3">
      <w:pPr>
        <w:spacing w:line="480" w:lineRule="auto"/>
        <w:jc w:val="both"/>
      </w:pPr>
      <w:r>
        <w:rPr>
          <w:b/>
        </w:rPr>
        <w:t>Figure 2</w:t>
      </w:r>
      <w:r w:rsidR="002D5DCD">
        <w:rPr>
          <w:b/>
        </w:rPr>
        <w:t>2</w:t>
      </w:r>
      <w:r w:rsidRPr="009026A7">
        <w:t>.</w:t>
      </w:r>
      <w:r>
        <w:rPr>
          <w:b/>
        </w:rPr>
        <w:t xml:space="preserve">  </w:t>
      </w:r>
      <w:r>
        <w:t>Room temperature diffraction pattern from MaMsvR</w:t>
      </w:r>
      <w:r>
        <w:rPr>
          <w:vertAlign w:val="superscript"/>
        </w:rPr>
        <w:t>V4R3-Red</w:t>
      </w:r>
      <w:r>
        <w:t xml:space="preserve"> crystals from MCSG-1 (Microlytic) </w:t>
      </w:r>
      <w:r w:rsidR="00651C79">
        <w:t>broadscreen</w:t>
      </w:r>
      <w:r>
        <w:t xml:space="preserve"> tray well A09.  The X-ray beam was fixed at </w:t>
      </w:r>
      <w:r>
        <w:rPr>
          <w:rFonts w:cstheme="minorHAnsi"/>
        </w:rPr>
        <w:t>λ</w:t>
      </w:r>
      <w:r>
        <w:t xml:space="preserve"> 1.54 </w:t>
      </w:r>
      <w:r>
        <w:rPr>
          <w:rFonts w:cstheme="minorHAnsi"/>
        </w:rPr>
        <w:t>Å.  Exposure was set at 60 seconds with 2 frames per step.</w:t>
      </w:r>
      <w:r>
        <w:t xml:space="preserve">  The horizontal and diagonal white lines are artifacts from the </w:t>
      </w:r>
      <w:r w:rsidR="00135B9C">
        <w:t>beam stop</w:t>
      </w:r>
      <w:r>
        <w:t>.</w:t>
      </w:r>
    </w:p>
    <w:p w14:paraId="3DEAA1A7" w14:textId="2EB5046F" w:rsidR="003C52E0" w:rsidRDefault="003C52E0" w:rsidP="003C52E0">
      <w:pPr>
        <w:pStyle w:val="Heading3"/>
        <w:jc w:val="center"/>
        <w:rPr>
          <w:i/>
          <w:color w:val="auto"/>
        </w:rPr>
      </w:pPr>
      <w:r w:rsidRPr="003C52E0">
        <w:rPr>
          <w:i/>
          <w:color w:val="auto"/>
        </w:rPr>
        <w:t>Crystal optimization</w:t>
      </w:r>
    </w:p>
    <w:p w14:paraId="7177D4E3" w14:textId="77777777" w:rsidR="003C52E0" w:rsidRPr="003C52E0" w:rsidRDefault="003C52E0" w:rsidP="003C52E0"/>
    <w:p w14:paraId="6D484AC6" w14:textId="71606835" w:rsidR="003C52E0" w:rsidRDefault="003C52E0" w:rsidP="00BF30F6">
      <w:pPr>
        <w:spacing w:line="480" w:lineRule="auto"/>
        <w:jc w:val="both"/>
        <w:rPr>
          <w:rFonts w:cstheme="minorHAnsi"/>
        </w:rPr>
      </w:pPr>
      <w:r>
        <w:tab/>
        <w:t>Optimization of crystallization conditions was imperative in order to obtain crystals that gave rise to higher resolution from X-ray diffraction data collection [</w:t>
      </w:r>
      <w:r w:rsidRPr="003C52E0">
        <w:rPr>
          <w:rStyle w:val="EndnoteReference"/>
          <w:vertAlign w:val="baseline"/>
        </w:rPr>
        <w:endnoteReference w:id="98"/>
      </w:r>
      <w:r w:rsidRPr="003C52E0">
        <w:t>,</w:t>
      </w:r>
      <w:bookmarkStart w:id="33" w:name="_Ref481795133"/>
      <w:r w:rsidRPr="003C52E0">
        <w:rPr>
          <w:rStyle w:val="EndnoteReference"/>
          <w:vertAlign w:val="baseline"/>
        </w:rPr>
        <w:endnoteReference w:id="99"/>
      </w:r>
      <w:bookmarkEnd w:id="33"/>
      <w:r w:rsidRPr="003C52E0">
        <w:t>]</w:t>
      </w:r>
      <w:r>
        <w:t>.  Optimization trays were set-up in 24-well plastic hanging drop trays.  Each tray consisted of well solutions that were varied around the original solution from either MCSG-1 well A09 or MCSG-1 well C09.  Only one constituent per row was varied, and the conditions optimized around were done so in a fine optimization manner (</w:t>
      </w:r>
      <w:r w:rsidR="00767E4A">
        <w:t>S</w:t>
      </w:r>
      <w:r w:rsidRPr="00767E4A">
        <w:t>ee</w:t>
      </w:r>
      <w:r w:rsidRPr="003C52E0">
        <w:rPr>
          <w:b/>
        </w:rPr>
        <w:t xml:space="preserve"> Appendix A</w:t>
      </w:r>
      <w:r w:rsidR="00680B19">
        <w:rPr>
          <w:b/>
        </w:rPr>
        <w:t xml:space="preserve"> and </w:t>
      </w:r>
      <w:r w:rsidR="00680B19">
        <w:rPr>
          <w:b/>
        </w:rPr>
        <w:lastRenderedPageBreak/>
        <w:t>Appendix B</w:t>
      </w:r>
      <w:r>
        <w:t>)[</w:t>
      </w:r>
      <w:r w:rsidRPr="003C52E0">
        <w:rPr>
          <w:rStyle w:val="EndnoteReference"/>
          <w:vertAlign w:val="baseline"/>
        </w:rPr>
        <w:endnoteReference w:id="100"/>
      </w:r>
      <w:r w:rsidRPr="003C52E0">
        <w:t>]</w:t>
      </w:r>
      <w:r>
        <w:t xml:space="preserve">.  In some of the optimization trays, microseeding and </w:t>
      </w:r>
      <w:r w:rsidR="00651C79">
        <w:t>macroseeding</w:t>
      </w:r>
      <w:r>
        <w:t xml:space="preserve"> were employed </w:t>
      </w:r>
      <w:r>
        <w:rPr>
          <w:rFonts w:cstheme="minorHAnsi"/>
        </w:rPr>
        <w:t xml:space="preserve">  MaMsvR</w:t>
      </w:r>
      <w:r>
        <w:rPr>
          <w:rFonts w:cstheme="minorHAnsi"/>
          <w:vertAlign w:val="superscript"/>
        </w:rPr>
        <w:t>V4R3</w:t>
      </w:r>
      <w:r>
        <w:rPr>
          <w:rFonts w:cstheme="minorHAnsi"/>
        </w:rPr>
        <w:t xml:space="preserve"> crystals appeared in most wells from both MCSG-1 A09 and MCSG-1 C09 optimization trays that were incubated at room temperature (</w:t>
      </w:r>
      <w:r>
        <w:rPr>
          <w:rFonts w:cstheme="minorHAnsi"/>
          <w:b/>
        </w:rPr>
        <w:t>Figures 21 and 22)</w:t>
      </w:r>
      <w:r>
        <w:rPr>
          <w:rFonts w:cstheme="minorHAnsi"/>
        </w:rPr>
        <w:t xml:space="preserve">.  The number of days before visible crystals were observed and the size of crystals differed, however, crystallization happened within one week consistently.  No crystals appeared from trays incubated at </w:t>
      </w:r>
      <w:r w:rsidRPr="006E3682">
        <w:rPr>
          <w:rFonts w:cstheme="minorHAnsi"/>
        </w:rPr>
        <w:t>4°C</w:t>
      </w:r>
      <w:r>
        <w:rPr>
          <w:rFonts w:cstheme="minorHAnsi"/>
        </w:rPr>
        <w:t xml:space="preserve"> or 16</w:t>
      </w:r>
      <w:r w:rsidRPr="006E3682">
        <w:rPr>
          <w:rFonts w:cstheme="minorHAnsi"/>
        </w:rPr>
        <w:t>°C</w:t>
      </w:r>
      <w:r>
        <w:rPr>
          <w:rFonts w:cstheme="minorHAnsi"/>
        </w:rPr>
        <w:t xml:space="preserve">.   </w:t>
      </w:r>
    </w:p>
    <w:p w14:paraId="0969763C" w14:textId="77777777" w:rsidR="003C52E0" w:rsidRDefault="003C52E0" w:rsidP="003C52E0">
      <w:pPr>
        <w:spacing w:line="480" w:lineRule="auto"/>
      </w:pPr>
      <w:r>
        <w:rPr>
          <w:noProof/>
        </w:rPr>
        <w:drawing>
          <wp:inline distT="0" distB="0" distL="0" distR="0" wp14:anchorId="0A84A7D3" wp14:editId="5DA4EE64">
            <wp:extent cx="5368290" cy="3395980"/>
            <wp:effectExtent l="0" t="0" r="381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406719" cy="3420290"/>
                    </a:xfrm>
                    <a:prstGeom prst="rect">
                      <a:avLst/>
                    </a:prstGeom>
                    <a:noFill/>
                  </pic:spPr>
                </pic:pic>
              </a:graphicData>
            </a:graphic>
          </wp:inline>
        </w:drawing>
      </w:r>
    </w:p>
    <w:p w14:paraId="39B208F0" w14:textId="17B9E018" w:rsidR="009551A2" w:rsidRDefault="003C52E0" w:rsidP="009551A2">
      <w:pPr>
        <w:spacing w:line="480" w:lineRule="auto"/>
        <w:jc w:val="both"/>
      </w:pPr>
      <w:r>
        <w:rPr>
          <w:b/>
        </w:rPr>
        <w:t>Figure 2</w:t>
      </w:r>
      <w:r w:rsidR="00BD3144">
        <w:rPr>
          <w:b/>
        </w:rPr>
        <w:t>3</w:t>
      </w:r>
      <w:r>
        <w:t>.  Representative light microscope images of MaMsvR</w:t>
      </w:r>
      <w:r>
        <w:rPr>
          <w:vertAlign w:val="superscript"/>
        </w:rPr>
        <w:t>V4R3</w:t>
      </w:r>
      <w:r>
        <w:t xml:space="preserve"> crystals from optimization trials from MCSG-1 (Mic</w:t>
      </w:r>
      <w:r w:rsidR="005A72CA">
        <w:t xml:space="preserve">rolytic) broadscreen </w:t>
      </w:r>
      <w:r w:rsidR="005A72CA" w:rsidRPr="00941213">
        <w:t>well A09.</w:t>
      </w:r>
      <w:r w:rsidR="009551A2" w:rsidRPr="00941213">
        <w:t xml:space="preserve"> </w:t>
      </w:r>
      <w:r w:rsidR="005A72CA" w:rsidRPr="00941213">
        <w:t xml:space="preserve"> </w:t>
      </w:r>
      <w:r w:rsidR="009551A2" w:rsidRPr="00941213">
        <w:t xml:space="preserve">Crystals were grown at room temperature in </w:t>
      </w:r>
      <w:r w:rsidR="005A72CA" w:rsidRPr="00941213">
        <w:t xml:space="preserve">variable </w:t>
      </w:r>
      <w:r w:rsidR="009551A2" w:rsidRPr="00941213">
        <w:t>well solutions</w:t>
      </w:r>
      <w:r w:rsidR="005A72CA" w:rsidRPr="00941213">
        <w:t xml:space="preserve">. </w:t>
      </w:r>
      <w:r w:rsidR="005A72CA" w:rsidRPr="00941213">
        <w:rPr>
          <w:b/>
        </w:rPr>
        <w:t>A</w:t>
      </w:r>
      <w:r w:rsidR="005A72CA" w:rsidRPr="00941213">
        <w:t xml:space="preserve">) </w:t>
      </w:r>
      <w:r w:rsidR="00661747" w:rsidRPr="00941213">
        <w:rPr>
          <w:rFonts w:cstheme="minorHAnsi"/>
        </w:rPr>
        <w:t>0.05 M MgCl</w:t>
      </w:r>
      <w:r w:rsidR="00661747" w:rsidRPr="00941213">
        <w:rPr>
          <w:rFonts w:cstheme="minorHAnsi"/>
          <w:vertAlign w:val="subscript"/>
        </w:rPr>
        <w:t>2</w:t>
      </w:r>
      <w:r w:rsidR="00661747" w:rsidRPr="00941213">
        <w:rPr>
          <w:rFonts w:cstheme="minorHAnsi"/>
        </w:rPr>
        <w:t>, 25% (w/v) PEG3350, 0.1 M HEPES, pH 7.</w:t>
      </w:r>
      <w:r w:rsidR="00275F5E">
        <w:rPr>
          <w:rFonts w:cstheme="minorHAnsi"/>
        </w:rPr>
        <w:t>5</w:t>
      </w:r>
      <w:r w:rsidR="00661747" w:rsidRPr="00941213">
        <w:rPr>
          <w:rFonts w:cstheme="minorHAnsi"/>
        </w:rPr>
        <w:t xml:space="preserve">, 5 mM TCEP. </w:t>
      </w:r>
      <w:r w:rsidR="00661747" w:rsidRPr="00941213">
        <w:rPr>
          <w:b/>
        </w:rPr>
        <w:t>B</w:t>
      </w:r>
      <w:r w:rsidR="00661747" w:rsidRPr="00941213">
        <w:t xml:space="preserve">) </w:t>
      </w:r>
      <w:r w:rsidR="00661747" w:rsidRPr="00941213">
        <w:rPr>
          <w:rFonts w:cstheme="minorHAnsi"/>
        </w:rPr>
        <w:t>0.15 M MgCl</w:t>
      </w:r>
      <w:r w:rsidR="00661747" w:rsidRPr="00941213">
        <w:rPr>
          <w:rFonts w:cstheme="minorHAnsi"/>
          <w:vertAlign w:val="subscript"/>
        </w:rPr>
        <w:t>2</w:t>
      </w:r>
      <w:r w:rsidR="00661747" w:rsidRPr="00941213">
        <w:rPr>
          <w:rFonts w:cstheme="minorHAnsi"/>
        </w:rPr>
        <w:t>, 25% (w/v) PEG3350, 0.1 M HEPES, pH 7.</w:t>
      </w:r>
      <w:r w:rsidR="00275F5E">
        <w:rPr>
          <w:rFonts w:cstheme="minorHAnsi"/>
        </w:rPr>
        <w:t>5</w:t>
      </w:r>
      <w:r w:rsidR="00661747" w:rsidRPr="00941213">
        <w:rPr>
          <w:rFonts w:cstheme="minorHAnsi"/>
        </w:rPr>
        <w:t xml:space="preserve">, 5 mM TCEP. </w:t>
      </w:r>
      <w:r w:rsidR="00661747" w:rsidRPr="00941213">
        <w:rPr>
          <w:b/>
        </w:rPr>
        <w:t>C</w:t>
      </w:r>
      <w:r w:rsidR="00661747" w:rsidRPr="00941213">
        <w:t xml:space="preserve">) </w:t>
      </w:r>
      <w:r w:rsidR="00996814">
        <w:rPr>
          <w:rFonts w:cstheme="minorHAnsi"/>
        </w:rPr>
        <w:t>0.2</w:t>
      </w:r>
      <w:r w:rsidR="00661747" w:rsidRPr="00941213">
        <w:rPr>
          <w:rFonts w:cstheme="minorHAnsi"/>
        </w:rPr>
        <w:t>5 M MgCl</w:t>
      </w:r>
      <w:r w:rsidR="00661747" w:rsidRPr="00941213">
        <w:rPr>
          <w:rFonts w:cstheme="minorHAnsi"/>
          <w:vertAlign w:val="subscript"/>
        </w:rPr>
        <w:t>2</w:t>
      </w:r>
      <w:r w:rsidR="00661747" w:rsidRPr="00941213">
        <w:rPr>
          <w:rFonts w:cstheme="minorHAnsi"/>
        </w:rPr>
        <w:t>, 25% (w/v) PEG3350, 0.1 M HEPES, pH 7.</w:t>
      </w:r>
      <w:r w:rsidR="00275F5E">
        <w:rPr>
          <w:rFonts w:cstheme="minorHAnsi"/>
        </w:rPr>
        <w:t>5</w:t>
      </w:r>
      <w:r w:rsidR="00661747" w:rsidRPr="00941213">
        <w:rPr>
          <w:rFonts w:cstheme="minorHAnsi"/>
        </w:rPr>
        <w:t xml:space="preserve">, 5 mM TCEP. </w:t>
      </w:r>
      <w:r w:rsidR="00661747" w:rsidRPr="00941213">
        <w:rPr>
          <w:b/>
        </w:rPr>
        <w:t>D</w:t>
      </w:r>
      <w:r w:rsidR="00661747" w:rsidRPr="00941213">
        <w:t xml:space="preserve">) </w:t>
      </w:r>
      <w:r w:rsidR="00661747" w:rsidRPr="00941213">
        <w:rPr>
          <w:rFonts w:cstheme="minorHAnsi"/>
        </w:rPr>
        <w:t>0.2 M MgCl</w:t>
      </w:r>
      <w:r w:rsidR="00661747" w:rsidRPr="00941213">
        <w:rPr>
          <w:rFonts w:cstheme="minorHAnsi"/>
          <w:vertAlign w:val="subscript"/>
        </w:rPr>
        <w:t>2</w:t>
      </w:r>
      <w:r w:rsidR="00661747" w:rsidRPr="00941213">
        <w:rPr>
          <w:rFonts w:cstheme="minorHAnsi"/>
        </w:rPr>
        <w:t>, 1</w:t>
      </w:r>
      <w:r w:rsidR="00996814">
        <w:rPr>
          <w:rFonts w:cstheme="minorHAnsi"/>
        </w:rPr>
        <w:t>2.5</w:t>
      </w:r>
      <w:r w:rsidR="00661747" w:rsidRPr="00941213">
        <w:rPr>
          <w:rFonts w:cstheme="minorHAnsi"/>
        </w:rPr>
        <w:t>% (w/v) PEG3350, 0.1 M HEPES, pH 7</w:t>
      </w:r>
      <w:r w:rsidR="00275F5E">
        <w:rPr>
          <w:rFonts w:cstheme="minorHAnsi"/>
        </w:rPr>
        <w:t>.5</w:t>
      </w:r>
      <w:r w:rsidR="00661747" w:rsidRPr="00941213">
        <w:rPr>
          <w:rFonts w:cstheme="minorHAnsi"/>
        </w:rPr>
        <w:t xml:space="preserve">, 5 mM TCEP. </w:t>
      </w:r>
      <w:r w:rsidR="00661747" w:rsidRPr="00941213">
        <w:rPr>
          <w:b/>
        </w:rPr>
        <w:t>E</w:t>
      </w:r>
      <w:r w:rsidR="00661747" w:rsidRPr="00941213">
        <w:t xml:space="preserve">) </w:t>
      </w:r>
      <w:r w:rsidR="00661747" w:rsidRPr="00941213">
        <w:rPr>
          <w:rFonts w:cstheme="minorHAnsi"/>
        </w:rPr>
        <w:t>0.2 M MgCl</w:t>
      </w:r>
      <w:r w:rsidR="00661747" w:rsidRPr="00941213">
        <w:rPr>
          <w:rFonts w:cstheme="minorHAnsi"/>
          <w:vertAlign w:val="subscript"/>
        </w:rPr>
        <w:t>2</w:t>
      </w:r>
      <w:r w:rsidR="00661747" w:rsidRPr="00941213">
        <w:rPr>
          <w:rFonts w:cstheme="minorHAnsi"/>
        </w:rPr>
        <w:t>, 1</w:t>
      </w:r>
      <w:r w:rsidR="00996814">
        <w:rPr>
          <w:rFonts w:cstheme="minorHAnsi"/>
        </w:rPr>
        <w:t>6.</w:t>
      </w:r>
      <w:r w:rsidR="00661747" w:rsidRPr="00941213">
        <w:rPr>
          <w:rFonts w:cstheme="minorHAnsi"/>
        </w:rPr>
        <w:t xml:space="preserve">5% (w/v) PEG3350, 0.1 M HEPES, pH 7.5, 5 </w:t>
      </w:r>
      <w:r w:rsidR="00661747" w:rsidRPr="00941213">
        <w:rPr>
          <w:rFonts w:cstheme="minorHAnsi"/>
        </w:rPr>
        <w:lastRenderedPageBreak/>
        <w:t xml:space="preserve">mM TCEP. </w:t>
      </w:r>
      <w:r w:rsidR="00661747" w:rsidRPr="00941213">
        <w:rPr>
          <w:b/>
        </w:rPr>
        <w:t>F</w:t>
      </w:r>
      <w:r w:rsidR="00661747" w:rsidRPr="00941213">
        <w:t xml:space="preserve">) </w:t>
      </w:r>
      <w:r w:rsidR="00661747" w:rsidRPr="00941213">
        <w:rPr>
          <w:rFonts w:cstheme="minorHAnsi"/>
        </w:rPr>
        <w:t>0.2 M MgCl</w:t>
      </w:r>
      <w:r w:rsidR="00661747" w:rsidRPr="00941213">
        <w:rPr>
          <w:rFonts w:cstheme="minorHAnsi"/>
          <w:vertAlign w:val="subscript"/>
        </w:rPr>
        <w:t>2</w:t>
      </w:r>
      <w:r w:rsidR="00661747" w:rsidRPr="00941213">
        <w:rPr>
          <w:rFonts w:cstheme="minorHAnsi"/>
        </w:rPr>
        <w:t>, 20% (w/v) PEG3350, 0.1 M HEPES, pH 7.5, 5 mM TCEP.  All mother-liquors contained 1:1 well solution to protein</w:t>
      </w:r>
      <w:r w:rsidR="00996814">
        <w:rPr>
          <w:rFonts w:cstheme="minorHAnsi"/>
        </w:rPr>
        <w:t xml:space="preserve"> and all drops were microseeded</w:t>
      </w:r>
      <w:r w:rsidR="00661747" w:rsidRPr="00941213">
        <w:rPr>
          <w:rFonts w:cstheme="minorHAnsi"/>
        </w:rPr>
        <w:t>.</w:t>
      </w:r>
      <w:r w:rsidR="009551A2">
        <w:t xml:space="preserve"> </w:t>
      </w:r>
    </w:p>
    <w:p w14:paraId="73444C72" w14:textId="74F36D39" w:rsidR="003C52E0" w:rsidRDefault="003C52E0" w:rsidP="009551A2">
      <w:pPr>
        <w:spacing w:line="480" w:lineRule="auto"/>
        <w:jc w:val="both"/>
      </w:pPr>
      <w:r>
        <w:rPr>
          <w:noProof/>
        </w:rPr>
        <w:drawing>
          <wp:inline distT="0" distB="0" distL="0" distR="0" wp14:anchorId="59B2822F" wp14:editId="59D28E9A">
            <wp:extent cx="5368290" cy="3312795"/>
            <wp:effectExtent l="0" t="0" r="3810" b="190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378564" cy="3319135"/>
                    </a:xfrm>
                    <a:prstGeom prst="rect">
                      <a:avLst/>
                    </a:prstGeom>
                    <a:noFill/>
                  </pic:spPr>
                </pic:pic>
              </a:graphicData>
            </a:graphic>
          </wp:inline>
        </w:drawing>
      </w:r>
    </w:p>
    <w:p w14:paraId="75CB32EC" w14:textId="3EFA09BC" w:rsidR="004F7AE3" w:rsidRDefault="003C52E0" w:rsidP="004F7AE3">
      <w:pPr>
        <w:spacing w:line="480" w:lineRule="auto"/>
        <w:jc w:val="both"/>
        <w:rPr>
          <w:rFonts w:cstheme="minorHAnsi"/>
        </w:rPr>
      </w:pPr>
      <w:r>
        <w:rPr>
          <w:b/>
        </w:rPr>
        <w:t>Figure 2</w:t>
      </w:r>
      <w:r w:rsidR="00BD3144">
        <w:rPr>
          <w:b/>
        </w:rPr>
        <w:t>4</w:t>
      </w:r>
      <w:r>
        <w:t>.  Representative light microscope images of MaMsvR</w:t>
      </w:r>
      <w:r>
        <w:rPr>
          <w:vertAlign w:val="superscript"/>
        </w:rPr>
        <w:t>V4R3</w:t>
      </w:r>
      <w:r>
        <w:t xml:space="preserve"> crystals from optimization trials from MCSG-1 (Microlytic) broadscreen well </w:t>
      </w:r>
      <w:r w:rsidRPr="00941213">
        <w:t xml:space="preserve">C09.  </w:t>
      </w:r>
      <w:r w:rsidR="004C7B0D" w:rsidRPr="00941213">
        <w:t xml:space="preserve">Crystals were grown at room temperature in variable well solutions. </w:t>
      </w:r>
      <w:r w:rsidR="004C7B0D" w:rsidRPr="00941213">
        <w:rPr>
          <w:b/>
        </w:rPr>
        <w:t>A</w:t>
      </w:r>
      <w:r w:rsidR="004C7B0D" w:rsidRPr="00941213">
        <w:t xml:space="preserve">) </w:t>
      </w:r>
      <w:r w:rsidR="004C7B0D" w:rsidRPr="00941213">
        <w:rPr>
          <w:rFonts w:cstheme="minorHAnsi"/>
        </w:rPr>
        <w:t>0.2 M LiCl, 32% (w/v) PEG4000, 0.1 M Tris, pH 8.</w:t>
      </w:r>
      <w:r w:rsidR="00996814">
        <w:rPr>
          <w:rFonts w:cstheme="minorHAnsi"/>
        </w:rPr>
        <w:t>4</w:t>
      </w:r>
      <w:r w:rsidR="004C7B0D" w:rsidRPr="00941213">
        <w:rPr>
          <w:rFonts w:cstheme="minorHAnsi"/>
        </w:rPr>
        <w:t>, 5 mM TCEP.</w:t>
      </w:r>
      <w:r w:rsidR="004C7B0D" w:rsidRPr="00941213">
        <w:t xml:space="preserve"> </w:t>
      </w:r>
      <w:r w:rsidR="004C7B0D" w:rsidRPr="00941213">
        <w:rPr>
          <w:b/>
        </w:rPr>
        <w:t>B</w:t>
      </w:r>
      <w:r w:rsidR="004C7B0D" w:rsidRPr="00941213">
        <w:t xml:space="preserve">) </w:t>
      </w:r>
      <w:r w:rsidR="004C7B0D" w:rsidRPr="00941213">
        <w:rPr>
          <w:rFonts w:cstheme="minorHAnsi"/>
        </w:rPr>
        <w:t>0.4 M LiCl, 32% (w/v) PEG4000, 0.1 M Tris, pH 8</w:t>
      </w:r>
      <w:r w:rsidR="00996814">
        <w:rPr>
          <w:rFonts w:cstheme="minorHAnsi"/>
        </w:rPr>
        <w:t>.4</w:t>
      </w:r>
      <w:r w:rsidR="004C7B0D" w:rsidRPr="00941213">
        <w:rPr>
          <w:rFonts w:cstheme="minorHAnsi"/>
        </w:rPr>
        <w:t>, 5 mM TCEP.</w:t>
      </w:r>
      <w:r w:rsidR="004C7B0D" w:rsidRPr="00941213">
        <w:t xml:space="preserve"> </w:t>
      </w:r>
      <w:r w:rsidR="004C7B0D" w:rsidRPr="00941213">
        <w:rPr>
          <w:b/>
        </w:rPr>
        <w:t>C</w:t>
      </w:r>
      <w:r w:rsidR="004C7B0D" w:rsidRPr="00941213">
        <w:t xml:space="preserve">) </w:t>
      </w:r>
      <w:r w:rsidR="004C7B0D" w:rsidRPr="00941213">
        <w:rPr>
          <w:rFonts w:cstheme="minorHAnsi"/>
        </w:rPr>
        <w:t>1.0 M LiCl, 32% (w/v) PEG4000, 0.1 M Tris, pH 8</w:t>
      </w:r>
      <w:r w:rsidR="00996814">
        <w:rPr>
          <w:rFonts w:cstheme="minorHAnsi"/>
        </w:rPr>
        <w:t>.4</w:t>
      </w:r>
      <w:r w:rsidR="004C7B0D" w:rsidRPr="00941213">
        <w:rPr>
          <w:rFonts w:cstheme="minorHAnsi"/>
        </w:rPr>
        <w:t>, 5 mM TCEP.</w:t>
      </w:r>
      <w:r w:rsidR="004C7B0D" w:rsidRPr="00941213">
        <w:t xml:space="preserve"> </w:t>
      </w:r>
      <w:r w:rsidR="004C7B0D" w:rsidRPr="00941213">
        <w:rPr>
          <w:b/>
        </w:rPr>
        <w:t>D</w:t>
      </w:r>
      <w:r w:rsidR="004C7B0D" w:rsidRPr="00941213">
        <w:t xml:space="preserve">) </w:t>
      </w:r>
      <w:r w:rsidR="00996814">
        <w:rPr>
          <w:rFonts w:cstheme="minorHAnsi"/>
        </w:rPr>
        <w:t>0.8 M LiCl, 22.5</w:t>
      </w:r>
      <w:r w:rsidR="004C7B0D" w:rsidRPr="00941213">
        <w:rPr>
          <w:rFonts w:cstheme="minorHAnsi"/>
        </w:rPr>
        <w:t>% (w/v) PEG4000, 0.1 M Tris, pH 8.</w:t>
      </w:r>
      <w:r w:rsidR="00996814">
        <w:rPr>
          <w:rFonts w:cstheme="minorHAnsi"/>
        </w:rPr>
        <w:t>4</w:t>
      </w:r>
      <w:r w:rsidR="004C7B0D" w:rsidRPr="00941213">
        <w:rPr>
          <w:rFonts w:cstheme="minorHAnsi"/>
        </w:rPr>
        <w:t>, 5 mM TCEP.</w:t>
      </w:r>
      <w:r w:rsidR="004C7B0D" w:rsidRPr="00941213">
        <w:t xml:space="preserve"> </w:t>
      </w:r>
      <w:r w:rsidR="004C7B0D" w:rsidRPr="00941213">
        <w:rPr>
          <w:b/>
        </w:rPr>
        <w:t>E</w:t>
      </w:r>
      <w:r w:rsidR="004C7B0D" w:rsidRPr="00941213">
        <w:t xml:space="preserve">) </w:t>
      </w:r>
      <w:r w:rsidR="00996814">
        <w:rPr>
          <w:rFonts w:cstheme="minorHAnsi"/>
        </w:rPr>
        <w:t>0.8 M LiCl, 25</w:t>
      </w:r>
      <w:r w:rsidR="004C7B0D" w:rsidRPr="00941213">
        <w:rPr>
          <w:rFonts w:cstheme="minorHAnsi"/>
        </w:rPr>
        <w:t>% (w/v) PEG4000, 0.1 M Tris, pH 8.</w:t>
      </w:r>
      <w:r w:rsidR="00996814">
        <w:rPr>
          <w:rFonts w:cstheme="minorHAnsi"/>
        </w:rPr>
        <w:t>4</w:t>
      </w:r>
      <w:r w:rsidR="004C7B0D" w:rsidRPr="00941213">
        <w:rPr>
          <w:rFonts w:cstheme="minorHAnsi"/>
        </w:rPr>
        <w:t>, 5 mM TCEP</w:t>
      </w:r>
      <w:r w:rsidR="004C7B0D" w:rsidRPr="00941213">
        <w:t xml:space="preserve"> </w:t>
      </w:r>
      <w:r w:rsidR="004C7B0D" w:rsidRPr="00941213">
        <w:rPr>
          <w:b/>
        </w:rPr>
        <w:t>F</w:t>
      </w:r>
      <w:r w:rsidR="004C7B0D" w:rsidRPr="00941213">
        <w:t>)</w:t>
      </w:r>
      <w:r w:rsidRPr="00941213">
        <w:t xml:space="preserve"> </w:t>
      </w:r>
      <w:r w:rsidR="00996814">
        <w:rPr>
          <w:rFonts w:cstheme="minorHAnsi"/>
        </w:rPr>
        <w:t>0.8 M LiCl, 27.5</w:t>
      </w:r>
      <w:r w:rsidR="004C7B0D" w:rsidRPr="00941213">
        <w:rPr>
          <w:rFonts w:cstheme="minorHAnsi"/>
        </w:rPr>
        <w:t>% (</w:t>
      </w:r>
      <w:r w:rsidR="00996814">
        <w:rPr>
          <w:rFonts w:cstheme="minorHAnsi"/>
        </w:rPr>
        <w:t>w/v) PEG4000, 0.1 M Tris, pH 8.4</w:t>
      </w:r>
      <w:r w:rsidR="004C7B0D" w:rsidRPr="00941213">
        <w:rPr>
          <w:rFonts w:cstheme="minorHAnsi"/>
        </w:rPr>
        <w:t>, 5 mM TCEP. All mother-liquors contained 1:1 well solution to protein</w:t>
      </w:r>
      <w:r w:rsidR="00996814">
        <w:rPr>
          <w:rFonts w:cstheme="minorHAnsi"/>
        </w:rPr>
        <w:t xml:space="preserve"> and all drops were microseeded</w:t>
      </w:r>
      <w:r w:rsidR="004C7B0D" w:rsidRPr="00941213">
        <w:rPr>
          <w:rFonts w:cstheme="minorHAnsi"/>
        </w:rPr>
        <w:t>.</w:t>
      </w:r>
    </w:p>
    <w:p w14:paraId="3272B733" w14:textId="77777777" w:rsidR="00941213" w:rsidRDefault="00941213" w:rsidP="004F7AE3">
      <w:pPr>
        <w:spacing w:line="480" w:lineRule="auto"/>
        <w:jc w:val="both"/>
      </w:pPr>
    </w:p>
    <w:p w14:paraId="1F418380" w14:textId="1D2CA4C0" w:rsidR="004F7AE3" w:rsidRDefault="004F7AE3" w:rsidP="004F7AE3">
      <w:pPr>
        <w:pStyle w:val="Heading3"/>
        <w:jc w:val="center"/>
        <w:rPr>
          <w:i/>
          <w:color w:val="auto"/>
        </w:rPr>
      </w:pPr>
      <w:r w:rsidRPr="004F7AE3">
        <w:rPr>
          <w:i/>
          <w:color w:val="auto"/>
        </w:rPr>
        <w:lastRenderedPageBreak/>
        <w:t>X-Ray data collection</w:t>
      </w:r>
    </w:p>
    <w:p w14:paraId="54B92115" w14:textId="77777777" w:rsidR="009B13A9" w:rsidRPr="009B13A9" w:rsidRDefault="009B13A9" w:rsidP="009B13A9"/>
    <w:p w14:paraId="2F5E77EE" w14:textId="63D797CB" w:rsidR="004F7AE3" w:rsidRPr="003935F0" w:rsidRDefault="004F7AE3" w:rsidP="009B13A9">
      <w:pPr>
        <w:spacing w:line="480" w:lineRule="auto"/>
        <w:jc w:val="both"/>
      </w:pPr>
      <w:r>
        <w:tab/>
        <w:t>Attempts were made to collect better resolution X-ray diffraction data from various MaMsvR</w:t>
      </w:r>
      <w:r>
        <w:rPr>
          <w:vertAlign w:val="superscript"/>
        </w:rPr>
        <w:t xml:space="preserve">V4R3 </w:t>
      </w:r>
      <w:r>
        <w:t>crystals at the University of Oklahoma Macromolecular Crystallography Laboratory.  In order to aid in preserving the integrity of the protein crystals, cryoprotectants were tested, crystals were flash frozen in liquid N</w:t>
      </w:r>
      <w:r>
        <w:rPr>
          <w:vertAlign w:val="subscript"/>
        </w:rPr>
        <w:t>2</w:t>
      </w:r>
      <w:r>
        <w:t xml:space="preserve"> and the data was collected under a constant liquid N</w:t>
      </w:r>
      <w:r>
        <w:rPr>
          <w:vertAlign w:val="subscript"/>
        </w:rPr>
        <w:t xml:space="preserve">2 </w:t>
      </w:r>
      <w:r>
        <w:t xml:space="preserve">stream.  A suitable cryoprotectant and liquid </w:t>
      </w:r>
      <w:r w:rsidRPr="00756DAA">
        <w:t>N</w:t>
      </w:r>
      <w:r>
        <w:rPr>
          <w:vertAlign w:val="subscript"/>
        </w:rPr>
        <w:t>2</w:t>
      </w:r>
      <w:r>
        <w:t xml:space="preserve"> </w:t>
      </w:r>
      <w:r w:rsidRPr="00756DAA">
        <w:t>was</w:t>
      </w:r>
      <w:r>
        <w:t xml:space="preserve"> necessary in order to displace water within the protein solvent channels, thereby stabilizing the protein in its crystalline form, minimize radiation damage to the protein crystal, allow for longer exposures and maximize the number of images obtainable before the protein crystal became unusable [</w:t>
      </w:r>
      <w:r w:rsidR="001A004D" w:rsidRPr="00AB3223">
        <w:rPr>
          <w:rStyle w:val="EndnoteReference"/>
          <w:vertAlign w:val="baseline"/>
        </w:rPr>
        <w:endnoteReference w:id="101"/>
      </w:r>
      <w:r w:rsidR="001A004D" w:rsidRPr="00AB3223">
        <w:t>,</w:t>
      </w:r>
      <w:r w:rsidR="001A004D" w:rsidRPr="00AB3223">
        <w:rPr>
          <w:rStyle w:val="EndnoteReference"/>
          <w:vertAlign w:val="baseline"/>
        </w:rPr>
        <w:endnoteReference w:id="102"/>
      </w:r>
      <w:r>
        <w:t>].  The cryoprotectants tested were 5% (w/v) PEG400, 10% (w/v) PEG400, 15% (w/v) PEG400, 18% (w/v) PEG400, 5% (w/v) glycerol, 10% (w/v) glycerol, 15% (w/v) glycerol, 20% (w/v) glycerol as well as a saturated sucrose solution.  Initially, the cryoprotectants were introduced to the protein crystal through a series of washes in which the protein crystal is slowly introduced into increasing concentrations of the cryoprotectant.  This proved to dissolve the MaMsvR</w:t>
      </w:r>
      <w:r>
        <w:rPr>
          <w:vertAlign w:val="superscript"/>
        </w:rPr>
        <w:t>V4R3</w:t>
      </w:r>
      <w:r>
        <w:t xml:space="preserve"> protein crystals.  The “dunk” method was then tested.  The “dunk” method directly introduced the protein crystal to the cryoprotectant at the final concentration and was then immediately flash frozen.  The “dunk” method in 18% (w/v) PEG400 proved successful for the cryoprotection of MaMsvR</w:t>
      </w:r>
      <w:r>
        <w:rPr>
          <w:vertAlign w:val="superscript"/>
        </w:rPr>
        <w:t>V4R3</w:t>
      </w:r>
      <w:r>
        <w:t xml:space="preserve">.  Data collection was unsuccessful at the OUMCL with the following parameters: X-ray beam was fixed at </w:t>
      </w:r>
      <w:r>
        <w:rPr>
          <w:rFonts w:cstheme="minorHAnsi"/>
        </w:rPr>
        <w:t>λ</w:t>
      </w:r>
      <w:r>
        <w:t xml:space="preserve"> 1.54 </w:t>
      </w:r>
      <w:r>
        <w:rPr>
          <w:rFonts w:cstheme="minorHAnsi"/>
        </w:rPr>
        <w:t>Å, exposure set at 60 seconds with 2 frames per step.  Adjustments to exposure time were made, but still yielded poor resolution.  Subsequent MaMsvR</w:t>
      </w:r>
      <w:r>
        <w:rPr>
          <w:rFonts w:cstheme="minorHAnsi"/>
          <w:vertAlign w:val="superscript"/>
        </w:rPr>
        <w:t>V4R3</w:t>
      </w:r>
      <w:r>
        <w:rPr>
          <w:rFonts w:cstheme="minorHAnsi"/>
        </w:rPr>
        <w:t xml:space="preserve"> crystals were cryoprotected and flash frozen and shipped to SSRL in a cassette that is compatible with the Stanford Automated </w:t>
      </w:r>
      <w:r>
        <w:rPr>
          <w:rFonts w:cstheme="minorHAnsi"/>
        </w:rPr>
        <w:lastRenderedPageBreak/>
        <w:t>Mounting (SAM) robot.  Crystals were transferred from the cassette onto the goniometer by SAM, all while remaining in cryo-conditions.  The c</w:t>
      </w:r>
      <w:r>
        <w:t>rystal was visualized and aligned using SSRL Web-ice software (</w:t>
      </w:r>
      <w:r>
        <w:rPr>
          <w:b/>
        </w:rPr>
        <w:t>Figure 2</w:t>
      </w:r>
      <w:r w:rsidR="00BD3144">
        <w:rPr>
          <w:b/>
        </w:rPr>
        <w:t>5</w:t>
      </w:r>
      <w:r>
        <w:t>).</w:t>
      </w:r>
      <w:r>
        <w:rPr>
          <w:rFonts w:cstheme="minorHAnsi"/>
        </w:rPr>
        <w:t xml:space="preserve">  Tunable wavelengths and easily adjustable beam size aided in achieving better resolution.  The diffraction data collected on BL12-1 at SSRL at λ 0.97Å was able to be processed on autoXDS software as well as in HKL3000 which resulted in 4.24 Å resolution (</w:t>
      </w:r>
      <w:r>
        <w:rPr>
          <w:rFonts w:cstheme="minorHAnsi"/>
          <w:b/>
        </w:rPr>
        <w:t>Figure 2</w:t>
      </w:r>
      <w:r w:rsidR="00BD3144">
        <w:rPr>
          <w:rFonts w:cstheme="minorHAnsi"/>
          <w:b/>
        </w:rPr>
        <w:t>6</w:t>
      </w:r>
      <w:r>
        <w:rPr>
          <w:rFonts w:cstheme="minorHAnsi"/>
        </w:rPr>
        <w:t xml:space="preserve">).  Images collected were integrated and diffraction spots were indexed in HKL3000, however, the data was not able to be processed further in order to obtain a valid electron density map for use in molecular replacement and subsequent structure solution.  The Phenix software suite was also utilized in order to try to obtain a </w:t>
      </w:r>
      <w:r w:rsidR="003C5F52">
        <w:rPr>
          <w:rFonts w:cstheme="minorHAnsi"/>
        </w:rPr>
        <w:t>useable</w:t>
      </w:r>
      <w:r>
        <w:rPr>
          <w:rFonts w:cstheme="minorHAnsi"/>
        </w:rPr>
        <w:t xml:space="preserve"> electron density map and structure solution, but yielded an unsolvable solution as well.  </w:t>
      </w:r>
    </w:p>
    <w:p w14:paraId="562BA24D" w14:textId="77777777" w:rsidR="004F7AE3" w:rsidRDefault="004F7AE3" w:rsidP="004F7AE3">
      <w:r>
        <w:rPr>
          <w:noProof/>
        </w:rPr>
        <w:drawing>
          <wp:inline distT="0" distB="0" distL="0" distR="0" wp14:anchorId="19434B0B" wp14:editId="45A2B2B2">
            <wp:extent cx="4694964" cy="2531060"/>
            <wp:effectExtent l="0" t="0" r="0" b="317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709330" cy="2538805"/>
                    </a:xfrm>
                    <a:prstGeom prst="rect">
                      <a:avLst/>
                    </a:prstGeom>
                    <a:noFill/>
                  </pic:spPr>
                </pic:pic>
              </a:graphicData>
            </a:graphic>
          </wp:inline>
        </w:drawing>
      </w:r>
    </w:p>
    <w:p w14:paraId="62FE50B1" w14:textId="20C54A8B" w:rsidR="004F7AE3" w:rsidRPr="00CF538D" w:rsidRDefault="004F7AE3" w:rsidP="009B13A9">
      <w:pPr>
        <w:spacing w:line="480" w:lineRule="auto"/>
        <w:jc w:val="both"/>
      </w:pPr>
      <w:r>
        <w:rPr>
          <w:b/>
        </w:rPr>
        <w:t>Figure 2</w:t>
      </w:r>
      <w:r w:rsidR="00BD3144">
        <w:rPr>
          <w:b/>
        </w:rPr>
        <w:t>5</w:t>
      </w:r>
      <w:r w:rsidRPr="00E57BB3">
        <w:rPr>
          <w:b/>
        </w:rPr>
        <w:t xml:space="preserve">. </w:t>
      </w:r>
      <w:r>
        <w:rPr>
          <w:b/>
        </w:rPr>
        <w:t xml:space="preserve"> </w:t>
      </w:r>
      <w:r>
        <w:t xml:space="preserve">Alignment of </w:t>
      </w:r>
      <w:r w:rsidRPr="00A5074F">
        <w:t>MaMsvR</w:t>
      </w:r>
      <w:r w:rsidRPr="00A5074F">
        <w:rPr>
          <w:vertAlign w:val="superscript"/>
        </w:rPr>
        <w:t>V4R3</w:t>
      </w:r>
      <w:r w:rsidRPr="00A5074F">
        <w:t xml:space="preserve"> crystal</w:t>
      </w:r>
      <w:r>
        <w:t xml:space="preserve"> at SSRL BL12-1.  The protein crystal is centered in the nylon loop (Hampton Research) and does not show ice accumulation.  </w:t>
      </w:r>
    </w:p>
    <w:p w14:paraId="516A85A5" w14:textId="77777777" w:rsidR="004F7AE3" w:rsidRPr="00961FDF" w:rsidRDefault="004F7AE3" w:rsidP="004F7AE3"/>
    <w:p w14:paraId="7E95E1A1" w14:textId="77777777" w:rsidR="004F7AE3" w:rsidRDefault="004F7AE3" w:rsidP="004F7AE3">
      <w:r w:rsidRPr="00377661">
        <w:rPr>
          <w:noProof/>
        </w:rPr>
        <w:lastRenderedPageBreak/>
        <w:drawing>
          <wp:inline distT="0" distB="0" distL="0" distR="0" wp14:anchorId="0DAE3E5E" wp14:editId="709B5E9B">
            <wp:extent cx="5250189" cy="3950991"/>
            <wp:effectExtent l="19050" t="19050" r="26670" b="1143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95"/>
                    <a:stretch>
                      <a:fillRect/>
                    </a:stretch>
                  </pic:blipFill>
                  <pic:spPr>
                    <a:xfrm>
                      <a:off x="0" y="0"/>
                      <a:ext cx="5250189" cy="3950991"/>
                    </a:xfrm>
                    <a:prstGeom prst="rect">
                      <a:avLst/>
                    </a:prstGeom>
                    <a:ln>
                      <a:solidFill>
                        <a:schemeClr val="tx1"/>
                      </a:solidFill>
                    </a:ln>
                  </pic:spPr>
                </pic:pic>
              </a:graphicData>
            </a:graphic>
          </wp:inline>
        </w:drawing>
      </w:r>
    </w:p>
    <w:p w14:paraId="6517767F" w14:textId="09498341" w:rsidR="004F7AE3" w:rsidRDefault="004F7AE3" w:rsidP="009B13A9">
      <w:pPr>
        <w:spacing w:line="480" w:lineRule="auto"/>
        <w:jc w:val="both"/>
      </w:pPr>
      <w:r>
        <w:rPr>
          <w:b/>
        </w:rPr>
        <w:t>Figure 2</w:t>
      </w:r>
      <w:r w:rsidR="00BD3144">
        <w:rPr>
          <w:b/>
        </w:rPr>
        <w:t>6</w:t>
      </w:r>
      <w:r w:rsidRPr="00B56F08">
        <w:t xml:space="preserve">. </w:t>
      </w:r>
      <w:r>
        <w:rPr>
          <w:b/>
        </w:rPr>
        <w:t xml:space="preserve"> </w:t>
      </w:r>
      <w:r w:rsidRPr="00B56F08">
        <w:t>X-Ray diffraction pattern from MaMsvR</w:t>
      </w:r>
      <w:r w:rsidRPr="00B56F08">
        <w:rPr>
          <w:vertAlign w:val="superscript"/>
        </w:rPr>
        <w:t>V4R3</w:t>
      </w:r>
      <w:r w:rsidRPr="00B56F08">
        <w:t xml:space="preserve"> crystal mounted on BL12-1 at SSRL.</w:t>
      </w:r>
      <w:r>
        <w:rPr>
          <w:b/>
        </w:rPr>
        <w:t xml:space="preserve">  </w:t>
      </w:r>
      <w:r>
        <w:t>The MaMsvR</w:t>
      </w:r>
      <w:r>
        <w:rPr>
          <w:vertAlign w:val="superscript"/>
        </w:rPr>
        <w:t>V4R3</w:t>
      </w:r>
      <w:r>
        <w:t xml:space="preserve"> crystal diffraction pattern showed the highest resolution to 4.24 </w:t>
      </w:r>
      <w:r>
        <w:rPr>
          <w:rFonts w:cstheme="minorHAnsi"/>
        </w:rPr>
        <w:t>Å</w:t>
      </w:r>
      <w:r>
        <w:t>.</w:t>
      </w:r>
    </w:p>
    <w:p w14:paraId="5029CAFD" w14:textId="3ECD1327" w:rsidR="004F7AE3" w:rsidRDefault="004F7AE3" w:rsidP="009B13A9">
      <w:pPr>
        <w:pStyle w:val="Heading3"/>
        <w:jc w:val="center"/>
        <w:rPr>
          <w:i/>
          <w:color w:val="auto"/>
        </w:rPr>
      </w:pPr>
      <w:r w:rsidRPr="009B13A9">
        <w:rPr>
          <w:i/>
          <w:color w:val="auto"/>
        </w:rPr>
        <w:t>Optimization of MaMsvR variants</w:t>
      </w:r>
    </w:p>
    <w:p w14:paraId="5C64A512" w14:textId="77777777" w:rsidR="009B13A9" w:rsidRPr="009B13A9" w:rsidRDefault="009B13A9" w:rsidP="009B13A9"/>
    <w:p w14:paraId="7EFF053B" w14:textId="53A1CF09" w:rsidR="009B13A9" w:rsidRDefault="004F7AE3" w:rsidP="009B13A9">
      <w:pPr>
        <w:spacing w:line="480" w:lineRule="auto"/>
        <w:jc w:val="both"/>
        <w:rPr>
          <w:rFonts w:asciiTheme="minorHAnsi" w:hAnsiTheme="minorHAnsi" w:cstheme="minorHAnsi"/>
        </w:rPr>
      </w:pPr>
      <w:r>
        <w:tab/>
      </w:r>
      <w:r w:rsidRPr="009B13A9">
        <w:rPr>
          <w:rFonts w:asciiTheme="minorHAnsi" w:hAnsiTheme="minorHAnsi" w:cstheme="minorHAnsi"/>
        </w:rPr>
        <w:t>Optimization of MaMsvR V4R variants was necessary to try to obtain more ordered protein crystals.  Secondary structure prediction software and homology modeling were utilized in order to avoid interrupting predicted secondary structures (α- helices and β-strands) when designing new constructs (</w:t>
      </w:r>
      <w:r w:rsidR="00F263CC">
        <w:rPr>
          <w:rFonts w:asciiTheme="minorHAnsi" w:hAnsiTheme="minorHAnsi" w:cstheme="minorHAnsi"/>
          <w:b/>
        </w:rPr>
        <w:t>Figure 27</w:t>
      </w:r>
      <w:r w:rsidRPr="00BD3144">
        <w:rPr>
          <w:rFonts w:asciiTheme="minorHAnsi" w:hAnsiTheme="minorHAnsi" w:cstheme="minorHAnsi"/>
        </w:rPr>
        <w:t>)</w:t>
      </w:r>
      <w:r w:rsidRPr="009B13A9">
        <w:rPr>
          <w:rFonts w:asciiTheme="minorHAnsi" w:hAnsiTheme="minorHAnsi" w:cstheme="minorHAnsi"/>
        </w:rPr>
        <w:t>.  The focus of the new MaMsvR V4R constructs was to create variants that were between the sizes of MaMsvR</w:t>
      </w:r>
      <w:r w:rsidRPr="009B13A9">
        <w:rPr>
          <w:rFonts w:asciiTheme="minorHAnsi" w:hAnsiTheme="minorHAnsi" w:cstheme="minorHAnsi"/>
          <w:vertAlign w:val="superscript"/>
        </w:rPr>
        <w:t xml:space="preserve">V4R2 </w:t>
      </w:r>
      <w:r w:rsidRPr="009B13A9">
        <w:rPr>
          <w:rFonts w:asciiTheme="minorHAnsi" w:hAnsiTheme="minorHAnsi" w:cstheme="minorHAnsi"/>
        </w:rPr>
        <w:t>and MaMsvR</w:t>
      </w:r>
      <w:r w:rsidRPr="009B13A9">
        <w:rPr>
          <w:rFonts w:asciiTheme="minorHAnsi" w:hAnsiTheme="minorHAnsi" w:cstheme="minorHAnsi"/>
          <w:vertAlign w:val="superscript"/>
        </w:rPr>
        <w:t>V4R3</w:t>
      </w:r>
      <w:r w:rsidR="006C2473">
        <w:rPr>
          <w:rFonts w:asciiTheme="minorHAnsi" w:hAnsiTheme="minorHAnsi" w:cstheme="minorHAnsi"/>
          <w:vertAlign w:val="superscript"/>
        </w:rPr>
        <w:t xml:space="preserve"> </w:t>
      </w:r>
      <w:r w:rsidR="006C2473">
        <w:rPr>
          <w:rFonts w:asciiTheme="minorHAnsi" w:hAnsiTheme="minorHAnsi" w:cstheme="minorHAnsi"/>
        </w:rPr>
        <w:t>(</w:t>
      </w:r>
      <w:r w:rsidR="006C2473">
        <w:rPr>
          <w:rFonts w:asciiTheme="minorHAnsi" w:hAnsiTheme="minorHAnsi" w:cstheme="minorHAnsi"/>
          <w:b/>
        </w:rPr>
        <w:t>Figure 2</w:t>
      </w:r>
      <w:r w:rsidR="00F263CC">
        <w:rPr>
          <w:rFonts w:asciiTheme="minorHAnsi" w:hAnsiTheme="minorHAnsi" w:cstheme="minorHAnsi"/>
          <w:b/>
        </w:rPr>
        <w:t>8-30</w:t>
      </w:r>
      <w:r w:rsidR="00BD3144">
        <w:rPr>
          <w:rFonts w:asciiTheme="minorHAnsi" w:hAnsiTheme="minorHAnsi" w:cstheme="minorHAnsi"/>
        </w:rPr>
        <w:t>)</w:t>
      </w:r>
      <w:r w:rsidRPr="009B13A9">
        <w:rPr>
          <w:rFonts w:asciiTheme="minorHAnsi" w:hAnsiTheme="minorHAnsi" w:cstheme="minorHAnsi"/>
        </w:rPr>
        <w:t>.  Additionally, surface entropy reduction (SERp) was implemented in the creation of variants of MaMsvR</w:t>
      </w:r>
      <w:r w:rsidRPr="009B13A9">
        <w:rPr>
          <w:rFonts w:asciiTheme="minorHAnsi" w:hAnsiTheme="minorHAnsi" w:cstheme="minorHAnsi"/>
          <w:vertAlign w:val="superscript"/>
        </w:rPr>
        <w:t xml:space="preserve">V4R2 </w:t>
      </w:r>
      <w:r w:rsidRPr="009B13A9">
        <w:rPr>
          <w:rFonts w:asciiTheme="minorHAnsi" w:hAnsiTheme="minorHAnsi" w:cstheme="minorHAnsi"/>
        </w:rPr>
        <w:t>and MaMsvR</w:t>
      </w:r>
      <w:r w:rsidRPr="009B13A9">
        <w:rPr>
          <w:rFonts w:asciiTheme="minorHAnsi" w:hAnsiTheme="minorHAnsi" w:cstheme="minorHAnsi"/>
          <w:vertAlign w:val="superscript"/>
        </w:rPr>
        <w:t>V4R3</w:t>
      </w:r>
      <w:r w:rsidRPr="009B13A9">
        <w:rPr>
          <w:rFonts w:asciiTheme="minorHAnsi" w:hAnsiTheme="minorHAnsi" w:cstheme="minorHAnsi"/>
        </w:rPr>
        <w:t xml:space="preserve"> to </w:t>
      </w:r>
      <w:r w:rsidRPr="009B13A9">
        <w:rPr>
          <w:rFonts w:asciiTheme="minorHAnsi" w:hAnsiTheme="minorHAnsi" w:cstheme="minorHAnsi"/>
        </w:rPr>
        <w:lastRenderedPageBreak/>
        <w:t>incorporate mutations of residues predicted to cont</w:t>
      </w:r>
      <w:r w:rsidR="0045318F">
        <w:rPr>
          <w:rFonts w:asciiTheme="minorHAnsi" w:hAnsiTheme="minorHAnsi" w:cstheme="minorHAnsi"/>
        </w:rPr>
        <w:t>ribute to high surface entropy [</w:t>
      </w:r>
      <w:r w:rsidR="0045318F" w:rsidRPr="005C26B2">
        <w:rPr>
          <w:rStyle w:val="EndnoteReference"/>
          <w:rFonts w:asciiTheme="minorHAnsi" w:hAnsiTheme="minorHAnsi" w:cstheme="minorHAnsi"/>
          <w:vertAlign w:val="baseline"/>
        </w:rPr>
        <w:endnoteReference w:id="103"/>
      </w:r>
      <w:r w:rsidR="0045318F" w:rsidRPr="005C26B2">
        <w:rPr>
          <w:rFonts w:asciiTheme="minorHAnsi" w:hAnsiTheme="minorHAnsi" w:cstheme="minorHAnsi"/>
        </w:rPr>
        <w:t>,</w:t>
      </w:r>
      <w:r w:rsidR="0045318F" w:rsidRPr="005C26B2">
        <w:rPr>
          <w:rStyle w:val="EndnoteReference"/>
          <w:rFonts w:asciiTheme="minorHAnsi" w:hAnsiTheme="minorHAnsi" w:cstheme="minorHAnsi"/>
          <w:vertAlign w:val="baseline"/>
        </w:rPr>
        <w:endnoteReference w:id="104"/>
      </w:r>
      <w:r w:rsidR="005C26B2" w:rsidRPr="005C26B2">
        <w:rPr>
          <w:rFonts w:asciiTheme="minorHAnsi" w:hAnsiTheme="minorHAnsi" w:cstheme="minorHAnsi"/>
        </w:rPr>
        <w:t>,</w:t>
      </w:r>
      <w:r w:rsidR="0045318F" w:rsidRPr="005C26B2">
        <w:rPr>
          <w:rStyle w:val="EndnoteReference"/>
          <w:rFonts w:asciiTheme="minorHAnsi" w:hAnsiTheme="minorHAnsi" w:cstheme="minorHAnsi"/>
          <w:vertAlign w:val="baseline"/>
        </w:rPr>
        <w:endnoteReference w:id="105"/>
      </w:r>
      <w:r w:rsidR="005C26B2" w:rsidRPr="005C26B2">
        <w:rPr>
          <w:rFonts w:asciiTheme="minorHAnsi" w:hAnsiTheme="minorHAnsi" w:cstheme="minorHAnsi"/>
        </w:rPr>
        <w:t>,</w:t>
      </w:r>
      <w:r w:rsidR="005C26B2" w:rsidRPr="005C26B2">
        <w:rPr>
          <w:rStyle w:val="EndnoteReference"/>
          <w:rFonts w:asciiTheme="minorHAnsi" w:hAnsiTheme="minorHAnsi" w:cstheme="minorHAnsi"/>
          <w:vertAlign w:val="baseline"/>
        </w:rPr>
        <w:endnoteReference w:id="106"/>
      </w:r>
      <w:r w:rsidR="0045318F">
        <w:rPr>
          <w:rFonts w:asciiTheme="minorHAnsi" w:hAnsiTheme="minorHAnsi" w:cstheme="minorHAnsi"/>
        </w:rPr>
        <w:t>]</w:t>
      </w:r>
      <w:r w:rsidRPr="009B13A9">
        <w:rPr>
          <w:rFonts w:asciiTheme="minorHAnsi" w:hAnsiTheme="minorHAnsi" w:cstheme="minorHAnsi"/>
        </w:rPr>
        <w:t>.  The prediction from the SERp server from Molecular Biology Institute at the University of California, Los Angeles predicted high probability surface entropy residues K223 and E224 for both MaMsvR</w:t>
      </w:r>
      <w:r w:rsidRPr="009B13A9">
        <w:rPr>
          <w:rFonts w:asciiTheme="minorHAnsi" w:hAnsiTheme="minorHAnsi" w:cstheme="minorHAnsi"/>
          <w:vertAlign w:val="superscript"/>
        </w:rPr>
        <w:t xml:space="preserve">V4R2 </w:t>
      </w:r>
      <w:r w:rsidRPr="009B13A9">
        <w:rPr>
          <w:rFonts w:asciiTheme="minorHAnsi" w:hAnsiTheme="minorHAnsi" w:cstheme="minorHAnsi"/>
        </w:rPr>
        <w:t>and MaMsvR</w:t>
      </w:r>
      <w:r w:rsidRPr="009B13A9">
        <w:rPr>
          <w:rFonts w:asciiTheme="minorHAnsi" w:hAnsiTheme="minorHAnsi" w:cstheme="minorHAnsi"/>
          <w:vertAlign w:val="superscript"/>
        </w:rPr>
        <w:t>V4R3</w:t>
      </w:r>
      <w:r w:rsidRPr="009B13A9">
        <w:rPr>
          <w:rFonts w:asciiTheme="minorHAnsi" w:hAnsiTheme="minorHAnsi" w:cstheme="minorHAnsi"/>
        </w:rPr>
        <w:t xml:space="preserve"> (</w:t>
      </w:r>
      <w:r w:rsidR="00F263CC">
        <w:rPr>
          <w:rFonts w:asciiTheme="minorHAnsi" w:hAnsiTheme="minorHAnsi" w:cstheme="minorHAnsi"/>
          <w:b/>
        </w:rPr>
        <w:t>Figure 31</w:t>
      </w:r>
      <w:r w:rsidRPr="009B13A9">
        <w:rPr>
          <w:rFonts w:asciiTheme="minorHAnsi" w:hAnsiTheme="minorHAnsi" w:cstheme="minorHAnsi"/>
        </w:rPr>
        <w:t>).  PCR amplification was used to create MaMsvR</w:t>
      </w:r>
      <w:r w:rsidRPr="009B13A9">
        <w:rPr>
          <w:rFonts w:asciiTheme="minorHAnsi" w:hAnsiTheme="minorHAnsi" w:cstheme="minorHAnsi"/>
          <w:vertAlign w:val="superscript"/>
        </w:rPr>
        <w:t>V4R5</w:t>
      </w:r>
      <w:r w:rsidRPr="009B13A9">
        <w:rPr>
          <w:rFonts w:asciiTheme="minorHAnsi" w:hAnsiTheme="minorHAnsi" w:cstheme="minorHAnsi"/>
        </w:rPr>
        <w:t>-MaMsvR</w:t>
      </w:r>
      <w:r w:rsidRPr="009B13A9">
        <w:rPr>
          <w:rFonts w:asciiTheme="minorHAnsi" w:hAnsiTheme="minorHAnsi" w:cstheme="minorHAnsi"/>
          <w:vertAlign w:val="superscript"/>
        </w:rPr>
        <w:t>V4R11</w:t>
      </w:r>
      <w:r w:rsidRPr="009B13A9">
        <w:rPr>
          <w:rFonts w:asciiTheme="minorHAnsi" w:hAnsiTheme="minorHAnsi" w:cstheme="minorHAnsi"/>
        </w:rPr>
        <w:t xml:space="preserve"> constructs as well as to introduce the amino acid </w:t>
      </w:r>
      <w:r w:rsidR="00651C79" w:rsidRPr="009B13A9">
        <w:rPr>
          <w:rFonts w:asciiTheme="minorHAnsi" w:hAnsiTheme="minorHAnsi" w:cstheme="minorHAnsi"/>
        </w:rPr>
        <w:t>substitutions</w:t>
      </w:r>
      <w:r w:rsidRPr="009B13A9">
        <w:rPr>
          <w:rFonts w:asciiTheme="minorHAnsi" w:hAnsiTheme="minorHAnsi" w:cstheme="minorHAnsi"/>
        </w:rPr>
        <w:t xml:space="preserve"> K223A and E224A into MaMsvR</w:t>
      </w:r>
      <w:r w:rsidRPr="009B13A9">
        <w:rPr>
          <w:rFonts w:asciiTheme="minorHAnsi" w:hAnsiTheme="minorHAnsi" w:cstheme="minorHAnsi"/>
          <w:vertAlign w:val="superscript"/>
        </w:rPr>
        <w:t xml:space="preserve">V4R2 </w:t>
      </w:r>
      <w:r w:rsidRPr="009B13A9">
        <w:rPr>
          <w:rFonts w:asciiTheme="minorHAnsi" w:hAnsiTheme="minorHAnsi" w:cstheme="minorHAnsi"/>
        </w:rPr>
        <w:t xml:space="preserve">and </w:t>
      </w:r>
      <w:r w:rsidRPr="00941213">
        <w:rPr>
          <w:rFonts w:asciiTheme="minorHAnsi" w:hAnsiTheme="minorHAnsi" w:cstheme="minorHAnsi"/>
        </w:rPr>
        <w:t>MaMsvR</w:t>
      </w:r>
      <w:r w:rsidRPr="00941213">
        <w:rPr>
          <w:rFonts w:asciiTheme="minorHAnsi" w:hAnsiTheme="minorHAnsi" w:cstheme="minorHAnsi"/>
          <w:vertAlign w:val="superscript"/>
        </w:rPr>
        <w:t>V4R3</w:t>
      </w:r>
      <w:r w:rsidR="000171E7" w:rsidRPr="00941213">
        <w:rPr>
          <w:rFonts w:asciiTheme="minorHAnsi" w:hAnsiTheme="minorHAnsi" w:cstheme="minorHAnsi"/>
        </w:rPr>
        <w:t xml:space="preserve"> as previously described with respective primers (</w:t>
      </w:r>
      <w:r w:rsidR="000171E7" w:rsidRPr="00941213">
        <w:rPr>
          <w:rFonts w:asciiTheme="minorHAnsi" w:hAnsiTheme="minorHAnsi" w:cstheme="minorHAnsi"/>
          <w:b/>
        </w:rPr>
        <w:t>Table 1</w:t>
      </w:r>
      <w:r w:rsidR="000171E7" w:rsidRPr="00941213">
        <w:rPr>
          <w:rFonts w:asciiTheme="minorHAnsi" w:hAnsiTheme="minorHAnsi" w:cstheme="minorHAnsi"/>
        </w:rPr>
        <w:t>)</w:t>
      </w:r>
      <w:r w:rsidR="000171E7" w:rsidRPr="00941213">
        <w:rPr>
          <w:rFonts w:asciiTheme="minorHAnsi" w:hAnsiTheme="minorHAnsi" w:cstheme="minorHAnsi"/>
          <w:vertAlign w:val="superscript"/>
        </w:rPr>
        <w:t xml:space="preserve"> </w:t>
      </w:r>
      <w:r w:rsidRPr="00941213">
        <w:rPr>
          <w:rFonts w:asciiTheme="minorHAnsi" w:hAnsiTheme="minorHAnsi" w:cstheme="minorHAnsi"/>
        </w:rPr>
        <w:t xml:space="preserve">.  </w:t>
      </w:r>
      <w:r w:rsidRPr="00941213">
        <w:rPr>
          <w:rFonts w:asciiTheme="minorHAnsi" w:hAnsiTheme="minorHAnsi" w:cstheme="minorHAnsi"/>
          <w:i/>
        </w:rPr>
        <w:t xml:space="preserve">E. coli </w:t>
      </w:r>
      <w:r w:rsidRPr="00941213">
        <w:rPr>
          <w:rFonts w:asciiTheme="minorHAnsi" w:hAnsiTheme="minorHAnsi" w:cstheme="minorHAnsi"/>
        </w:rPr>
        <w:t xml:space="preserve">DH5α strains were created, sequences were confirmed and </w:t>
      </w:r>
      <w:r w:rsidRPr="00941213">
        <w:rPr>
          <w:rFonts w:asciiTheme="minorHAnsi" w:hAnsiTheme="minorHAnsi" w:cstheme="minorHAnsi"/>
          <w:i/>
        </w:rPr>
        <w:t xml:space="preserve">E. coli </w:t>
      </w:r>
      <w:r w:rsidRPr="00941213">
        <w:rPr>
          <w:rFonts w:asciiTheme="minorHAnsi" w:hAnsiTheme="minorHAnsi" w:cstheme="minorHAnsi"/>
        </w:rPr>
        <w:t>Rosetta (Novagen) expression strains were created.</w:t>
      </w:r>
      <w:r w:rsidR="00D77862" w:rsidRPr="00941213">
        <w:rPr>
          <w:rFonts w:asciiTheme="minorHAnsi" w:hAnsiTheme="minorHAnsi" w:cstheme="minorHAnsi"/>
        </w:rPr>
        <w:t xml:space="preserve"> MaMsvR</w:t>
      </w:r>
      <w:r w:rsidR="00D77862" w:rsidRPr="00941213">
        <w:rPr>
          <w:rFonts w:asciiTheme="minorHAnsi" w:hAnsiTheme="minorHAnsi" w:cstheme="minorHAnsi"/>
          <w:vertAlign w:val="superscript"/>
        </w:rPr>
        <w:t xml:space="preserve">V4R5 </w:t>
      </w:r>
      <w:r w:rsidR="00D77862" w:rsidRPr="00941213">
        <w:rPr>
          <w:rFonts w:asciiTheme="minorHAnsi" w:hAnsiTheme="minorHAnsi" w:cstheme="minorHAnsi"/>
        </w:rPr>
        <w:t>– MaMsvR</w:t>
      </w:r>
      <w:r w:rsidR="00D77862" w:rsidRPr="00941213">
        <w:rPr>
          <w:rFonts w:asciiTheme="minorHAnsi" w:hAnsiTheme="minorHAnsi" w:cstheme="minorHAnsi"/>
          <w:vertAlign w:val="superscript"/>
        </w:rPr>
        <w:t>V4R11</w:t>
      </w:r>
      <w:r w:rsidR="00D77862" w:rsidRPr="00941213">
        <w:rPr>
          <w:rFonts w:asciiTheme="minorHAnsi" w:hAnsiTheme="minorHAnsi" w:cstheme="minorHAnsi"/>
        </w:rPr>
        <w:t>,</w:t>
      </w:r>
      <w:r w:rsidRPr="00941213">
        <w:rPr>
          <w:rFonts w:asciiTheme="minorHAnsi" w:hAnsiTheme="minorHAnsi" w:cstheme="minorHAnsi"/>
        </w:rPr>
        <w:t xml:space="preserve"> </w:t>
      </w:r>
      <w:r w:rsidR="00D77862" w:rsidRPr="00941213">
        <w:rPr>
          <w:rFonts w:asciiTheme="minorHAnsi" w:hAnsiTheme="minorHAnsi" w:cstheme="minorHAnsi"/>
        </w:rPr>
        <w:t>MaMsvR</w:t>
      </w:r>
      <w:r w:rsidR="00D77862" w:rsidRPr="00941213">
        <w:rPr>
          <w:rFonts w:asciiTheme="minorHAnsi" w:hAnsiTheme="minorHAnsi" w:cstheme="minorHAnsi"/>
          <w:vertAlign w:val="superscript"/>
        </w:rPr>
        <w:t xml:space="preserve">V4R2-SERp2 </w:t>
      </w:r>
      <w:r w:rsidR="00D77862" w:rsidRPr="00941213">
        <w:rPr>
          <w:rFonts w:asciiTheme="minorHAnsi" w:hAnsiTheme="minorHAnsi" w:cstheme="minorHAnsi"/>
        </w:rPr>
        <w:t>and MaMsvR</w:t>
      </w:r>
      <w:r w:rsidR="00D77862" w:rsidRPr="00941213">
        <w:rPr>
          <w:rFonts w:asciiTheme="minorHAnsi" w:hAnsiTheme="minorHAnsi" w:cstheme="minorHAnsi"/>
          <w:vertAlign w:val="superscript"/>
        </w:rPr>
        <w:t>V4R3-SERp2</w:t>
      </w:r>
      <w:r w:rsidR="00D77862" w:rsidRPr="00941213">
        <w:rPr>
          <w:rFonts w:asciiTheme="minorHAnsi" w:hAnsiTheme="minorHAnsi" w:cstheme="minorHAnsi"/>
        </w:rPr>
        <w:t xml:space="preserve"> proteins were overexpressed via auto-induction.  </w:t>
      </w:r>
      <w:r w:rsidRPr="00941213">
        <w:rPr>
          <w:rFonts w:asciiTheme="minorHAnsi" w:hAnsiTheme="minorHAnsi" w:cstheme="minorHAnsi"/>
        </w:rPr>
        <w:t xml:space="preserve"> </w:t>
      </w:r>
      <w:r w:rsidR="000171E7" w:rsidRPr="00941213">
        <w:rPr>
          <w:rFonts w:asciiTheme="minorHAnsi" w:hAnsiTheme="minorHAnsi" w:cstheme="minorHAnsi"/>
        </w:rPr>
        <w:t>Overexpression trials for MaMsvR</w:t>
      </w:r>
      <w:r w:rsidR="000171E7" w:rsidRPr="00941213">
        <w:rPr>
          <w:rFonts w:asciiTheme="minorHAnsi" w:hAnsiTheme="minorHAnsi" w:cstheme="minorHAnsi"/>
          <w:vertAlign w:val="superscript"/>
        </w:rPr>
        <w:t>V4R5</w:t>
      </w:r>
      <w:r w:rsidR="000171E7" w:rsidRPr="00941213">
        <w:rPr>
          <w:rFonts w:asciiTheme="minorHAnsi" w:hAnsiTheme="minorHAnsi" w:cstheme="minorHAnsi"/>
        </w:rPr>
        <w:t xml:space="preserve"> – MaMsvR</w:t>
      </w:r>
      <w:r w:rsidR="000171E7" w:rsidRPr="00941213">
        <w:rPr>
          <w:rFonts w:asciiTheme="minorHAnsi" w:hAnsiTheme="minorHAnsi" w:cstheme="minorHAnsi"/>
          <w:vertAlign w:val="superscript"/>
        </w:rPr>
        <w:t>9</w:t>
      </w:r>
      <w:r w:rsidR="000171E7" w:rsidRPr="00941213">
        <w:rPr>
          <w:rFonts w:asciiTheme="minorHAnsi" w:hAnsiTheme="minorHAnsi" w:cstheme="minorHAnsi"/>
        </w:rPr>
        <w:t xml:space="preserve"> showed expression levels less than those of MaMsvR</w:t>
      </w:r>
      <w:r w:rsidR="000171E7" w:rsidRPr="00941213">
        <w:rPr>
          <w:rFonts w:asciiTheme="minorHAnsi" w:hAnsiTheme="minorHAnsi" w:cstheme="minorHAnsi"/>
          <w:vertAlign w:val="superscript"/>
        </w:rPr>
        <w:t>V4R3</w:t>
      </w:r>
      <w:r w:rsidR="000171E7" w:rsidRPr="00941213">
        <w:rPr>
          <w:rFonts w:asciiTheme="minorHAnsi" w:hAnsiTheme="minorHAnsi" w:cstheme="minorHAnsi"/>
        </w:rPr>
        <w:t xml:space="preserve"> or no observable expression at all when visualized on SDS-PAGE gels as described above (results not shown).  MaMsvR</w:t>
      </w:r>
      <w:r w:rsidR="000171E7" w:rsidRPr="00941213">
        <w:rPr>
          <w:rFonts w:asciiTheme="minorHAnsi" w:hAnsiTheme="minorHAnsi" w:cstheme="minorHAnsi"/>
          <w:vertAlign w:val="superscript"/>
        </w:rPr>
        <w:t>V4R10</w:t>
      </w:r>
      <w:r w:rsidR="000171E7" w:rsidRPr="00941213">
        <w:rPr>
          <w:rFonts w:asciiTheme="minorHAnsi" w:hAnsiTheme="minorHAnsi" w:cstheme="minorHAnsi"/>
        </w:rPr>
        <w:t xml:space="preserve"> and MaMsvR</w:t>
      </w:r>
      <w:r w:rsidR="000171E7" w:rsidRPr="00941213">
        <w:rPr>
          <w:rFonts w:asciiTheme="minorHAnsi" w:hAnsiTheme="minorHAnsi" w:cstheme="minorHAnsi"/>
          <w:vertAlign w:val="superscript"/>
        </w:rPr>
        <w:t xml:space="preserve">V4R11 </w:t>
      </w:r>
      <w:r w:rsidR="000171E7" w:rsidRPr="00941213">
        <w:rPr>
          <w:rFonts w:asciiTheme="minorHAnsi" w:hAnsiTheme="minorHAnsi" w:cstheme="minorHAnsi"/>
        </w:rPr>
        <w:t>showed promising expression and were strains were stored as glycerol stocks at -80</w:t>
      </w:r>
      <w:r w:rsidR="000171E7" w:rsidRPr="00941213">
        <w:rPr>
          <w:rFonts w:ascii="Calibri Light" w:hAnsi="Calibri Light" w:cs="Calibri Light"/>
        </w:rPr>
        <w:t>ᵒ</w:t>
      </w:r>
      <w:r w:rsidR="000171E7" w:rsidRPr="00941213">
        <w:rPr>
          <w:rFonts w:asciiTheme="minorHAnsi" w:hAnsiTheme="minorHAnsi" w:cstheme="minorHAnsi"/>
        </w:rPr>
        <w:t>C for future trials as previously described (results not shown).</w:t>
      </w:r>
      <w:r w:rsidR="000171E7" w:rsidRPr="00941213">
        <w:rPr>
          <w:rFonts w:asciiTheme="minorHAnsi" w:hAnsiTheme="minorHAnsi" w:cstheme="minorHAnsi"/>
          <w:vertAlign w:val="superscript"/>
        </w:rPr>
        <w:t xml:space="preserve"> </w:t>
      </w:r>
      <w:r w:rsidR="000171E7" w:rsidRPr="00941213">
        <w:rPr>
          <w:rFonts w:asciiTheme="minorHAnsi" w:hAnsiTheme="minorHAnsi" w:cstheme="minorHAnsi"/>
        </w:rPr>
        <w:t xml:space="preserve"> </w:t>
      </w:r>
      <w:r w:rsidRPr="00941213">
        <w:rPr>
          <w:rFonts w:asciiTheme="minorHAnsi" w:hAnsiTheme="minorHAnsi" w:cstheme="minorHAnsi"/>
        </w:rPr>
        <w:t>Protein expression levels</w:t>
      </w:r>
      <w:r w:rsidR="00DF5376" w:rsidRPr="00941213">
        <w:rPr>
          <w:rFonts w:asciiTheme="minorHAnsi" w:hAnsiTheme="minorHAnsi" w:cstheme="minorHAnsi"/>
        </w:rPr>
        <w:t xml:space="preserve"> for MaMsvR</w:t>
      </w:r>
      <w:r w:rsidR="00DF5376" w:rsidRPr="00941213">
        <w:rPr>
          <w:rFonts w:asciiTheme="minorHAnsi" w:hAnsiTheme="minorHAnsi" w:cstheme="minorHAnsi"/>
          <w:vertAlign w:val="superscript"/>
        </w:rPr>
        <w:t>V4R2-SERp2</w:t>
      </w:r>
      <w:r w:rsidRPr="00941213">
        <w:rPr>
          <w:rFonts w:asciiTheme="minorHAnsi" w:hAnsiTheme="minorHAnsi" w:cstheme="minorHAnsi"/>
        </w:rPr>
        <w:t xml:space="preserve"> were comparable to those reported for MaMsvR</w:t>
      </w:r>
      <w:r w:rsidR="00DF5376" w:rsidRPr="00941213">
        <w:rPr>
          <w:rFonts w:asciiTheme="minorHAnsi" w:hAnsiTheme="minorHAnsi" w:cstheme="minorHAnsi"/>
          <w:vertAlign w:val="superscript"/>
        </w:rPr>
        <w:t>V4R2</w:t>
      </w:r>
      <w:r w:rsidR="00DF5376" w:rsidRPr="00941213">
        <w:rPr>
          <w:rFonts w:asciiTheme="minorHAnsi" w:hAnsiTheme="minorHAnsi" w:cstheme="minorHAnsi"/>
        </w:rPr>
        <w:t>, however protein expression levels for MaMsvR</w:t>
      </w:r>
      <w:r w:rsidR="00DF5376" w:rsidRPr="00941213">
        <w:rPr>
          <w:rFonts w:asciiTheme="minorHAnsi" w:hAnsiTheme="minorHAnsi" w:cstheme="minorHAnsi"/>
          <w:vertAlign w:val="superscript"/>
        </w:rPr>
        <w:t>V4R3-SERp2</w:t>
      </w:r>
      <w:r w:rsidR="00DF5376" w:rsidRPr="00941213">
        <w:rPr>
          <w:rFonts w:asciiTheme="minorHAnsi" w:hAnsiTheme="minorHAnsi" w:cstheme="minorHAnsi"/>
        </w:rPr>
        <w:t xml:space="preserve"> were lower than those for </w:t>
      </w:r>
      <w:r w:rsidRPr="00941213">
        <w:rPr>
          <w:rFonts w:asciiTheme="minorHAnsi" w:hAnsiTheme="minorHAnsi" w:cstheme="minorHAnsi"/>
        </w:rPr>
        <w:t>and MaMsvR</w:t>
      </w:r>
      <w:r w:rsidRPr="00941213">
        <w:rPr>
          <w:rFonts w:asciiTheme="minorHAnsi" w:hAnsiTheme="minorHAnsi" w:cstheme="minorHAnsi"/>
          <w:vertAlign w:val="superscript"/>
        </w:rPr>
        <w:t>V4R3</w:t>
      </w:r>
      <w:r w:rsidRPr="00941213">
        <w:rPr>
          <w:rFonts w:asciiTheme="minorHAnsi" w:hAnsiTheme="minorHAnsi" w:cstheme="minorHAnsi"/>
        </w:rPr>
        <w:t xml:space="preserve">.  Protein purification was accomplished by </w:t>
      </w:r>
      <w:r w:rsidR="009115B1" w:rsidRPr="00941213">
        <w:rPr>
          <w:rFonts w:eastAsia="Times New Roman" w:cs="Times New Roman"/>
          <w:i/>
        </w:rPr>
        <w:t>Strep</w:t>
      </w:r>
      <w:r w:rsidR="009115B1" w:rsidRPr="00941213">
        <w:rPr>
          <w:rFonts w:eastAsia="Times New Roman" w:cs="Times New Roman"/>
        </w:rPr>
        <w:t>-tag</w:t>
      </w:r>
      <w:r w:rsidR="009115B1" w:rsidRPr="00941213">
        <w:rPr>
          <w:rFonts w:cstheme="minorHAnsi"/>
        </w:rPr>
        <w:t>®</w:t>
      </w:r>
      <w:r w:rsidR="009115B1" w:rsidRPr="00941213">
        <w:rPr>
          <w:rFonts w:eastAsia="Times New Roman" w:cs="Times New Roman"/>
        </w:rPr>
        <w:t xml:space="preserve"> II </w:t>
      </w:r>
      <w:r w:rsidRPr="00941213">
        <w:rPr>
          <w:rFonts w:asciiTheme="minorHAnsi" w:hAnsiTheme="minorHAnsi" w:cstheme="minorHAnsi"/>
        </w:rPr>
        <w:t xml:space="preserve">affinity chromatography and further purification by </w:t>
      </w:r>
      <w:r w:rsidR="00491571" w:rsidRPr="00941213">
        <w:rPr>
          <w:rFonts w:asciiTheme="minorHAnsi" w:hAnsiTheme="minorHAnsi" w:cstheme="minorHAnsi"/>
        </w:rPr>
        <w:t>SEC</w:t>
      </w:r>
      <w:r w:rsidRPr="00941213">
        <w:rPr>
          <w:rFonts w:asciiTheme="minorHAnsi" w:hAnsiTheme="minorHAnsi" w:cstheme="minorHAnsi"/>
        </w:rPr>
        <w:t xml:space="preserve"> as performed with initial constructs</w:t>
      </w:r>
      <w:r w:rsidR="00491571" w:rsidRPr="00941213">
        <w:rPr>
          <w:rFonts w:asciiTheme="minorHAnsi" w:hAnsiTheme="minorHAnsi" w:cstheme="minorHAnsi"/>
        </w:rPr>
        <w:t>.  The protein concentrations that resulted from SEC for both MaMsvR</w:t>
      </w:r>
      <w:r w:rsidR="00491571" w:rsidRPr="00941213">
        <w:rPr>
          <w:rFonts w:asciiTheme="minorHAnsi" w:hAnsiTheme="minorHAnsi" w:cstheme="minorHAnsi"/>
          <w:vertAlign w:val="superscript"/>
        </w:rPr>
        <w:t xml:space="preserve">V4R2-SERp2 </w:t>
      </w:r>
      <w:r w:rsidR="00491571" w:rsidRPr="00941213">
        <w:rPr>
          <w:rFonts w:asciiTheme="minorHAnsi" w:hAnsiTheme="minorHAnsi" w:cstheme="minorHAnsi"/>
        </w:rPr>
        <w:t>and MaMsvR</w:t>
      </w:r>
      <w:r w:rsidR="00491571" w:rsidRPr="00941213">
        <w:rPr>
          <w:rFonts w:asciiTheme="minorHAnsi" w:hAnsiTheme="minorHAnsi" w:cstheme="minorHAnsi"/>
          <w:vertAlign w:val="superscript"/>
        </w:rPr>
        <w:t>V4R3-SERp2</w:t>
      </w:r>
      <w:r w:rsidR="00491571" w:rsidRPr="00941213">
        <w:rPr>
          <w:rFonts w:asciiTheme="minorHAnsi" w:hAnsiTheme="minorHAnsi" w:cstheme="minorHAnsi"/>
        </w:rPr>
        <w:t xml:space="preserve"> were much lower than that of MaMsvR</w:t>
      </w:r>
      <w:r w:rsidR="00491571" w:rsidRPr="00941213">
        <w:rPr>
          <w:rFonts w:asciiTheme="minorHAnsi" w:hAnsiTheme="minorHAnsi" w:cstheme="minorHAnsi"/>
          <w:vertAlign w:val="superscript"/>
        </w:rPr>
        <w:t>V4R3</w:t>
      </w:r>
      <w:r w:rsidR="00BF26EC" w:rsidRPr="00941213">
        <w:rPr>
          <w:rFonts w:asciiTheme="minorHAnsi" w:hAnsiTheme="minorHAnsi" w:cstheme="minorHAnsi"/>
        </w:rPr>
        <w:t xml:space="preserve">, however, both proteins still eluted at the volume associated with dimers </w:t>
      </w:r>
      <w:r w:rsidR="00491571" w:rsidRPr="00941213">
        <w:rPr>
          <w:rFonts w:asciiTheme="minorHAnsi" w:hAnsiTheme="minorHAnsi" w:cstheme="minorHAnsi"/>
        </w:rPr>
        <w:t xml:space="preserve">(chromatograms not shown). </w:t>
      </w:r>
      <w:r w:rsidRPr="00941213">
        <w:rPr>
          <w:rFonts w:asciiTheme="minorHAnsi" w:hAnsiTheme="minorHAnsi" w:cstheme="minorHAnsi"/>
        </w:rPr>
        <w:t xml:space="preserve">  MCSG-1, MCSG-2, MCSG-3 and MCSG-4 (Microlytic) broadscreen crystallization</w:t>
      </w:r>
      <w:r w:rsidRPr="009B13A9">
        <w:rPr>
          <w:rFonts w:asciiTheme="minorHAnsi" w:hAnsiTheme="minorHAnsi" w:cstheme="minorHAnsi"/>
        </w:rPr>
        <w:t xml:space="preserve"> trays with the addition of </w:t>
      </w:r>
      <w:r w:rsidRPr="009B13A9">
        <w:rPr>
          <w:rFonts w:asciiTheme="minorHAnsi" w:hAnsiTheme="minorHAnsi" w:cstheme="minorHAnsi"/>
        </w:rPr>
        <w:lastRenderedPageBreak/>
        <w:t>5 mM TCEP were set-up for MaMsvR</w:t>
      </w:r>
      <w:r w:rsidRPr="009B13A9">
        <w:rPr>
          <w:rFonts w:asciiTheme="minorHAnsi" w:hAnsiTheme="minorHAnsi" w:cstheme="minorHAnsi"/>
          <w:vertAlign w:val="superscript"/>
        </w:rPr>
        <w:t xml:space="preserve">V4R2-SERp2 </w:t>
      </w:r>
      <w:r w:rsidRPr="009B13A9">
        <w:rPr>
          <w:rFonts w:asciiTheme="minorHAnsi" w:hAnsiTheme="minorHAnsi" w:cstheme="minorHAnsi"/>
        </w:rPr>
        <w:t>and MaMsvR</w:t>
      </w:r>
      <w:r w:rsidRPr="009B13A9">
        <w:rPr>
          <w:rFonts w:asciiTheme="minorHAnsi" w:hAnsiTheme="minorHAnsi" w:cstheme="minorHAnsi"/>
          <w:vertAlign w:val="superscript"/>
        </w:rPr>
        <w:t xml:space="preserve">V4R3-SERp2 </w:t>
      </w:r>
      <w:r w:rsidRPr="009B13A9">
        <w:rPr>
          <w:rFonts w:asciiTheme="minorHAnsi" w:hAnsiTheme="minorHAnsi" w:cstheme="minorHAnsi"/>
        </w:rPr>
        <w:t xml:space="preserve">and incubated at either 4ᵒC, 16ᵒC or room temperature.  None of the initial crystallization screens gave rise to protein crystals.     </w:t>
      </w:r>
    </w:p>
    <w:p w14:paraId="0190765F" w14:textId="77777777" w:rsidR="00941213" w:rsidRPr="009B13A9" w:rsidRDefault="00941213" w:rsidP="009B13A9">
      <w:pPr>
        <w:spacing w:line="480" w:lineRule="auto"/>
        <w:jc w:val="both"/>
        <w:rPr>
          <w:rFonts w:asciiTheme="minorHAnsi" w:hAnsiTheme="minorHAnsi" w:cstheme="minorHAnsi"/>
        </w:rPr>
      </w:pPr>
    </w:p>
    <w:p w14:paraId="094CA818" w14:textId="77777777" w:rsidR="004F7AE3" w:rsidRDefault="004F7AE3" w:rsidP="004F7AE3">
      <w:r>
        <w:rPr>
          <w:noProof/>
        </w:rPr>
        <w:drawing>
          <wp:inline distT="0" distB="0" distL="0" distR="0" wp14:anchorId="138964EF" wp14:editId="580C98AB">
            <wp:extent cx="5368290" cy="1600200"/>
            <wp:effectExtent l="0" t="0" r="381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368290" cy="1600200"/>
                    </a:xfrm>
                    <a:prstGeom prst="rect">
                      <a:avLst/>
                    </a:prstGeom>
                    <a:noFill/>
                  </pic:spPr>
                </pic:pic>
              </a:graphicData>
            </a:graphic>
          </wp:inline>
        </w:drawing>
      </w:r>
    </w:p>
    <w:p w14:paraId="5CD9594A" w14:textId="0B8CF78A" w:rsidR="004F7AE3" w:rsidRDefault="004F7AE3" w:rsidP="009B13A9">
      <w:pPr>
        <w:spacing w:line="480" w:lineRule="auto"/>
        <w:jc w:val="both"/>
        <w:rPr>
          <w:rFonts w:cstheme="minorHAnsi"/>
        </w:rPr>
      </w:pPr>
      <w:r>
        <w:rPr>
          <w:b/>
        </w:rPr>
        <w:t>Figure 2</w:t>
      </w:r>
      <w:r w:rsidR="00F263CC">
        <w:rPr>
          <w:b/>
        </w:rPr>
        <w:t>7</w:t>
      </w:r>
      <w:r>
        <w:t>.  Representative secondary structure prediction.  MaMsvR</w:t>
      </w:r>
      <w:r>
        <w:rPr>
          <w:vertAlign w:val="superscript"/>
        </w:rPr>
        <w:t xml:space="preserve">FL </w:t>
      </w:r>
      <w:r>
        <w:t xml:space="preserve">aligned against MJ1460 (PDB ID 2OSO) shows predicted </w:t>
      </w:r>
      <w:r w:rsidRPr="00941213">
        <w:t>secondary structures</w:t>
      </w:r>
      <w:r w:rsidR="00F263CC" w:rsidRPr="00941213">
        <w:t xml:space="preserve"> </w:t>
      </w:r>
      <w:r w:rsidR="00991237" w:rsidRPr="00941213">
        <w:t>for MaMsvR</w:t>
      </w:r>
      <w:r w:rsidR="00991237" w:rsidRPr="00941213">
        <w:rPr>
          <w:vertAlign w:val="superscript"/>
        </w:rPr>
        <w:t>FL</w:t>
      </w:r>
      <w:r w:rsidR="00991237" w:rsidRPr="00941213">
        <w:t xml:space="preserve"> </w:t>
      </w:r>
      <w:r w:rsidR="00F263CC" w:rsidRPr="00941213">
        <w:t xml:space="preserve">rendered from </w:t>
      </w:r>
      <w:r w:rsidR="00E6578F" w:rsidRPr="00941213">
        <w:t>Swiss Prot Prediction</w:t>
      </w:r>
      <w:r w:rsidR="00F263CC" w:rsidRPr="00941213">
        <w:t xml:space="preserve"> from the </w:t>
      </w:r>
      <w:r w:rsidR="00937F50" w:rsidRPr="00941213">
        <w:rPr>
          <w:rFonts w:cstheme="minorHAnsi"/>
        </w:rPr>
        <w:t>ExPASy</w:t>
      </w:r>
      <w:r w:rsidR="00937F50" w:rsidRPr="00941213">
        <w:t xml:space="preserve"> </w:t>
      </w:r>
      <w:r w:rsidR="00F263CC" w:rsidRPr="00941213">
        <w:t>software suite</w:t>
      </w:r>
      <w:r w:rsidRPr="00941213">
        <w:t xml:space="preserve">.  </w:t>
      </w:r>
      <w:r w:rsidRPr="00941213">
        <w:rPr>
          <w:rFonts w:cstheme="minorHAnsi"/>
        </w:rPr>
        <w:t>All α-helices are represented by arrows and all β-strands are represented by rectangles.</w:t>
      </w:r>
    </w:p>
    <w:p w14:paraId="3A011198" w14:textId="48BDAFD8" w:rsidR="00941213" w:rsidRDefault="00941213" w:rsidP="009B13A9">
      <w:pPr>
        <w:spacing w:line="480" w:lineRule="auto"/>
        <w:jc w:val="both"/>
        <w:rPr>
          <w:rFonts w:cstheme="minorHAnsi"/>
        </w:rPr>
      </w:pPr>
    </w:p>
    <w:p w14:paraId="4CBDAF61" w14:textId="30A2A225" w:rsidR="009900C9" w:rsidRDefault="002F636A" w:rsidP="009B13A9">
      <w:pPr>
        <w:spacing w:line="480" w:lineRule="auto"/>
        <w:jc w:val="both"/>
        <w:rPr>
          <w:rFonts w:cstheme="minorHAnsi"/>
        </w:rPr>
      </w:pPr>
      <w:r>
        <w:rPr>
          <w:rFonts w:cstheme="minorHAnsi"/>
          <w:noProof/>
        </w:rPr>
        <w:drawing>
          <wp:inline distT="0" distB="0" distL="0" distR="0" wp14:anchorId="6A33371C" wp14:editId="6C1A7FAC">
            <wp:extent cx="5368290" cy="2715260"/>
            <wp:effectExtent l="0" t="0" r="381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4r5-8redBlackAA.pdf"/>
                    <pic:cNvPicPr/>
                  </pic:nvPicPr>
                  <pic:blipFill>
                    <a:blip r:embed="rId97">
                      <a:extLst>
                        <a:ext uri="{28A0092B-C50C-407E-A947-70E740481C1C}">
                          <a14:useLocalDpi xmlns:a14="http://schemas.microsoft.com/office/drawing/2010/main" val="0"/>
                        </a:ext>
                      </a:extLst>
                    </a:blip>
                    <a:stretch>
                      <a:fillRect/>
                    </a:stretch>
                  </pic:blipFill>
                  <pic:spPr>
                    <a:xfrm>
                      <a:off x="0" y="0"/>
                      <a:ext cx="5368290" cy="2715260"/>
                    </a:xfrm>
                    <a:prstGeom prst="rect">
                      <a:avLst/>
                    </a:prstGeom>
                  </pic:spPr>
                </pic:pic>
              </a:graphicData>
            </a:graphic>
          </wp:inline>
        </w:drawing>
      </w:r>
    </w:p>
    <w:p w14:paraId="53B22983" w14:textId="58B91737" w:rsidR="006C2473" w:rsidRDefault="006C2473" w:rsidP="009B13A9">
      <w:pPr>
        <w:spacing w:line="480" w:lineRule="auto"/>
        <w:jc w:val="both"/>
        <w:rPr>
          <w:rFonts w:asciiTheme="minorHAnsi" w:hAnsiTheme="minorHAnsi" w:cstheme="minorHAnsi"/>
        </w:rPr>
      </w:pPr>
      <w:r w:rsidRPr="00DA2F19">
        <w:rPr>
          <w:rFonts w:asciiTheme="minorHAnsi" w:hAnsiTheme="minorHAnsi" w:cstheme="minorHAnsi"/>
          <w:b/>
        </w:rPr>
        <w:lastRenderedPageBreak/>
        <w:t>Figure 2</w:t>
      </w:r>
      <w:r w:rsidR="00F263CC">
        <w:rPr>
          <w:rFonts w:asciiTheme="minorHAnsi" w:hAnsiTheme="minorHAnsi" w:cstheme="minorHAnsi"/>
          <w:b/>
        </w:rPr>
        <w:t>8</w:t>
      </w:r>
      <w:r w:rsidRPr="00DA2F19">
        <w:rPr>
          <w:rFonts w:asciiTheme="minorHAnsi" w:hAnsiTheme="minorHAnsi" w:cstheme="minorHAnsi"/>
          <w:b/>
        </w:rPr>
        <w:t xml:space="preserve">.  </w:t>
      </w:r>
      <w:r w:rsidRPr="00DA2F19">
        <w:rPr>
          <w:rFonts w:asciiTheme="minorHAnsi" w:hAnsiTheme="minorHAnsi" w:cstheme="minorHAnsi"/>
        </w:rPr>
        <w:t>MaMsvR</w:t>
      </w:r>
      <w:r w:rsidRPr="00DA2F19">
        <w:rPr>
          <w:rFonts w:asciiTheme="minorHAnsi" w:hAnsiTheme="minorHAnsi" w:cstheme="minorHAnsi"/>
          <w:vertAlign w:val="superscript"/>
        </w:rPr>
        <w:t>V4R</w:t>
      </w:r>
      <w:r>
        <w:rPr>
          <w:rFonts w:asciiTheme="minorHAnsi" w:hAnsiTheme="minorHAnsi" w:cstheme="minorHAnsi"/>
          <w:vertAlign w:val="superscript"/>
        </w:rPr>
        <w:t>5</w:t>
      </w:r>
      <w:r w:rsidRPr="00DA2F19">
        <w:rPr>
          <w:rFonts w:asciiTheme="minorHAnsi" w:hAnsiTheme="minorHAnsi" w:cstheme="minorHAnsi"/>
          <w:vertAlign w:val="superscript"/>
        </w:rPr>
        <w:t>-V4R</w:t>
      </w:r>
      <w:r>
        <w:rPr>
          <w:rFonts w:asciiTheme="minorHAnsi" w:hAnsiTheme="minorHAnsi" w:cstheme="minorHAnsi"/>
          <w:vertAlign w:val="superscript"/>
        </w:rPr>
        <w:t>8</w:t>
      </w:r>
      <w:r w:rsidRPr="00DA2F19">
        <w:rPr>
          <w:rFonts w:asciiTheme="minorHAnsi" w:hAnsiTheme="minorHAnsi" w:cstheme="minorHAnsi"/>
        </w:rPr>
        <w:t xml:space="preserve"> Constructs</w:t>
      </w:r>
      <w:r w:rsidRPr="00941213">
        <w:rPr>
          <w:rFonts w:asciiTheme="minorHAnsi" w:hAnsiTheme="minorHAnsi" w:cstheme="minorHAnsi"/>
        </w:rPr>
        <w:t xml:space="preserve">.  </w:t>
      </w:r>
      <w:r w:rsidR="002F636A" w:rsidRPr="00941213">
        <w:rPr>
          <w:rFonts w:asciiTheme="minorHAnsi" w:hAnsiTheme="minorHAnsi" w:cstheme="minorHAnsi"/>
        </w:rPr>
        <w:t>MaMsvR</w:t>
      </w:r>
      <w:r w:rsidR="002F636A" w:rsidRPr="00941213">
        <w:rPr>
          <w:rFonts w:asciiTheme="minorHAnsi" w:hAnsiTheme="minorHAnsi" w:cstheme="minorHAnsi"/>
          <w:vertAlign w:val="superscript"/>
        </w:rPr>
        <w:t>FL</w:t>
      </w:r>
      <w:r w:rsidR="002F636A" w:rsidRPr="00941213">
        <w:rPr>
          <w:rFonts w:asciiTheme="minorHAnsi" w:hAnsiTheme="minorHAnsi" w:cstheme="minorHAnsi"/>
        </w:rPr>
        <w:t xml:space="preserve"> polypeptide sequence above the MaMsvR region indicated in light gray.  The DNA binding domain is indicated by the navy blue bar above the polypeptide sequence.  The MJ1460 dimerization interface is indicated by the gold bar above the polypeptide sequence.  The predicted V4R domain is indicated by the dark red box above the polypeptide sequence.  MaMsvR</w:t>
      </w:r>
      <w:r w:rsidR="002F636A" w:rsidRPr="00941213">
        <w:rPr>
          <w:rFonts w:asciiTheme="minorHAnsi" w:hAnsiTheme="minorHAnsi" w:cstheme="minorHAnsi"/>
          <w:vertAlign w:val="superscript"/>
        </w:rPr>
        <w:t>V4R7</w:t>
      </w:r>
      <w:r w:rsidR="002F636A" w:rsidRPr="00941213">
        <w:rPr>
          <w:rFonts w:asciiTheme="minorHAnsi" w:hAnsiTheme="minorHAnsi" w:cstheme="minorHAnsi"/>
        </w:rPr>
        <w:t xml:space="preserve"> is indicated by the longest red bar below the MaMsvR region.  MaMsvR</w:t>
      </w:r>
      <w:r w:rsidR="002F636A" w:rsidRPr="00941213">
        <w:rPr>
          <w:rFonts w:asciiTheme="minorHAnsi" w:hAnsiTheme="minorHAnsi" w:cstheme="minorHAnsi"/>
          <w:vertAlign w:val="superscript"/>
        </w:rPr>
        <w:t xml:space="preserve">V4R6 </w:t>
      </w:r>
      <w:r w:rsidR="002F636A" w:rsidRPr="00941213">
        <w:rPr>
          <w:rFonts w:asciiTheme="minorHAnsi" w:hAnsiTheme="minorHAnsi" w:cstheme="minorHAnsi"/>
        </w:rPr>
        <w:t>is indicated by red bar below MaMsvR</w:t>
      </w:r>
      <w:r w:rsidR="002F636A" w:rsidRPr="00941213">
        <w:rPr>
          <w:rFonts w:asciiTheme="minorHAnsi" w:hAnsiTheme="minorHAnsi" w:cstheme="minorHAnsi"/>
          <w:vertAlign w:val="superscript"/>
        </w:rPr>
        <w:t>V4R7</w:t>
      </w:r>
      <w:r w:rsidR="002F636A" w:rsidRPr="00941213">
        <w:rPr>
          <w:rFonts w:asciiTheme="minorHAnsi" w:hAnsiTheme="minorHAnsi" w:cstheme="minorHAnsi"/>
        </w:rPr>
        <w:t>.  MaMsvR</w:t>
      </w:r>
      <w:r w:rsidR="002F636A" w:rsidRPr="00941213">
        <w:rPr>
          <w:rFonts w:asciiTheme="minorHAnsi" w:hAnsiTheme="minorHAnsi" w:cstheme="minorHAnsi"/>
          <w:vertAlign w:val="superscript"/>
        </w:rPr>
        <w:t xml:space="preserve">V4R5 </w:t>
      </w:r>
      <w:r w:rsidR="002F636A" w:rsidRPr="00941213">
        <w:rPr>
          <w:rFonts w:asciiTheme="minorHAnsi" w:hAnsiTheme="minorHAnsi" w:cstheme="minorHAnsi"/>
        </w:rPr>
        <w:t>is indicated by the red bar below MaMsvR</w:t>
      </w:r>
      <w:r w:rsidR="002F636A" w:rsidRPr="00941213">
        <w:rPr>
          <w:rFonts w:asciiTheme="minorHAnsi" w:hAnsiTheme="minorHAnsi" w:cstheme="minorHAnsi"/>
          <w:vertAlign w:val="superscript"/>
        </w:rPr>
        <w:t>V4R6</w:t>
      </w:r>
      <w:r w:rsidR="002F636A" w:rsidRPr="00941213">
        <w:rPr>
          <w:rFonts w:asciiTheme="minorHAnsi" w:hAnsiTheme="minorHAnsi" w:cstheme="minorHAnsi"/>
        </w:rPr>
        <w:t>.  MaMsvR</w:t>
      </w:r>
      <w:r w:rsidR="002F636A" w:rsidRPr="00941213">
        <w:rPr>
          <w:rFonts w:asciiTheme="minorHAnsi" w:hAnsiTheme="minorHAnsi" w:cstheme="minorHAnsi"/>
          <w:vertAlign w:val="superscript"/>
        </w:rPr>
        <w:t xml:space="preserve">V4R8 </w:t>
      </w:r>
      <w:r w:rsidR="002F636A" w:rsidRPr="00941213">
        <w:rPr>
          <w:rFonts w:asciiTheme="minorHAnsi" w:hAnsiTheme="minorHAnsi" w:cstheme="minorHAnsi"/>
        </w:rPr>
        <w:t>is indicated by the red bar below MaMsvR</w:t>
      </w:r>
      <w:r w:rsidR="002F636A" w:rsidRPr="00941213">
        <w:rPr>
          <w:rFonts w:asciiTheme="minorHAnsi" w:hAnsiTheme="minorHAnsi" w:cstheme="minorHAnsi"/>
          <w:vertAlign w:val="superscript"/>
        </w:rPr>
        <w:t>V4R5</w:t>
      </w:r>
      <w:r w:rsidR="002F636A" w:rsidRPr="00941213">
        <w:rPr>
          <w:rFonts w:asciiTheme="minorHAnsi" w:hAnsiTheme="minorHAnsi" w:cstheme="minorHAnsi"/>
        </w:rPr>
        <w:t>.</w:t>
      </w:r>
    </w:p>
    <w:p w14:paraId="43E542EE" w14:textId="37784BA6" w:rsidR="00DF6EC1" w:rsidRPr="00DF6EC1" w:rsidRDefault="008351AA" w:rsidP="009B13A9">
      <w:pPr>
        <w:spacing w:line="480" w:lineRule="auto"/>
        <w:jc w:val="both"/>
        <w:rPr>
          <w:rFonts w:asciiTheme="minorHAnsi" w:hAnsiTheme="minorHAnsi" w:cstheme="minorHAnsi"/>
        </w:rPr>
      </w:pPr>
      <w:r>
        <w:rPr>
          <w:rFonts w:asciiTheme="minorHAnsi" w:hAnsiTheme="minorHAnsi" w:cstheme="minorHAnsi"/>
          <w:noProof/>
        </w:rPr>
        <w:drawing>
          <wp:inline distT="0" distB="0" distL="0" distR="0" wp14:anchorId="1CFAF985" wp14:editId="1B4F6C48">
            <wp:extent cx="5368290" cy="2715260"/>
            <wp:effectExtent l="0" t="0" r="381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4r9-12redBlackAA.pdf"/>
                    <pic:cNvPicPr/>
                  </pic:nvPicPr>
                  <pic:blipFill>
                    <a:blip r:embed="rId98">
                      <a:extLst>
                        <a:ext uri="{28A0092B-C50C-407E-A947-70E740481C1C}">
                          <a14:useLocalDpi xmlns:a14="http://schemas.microsoft.com/office/drawing/2010/main" val="0"/>
                        </a:ext>
                      </a:extLst>
                    </a:blip>
                    <a:stretch>
                      <a:fillRect/>
                    </a:stretch>
                  </pic:blipFill>
                  <pic:spPr>
                    <a:xfrm>
                      <a:off x="0" y="0"/>
                      <a:ext cx="5368290" cy="2715260"/>
                    </a:xfrm>
                    <a:prstGeom prst="rect">
                      <a:avLst/>
                    </a:prstGeom>
                  </pic:spPr>
                </pic:pic>
              </a:graphicData>
            </a:graphic>
          </wp:inline>
        </w:drawing>
      </w:r>
    </w:p>
    <w:p w14:paraId="5A055DE3" w14:textId="54606871" w:rsidR="006C2473" w:rsidRDefault="006C2473" w:rsidP="009B13A9">
      <w:pPr>
        <w:spacing w:line="480" w:lineRule="auto"/>
        <w:jc w:val="both"/>
        <w:rPr>
          <w:rFonts w:asciiTheme="minorHAnsi" w:hAnsiTheme="minorHAnsi" w:cstheme="minorHAnsi"/>
        </w:rPr>
      </w:pPr>
      <w:r w:rsidRPr="00DA2F19">
        <w:rPr>
          <w:rFonts w:asciiTheme="minorHAnsi" w:hAnsiTheme="minorHAnsi" w:cstheme="minorHAnsi"/>
          <w:b/>
        </w:rPr>
        <w:t>Figure 2</w:t>
      </w:r>
      <w:r w:rsidR="00F263CC">
        <w:rPr>
          <w:rFonts w:asciiTheme="minorHAnsi" w:hAnsiTheme="minorHAnsi" w:cstheme="minorHAnsi"/>
          <w:b/>
        </w:rPr>
        <w:t>9</w:t>
      </w:r>
      <w:r w:rsidRPr="00DA2F19">
        <w:rPr>
          <w:rFonts w:asciiTheme="minorHAnsi" w:hAnsiTheme="minorHAnsi" w:cstheme="minorHAnsi"/>
          <w:b/>
        </w:rPr>
        <w:t xml:space="preserve">.  </w:t>
      </w:r>
      <w:r w:rsidRPr="00DA2F19">
        <w:rPr>
          <w:rFonts w:asciiTheme="minorHAnsi" w:hAnsiTheme="minorHAnsi" w:cstheme="minorHAnsi"/>
        </w:rPr>
        <w:t>MaMsvR</w:t>
      </w:r>
      <w:r w:rsidRPr="00DA2F19">
        <w:rPr>
          <w:rFonts w:asciiTheme="minorHAnsi" w:hAnsiTheme="minorHAnsi" w:cstheme="minorHAnsi"/>
          <w:vertAlign w:val="superscript"/>
        </w:rPr>
        <w:t>V4R</w:t>
      </w:r>
      <w:r>
        <w:rPr>
          <w:rFonts w:asciiTheme="minorHAnsi" w:hAnsiTheme="minorHAnsi" w:cstheme="minorHAnsi"/>
          <w:vertAlign w:val="superscript"/>
        </w:rPr>
        <w:t>9</w:t>
      </w:r>
      <w:r w:rsidRPr="00DA2F19">
        <w:rPr>
          <w:rFonts w:asciiTheme="minorHAnsi" w:hAnsiTheme="minorHAnsi" w:cstheme="minorHAnsi"/>
          <w:vertAlign w:val="superscript"/>
        </w:rPr>
        <w:t>-V4R</w:t>
      </w:r>
      <w:r>
        <w:rPr>
          <w:rFonts w:asciiTheme="minorHAnsi" w:hAnsiTheme="minorHAnsi" w:cstheme="minorHAnsi"/>
          <w:vertAlign w:val="superscript"/>
        </w:rPr>
        <w:t>12</w:t>
      </w:r>
      <w:r w:rsidRPr="00DA2F19">
        <w:rPr>
          <w:rFonts w:asciiTheme="minorHAnsi" w:hAnsiTheme="minorHAnsi" w:cstheme="minorHAnsi"/>
        </w:rPr>
        <w:t xml:space="preserve"> Constructs</w:t>
      </w:r>
      <w:r w:rsidRPr="00941213">
        <w:rPr>
          <w:rFonts w:asciiTheme="minorHAnsi" w:hAnsiTheme="minorHAnsi" w:cstheme="minorHAnsi"/>
        </w:rPr>
        <w:t xml:space="preserve">.  </w:t>
      </w:r>
      <w:r w:rsidR="008351AA" w:rsidRPr="00941213">
        <w:rPr>
          <w:rFonts w:asciiTheme="minorHAnsi" w:hAnsiTheme="minorHAnsi" w:cstheme="minorHAnsi"/>
        </w:rPr>
        <w:t>MaMsvR</w:t>
      </w:r>
      <w:r w:rsidR="008351AA" w:rsidRPr="00941213">
        <w:rPr>
          <w:rFonts w:asciiTheme="minorHAnsi" w:hAnsiTheme="minorHAnsi" w:cstheme="minorHAnsi"/>
          <w:vertAlign w:val="superscript"/>
        </w:rPr>
        <w:t>FL</w:t>
      </w:r>
      <w:r w:rsidR="008351AA" w:rsidRPr="00941213">
        <w:rPr>
          <w:rFonts w:asciiTheme="minorHAnsi" w:hAnsiTheme="minorHAnsi" w:cstheme="minorHAnsi"/>
        </w:rPr>
        <w:t xml:space="preserve"> polypeptide sequence above the MaMsvR region indicated in light gray.  The DNA binding domain is indicated by the navy blue bar above the polypeptide sequence.  The MJ1460 dimerization interface is indicated by the gold bar above the polypeptide sequence.  The predicted V4R domain is indicated by the dark red box above the polypeptide sequence.  MaMsvR</w:t>
      </w:r>
      <w:r w:rsidR="008351AA" w:rsidRPr="00941213">
        <w:rPr>
          <w:rFonts w:asciiTheme="minorHAnsi" w:hAnsiTheme="minorHAnsi" w:cstheme="minorHAnsi"/>
          <w:vertAlign w:val="superscript"/>
        </w:rPr>
        <w:t>V4R10</w:t>
      </w:r>
      <w:r w:rsidR="008351AA" w:rsidRPr="00941213">
        <w:rPr>
          <w:rFonts w:asciiTheme="minorHAnsi" w:hAnsiTheme="minorHAnsi" w:cstheme="minorHAnsi"/>
        </w:rPr>
        <w:t xml:space="preserve"> is indicated by the longest red bar below the MaMsvR region.  MaMsvR</w:t>
      </w:r>
      <w:r w:rsidR="008351AA" w:rsidRPr="00941213">
        <w:rPr>
          <w:rFonts w:asciiTheme="minorHAnsi" w:hAnsiTheme="minorHAnsi" w:cstheme="minorHAnsi"/>
          <w:vertAlign w:val="superscript"/>
        </w:rPr>
        <w:t xml:space="preserve">V4R12 </w:t>
      </w:r>
      <w:r w:rsidR="008351AA" w:rsidRPr="00941213">
        <w:rPr>
          <w:rFonts w:asciiTheme="minorHAnsi" w:hAnsiTheme="minorHAnsi" w:cstheme="minorHAnsi"/>
        </w:rPr>
        <w:t xml:space="preserve">is indicated by red bar </w:t>
      </w:r>
      <w:r w:rsidR="008351AA" w:rsidRPr="00941213">
        <w:rPr>
          <w:rFonts w:asciiTheme="minorHAnsi" w:hAnsiTheme="minorHAnsi" w:cstheme="minorHAnsi"/>
        </w:rPr>
        <w:lastRenderedPageBreak/>
        <w:t>below MaMsvR</w:t>
      </w:r>
      <w:r w:rsidR="008351AA" w:rsidRPr="00941213">
        <w:rPr>
          <w:rFonts w:asciiTheme="minorHAnsi" w:hAnsiTheme="minorHAnsi" w:cstheme="minorHAnsi"/>
          <w:vertAlign w:val="superscript"/>
        </w:rPr>
        <w:t>V4R10</w:t>
      </w:r>
      <w:r w:rsidR="008351AA" w:rsidRPr="00941213">
        <w:rPr>
          <w:rFonts w:asciiTheme="minorHAnsi" w:hAnsiTheme="minorHAnsi" w:cstheme="minorHAnsi"/>
        </w:rPr>
        <w:t>.  MaMsvR</w:t>
      </w:r>
      <w:r w:rsidR="008351AA" w:rsidRPr="00941213">
        <w:rPr>
          <w:rFonts w:asciiTheme="minorHAnsi" w:hAnsiTheme="minorHAnsi" w:cstheme="minorHAnsi"/>
          <w:vertAlign w:val="superscript"/>
        </w:rPr>
        <w:t xml:space="preserve">V4R11 </w:t>
      </w:r>
      <w:r w:rsidR="008351AA" w:rsidRPr="00941213">
        <w:rPr>
          <w:rFonts w:asciiTheme="minorHAnsi" w:hAnsiTheme="minorHAnsi" w:cstheme="minorHAnsi"/>
        </w:rPr>
        <w:t>is indicated by the red bar below MaMsvR</w:t>
      </w:r>
      <w:r w:rsidR="008351AA" w:rsidRPr="00941213">
        <w:rPr>
          <w:rFonts w:asciiTheme="minorHAnsi" w:hAnsiTheme="minorHAnsi" w:cstheme="minorHAnsi"/>
          <w:vertAlign w:val="superscript"/>
        </w:rPr>
        <w:t>V4R12</w:t>
      </w:r>
      <w:r w:rsidR="008351AA" w:rsidRPr="00941213">
        <w:rPr>
          <w:rFonts w:asciiTheme="minorHAnsi" w:hAnsiTheme="minorHAnsi" w:cstheme="minorHAnsi"/>
        </w:rPr>
        <w:t>.  MaMsvR</w:t>
      </w:r>
      <w:r w:rsidR="008351AA" w:rsidRPr="00941213">
        <w:rPr>
          <w:rFonts w:asciiTheme="minorHAnsi" w:hAnsiTheme="minorHAnsi" w:cstheme="minorHAnsi"/>
          <w:vertAlign w:val="superscript"/>
        </w:rPr>
        <w:t xml:space="preserve">V4R9 </w:t>
      </w:r>
      <w:r w:rsidR="008351AA" w:rsidRPr="00941213">
        <w:rPr>
          <w:rFonts w:asciiTheme="minorHAnsi" w:hAnsiTheme="minorHAnsi" w:cstheme="minorHAnsi"/>
        </w:rPr>
        <w:t>is indicated by the red bar below MaMsvR</w:t>
      </w:r>
      <w:r w:rsidR="008351AA" w:rsidRPr="00941213">
        <w:rPr>
          <w:rFonts w:asciiTheme="minorHAnsi" w:hAnsiTheme="minorHAnsi" w:cstheme="minorHAnsi"/>
          <w:vertAlign w:val="superscript"/>
        </w:rPr>
        <w:t>V4R11</w:t>
      </w:r>
      <w:r w:rsidR="008351AA" w:rsidRPr="00941213">
        <w:rPr>
          <w:rFonts w:asciiTheme="minorHAnsi" w:hAnsiTheme="minorHAnsi" w:cstheme="minorHAnsi"/>
        </w:rPr>
        <w:t>.</w:t>
      </w:r>
    </w:p>
    <w:p w14:paraId="1C413EC1" w14:textId="15375E4D" w:rsidR="009372D2" w:rsidRPr="009372D2" w:rsidRDefault="008351AA" w:rsidP="009B13A9">
      <w:pPr>
        <w:spacing w:line="480" w:lineRule="auto"/>
        <w:jc w:val="both"/>
        <w:rPr>
          <w:rFonts w:asciiTheme="minorHAnsi" w:hAnsiTheme="minorHAnsi" w:cstheme="minorHAnsi"/>
        </w:rPr>
      </w:pPr>
      <w:r>
        <w:rPr>
          <w:rFonts w:asciiTheme="minorHAnsi" w:hAnsiTheme="minorHAnsi" w:cstheme="minorHAnsi"/>
          <w:noProof/>
        </w:rPr>
        <w:drawing>
          <wp:inline distT="0" distB="0" distL="0" distR="0" wp14:anchorId="0829645A" wp14:editId="4459671A">
            <wp:extent cx="5368290" cy="2429510"/>
            <wp:effectExtent l="0" t="0" r="381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4r13-15redBlackAA.pdf"/>
                    <pic:cNvPicPr/>
                  </pic:nvPicPr>
                  <pic:blipFill>
                    <a:blip r:embed="rId99">
                      <a:extLst>
                        <a:ext uri="{28A0092B-C50C-407E-A947-70E740481C1C}">
                          <a14:useLocalDpi xmlns:a14="http://schemas.microsoft.com/office/drawing/2010/main" val="0"/>
                        </a:ext>
                      </a:extLst>
                    </a:blip>
                    <a:stretch>
                      <a:fillRect/>
                    </a:stretch>
                  </pic:blipFill>
                  <pic:spPr>
                    <a:xfrm>
                      <a:off x="0" y="0"/>
                      <a:ext cx="5368290" cy="2429510"/>
                    </a:xfrm>
                    <a:prstGeom prst="rect">
                      <a:avLst/>
                    </a:prstGeom>
                  </pic:spPr>
                </pic:pic>
              </a:graphicData>
            </a:graphic>
          </wp:inline>
        </w:drawing>
      </w:r>
    </w:p>
    <w:p w14:paraId="44D7460D" w14:textId="5BA511BD" w:rsidR="006C2473" w:rsidRDefault="00F263CC" w:rsidP="009B13A9">
      <w:pPr>
        <w:spacing w:line="480" w:lineRule="auto"/>
        <w:jc w:val="both"/>
        <w:rPr>
          <w:rFonts w:cstheme="minorHAnsi"/>
        </w:rPr>
      </w:pPr>
      <w:r>
        <w:rPr>
          <w:rFonts w:asciiTheme="minorHAnsi" w:hAnsiTheme="minorHAnsi" w:cstheme="minorHAnsi"/>
          <w:b/>
        </w:rPr>
        <w:t>Figure 30</w:t>
      </w:r>
      <w:r w:rsidR="006C2473" w:rsidRPr="00DA2F19">
        <w:rPr>
          <w:rFonts w:asciiTheme="minorHAnsi" w:hAnsiTheme="minorHAnsi" w:cstheme="minorHAnsi"/>
          <w:b/>
        </w:rPr>
        <w:t xml:space="preserve">.  </w:t>
      </w:r>
      <w:r w:rsidR="006C2473" w:rsidRPr="00DA2F19">
        <w:rPr>
          <w:rFonts w:asciiTheme="minorHAnsi" w:hAnsiTheme="minorHAnsi" w:cstheme="minorHAnsi"/>
        </w:rPr>
        <w:t>MaMsvR</w:t>
      </w:r>
      <w:r w:rsidR="006C2473" w:rsidRPr="00DA2F19">
        <w:rPr>
          <w:rFonts w:asciiTheme="minorHAnsi" w:hAnsiTheme="minorHAnsi" w:cstheme="minorHAnsi"/>
          <w:vertAlign w:val="superscript"/>
        </w:rPr>
        <w:t>V4R1</w:t>
      </w:r>
      <w:r w:rsidR="006C2473">
        <w:rPr>
          <w:rFonts w:asciiTheme="minorHAnsi" w:hAnsiTheme="minorHAnsi" w:cstheme="minorHAnsi"/>
          <w:vertAlign w:val="superscript"/>
        </w:rPr>
        <w:t>3</w:t>
      </w:r>
      <w:r w:rsidR="006C2473" w:rsidRPr="00DA2F19">
        <w:rPr>
          <w:rFonts w:asciiTheme="minorHAnsi" w:hAnsiTheme="minorHAnsi" w:cstheme="minorHAnsi"/>
          <w:vertAlign w:val="superscript"/>
        </w:rPr>
        <w:t>-V4R</w:t>
      </w:r>
      <w:r w:rsidR="006C2473">
        <w:rPr>
          <w:rFonts w:asciiTheme="minorHAnsi" w:hAnsiTheme="minorHAnsi" w:cstheme="minorHAnsi"/>
          <w:vertAlign w:val="superscript"/>
        </w:rPr>
        <w:t>15</w:t>
      </w:r>
      <w:r w:rsidR="006C2473" w:rsidRPr="00DA2F19">
        <w:rPr>
          <w:rFonts w:asciiTheme="minorHAnsi" w:hAnsiTheme="minorHAnsi" w:cstheme="minorHAnsi"/>
        </w:rPr>
        <w:t xml:space="preserve"> Constructs</w:t>
      </w:r>
      <w:r w:rsidR="006C2473" w:rsidRPr="00941213">
        <w:rPr>
          <w:rFonts w:asciiTheme="minorHAnsi" w:hAnsiTheme="minorHAnsi" w:cstheme="minorHAnsi"/>
        </w:rPr>
        <w:t xml:space="preserve">.  </w:t>
      </w:r>
      <w:r w:rsidR="008351AA" w:rsidRPr="00941213">
        <w:rPr>
          <w:rFonts w:asciiTheme="minorHAnsi" w:hAnsiTheme="minorHAnsi" w:cstheme="minorHAnsi"/>
        </w:rPr>
        <w:t>MaMsvR</w:t>
      </w:r>
      <w:r w:rsidR="008351AA" w:rsidRPr="00941213">
        <w:rPr>
          <w:rFonts w:asciiTheme="minorHAnsi" w:hAnsiTheme="minorHAnsi" w:cstheme="minorHAnsi"/>
          <w:vertAlign w:val="superscript"/>
        </w:rPr>
        <w:t>FL</w:t>
      </w:r>
      <w:r w:rsidR="008351AA" w:rsidRPr="00941213">
        <w:rPr>
          <w:rFonts w:asciiTheme="minorHAnsi" w:hAnsiTheme="minorHAnsi" w:cstheme="minorHAnsi"/>
        </w:rPr>
        <w:t xml:space="preserve"> polypeptide sequence above the MaMsvR region indicated in light gray.  The DNA binding domain is indicated by the navy blue bar above the polypeptide sequence.  The MJ1460 dimerization interface is indicated by the gold bar above the polypeptide sequence.  The predicted V4R domain is indicated by the dark red box above the polypeptide sequence.  MaMsvR</w:t>
      </w:r>
      <w:r w:rsidR="008351AA" w:rsidRPr="00941213">
        <w:rPr>
          <w:rFonts w:asciiTheme="minorHAnsi" w:hAnsiTheme="minorHAnsi" w:cstheme="minorHAnsi"/>
          <w:vertAlign w:val="superscript"/>
        </w:rPr>
        <w:t>V4R14</w:t>
      </w:r>
      <w:r w:rsidR="008351AA" w:rsidRPr="00941213">
        <w:rPr>
          <w:rFonts w:asciiTheme="minorHAnsi" w:hAnsiTheme="minorHAnsi" w:cstheme="minorHAnsi"/>
        </w:rPr>
        <w:t xml:space="preserve"> is indicated by the longest red bar below the MaMsvR region.  MaMsvR</w:t>
      </w:r>
      <w:r w:rsidR="008351AA" w:rsidRPr="00941213">
        <w:rPr>
          <w:rFonts w:asciiTheme="minorHAnsi" w:hAnsiTheme="minorHAnsi" w:cstheme="minorHAnsi"/>
          <w:vertAlign w:val="superscript"/>
        </w:rPr>
        <w:t xml:space="preserve">V4R15 </w:t>
      </w:r>
      <w:r w:rsidR="008351AA" w:rsidRPr="00941213">
        <w:rPr>
          <w:rFonts w:asciiTheme="minorHAnsi" w:hAnsiTheme="minorHAnsi" w:cstheme="minorHAnsi"/>
        </w:rPr>
        <w:t>is indicated by red bar below MaMsvR</w:t>
      </w:r>
      <w:r w:rsidR="008351AA" w:rsidRPr="00941213">
        <w:rPr>
          <w:rFonts w:asciiTheme="minorHAnsi" w:hAnsiTheme="minorHAnsi" w:cstheme="minorHAnsi"/>
          <w:vertAlign w:val="superscript"/>
        </w:rPr>
        <w:t>V4R14</w:t>
      </w:r>
      <w:r w:rsidR="008351AA" w:rsidRPr="00941213">
        <w:rPr>
          <w:rFonts w:asciiTheme="minorHAnsi" w:hAnsiTheme="minorHAnsi" w:cstheme="minorHAnsi"/>
        </w:rPr>
        <w:t>.  MaMsvR</w:t>
      </w:r>
      <w:r w:rsidR="008351AA" w:rsidRPr="00941213">
        <w:rPr>
          <w:rFonts w:asciiTheme="minorHAnsi" w:hAnsiTheme="minorHAnsi" w:cstheme="minorHAnsi"/>
          <w:vertAlign w:val="superscript"/>
        </w:rPr>
        <w:t xml:space="preserve">V4R13 </w:t>
      </w:r>
      <w:r w:rsidR="008351AA" w:rsidRPr="00941213">
        <w:rPr>
          <w:rFonts w:asciiTheme="minorHAnsi" w:hAnsiTheme="minorHAnsi" w:cstheme="minorHAnsi"/>
        </w:rPr>
        <w:t>is indicated by the red bar below MaMsvR</w:t>
      </w:r>
      <w:r w:rsidR="008351AA" w:rsidRPr="00941213">
        <w:rPr>
          <w:rFonts w:asciiTheme="minorHAnsi" w:hAnsiTheme="minorHAnsi" w:cstheme="minorHAnsi"/>
          <w:vertAlign w:val="superscript"/>
        </w:rPr>
        <w:t>V4R15</w:t>
      </w:r>
      <w:r w:rsidR="008351AA" w:rsidRPr="00941213">
        <w:rPr>
          <w:rFonts w:asciiTheme="minorHAnsi" w:hAnsiTheme="minorHAnsi" w:cstheme="minorHAnsi"/>
        </w:rPr>
        <w:t>.</w:t>
      </w:r>
      <w:r w:rsidR="006C2473" w:rsidRPr="00DA2F19">
        <w:rPr>
          <w:rFonts w:asciiTheme="minorHAnsi" w:hAnsiTheme="minorHAnsi" w:cstheme="minorHAnsi"/>
        </w:rPr>
        <w:t xml:space="preserve">  </w:t>
      </w:r>
    </w:p>
    <w:p w14:paraId="74201E28" w14:textId="3F033B56" w:rsidR="003F4E2B" w:rsidRDefault="00AA4620" w:rsidP="009B13A9">
      <w:pPr>
        <w:spacing w:line="480" w:lineRule="auto"/>
        <w:jc w:val="both"/>
      </w:pPr>
      <w:r>
        <w:rPr>
          <w:noProof/>
        </w:rPr>
        <w:lastRenderedPageBreak/>
        <w:drawing>
          <wp:inline distT="0" distB="0" distL="0" distR="0" wp14:anchorId="02BA64B7" wp14:editId="5C043DD0">
            <wp:extent cx="5314935" cy="337292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323934" cy="3378639"/>
                    </a:xfrm>
                    <a:prstGeom prst="rect">
                      <a:avLst/>
                    </a:prstGeom>
                    <a:noFill/>
                  </pic:spPr>
                </pic:pic>
              </a:graphicData>
            </a:graphic>
          </wp:inline>
        </w:drawing>
      </w:r>
    </w:p>
    <w:p w14:paraId="48AB6E50" w14:textId="7D8D38ED" w:rsidR="003F4E2B" w:rsidRDefault="00F263CC" w:rsidP="003F4E2B">
      <w:pPr>
        <w:spacing w:line="480" w:lineRule="auto"/>
        <w:rPr>
          <w:b/>
          <w:u w:val="single"/>
        </w:rPr>
      </w:pPr>
      <w:r>
        <w:rPr>
          <w:b/>
        </w:rPr>
        <w:t>Figure 31</w:t>
      </w:r>
      <w:r w:rsidR="003F4E2B">
        <w:rPr>
          <w:b/>
        </w:rPr>
        <w:t xml:space="preserve">.   </w:t>
      </w:r>
      <w:r w:rsidR="003F4E2B">
        <w:t>Homology Model of MaMsvR</w:t>
      </w:r>
      <w:r w:rsidR="003F4E2B">
        <w:rPr>
          <w:vertAlign w:val="superscript"/>
        </w:rPr>
        <w:t>V4R2-SERp2</w:t>
      </w:r>
      <w:r w:rsidR="003F4E2B">
        <w:t>.  The homology model displayed shows MaMsvR</w:t>
      </w:r>
      <w:r w:rsidR="003F4E2B">
        <w:rPr>
          <w:vertAlign w:val="superscript"/>
        </w:rPr>
        <w:t>V4R2-SERp2</w:t>
      </w:r>
      <w:r w:rsidR="003F4E2B">
        <w:t xml:space="preserve"> with the V4R2 portion shown in </w:t>
      </w:r>
      <w:r w:rsidR="00535988">
        <w:t>dark green</w:t>
      </w:r>
      <w:r w:rsidR="003F4E2B">
        <w:t xml:space="preserve"> and residues K223 and E224 depicted </w:t>
      </w:r>
      <w:r w:rsidR="003F4E2B" w:rsidRPr="00941213">
        <w:t xml:space="preserve">in </w:t>
      </w:r>
      <w:r w:rsidR="00535988" w:rsidRPr="00941213">
        <w:t>slate</w:t>
      </w:r>
      <w:r w:rsidR="00514691" w:rsidRPr="00941213">
        <w:t xml:space="preserve"> and labelled, respectively</w:t>
      </w:r>
      <w:r w:rsidR="003F4E2B" w:rsidRPr="00941213">
        <w:t>.</w:t>
      </w:r>
      <w:r w:rsidR="003F4E2B">
        <w:t xml:space="preserve">  </w:t>
      </w:r>
    </w:p>
    <w:p w14:paraId="7F25B0AA" w14:textId="77777777" w:rsidR="00F41F46" w:rsidRPr="00F41F46" w:rsidRDefault="00F41F46" w:rsidP="00F41F46">
      <w:pPr>
        <w:pStyle w:val="Heading3"/>
        <w:spacing w:line="480" w:lineRule="auto"/>
        <w:jc w:val="center"/>
        <w:rPr>
          <w:i/>
          <w:color w:val="auto"/>
        </w:rPr>
      </w:pPr>
      <w:r w:rsidRPr="00F41F46">
        <w:rPr>
          <w:i/>
          <w:color w:val="auto"/>
        </w:rPr>
        <w:t>Small angle X-Ray scattering</w:t>
      </w:r>
    </w:p>
    <w:p w14:paraId="63F763BD" w14:textId="29477DC2" w:rsidR="00F41F46" w:rsidRPr="00F41F46" w:rsidRDefault="00F41F46" w:rsidP="00F41F46">
      <w:pPr>
        <w:spacing w:line="480" w:lineRule="auto"/>
        <w:jc w:val="both"/>
      </w:pPr>
      <w:r w:rsidRPr="00F41F46">
        <w:tab/>
        <w:t>In order to obtain structural information for MaMsvR</w:t>
      </w:r>
      <w:r w:rsidRPr="00F41F46">
        <w:rPr>
          <w:vertAlign w:val="superscript"/>
        </w:rPr>
        <w:t>V4R2</w:t>
      </w:r>
      <w:r w:rsidRPr="00F41F46">
        <w:t>, small angle X-ray scattering (SAXS) was employed.  SAXS takes advantage of small angle diffraction patterns from a large number of protein molecules in solution (</w:t>
      </w:r>
      <w:r w:rsidR="000526E6" w:rsidRPr="001A004D">
        <w:rPr>
          <w:rStyle w:val="EndnoteReference"/>
          <w:vertAlign w:val="baseline"/>
        </w:rPr>
        <w:endnoteReference w:id="107"/>
      </w:r>
      <w:r w:rsidRPr="00F41F46">
        <w:t xml:space="preserve">).  It is, however, imperative that the molecules within the solution are invisible to each other.  The protein samples that were prepared were purified via </w:t>
      </w:r>
      <w:r w:rsidRPr="00F41F46">
        <w:rPr>
          <w:i/>
        </w:rPr>
        <w:t>Strep</w:t>
      </w:r>
      <w:r w:rsidRPr="00F41F46">
        <w:t>-tag</w:t>
      </w:r>
      <w:r w:rsidR="00F06A4E">
        <w:rPr>
          <w:rFonts w:asciiTheme="minorHAnsi" w:hAnsiTheme="minorHAnsi" w:cstheme="minorHAnsi"/>
        </w:rPr>
        <w:t>®</w:t>
      </w:r>
      <w:r w:rsidRPr="00F41F46">
        <w:t xml:space="preserve"> II affinity chromatography and size exclusion chromatography as previously described</w:t>
      </w:r>
      <w:r w:rsidR="00120DD7">
        <w:t xml:space="preserve">.  </w:t>
      </w:r>
      <w:r w:rsidRPr="00F41F46">
        <w:rPr>
          <w:rFonts w:cstheme="minorHAnsi"/>
        </w:rPr>
        <w:t xml:space="preserve">High protein concentrations and low protein concentrations both give rise to unique artifacts during data collection that can subsequently be visualized on the produced scattering curves and then averaged out during data processing.  Output files that were generated with SAXSPipe further analyzed </w:t>
      </w:r>
      <w:r w:rsidRPr="00F41F46">
        <w:rPr>
          <w:rFonts w:cstheme="minorHAnsi"/>
        </w:rPr>
        <w:lastRenderedPageBreak/>
        <w:t>and data merged and indexed using the ATSAS 2.8.0 program suite [</w:t>
      </w:r>
      <w:r w:rsidRPr="00F41F46">
        <w:rPr>
          <w:rFonts w:cstheme="minorHAnsi"/>
        </w:rPr>
        <w:fldChar w:fldCharType="begin"/>
      </w:r>
      <w:r w:rsidRPr="00F41F46">
        <w:rPr>
          <w:rFonts w:cstheme="minorHAnsi"/>
        </w:rPr>
        <w:instrText xml:space="preserve"> NOTEREF _Ref481583335 \h </w:instrText>
      </w:r>
      <w:r>
        <w:rPr>
          <w:rFonts w:cstheme="minorHAnsi"/>
        </w:rPr>
        <w:instrText xml:space="preserve"> \* MERGEFORMAT </w:instrText>
      </w:r>
      <w:r w:rsidRPr="00F41F46">
        <w:rPr>
          <w:rFonts w:cstheme="minorHAnsi"/>
        </w:rPr>
      </w:r>
      <w:r w:rsidRPr="00F41F46">
        <w:rPr>
          <w:rFonts w:cstheme="minorHAnsi"/>
        </w:rPr>
        <w:fldChar w:fldCharType="separate"/>
      </w:r>
      <w:r w:rsidR="00560E37">
        <w:rPr>
          <w:rFonts w:cstheme="minorHAnsi"/>
        </w:rPr>
        <w:t>82</w:t>
      </w:r>
      <w:r w:rsidRPr="00F41F46">
        <w:rPr>
          <w:rFonts w:cstheme="minorHAnsi"/>
        </w:rPr>
        <w:fldChar w:fldCharType="end"/>
      </w:r>
      <w:r w:rsidRPr="00F41F46">
        <w:rPr>
          <w:rFonts w:cstheme="minorHAnsi"/>
        </w:rPr>
        <w:t>].  After subtracting the dialysis buffer scattering factor from the sample scatter in PRIMUS, the scattering intensity was calculated.  All SAXS data was processed using GNOM and then integrated in the PRIMUS software, to obtain the pair distance distribution function (PDDF). Atomic models were created with DAMMIF and then averaged together with DAMAVER.  The averaged models were then aligned with known structures or homologues in SUPCOMB.  This data was further analyzed in CRYSOL to generate the theoretical scattering curves [</w:t>
      </w:r>
      <w:r w:rsidRPr="00F41F46">
        <w:rPr>
          <w:rFonts w:cstheme="minorHAnsi"/>
        </w:rPr>
        <w:fldChar w:fldCharType="begin"/>
      </w:r>
      <w:r w:rsidRPr="00F41F46">
        <w:rPr>
          <w:rFonts w:cstheme="minorHAnsi"/>
        </w:rPr>
        <w:instrText xml:space="preserve"> NOTEREF _Ref481583335 \h </w:instrText>
      </w:r>
      <w:r>
        <w:rPr>
          <w:rFonts w:cstheme="minorHAnsi"/>
        </w:rPr>
        <w:instrText xml:space="preserve"> \* MERGEFORMAT </w:instrText>
      </w:r>
      <w:r w:rsidRPr="00F41F46">
        <w:rPr>
          <w:rFonts w:cstheme="minorHAnsi"/>
        </w:rPr>
      </w:r>
      <w:r w:rsidRPr="00F41F46">
        <w:rPr>
          <w:rFonts w:cstheme="minorHAnsi"/>
        </w:rPr>
        <w:fldChar w:fldCharType="separate"/>
      </w:r>
      <w:r w:rsidR="00560E37">
        <w:rPr>
          <w:rFonts w:cstheme="minorHAnsi"/>
        </w:rPr>
        <w:t>82</w:t>
      </w:r>
      <w:r w:rsidRPr="00F41F46">
        <w:rPr>
          <w:rFonts w:cstheme="minorHAnsi"/>
        </w:rPr>
        <w:fldChar w:fldCharType="end"/>
      </w:r>
      <w:r w:rsidRPr="00F41F46">
        <w:rPr>
          <w:rFonts w:cstheme="minorHAnsi"/>
        </w:rPr>
        <w:t xml:space="preserve">].  After </w:t>
      </w:r>
      <w:r w:rsidR="00651C79" w:rsidRPr="00F41F46">
        <w:rPr>
          <w:rFonts w:cstheme="minorHAnsi"/>
        </w:rPr>
        <w:t>artifacts</w:t>
      </w:r>
      <w:r w:rsidRPr="00F41F46">
        <w:rPr>
          <w:rFonts w:cstheme="minorHAnsi"/>
        </w:rPr>
        <w:t xml:space="preserve"> from high and low protein concentration data were subtracted from the average of all MaMsvR</w:t>
      </w:r>
      <w:r w:rsidRPr="00F41F46">
        <w:rPr>
          <w:rFonts w:cstheme="minorHAnsi"/>
          <w:vertAlign w:val="superscript"/>
        </w:rPr>
        <w:t>V4R2</w:t>
      </w:r>
      <w:r w:rsidRPr="00F41F46">
        <w:rPr>
          <w:rFonts w:cstheme="minorHAnsi"/>
        </w:rPr>
        <w:t xml:space="preserve"> theoretical scattering curves, subsequent DAMAVER models were created by repeating the aforementioned GNOM through DAMAVER processes. The </w:t>
      </w:r>
      <w:r w:rsidR="00EB724B">
        <w:rPr>
          <w:rFonts w:cstheme="minorHAnsi"/>
        </w:rPr>
        <w:t>damaver</w:t>
      </w:r>
      <w:r w:rsidRPr="00F41F46">
        <w:rPr>
          <w:rFonts w:cstheme="minorHAnsi"/>
        </w:rPr>
        <w:t>.pdb file that w</w:t>
      </w:r>
      <w:r w:rsidR="00EB724B">
        <w:rPr>
          <w:rFonts w:cstheme="minorHAnsi"/>
        </w:rPr>
        <w:t>as</w:t>
      </w:r>
      <w:r w:rsidRPr="00F41F46">
        <w:rPr>
          <w:rFonts w:cstheme="minorHAnsi"/>
        </w:rPr>
        <w:t xml:space="preserve"> generated </w:t>
      </w:r>
      <w:r w:rsidR="0072122E">
        <w:rPr>
          <w:rFonts w:cstheme="minorHAnsi"/>
        </w:rPr>
        <w:t xml:space="preserve">in ATSAS was </w:t>
      </w:r>
      <w:r w:rsidRPr="00F41F46">
        <w:rPr>
          <w:rFonts w:cstheme="minorHAnsi"/>
        </w:rPr>
        <w:t>then opened in PyMoL t</w:t>
      </w:r>
      <w:r w:rsidR="0072122E">
        <w:rPr>
          <w:rFonts w:cstheme="minorHAnsi"/>
        </w:rPr>
        <w:t xml:space="preserve">o create protein envelope model.  A monomeric homology model was then superimposed onto the protein envelope model using SUPCOMB and PyMoL  </w:t>
      </w:r>
      <w:r w:rsidR="0061608B">
        <w:rPr>
          <w:rFonts w:cstheme="minorHAnsi"/>
        </w:rPr>
        <w:t xml:space="preserve"> </w:t>
      </w:r>
      <w:r w:rsidRPr="00F41F46">
        <w:rPr>
          <w:rFonts w:cstheme="minorHAnsi"/>
        </w:rPr>
        <w:t>(</w:t>
      </w:r>
      <w:r w:rsidR="00AD0A97">
        <w:rPr>
          <w:rFonts w:cstheme="minorHAnsi"/>
          <w:b/>
        </w:rPr>
        <w:t>Figure 32</w:t>
      </w:r>
      <w:r w:rsidRPr="00F41F46">
        <w:rPr>
          <w:rFonts w:cstheme="minorHAnsi"/>
        </w:rPr>
        <w:t>).</w:t>
      </w:r>
    </w:p>
    <w:p w14:paraId="0D9BC9B3" w14:textId="27C0AA60" w:rsidR="0061608B" w:rsidRPr="00243F98" w:rsidRDefault="0061608B" w:rsidP="00A4509D">
      <w:pPr>
        <w:spacing w:line="480" w:lineRule="auto"/>
        <w:jc w:val="both"/>
      </w:pPr>
    </w:p>
    <w:p w14:paraId="2039E986" w14:textId="77777777" w:rsidR="00243F98" w:rsidRDefault="00243F98" w:rsidP="00A4509D">
      <w:pPr>
        <w:spacing w:line="480" w:lineRule="auto"/>
        <w:jc w:val="both"/>
        <w:rPr>
          <w:b/>
        </w:rPr>
      </w:pPr>
      <w:r>
        <w:rPr>
          <w:noProof/>
        </w:rPr>
        <w:lastRenderedPageBreak/>
        <w:drawing>
          <wp:inline distT="0" distB="0" distL="0" distR="0" wp14:anchorId="4CDA0D74" wp14:editId="25E8A06F">
            <wp:extent cx="5029200" cy="3505177"/>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040964" cy="3513376"/>
                    </a:xfrm>
                    <a:prstGeom prst="rect">
                      <a:avLst/>
                    </a:prstGeom>
                    <a:noFill/>
                  </pic:spPr>
                </pic:pic>
              </a:graphicData>
            </a:graphic>
          </wp:inline>
        </w:drawing>
      </w:r>
    </w:p>
    <w:p w14:paraId="52C427FD" w14:textId="6DBC3B5A" w:rsidR="005D0C0F" w:rsidRPr="005D0C0F" w:rsidRDefault="00AD0A97" w:rsidP="00A4509D">
      <w:pPr>
        <w:spacing w:line="480" w:lineRule="auto"/>
        <w:jc w:val="both"/>
      </w:pPr>
      <w:r>
        <w:rPr>
          <w:b/>
        </w:rPr>
        <w:t>Figure 32</w:t>
      </w:r>
      <w:r w:rsidR="005D0C0F" w:rsidRPr="00941213">
        <w:rPr>
          <w:b/>
        </w:rPr>
        <w:t xml:space="preserve">. </w:t>
      </w:r>
      <w:r w:rsidR="005D0C0F" w:rsidRPr="00941213">
        <w:t>MaMsvR</w:t>
      </w:r>
      <w:r w:rsidR="005D0C0F" w:rsidRPr="00941213">
        <w:rPr>
          <w:vertAlign w:val="superscript"/>
        </w:rPr>
        <w:t>V4R2</w:t>
      </w:r>
      <w:r w:rsidR="005D0C0F" w:rsidRPr="00941213">
        <w:t xml:space="preserve"> </w:t>
      </w:r>
      <w:r w:rsidR="00243F98" w:rsidRPr="00941213">
        <w:t>monomeric</w:t>
      </w:r>
      <w:r w:rsidR="005D0C0F" w:rsidRPr="00941213">
        <w:t xml:space="preserve"> homology model superimposed onto the MaMsvR</w:t>
      </w:r>
      <w:r w:rsidR="005D0C0F" w:rsidRPr="00941213">
        <w:rPr>
          <w:vertAlign w:val="superscript"/>
        </w:rPr>
        <w:t>V4R2</w:t>
      </w:r>
      <w:r w:rsidR="005D0C0F" w:rsidRPr="00941213">
        <w:t xml:space="preserve"> protein envelope.  The protein enve</w:t>
      </w:r>
      <w:r w:rsidR="00243F98" w:rsidRPr="00941213">
        <w:t>lope was ren</w:t>
      </w:r>
      <w:r w:rsidR="00F0737A" w:rsidRPr="00941213">
        <w:t>dered in PyMOL and visualized in mesh display</w:t>
      </w:r>
      <w:r w:rsidR="005D0C0F" w:rsidRPr="00941213">
        <w:t xml:space="preserve"> and the </w:t>
      </w:r>
      <w:r w:rsidR="00243F98" w:rsidRPr="00941213">
        <w:t>monomeric</w:t>
      </w:r>
      <w:r w:rsidR="005D0C0F" w:rsidRPr="00941213">
        <w:t xml:space="preserve"> MaMsvR</w:t>
      </w:r>
      <w:r w:rsidR="005D0C0F" w:rsidRPr="00941213">
        <w:rPr>
          <w:vertAlign w:val="superscript"/>
        </w:rPr>
        <w:t>V4R2</w:t>
      </w:r>
      <w:r w:rsidR="005D0C0F" w:rsidRPr="00941213">
        <w:t xml:space="preserve"> homology model was created with Phyre2</w:t>
      </w:r>
      <w:r w:rsidR="00243F98" w:rsidRPr="00941213">
        <w:t>.  Results were</w:t>
      </w:r>
      <w:r w:rsidR="005D0C0F" w:rsidRPr="00941213">
        <w:t xml:space="preserve"> then superimposed onto the protein envelope.</w:t>
      </w:r>
    </w:p>
    <w:p w14:paraId="362F18C0" w14:textId="5CB0E2FE" w:rsidR="00F6617E" w:rsidRPr="0024292F" w:rsidRDefault="00F6617E" w:rsidP="00A4509D">
      <w:pPr>
        <w:spacing w:line="480" w:lineRule="auto"/>
        <w:jc w:val="both"/>
        <w:rPr>
          <w:b/>
        </w:rPr>
      </w:pPr>
      <w:r w:rsidRPr="0024292F">
        <w:rPr>
          <w:b/>
        </w:rPr>
        <w:t>Discussion</w:t>
      </w:r>
    </w:p>
    <w:p w14:paraId="2CBAAC20" w14:textId="2F2B76D7" w:rsidR="00DD5D57" w:rsidRDefault="00DD5D57" w:rsidP="00DD5D57">
      <w:pPr>
        <w:spacing w:line="480" w:lineRule="auto"/>
        <w:ind w:firstLine="720"/>
        <w:jc w:val="both"/>
      </w:pPr>
      <w:r>
        <w:t>MaMsvR consist</w:t>
      </w:r>
      <w:r w:rsidR="00382339">
        <w:t>s</w:t>
      </w:r>
      <w:r>
        <w:t xml:space="preserve"> of an N-terminal wHTH DNA-binding domain and a C-terminal V4R effector domain.  Each domain had a predicted dimerization interface.  Therefore, we utilized protein truncations to identify whether a dimerization interface was present in the V4R and linker region of MaMsvR.  </w:t>
      </w:r>
      <w:r w:rsidR="00F6617E">
        <w:t xml:space="preserve">Size exclusion chromatography experiments infer that the V4R domain is a dimer in its oligomeric state under reduced, non-reduced and oxidized conditions.  Additionally, these results showed that MaMsvR V4R does not contain the same dimerization interface as identified in the MJ1460 V4R </w:t>
      </w:r>
      <w:r w:rsidR="00F6617E">
        <w:lastRenderedPageBreak/>
        <w:t>structure (PDB ID: 2OSO, 2OSD).</w:t>
      </w:r>
      <w:r w:rsidR="00A66470">
        <w:t xml:space="preserve">  Had the dimerization interface for the V4R region of MaMsvR been the same that was identified for the MJ1460 V4R domain, it </w:t>
      </w:r>
      <w:r w:rsidR="00382339">
        <w:t xml:space="preserve">would be expected that </w:t>
      </w:r>
      <w:r w:rsidR="00C10C5D">
        <w:t>MaMsvR</w:t>
      </w:r>
      <w:r w:rsidR="00C10C5D">
        <w:rPr>
          <w:vertAlign w:val="superscript"/>
        </w:rPr>
        <w:t>V4R3</w:t>
      </w:r>
      <w:r w:rsidR="00C10C5D">
        <w:t xml:space="preserve"> </w:t>
      </w:r>
      <w:r w:rsidR="00382339">
        <w:t>would not form a dimer under any of the conditions tested.  However, MaMsvR</w:t>
      </w:r>
      <w:r w:rsidR="00382339">
        <w:rPr>
          <w:vertAlign w:val="superscript"/>
        </w:rPr>
        <w:t xml:space="preserve">V4R3 </w:t>
      </w:r>
      <w:r w:rsidR="00382339">
        <w:t>was able to dimerize indicating that additional residues, C-terminal to the region used for dimerization of MJ1460, are important for dimerization of MaMsvR</w:t>
      </w:r>
      <w:r w:rsidR="009D535D">
        <w:t>.</w:t>
      </w:r>
      <w:r w:rsidR="00C3234A">
        <w:t xml:space="preserve">  The lower protein yields observed for MaMsvR</w:t>
      </w:r>
      <w:r w:rsidR="00C3234A">
        <w:rPr>
          <w:vertAlign w:val="superscript"/>
        </w:rPr>
        <w:t xml:space="preserve">V4R3 </w:t>
      </w:r>
      <w:r w:rsidR="00C3234A">
        <w:t xml:space="preserve">are likely because the position of the truncation may have interrupted a critical secondary structure element that resulted in lower solubility and/or stability of the protein during expression.  </w:t>
      </w:r>
      <w:r w:rsidR="00A66470">
        <w:t xml:space="preserve">  </w:t>
      </w:r>
    </w:p>
    <w:p w14:paraId="4EE7543A" w14:textId="7660C9AE" w:rsidR="00611182" w:rsidRDefault="00F6617E" w:rsidP="00DD5D57">
      <w:pPr>
        <w:spacing w:line="480" w:lineRule="auto"/>
        <w:ind w:firstLine="720"/>
        <w:jc w:val="both"/>
      </w:pPr>
      <w:r>
        <w:t>Electrophoretic mobility shift assays with the V4R domain alone as well as when combined with the DNA binding domain did not result in DNA binding under reduced conditions</w:t>
      </w:r>
      <w:r w:rsidR="005647C7">
        <w:t xml:space="preserve">.  This differs from </w:t>
      </w:r>
      <w:r>
        <w:t>MaMsvR</w:t>
      </w:r>
      <w:r>
        <w:rPr>
          <w:vertAlign w:val="superscript"/>
        </w:rPr>
        <w:t>FL</w:t>
      </w:r>
      <w:r>
        <w:t xml:space="preserve"> </w:t>
      </w:r>
      <w:r w:rsidR="005647C7">
        <w:t>which has been shown to bind P</w:t>
      </w:r>
      <w:r w:rsidR="005647C7" w:rsidRPr="005647C7">
        <w:rPr>
          <w:i/>
          <w:vertAlign w:val="subscript"/>
        </w:rPr>
        <w:t>msvR</w:t>
      </w:r>
      <w:r w:rsidR="005647C7">
        <w:t xml:space="preserve"> </w:t>
      </w:r>
      <w:r>
        <w:t>in previous studies</w:t>
      </w:r>
      <w:r w:rsidR="005647C7">
        <w:t xml:space="preserve"> [</w:t>
      </w:r>
      <w:r w:rsidR="005647C7">
        <w:fldChar w:fldCharType="begin"/>
      </w:r>
      <w:r w:rsidR="005647C7">
        <w:instrText xml:space="preserve"> NOTEREF _Ref485032766 \h </w:instrText>
      </w:r>
      <w:r w:rsidR="005647C7">
        <w:fldChar w:fldCharType="separate"/>
      </w:r>
      <w:r w:rsidR="00560E37">
        <w:t>52</w:t>
      </w:r>
      <w:r w:rsidR="005647C7">
        <w:fldChar w:fldCharType="end"/>
      </w:r>
      <w:r w:rsidR="001C5268">
        <w:t>2</w:t>
      </w:r>
      <w:r w:rsidR="005647C7">
        <w:t>]</w:t>
      </w:r>
      <w:r>
        <w:t>.</w:t>
      </w:r>
      <w:r w:rsidR="00611182">
        <w:t xml:space="preserve">  Despite MaMsvR</w:t>
      </w:r>
      <w:r w:rsidR="00611182">
        <w:rPr>
          <w:vertAlign w:val="superscript"/>
        </w:rPr>
        <w:t>DBD3</w:t>
      </w:r>
      <w:r w:rsidR="00611182">
        <w:t xml:space="preserve"> and MaMsvR</w:t>
      </w:r>
      <w:r w:rsidR="00611182">
        <w:rPr>
          <w:vertAlign w:val="superscript"/>
        </w:rPr>
        <w:t>V4R2</w:t>
      </w:r>
      <w:r w:rsidR="00611182">
        <w:t xml:space="preserve"> constituting the entire length of the MaMsvR protein, our data indicates that these regions must be connected to obtain the proper protein configuration to achieve DNA binding.  This is contrast to another transcription regulator that is able to interact with a free V4R domain protein to exercise transcriptional response [</w:t>
      </w:r>
      <w:r w:rsidR="00233A76">
        <w:fldChar w:fldCharType="begin"/>
      </w:r>
      <w:r w:rsidR="00233A76">
        <w:instrText xml:space="preserve"> NOTEREF _Ref485981080 \h </w:instrText>
      </w:r>
      <w:r w:rsidR="00233A76">
        <w:fldChar w:fldCharType="separate"/>
      </w:r>
      <w:r w:rsidR="00560E37">
        <w:t>89</w:t>
      </w:r>
      <w:r w:rsidR="00233A76">
        <w:fldChar w:fldCharType="end"/>
      </w:r>
      <w:r w:rsidR="00611182">
        <w:t>].</w:t>
      </w:r>
      <w:r>
        <w:t xml:space="preserve">   </w:t>
      </w:r>
    </w:p>
    <w:p w14:paraId="47D54B27" w14:textId="6124769D" w:rsidR="00F6617E" w:rsidRDefault="00F6617E" w:rsidP="00DD5D57">
      <w:pPr>
        <w:spacing w:line="480" w:lineRule="auto"/>
        <w:ind w:firstLine="720"/>
        <w:jc w:val="both"/>
      </w:pPr>
      <w:r>
        <w:t xml:space="preserve">While X-ray crystallography experiments were able to produce protein crystals as well as diffractions patterns, none were at a resolution high enough in order to solve the structure.    </w:t>
      </w:r>
      <w:r w:rsidR="00135B9C">
        <w:t xml:space="preserve">Pursuing additional constructs designed in this study may be instrumental to obtaining a stabilized and well-diffracting crystal to use for protein structure determination.  </w:t>
      </w:r>
      <w:r>
        <w:t>While many crystal trials were attempted, there are still parameters that could be tested.  What is evident from the crystallization experiments is that the protein continues to maintain</w:t>
      </w:r>
      <w:r w:rsidR="0024292F">
        <w:t xml:space="preserve"> some disorder.  As a</w:t>
      </w:r>
      <w:r>
        <w:t xml:space="preserve"> putative effector domain of an oxidative stress </w:t>
      </w:r>
      <w:r>
        <w:lastRenderedPageBreak/>
        <w:t>protein, this could be attributed to slight variations in its oxidation state that may occur through not only the purification steps, but also, through fluctuation of the redox state during the crystallization process.</w:t>
      </w:r>
      <w:r w:rsidR="00DE46F3">
        <w:t xml:space="preserve"> </w:t>
      </w:r>
      <w:r w:rsidR="00135B9C">
        <w:t>Results from SAXS confirmed that MaMsvR</w:t>
      </w:r>
      <w:r w:rsidR="00135B9C">
        <w:rPr>
          <w:vertAlign w:val="superscript"/>
        </w:rPr>
        <w:t>V4R2</w:t>
      </w:r>
      <w:r w:rsidR="00135B9C">
        <w:t xml:space="preserve"> exists as a dimer and provided a protein envelope in which a dimerized homology model of MaMsvR</w:t>
      </w:r>
      <w:r w:rsidR="00135B9C">
        <w:rPr>
          <w:vertAlign w:val="superscript"/>
        </w:rPr>
        <w:t>V4R2</w:t>
      </w:r>
      <w:r w:rsidR="00135B9C">
        <w:t xml:space="preserve"> was able to be superimposed.  This study concludes that MaMsvR V4R contains its own dimerization interface and is unable to contribute to DNA binding in response to the redox state of the cell unless it is as the complete, continuous MaMsvR</w:t>
      </w:r>
      <w:r w:rsidR="00135B9C">
        <w:rPr>
          <w:vertAlign w:val="superscript"/>
        </w:rPr>
        <w:t>FL</w:t>
      </w:r>
      <w:r w:rsidR="00135B9C">
        <w:t>.</w:t>
      </w:r>
    </w:p>
    <w:p w14:paraId="212A4BA9" w14:textId="236961E9" w:rsidR="0024292F" w:rsidRPr="00F6617E" w:rsidRDefault="0024292F" w:rsidP="00A4509D">
      <w:pPr>
        <w:spacing w:line="480" w:lineRule="auto"/>
        <w:jc w:val="both"/>
      </w:pPr>
      <w:r>
        <w:tab/>
      </w:r>
      <w:r w:rsidR="00887B0A">
        <w:t>Concurrent work done investigating the cysteine residues in MaMsvR concluded that the only three cysteine residues that fall within the disulfide bond formation cutoff are the three conserved cysteine residues in the V4R domain (C206, C232 and C240)</w:t>
      </w:r>
      <w:r w:rsidR="00C3234A">
        <w:t xml:space="preserve"> [</w:t>
      </w:r>
      <w:r w:rsidR="00C3234A">
        <w:fldChar w:fldCharType="begin"/>
      </w:r>
      <w:r w:rsidR="00C3234A">
        <w:instrText xml:space="preserve"> NOTEREF _Ref485032766 \h </w:instrText>
      </w:r>
      <w:r w:rsidR="00C3234A">
        <w:fldChar w:fldCharType="separate"/>
      </w:r>
      <w:r w:rsidR="00560E37">
        <w:t>52</w:t>
      </w:r>
      <w:r w:rsidR="00C3234A">
        <w:fldChar w:fldCharType="end"/>
      </w:r>
      <w:r w:rsidR="00C3234A">
        <w:t>,</w:t>
      </w:r>
      <w:r w:rsidR="00E062C1">
        <w:t xml:space="preserve"> Karr Lab unpublished</w:t>
      </w:r>
      <w:r w:rsidR="009277CA">
        <w:t>]</w:t>
      </w:r>
      <w:r w:rsidR="00887B0A">
        <w:t>.  This was important because it showed that those three cysteine residues may play a role in redox sensing</w:t>
      </w:r>
      <w:r w:rsidR="00362E68">
        <w:t>; however, whether or not these disulfide bonds were inter- or intramolecular disulfide bonds has yet to be determined</w:t>
      </w:r>
      <w:r w:rsidR="00887B0A">
        <w:t>.  Additional experiments not</w:t>
      </w:r>
      <w:r w:rsidR="0037733B">
        <w:t xml:space="preserve"> discussed in this thesis did show that zinc was present in MaMsvR</w:t>
      </w:r>
      <w:r w:rsidR="0037733B">
        <w:rPr>
          <w:vertAlign w:val="superscript"/>
        </w:rPr>
        <w:t>V4R3</w:t>
      </w:r>
      <w:r w:rsidR="0037733B">
        <w:t xml:space="preserve"> protein crystals.  However, due to high-probability of zinc contamination, more-in depth analysis would have to be completed in order to identify conclusively if, in fact, zinc is bound in the V4R domain, under what conditions zinc binds in </w:t>
      </w:r>
      <w:r w:rsidR="00362E68">
        <w:t>addition to</w:t>
      </w:r>
      <w:r w:rsidR="0037733B">
        <w:t xml:space="preserve"> mutagenesis experiments to identify what residues may play a role in zinc binding.</w:t>
      </w:r>
      <w:r w:rsidR="00887B0A">
        <w:t xml:space="preserve">  </w:t>
      </w:r>
      <w:r>
        <w:t>Further experiments are necessary in order to detail the exact contributions of the V4R domain in response to oxidative stress and the way in which it senses the shift in the redox state of the cell and/or facilitates a conformational change in concert with the DNA binding domain in order to regulate transcription.</w:t>
      </w:r>
    </w:p>
    <w:p w14:paraId="79A5CB6F" w14:textId="6B54ABC5" w:rsidR="001F031F" w:rsidRPr="00541D7A" w:rsidRDefault="001F031F" w:rsidP="00541D7A">
      <w:pPr>
        <w:tabs>
          <w:tab w:val="left" w:pos="7260"/>
        </w:tabs>
      </w:pPr>
    </w:p>
    <w:sectPr w:rsidR="001F031F" w:rsidRPr="00541D7A" w:rsidSect="006C010B">
      <w:footerReference w:type="default" r:id="rId102"/>
      <w:endnotePr>
        <w:numFmt w:val="decimal"/>
      </w:endnotePr>
      <w:type w:val="continuous"/>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FE3323" w14:textId="77777777" w:rsidR="00256DE4" w:rsidRDefault="00256DE4" w:rsidP="00BA2F37">
      <w:pPr>
        <w:spacing w:after="0"/>
      </w:pPr>
      <w:r>
        <w:separator/>
      </w:r>
    </w:p>
  </w:endnote>
  <w:endnote w:type="continuationSeparator" w:id="0">
    <w:p w14:paraId="36649B06" w14:textId="77777777" w:rsidR="00256DE4" w:rsidRDefault="00256DE4" w:rsidP="00BA2F37">
      <w:pPr>
        <w:spacing w:after="0"/>
      </w:pPr>
      <w:r>
        <w:continuationSeparator/>
      </w:r>
    </w:p>
  </w:endnote>
  <w:endnote w:id="1">
    <w:p w14:paraId="6B01DCF2" w14:textId="53F96055" w:rsidR="00256DE4" w:rsidRPr="00A630DB" w:rsidRDefault="00256DE4">
      <w:pPr>
        <w:pStyle w:val="EndnoteText"/>
        <w:rPr>
          <w:b/>
          <w:sz w:val="24"/>
          <w:szCs w:val="24"/>
        </w:rPr>
      </w:pPr>
      <w:r>
        <w:rPr>
          <w:b/>
          <w:sz w:val="24"/>
          <w:szCs w:val="24"/>
        </w:rPr>
        <w:t>References</w:t>
      </w:r>
    </w:p>
    <w:p w14:paraId="41863057" w14:textId="77777777" w:rsidR="00256DE4" w:rsidRDefault="00256DE4">
      <w:pPr>
        <w:pStyle w:val="EndnoteText"/>
        <w:rPr>
          <w:sz w:val="24"/>
          <w:szCs w:val="24"/>
        </w:rPr>
      </w:pPr>
    </w:p>
    <w:p w14:paraId="02B49E03" w14:textId="77777777" w:rsidR="00256DE4" w:rsidRPr="006C010B" w:rsidRDefault="00256DE4">
      <w:pPr>
        <w:pStyle w:val="EndnoteText"/>
        <w:rPr>
          <w:sz w:val="24"/>
          <w:szCs w:val="24"/>
        </w:rPr>
      </w:pPr>
      <w:r w:rsidRPr="006C010B">
        <w:rPr>
          <w:sz w:val="24"/>
          <w:szCs w:val="24"/>
        </w:rPr>
        <w:t>[</w:t>
      </w:r>
      <w:r w:rsidRPr="006C010B">
        <w:rPr>
          <w:rStyle w:val="EndnoteReference"/>
          <w:sz w:val="24"/>
          <w:szCs w:val="24"/>
          <w:vertAlign w:val="baseline"/>
        </w:rPr>
        <w:endnoteRef/>
      </w:r>
      <w:r w:rsidRPr="006C010B">
        <w:rPr>
          <w:sz w:val="24"/>
          <w:szCs w:val="24"/>
        </w:rPr>
        <w:t xml:space="preserve">] </w:t>
      </w:r>
      <w:r w:rsidRPr="006C010B">
        <w:rPr>
          <w:rFonts w:cstheme="minorHAnsi"/>
          <w:sz w:val="24"/>
          <w:szCs w:val="24"/>
        </w:rPr>
        <w:t>IPCC. 2007. Climate Change 2007: The Physical Science Basis. Contribution of Working Group I to the Fourth Assessment Report of the IPCC. Cambridge, UK, Cambridge University Press.</w:t>
      </w:r>
    </w:p>
  </w:endnote>
  <w:endnote w:id="2">
    <w:p w14:paraId="661E9BB3" w14:textId="77777777" w:rsidR="00256DE4" w:rsidRDefault="00256DE4" w:rsidP="00EB56B0">
      <w:pPr>
        <w:spacing w:before="240"/>
        <w:rPr>
          <w:rFonts w:cstheme="minorHAnsi"/>
        </w:rPr>
      </w:pPr>
      <w:r>
        <w:t>[</w:t>
      </w:r>
      <w:r w:rsidRPr="00EB56B0">
        <w:rPr>
          <w:rStyle w:val="EndnoteReference"/>
          <w:vertAlign w:val="baseline"/>
        </w:rPr>
        <w:endnoteRef/>
      </w:r>
      <w:r>
        <w:t xml:space="preserve">] </w:t>
      </w:r>
      <w:r>
        <w:rPr>
          <w:rFonts w:cstheme="minorHAnsi"/>
        </w:rPr>
        <w:t xml:space="preserve">Sowers KR, Baron SF, Ferry JG (1984) </w:t>
      </w:r>
      <w:r>
        <w:rPr>
          <w:rFonts w:cstheme="minorHAnsi"/>
          <w:i/>
        </w:rPr>
        <w:t>Isolated from Marine Sediments Acetotrophic Methane-Producing Bacterium sp. nov., an Methanosarcina acetivorans</w:t>
      </w:r>
      <w:r>
        <w:rPr>
          <w:rFonts w:cstheme="minorHAnsi"/>
        </w:rPr>
        <w:t xml:space="preserve">. Appl Environ Microbiol. </w:t>
      </w:r>
      <w:r>
        <w:rPr>
          <w:rFonts w:cstheme="minorHAnsi"/>
          <w:b/>
        </w:rPr>
        <w:t>47</w:t>
      </w:r>
      <w:r>
        <w:rPr>
          <w:rFonts w:cstheme="minorHAnsi"/>
        </w:rPr>
        <w:t>:5.</w:t>
      </w:r>
    </w:p>
    <w:p w14:paraId="3F480E3A" w14:textId="77777777" w:rsidR="00256DE4" w:rsidRDefault="00256DE4">
      <w:pPr>
        <w:pStyle w:val="EndnoteText"/>
      </w:pPr>
    </w:p>
  </w:endnote>
  <w:endnote w:id="3">
    <w:p w14:paraId="4A569CA3" w14:textId="77777777" w:rsidR="00256DE4" w:rsidRPr="00551A67" w:rsidRDefault="00256DE4" w:rsidP="00551A67">
      <w:pPr>
        <w:widowControl w:val="0"/>
        <w:autoSpaceDE w:val="0"/>
        <w:autoSpaceDN w:val="0"/>
        <w:adjustRightInd w:val="0"/>
        <w:rPr>
          <w:rFonts w:cstheme="minorHAnsi"/>
        </w:rPr>
      </w:pPr>
      <w:r>
        <w:rPr>
          <w:rFonts w:cstheme="minorHAnsi"/>
        </w:rPr>
        <w:t>[</w:t>
      </w:r>
      <w:r w:rsidRPr="008F4D14">
        <w:rPr>
          <w:rStyle w:val="EndnoteReference"/>
          <w:rFonts w:cstheme="minorHAnsi"/>
          <w:vertAlign w:val="baseline"/>
        </w:rPr>
        <w:endnoteRef/>
      </w:r>
      <w:r>
        <w:rPr>
          <w:rFonts w:cstheme="minorHAnsi"/>
        </w:rPr>
        <w:t>] Moss AR, Jouany JP, Newbold J</w:t>
      </w:r>
      <w:r>
        <w:rPr>
          <w:rFonts w:cstheme="minorHAnsi"/>
          <w:b/>
        </w:rPr>
        <w:t xml:space="preserve"> (</w:t>
      </w:r>
      <w:r>
        <w:rPr>
          <w:rFonts w:cstheme="minorHAnsi"/>
        </w:rPr>
        <w:t>2000)</w:t>
      </w:r>
      <w:r>
        <w:rPr>
          <w:rFonts w:cstheme="minorHAnsi"/>
          <w:b/>
        </w:rPr>
        <w:t xml:space="preserve"> </w:t>
      </w:r>
      <w:r>
        <w:rPr>
          <w:rFonts w:cstheme="minorHAnsi"/>
          <w:i/>
        </w:rPr>
        <w:t>Methane production by ruminants: its contribution to global warming.</w:t>
      </w:r>
      <w:r>
        <w:rPr>
          <w:rFonts w:cstheme="minorHAnsi"/>
        </w:rPr>
        <w:t xml:space="preserve"> Ann Zootech. </w:t>
      </w:r>
      <w:r>
        <w:rPr>
          <w:rFonts w:cstheme="minorHAnsi"/>
          <w:b/>
        </w:rPr>
        <w:t>49</w:t>
      </w:r>
      <w:r>
        <w:rPr>
          <w:rFonts w:cstheme="minorHAnsi"/>
        </w:rPr>
        <w:t>:231-253.</w:t>
      </w:r>
    </w:p>
  </w:endnote>
  <w:endnote w:id="4">
    <w:p w14:paraId="7521B026" w14:textId="39AC23E5" w:rsidR="00256DE4" w:rsidRPr="00A07E61" w:rsidRDefault="00256DE4">
      <w:pPr>
        <w:pStyle w:val="EndnoteText"/>
        <w:rPr>
          <w:sz w:val="24"/>
          <w:szCs w:val="24"/>
        </w:rPr>
      </w:pPr>
      <w:r w:rsidRPr="00A07E61">
        <w:rPr>
          <w:sz w:val="24"/>
          <w:szCs w:val="24"/>
        </w:rPr>
        <w:t>[</w:t>
      </w:r>
      <w:r w:rsidRPr="00A07E61">
        <w:rPr>
          <w:rStyle w:val="EndnoteReference"/>
          <w:sz w:val="24"/>
          <w:szCs w:val="24"/>
          <w:vertAlign w:val="baseline"/>
        </w:rPr>
        <w:endnoteRef/>
      </w:r>
      <w:r w:rsidRPr="00A07E61">
        <w:rPr>
          <w:sz w:val="24"/>
          <w:szCs w:val="24"/>
        </w:rPr>
        <w:t xml:space="preserve">] Wei M, Yu Z, Jiang Z, Zhang H (2014) </w:t>
      </w:r>
      <w:r w:rsidRPr="00A07E61">
        <w:rPr>
          <w:i/>
          <w:sz w:val="24"/>
          <w:szCs w:val="24"/>
        </w:rPr>
        <w:t>Microbial diversity and biogenic methane potential of a thermogenic-gas coal mine.</w:t>
      </w:r>
      <w:r w:rsidRPr="00A07E61">
        <w:rPr>
          <w:sz w:val="24"/>
          <w:szCs w:val="24"/>
        </w:rPr>
        <w:t xml:space="preserve"> Int J Coal Geolog. </w:t>
      </w:r>
      <w:r w:rsidRPr="00A07E61">
        <w:rPr>
          <w:b/>
          <w:sz w:val="24"/>
          <w:szCs w:val="24"/>
        </w:rPr>
        <w:t>134</w:t>
      </w:r>
      <w:r w:rsidRPr="00A07E61">
        <w:rPr>
          <w:sz w:val="24"/>
          <w:szCs w:val="24"/>
        </w:rPr>
        <w:t>:96-107.</w:t>
      </w:r>
    </w:p>
    <w:p w14:paraId="63E43389" w14:textId="77777777" w:rsidR="00256DE4" w:rsidRPr="00A07E61" w:rsidRDefault="00256DE4">
      <w:pPr>
        <w:pStyle w:val="EndnoteText"/>
        <w:rPr>
          <w:sz w:val="24"/>
          <w:szCs w:val="24"/>
        </w:rPr>
      </w:pPr>
    </w:p>
  </w:endnote>
  <w:endnote w:id="5">
    <w:p w14:paraId="2A26D9BF" w14:textId="51553737" w:rsidR="00256DE4" w:rsidRPr="00A07E61" w:rsidRDefault="00256DE4">
      <w:pPr>
        <w:pStyle w:val="EndnoteText"/>
        <w:rPr>
          <w:sz w:val="24"/>
          <w:szCs w:val="24"/>
        </w:rPr>
      </w:pPr>
      <w:r w:rsidRPr="00A07E61">
        <w:rPr>
          <w:sz w:val="24"/>
          <w:szCs w:val="24"/>
        </w:rPr>
        <w:t>[</w:t>
      </w:r>
      <w:r w:rsidRPr="00A07E61">
        <w:rPr>
          <w:rStyle w:val="EndnoteReference"/>
          <w:sz w:val="24"/>
          <w:szCs w:val="24"/>
          <w:vertAlign w:val="baseline"/>
        </w:rPr>
        <w:endnoteRef/>
      </w:r>
      <w:r w:rsidRPr="00A07E61">
        <w:rPr>
          <w:sz w:val="24"/>
          <w:szCs w:val="24"/>
        </w:rPr>
        <w:t xml:space="preserve">] Catling DC, Zahnle KJ, McKay CP (2001) </w:t>
      </w:r>
      <w:r w:rsidRPr="00A07E61">
        <w:rPr>
          <w:i/>
          <w:sz w:val="24"/>
          <w:szCs w:val="24"/>
        </w:rPr>
        <w:t xml:space="preserve">Biogenic methane, hydrogen escape, and the irreversible oxidation of early earth. </w:t>
      </w:r>
      <w:r w:rsidRPr="00A07E61">
        <w:rPr>
          <w:sz w:val="24"/>
          <w:szCs w:val="24"/>
        </w:rPr>
        <w:t xml:space="preserve"> Nat Sci Coll. 293(</w:t>
      </w:r>
      <w:r w:rsidRPr="00A07E61">
        <w:rPr>
          <w:b/>
          <w:sz w:val="24"/>
          <w:szCs w:val="24"/>
        </w:rPr>
        <w:t>5531</w:t>
      </w:r>
      <w:r w:rsidRPr="00A07E61">
        <w:rPr>
          <w:sz w:val="24"/>
          <w:szCs w:val="24"/>
        </w:rPr>
        <w:t xml:space="preserve">)839-843. </w:t>
      </w:r>
    </w:p>
    <w:p w14:paraId="4D3415AB" w14:textId="77777777" w:rsidR="00256DE4" w:rsidRPr="00A07E61" w:rsidRDefault="00256DE4">
      <w:pPr>
        <w:pStyle w:val="EndnoteText"/>
        <w:rPr>
          <w:sz w:val="24"/>
          <w:szCs w:val="24"/>
        </w:rPr>
      </w:pPr>
    </w:p>
  </w:endnote>
  <w:endnote w:id="6">
    <w:p w14:paraId="1351BA43" w14:textId="72B62643" w:rsidR="00256DE4" w:rsidRDefault="00256DE4">
      <w:pPr>
        <w:pStyle w:val="EndnoteText"/>
        <w:rPr>
          <w:sz w:val="24"/>
          <w:szCs w:val="24"/>
        </w:rPr>
      </w:pPr>
      <w:r w:rsidRPr="004B5F08">
        <w:rPr>
          <w:sz w:val="24"/>
          <w:szCs w:val="24"/>
        </w:rPr>
        <w:t>[</w:t>
      </w:r>
      <w:r w:rsidRPr="004B5F08">
        <w:rPr>
          <w:rStyle w:val="EndnoteReference"/>
          <w:sz w:val="24"/>
          <w:szCs w:val="24"/>
          <w:vertAlign w:val="baseline"/>
        </w:rPr>
        <w:endnoteRef/>
      </w:r>
      <w:r w:rsidRPr="004B5F08">
        <w:rPr>
          <w:sz w:val="24"/>
          <w:szCs w:val="24"/>
        </w:rPr>
        <w:t xml:space="preserve">] Ortiz-Llorente MJ, Alvarez-Cobelas M (2012) </w:t>
      </w:r>
      <w:r w:rsidRPr="004B5F08">
        <w:rPr>
          <w:i/>
          <w:sz w:val="24"/>
          <w:szCs w:val="24"/>
        </w:rPr>
        <w:t>Comparison of biogenic methane emissions from unmanaged estuaries, lakes, oceans, rivers and wetlands.</w:t>
      </w:r>
      <w:r w:rsidRPr="004B5F08">
        <w:rPr>
          <w:sz w:val="24"/>
          <w:szCs w:val="24"/>
        </w:rPr>
        <w:t xml:space="preserve"> Atmosph Environ. </w:t>
      </w:r>
      <w:r w:rsidRPr="004B5F08">
        <w:rPr>
          <w:b/>
          <w:sz w:val="24"/>
          <w:szCs w:val="24"/>
        </w:rPr>
        <w:t>59</w:t>
      </w:r>
      <w:r w:rsidRPr="004B5F08">
        <w:rPr>
          <w:sz w:val="24"/>
          <w:szCs w:val="24"/>
        </w:rPr>
        <w:t xml:space="preserve">:328-337. </w:t>
      </w:r>
    </w:p>
    <w:p w14:paraId="50E6DD43" w14:textId="77777777" w:rsidR="00256DE4" w:rsidRPr="004B5F08" w:rsidRDefault="00256DE4">
      <w:pPr>
        <w:pStyle w:val="EndnoteText"/>
        <w:rPr>
          <w:sz w:val="24"/>
          <w:szCs w:val="24"/>
        </w:rPr>
      </w:pPr>
    </w:p>
  </w:endnote>
  <w:endnote w:id="7">
    <w:p w14:paraId="2C4ACBA0" w14:textId="77777777" w:rsidR="00256DE4" w:rsidRPr="00566ECE" w:rsidRDefault="00256DE4">
      <w:pPr>
        <w:pStyle w:val="EndnoteText"/>
        <w:rPr>
          <w:sz w:val="24"/>
          <w:szCs w:val="24"/>
        </w:rPr>
      </w:pPr>
      <w:r w:rsidRPr="00566ECE">
        <w:rPr>
          <w:sz w:val="24"/>
          <w:szCs w:val="24"/>
        </w:rPr>
        <w:t>[</w:t>
      </w:r>
      <w:r w:rsidRPr="00566ECE">
        <w:rPr>
          <w:rStyle w:val="EndnoteReference"/>
          <w:sz w:val="24"/>
          <w:szCs w:val="24"/>
          <w:vertAlign w:val="baseline"/>
        </w:rPr>
        <w:endnoteRef/>
      </w:r>
      <w:r w:rsidRPr="00566ECE">
        <w:rPr>
          <w:sz w:val="24"/>
          <w:szCs w:val="24"/>
        </w:rPr>
        <w:t xml:space="preserve">] Aghdam EF, Scheutz C, Kjeldsen P (2017) </w:t>
      </w:r>
      <w:r w:rsidRPr="00566ECE">
        <w:rPr>
          <w:i/>
          <w:sz w:val="24"/>
          <w:szCs w:val="24"/>
        </w:rPr>
        <w:t xml:space="preserve">Assessment of methane production from shredder waste in landfills: The influence of temperature, moisture and metals. </w:t>
      </w:r>
      <w:r w:rsidRPr="00566ECE">
        <w:rPr>
          <w:sz w:val="24"/>
          <w:szCs w:val="24"/>
        </w:rPr>
        <w:t xml:space="preserve"> Waste Manage. </w:t>
      </w:r>
      <w:r w:rsidRPr="00566ECE">
        <w:rPr>
          <w:b/>
          <w:sz w:val="24"/>
          <w:szCs w:val="24"/>
        </w:rPr>
        <w:t>63</w:t>
      </w:r>
      <w:r w:rsidRPr="00566ECE">
        <w:rPr>
          <w:sz w:val="24"/>
          <w:szCs w:val="24"/>
        </w:rPr>
        <w:t>:226-237.</w:t>
      </w:r>
    </w:p>
    <w:p w14:paraId="725F6AB4" w14:textId="0C4E8122" w:rsidR="00256DE4" w:rsidRDefault="00256DE4">
      <w:pPr>
        <w:pStyle w:val="EndnoteText"/>
      </w:pPr>
      <w:r>
        <w:t xml:space="preserve"> </w:t>
      </w:r>
    </w:p>
  </w:endnote>
  <w:endnote w:id="8">
    <w:p w14:paraId="2A2D101B" w14:textId="77777777" w:rsidR="00256DE4" w:rsidRPr="003F7599" w:rsidRDefault="00256DE4">
      <w:pPr>
        <w:pStyle w:val="EndnoteText"/>
        <w:rPr>
          <w:rFonts w:cstheme="minorHAnsi"/>
          <w:sz w:val="24"/>
          <w:szCs w:val="24"/>
        </w:rPr>
      </w:pPr>
      <w:r w:rsidRPr="003F7599">
        <w:rPr>
          <w:sz w:val="24"/>
          <w:szCs w:val="24"/>
        </w:rPr>
        <w:t>[</w:t>
      </w:r>
      <w:r w:rsidRPr="003F7599">
        <w:rPr>
          <w:rStyle w:val="EndnoteReference"/>
          <w:sz w:val="24"/>
          <w:szCs w:val="24"/>
          <w:vertAlign w:val="baseline"/>
        </w:rPr>
        <w:endnoteRef/>
      </w:r>
      <w:r w:rsidRPr="003F7599">
        <w:rPr>
          <w:sz w:val="24"/>
          <w:szCs w:val="24"/>
        </w:rPr>
        <w:t>] Castrill</w:t>
      </w:r>
      <w:r w:rsidRPr="003F7599">
        <w:rPr>
          <w:rFonts w:cstheme="minorHAnsi"/>
          <w:sz w:val="24"/>
          <w:szCs w:val="24"/>
        </w:rPr>
        <w:t>ó</w:t>
      </w:r>
      <w:r w:rsidRPr="003F7599">
        <w:rPr>
          <w:sz w:val="24"/>
          <w:szCs w:val="24"/>
        </w:rPr>
        <w:t>n L, Fern</w:t>
      </w:r>
      <w:r w:rsidRPr="003F7599">
        <w:rPr>
          <w:rFonts w:cstheme="minorHAnsi"/>
          <w:sz w:val="24"/>
          <w:szCs w:val="24"/>
        </w:rPr>
        <w:t>á</w:t>
      </w:r>
      <w:r w:rsidRPr="003F7599">
        <w:rPr>
          <w:sz w:val="24"/>
          <w:szCs w:val="24"/>
        </w:rPr>
        <w:t>ndez-Nava Y, Mara</w:t>
      </w:r>
      <w:r w:rsidRPr="003F7599">
        <w:rPr>
          <w:b/>
          <w:sz w:val="24"/>
          <w:szCs w:val="24"/>
        </w:rPr>
        <w:t>N</w:t>
      </w:r>
      <w:r w:rsidRPr="003F7599">
        <w:rPr>
          <w:rFonts w:cstheme="minorHAnsi"/>
          <w:sz w:val="24"/>
          <w:szCs w:val="24"/>
        </w:rPr>
        <w:t xml:space="preserve">ón E (2013) </w:t>
      </w:r>
      <w:r w:rsidRPr="003F7599">
        <w:rPr>
          <w:rFonts w:cstheme="minorHAnsi"/>
          <w:i/>
          <w:sz w:val="24"/>
          <w:szCs w:val="24"/>
        </w:rPr>
        <w:t>Methane production from cattle manure supplemented with crude glycerin from the biodiesel industry in CSTR and IBR</w:t>
      </w:r>
      <w:r w:rsidRPr="003F7599">
        <w:rPr>
          <w:rFonts w:cstheme="minorHAnsi"/>
          <w:sz w:val="24"/>
          <w:szCs w:val="24"/>
        </w:rPr>
        <w:t xml:space="preserve">. Biores Tech. </w:t>
      </w:r>
      <w:r w:rsidRPr="003F7599">
        <w:rPr>
          <w:rFonts w:cstheme="minorHAnsi"/>
          <w:b/>
          <w:sz w:val="24"/>
          <w:szCs w:val="24"/>
        </w:rPr>
        <w:t>127</w:t>
      </w:r>
      <w:r w:rsidRPr="003F7599">
        <w:rPr>
          <w:rFonts w:cstheme="minorHAnsi"/>
          <w:sz w:val="24"/>
          <w:szCs w:val="24"/>
        </w:rPr>
        <w:t>:312-317.</w:t>
      </w:r>
    </w:p>
    <w:p w14:paraId="577B4A20" w14:textId="04E6ED5F" w:rsidR="00256DE4" w:rsidRPr="003F7599" w:rsidRDefault="00256DE4">
      <w:pPr>
        <w:pStyle w:val="EndnoteText"/>
        <w:rPr>
          <w:sz w:val="24"/>
          <w:szCs w:val="24"/>
        </w:rPr>
      </w:pPr>
      <w:r w:rsidRPr="003F7599">
        <w:rPr>
          <w:sz w:val="24"/>
          <w:szCs w:val="24"/>
        </w:rPr>
        <w:t xml:space="preserve"> </w:t>
      </w:r>
    </w:p>
  </w:endnote>
  <w:endnote w:id="9">
    <w:p w14:paraId="1FCEE1F4" w14:textId="77777777" w:rsidR="00256DE4" w:rsidRPr="00D100DB" w:rsidRDefault="00256DE4">
      <w:pPr>
        <w:pStyle w:val="EndnoteText"/>
        <w:rPr>
          <w:sz w:val="24"/>
          <w:szCs w:val="24"/>
        </w:rPr>
      </w:pPr>
      <w:r w:rsidRPr="00D100DB">
        <w:rPr>
          <w:sz w:val="24"/>
          <w:szCs w:val="24"/>
        </w:rPr>
        <w:t>[</w:t>
      </w:r>
      <w:r w:rsidRPr="00D100DB">
        <w:rPr>
          <w:rStyle w:val="EndnoteReference"/>
          <w:sz w:val="24"/>
          <w:szCs w:val="24"/>
          <w:vertAlign w:val="baseline"/>
        </w:rPr>
        <w:endnoteRef/>
      </w:r>
      <w:r w:rsidRPr="00D100DB">
        <w:rPr>
          <w:sz w:val="24"/>
          <w:szCs w:val="24"/>
        </w:rPr>
        <w:t xml:space="preserve">] Zhou J, Xue K, Xie J, Deng Y, Wu L, Cheng X, Fei S, Deng S, He Z, Nostrand J, Luo Y (2011) </w:t>
      </w:r>
      <w:r w:rsidRPr="00D100DB">
        <w:rPr>
          <w:i/>
          <w:sz w:val="24"/>
          <w:szCs w:val="24"/>
        </w:rPr>
        <w:t>Microbial mediation of carbon-cycle feedbacks to climate warming.</w:t>
      </w:r>
      <w:r w:rsidRPr="00D100DB">
        <w:rPr>
          <w:sz w:val="24"/>
          <w:szCs w:val="24"/>
        </w:rPr>
        <w:t xml:space="preserve"> Nat Climate Change. </w:t>
      </w:r>
      <w:r w:rsidRPr="00D100DB">
        <w:rPr>
          <w:b/>
          <w:sz w:val="24"/>
          <w:szCs w:val="24"/>
        </w:rPr>
        <w:t>2</w:t>
      </w:r>
      <w:r w:rsidRPr="00D100DB">
        <w:rPr>
          <w:sz w:val="24"/>
          <w:szCs w:val="24"/>
        </w:rPr>
        <w:t>:106-110.</w:t>
      </w:r>
    </w:p>
    <w:p w14:paraId="2EF8BCDD" w14:textId="7F98B118" w:rsidR="00256DE4" w:rsidRDefault="00256DE4">
      <w:pPr>
        <w:pStyle w:val="EndnoteText"/>
      </w:pPr>
      <w:r>
        <w:t xml:space="preserve"> </w:t>
      </w:r>
    </w:p>
  </w:endnote>
  <w:endnote w:id="10">
    <w:p w14:paraId="77C403AF" w14:textId="77777777" w:rsidR="00256DE4" w:rsidRPr="006173A8" w:rsidRDefault="00256DE4">
      <w:pPr>
        <w:pStyle w:val="EndnoteText"/>
        <w:rPr>
          <w:rFonts w:cstheme="minorHAnsi"/>
          <w:sz w:val="24"/>
          <w:szCs w:val="24"/>
        </w:rPr>
      </w:pPr>
      <w:r>
        <w:rPr>
          <w:sz w:val="24"/>
          <w:szCs w:val="24"/>
        </w:rPr>
        <w:t>[</w:t>
      </w:r>
      <w:r w:rsidRPr="00551A67">
        <w:rPr>
          <w:rStyle w:val="EndnoteReference"/>
          <w:sz w:val="24"/>
          <w:szCs w:val="24"/>
          <w:vertAlign w:val="baseline"/>
        </w:rPr>
        <w:endnoteRef/>
      </w:r>
      <w:r>
        <w:rPr>
          <w:sz w:val="24"/>
          <w:szCs w:val="24"/>
        </w:rPr>
        <w:t>]</w:t>
      </w:r>
      <w:r w:rsidRPr="00551A67">
        <w:rPr>
          <w:sz w:val="24"/>
          <w:szCs w:val="24"/>
        </w:rPr>
        <w:t xml:space="preserve"> </w:t>
      </w:r>
      <w:r>
        <w:rPr>
          <w:sz w:val="24"/>
          <w:szCs w:val="24"/>
        </w:rPr>
        <w:t xml:space="preserve">Demirel B, Scherer P (2008) </w:t>
      </w:r>
      <w:r w:rsidRPr="00551A67">
        <w:rPr>
          <w:rFonts w:cstheme="minorHAnsi"/>
          <w:i/>
          <w:sz w:val="24"/>
          <w:szCs w:val="24"/>
        </w:rPr>
        <w:t>The roles of acetotrophic and hydrogenotrophic methanogens during anaerobic conversion of biomass to methane: A review.</w:t>
      </w:r>
      <w:r>
        <w:rPr>
          <w:rFonts w:cstheme="minorHAnsi"/>
          <w:i/>
          <w:sz w:val="24"/>
          <w:szCs w:val="24"/>
        </w:rPr>
        <w:t xml:space="preserve"> </w:t>
      </w:r>
      <w:r w:rsidRPr="00551A67">
        <w:rPr>
          <w:rFonts w:cstheme="minorHAnsi"/>
          <w:sz w:val="24"/>
          <w:szCs w:val="24"/>
        </w:rPr>
        <w:t>Rev Environ Sci Biotech</w:t>
      </w:r>
      <w:r>
        <w:rPr>
          <w:rFonts w:cstheme="minorHAnsi"/>
          <w:sz w:val="24"/>
          <w:szCs w:val="24"/>
        </w:rPr>
        <w:t xml:space="preserve">. </w:t>
      </w:r>
      <w:r w:rsidRPr="008B187A">
        <w:rPr>
          <w:rFonts w:cstheme="minorHAnsi"/>
          <w:b/>
          <w:sz w:val="24"/>
          <w:szCs w:val="24"/>
        </w:rPr>
        <w:t>7</w:t>
      </w:r>
      <w:r>
        <w:rPr>
          <w:rFonts w:cstheme="minorHAnsi"/>
          <w:sz w:val="24"/>
          <w:szCs w:val="24"/>
        </w:rPr>
        <w:t>:173-190.</w:t>
      </w:r>
    </w:p>
    <w:p w14:paraId="35CE550C" w14:textId="77777777" w:rsidR="00256DE4" w:rsidRPr="00551A67" w:rsidRDefault="00256DE4">
      <w:pPr>
        <w:pStyle w:val="EndnoteText"/>
        <w:rPr>
          <w:sz w:val="24"/>
          <w:szCs w:val="24"/>
        </w:rPr>
      </w:pPr>
    </w:p>
  </w:endnote>
  <w:endnote w:id="11">
    <w:p w14:paraId="47A18C98" w14:textId="77777777" w:rsidR="00256DE4" w:rsidRDefault="00256DE4">
      <w:pPr>
        <w:pStyle w:val="EndnoteText"/>
        <w:rPr>
          <w:rFonts w:cstheme="minorHAnsi"/>
          <w:sz w:val="24"/>
          <w:szCs w:val="24"/>
        </w:rPr>
      </w:pPr>
      <w:r>
        <w:rPr>
          <w:rFonts w:cstheme="minorHAnsi"/>
          <w:sz w:val="24"/>
          <w:szCs w:val="24"/>
        </w:rPr>
        <w:t>[</w:t>
      </w:r>
      <w:r w:rsidRPr="006173A8">
        <w:rPr>
          <w:rStyle w:val="EndnoteReference"/>
          <w:sz w:val="24"/>
          <w:szCs w:val="24"/>
          <w:vertAlign w:val="baseline"/>
        </w:rPr>
        <w:endnoteRef/>
      </w:r>
      <w:r>
        <w:rPr>
          <w:rFonts w:cstheme="minorHAnsi"/>
          <w:sz w:val="24"/>
          <w:szCs w:val="24"/>
        </w:rPr>
        <w:t xml:space="preserve">] </w:t>
      </w:r>
      <w:r w:rsidRPr="006173A8">
        <w:rPr>
          <w:rFonts w:cstheme="minorHAnsi"/>
          <w:sz w:val="24"/>
          <w:szCs w:val="24"/>
        </w:rPr>
        <w:t>Lepp PW, Brinig MM,  Ouverney CC, Palm K, Armitage GC, Relman DA (</w:t>
      </w:r>
      <w:r>
        <w:rPr>
          <w:rFonts w:cstheme="minorHAnsi"/>
          <w:sz w:val="24"/>
          <w:szCs w:val="24"/>
        </w:rPr>
        <w:t>2004</w:t>
      </w:r>
      <w:r w:rsidRPr="006173A8">
        <w:rPr>
          <w:rFonts w:cstheme="minorHAnsi"/>
          <w:sz w:val="24"/>
          <w:szCs w:val="24"/>
        </w:rPr>
        <w:t xml:space="preserve">) </w:t>
      </w:r>
      <w:r w:rsidRPr="006173A8">
        <w:rPr>
          <w:rFonts w:cstheme="minorHAnsi"/>
          <w:i/>
          <w:sz w:val="24"/>
          <w:szCs w:val="24"/>
        </w:rPr>
        <w:t>Methanogenic Archaea and human periodontal disease</w:t>
      </w:r>
      <w:r>
        <w:rPr>
          <w:rFonts w:cstheme="minorHAnsi"/>
          <w:i/>
          <w:sz w:val="24"/>
          <w:szCs w:val="24"/>
        </w:rPr>
        <w:t xml:space="preserve">. </w:t>
      </w:r>
      <w:r>
        <w:rPr>
          <w:rFonts w:cstheme="minorHAnsi"/>
          <w:sz w:val="24"/>
          <w:szCs w:val="24"/>
        </w:rPr>
        <w:t>PNAS. 101(</w:t>
      </w:r>
      <w:r>
        <w:rPr>
          <w:rFonts w:cstheme="minorHAnsi"/>
          <w:b/>
          <w:sz w:val="24"/>
          <w:szCs w:val="24"/>
        </w:rPr>
        <w:t>16</w:t>
      </w:r>
      <w:r>
        <w:rPr>
          <w:rFonts w:cstheme="minorHAnsi"/>
          <w:sz w:val="24"/>
          <w:szCs w:val="24"/>
        </w:rPr>
        <w:t>):6176-6181.</w:t>
      </w:r>
    </w:p>
    <w:p w14:paraId="1B9B77E4" w14:textId="77777777" w:rsidR="00256DE4" w:rsidRPr="006173A8" w:rsidRDefault="00256DE4">
      <w:pPr>
        <w:pStyle w:val="EndnoteText"/>
        <w:rPr>
          <w:sz w:val="24"/>
          <w:szCs w:val="24"/>
        </w:rPr>
      </w:pPr>
      <w:r w:rsidRPr="006173A8">
        <w:rPr>
          <w:sz w:val="24"/>
          <w:szCs w:val="24"/>
        </w:rPr>
        <w:t xml:space="preserve"> </w:t>
      </w:r>
    </w:p>
  </w:endnote>
  <w:endnote w:id="12">
    <w:p w14:paraId="3653230C" w14:textId="77777777" w:rsidR="00256DE4" w:rsidRDefault="00256DE4">
      <w:pPr>
        <w:pStyle w:val="EndnoteText"/>
        <w:rPr>
          <w:sz w:val="24"/>
          <w:szCs w:val="24"/>
        </w:rPr>
      </w:pPr>
      <w:r w:rsidRPr="00174A3B">
        <w:rPr>
          <w:rFonts w:cstheme="minorHAnsi"/>
          <w:sz w:val="24"/>
          <w:szCs w:val="24"/>
        </w:rPr>
        <w:t>[</w:t>
      </w:r>
      <w:r w:rsidRPr="00174A3B">
        <w:rPr>
          <w:rStyle w:val="EndnoteReference"/>
          <w:sz w:val="24"/>
          <w:szCs w:val="24"/>
          <w:vertAlign w:val="baseline"/>
        </w:rPr>
        <w:endnoteRef/>
      </w:r>
      <w:r w:rsidRPr="00174A3B">
        <w:rPr>
          <w:rFonts w:cstheme="minorHAnsi"/>
          <w:sz w:val="24"/>
          <w:szCs w:val="24"/>
        </w:rPr>
        <w:t>]</w:t>
      </w:r>
      <w:r>
        <w:rPr>
          <w:rFonts w:cstheme="minorHAnsi"/>
          <w:sz w:val="24"/>
          <w:szCs w:val="24"/>
        </w:rPr>
        <w:t xml:space="preserve"> </w:t>
      </w:r>
      <w:r w:rsidRPr="00174A3B">
        <w:rPr>
          <w:rFonts w:cstheme="minorHAnsi"/>
          <w:sz w:val="24"/>
          <w:szCs w:val="24"/>
        </w:rPr>
        <w:t xml:space="preserve">Lessner DJ, Li L, Li Q, Rejtar T, Andreev VP, Reichlen M, Hill K, Moran JJ, Karger BL, Ferry JG (2006) </w:t>
      </w:r>
      <w:r w:rsidRPr="00174A3B">
        <w:rPr>
          <w:rFonts w:cstheme="minorHAnsi"/>
          <w:i/>
          <w:sz w:val="24"/>
          <w:szCs w:val="24"/>
        </w:rPr>
        <w:t xml:space="preserve">An unconventional pathway for reduction of CO₂ to methane in CO-grown Methanosarcina acetivorans revealed. </w:t>
      </w:r>
      <w:r w:rsidRPr="00174A3B">
        <w:rPr>
          <w:rFonts w:cstheme="minorHAnsi"/>
          <w:sz w:val="24"/>
          <w:szCs w:val="24"/>
        </w:rPr>
        <w:t>PNAS. 103(</w:t>
      </w:r>
      <w:r w:rsidRPr="00174A3B">
        <w:rPr>
          <w:rFonts w:cstheme="minorHAnsi"/>
          <w:b/>
          <w:sz w:val="24"/>
          <w:szCs w:val="24"/>
        </w:rPr>
        <w:t>47</w:t>
      </w:r>
      <w:r w:rsidRPr="00174A3B">
        <w:rPr>
          <w:rFonts w:cstheme="minorHAnsi"/>
          <w:sz w:val="24"/>
          <w:szCs w:val="24"/>
        </w:rPr>
        <w:t>):17921-17926.</w:t>
      </w:r>
      <w:r w:rsidRPr="00174A3B">
        <w:rPr>
          <w:sz w:val="24"/>
          <w:szCs w:val="24"/>
        </w:rPr>
        <w:t xml:space="preserve"> </w:t>
      </w:r>
    </w:p>
    <w:p w14:paraId="2E744632" w14:textId="77777777" w:rsidR="00256DE4" w:rsidRPr="00174A3B" w:rsidRDefault="00256DE4">
      <w:pPr>
        <w:pStyle w:val="EndnoteText"/>
        <w:rPr>
          <w:sz w:val="24"/>
          <w:szCs w:val="24"/>
        </w:rPr>
      </w:pPr>
    </w:p>
  </w:endnote>
  <w:endnote w:id="13">
    <w:p w14:paraId="3DB5C6E7" w14:textId="77777777" w:rsidR="00256DE4" w:rsidRDefault="00256DE4">
      <w:pPr>
        <w:pStyle w:val="EndnoteText"/>
        <w:rPr>
          <w:rFonts w:cstheme="minorHAnsi"/>
          <w:sz w:val="24"/>
          <w:szCs w:val="24"/>
        </w:rPr>
      </w:pPr>
      <w:r>
        <w:rPr>
          <w:rFonts w:cstheme="minorHAnsi"/>
          <w:sz w:val="24"/>
          <w:szCs w:val="24"/>
        </w:rPr>
        <w:t>[</w:t>
      </w:r>
      <w:r w:rsidRPr="00174A3B">
        <w:rPr>
          <w:rStyle w:val="EndnoteReference"/>
          <w:sz w:val="24"/>
          <w:szCs w:val="24"/>
          <w:vertAlign w:val="baseline"/>
        </w:rPr>
        <w:endnoteRef/>
      </w:r>
      <w:r>
        <w:rPr>
          <w:rFonts w:cstheme="minorHAnsi"/>
          <w:sz w:val="24"/>
          <w:szCs w:val="24"/>
        </w:rPr>
        <w:t xml:space="preserve">] </w:t>
      </w:r>
      <w:r w:rsidRPr="00174A3B">
        <w:rPr>
          <w:rFonts w:cstheme="minorHAnsi"/>
          <w:sz w:val="24"/>
          <w:szCs w:val="24"/>
        </w:rPr>
        <w:t xml:space="preserve">Hawkins AS, Han Y, Bennet RK, Adams MWW, Kelly RM (2013) </w:t>
      </w:r>
      <w:r w:rsidRPr="00174A3B">
        <w:rPr>
          <w:rFonts w:cstheme="minorHAnsi"/>
          <w:i/>
          <w:sz w:val="24"/>
          <w:szCs w:val="24"/>
        </w:rPr>
        <w:t>Role of 4-hydroxy buty rate-co a synthetase in the CO</w:t>
      </w:r>
      <w:r w:rsidRPr="00174A3B">
        <w:rPr>
          <w:rFonts w:cstheme="minorHAnsi"/>
          <w:i/>
          <w:sz w:val="24"/>
          <w:szCs w:val="24"/>
          <w:vertAlign w:val="subscript"/>
        </w:rPr>
        <w:t>2</w:t>
      </w:r>
      <w:r w:rsidRPr="00174A3B">
        <w:rPr>
          <w:rFonts w:cstheme="minorHAnsi"/>
          <w:i/>
          <w:sz w:val="24"/>
          <w:szCs w:val="24"/>
        </w:rPr>
        <w:t xml:space="preserve"> fixation cycle in thermoacidophilic archaea</w:t>
      </w:r>
      <w:r w:rsidRPr="00174A3B">
        <w:rPr>
          <w:rFonts w:cstheme="minorHAnsi"/>
          <w:sz w:val="24"/>
          <w:szCs w:val="24"/>
        </w:rPr>
        <w:t xml:space="preserve">. J Biologic Chem. </w:t>
      </w:r>
      <w:r>
        <w:rPr>
          <w:rFonts w:cstheme="minorHAnsi"/>
          <w:sz w:val="24"/>
          <w:szCs w:val="24"/>
        </w:rPr>
        <w:t>288(</w:t>
      </w:r>
      <w:r>
        <w:rPr>
          <w:rFonts w:cstheme="minorHAnsi"/>
          <w:b/>
          <w:sz w:val="24"/>
          <w:szCs w:val="24"/>
        </w:rPr>
        <w:t>6</w:t>
      </w:r>
      <w:r>
        <w:rPr>
          <w:rFonts w:cstheme="minorHAnsi"/>
          <w:sz w:val="24"/>
          <w:szCs w:val="24"/>
        </w:rPr>
        <w:t>):4012-4022</w:t>
      </w:r>
      <w:r w:rsidRPr="00174A3B">
        <w:rPr>
          <w:rFonts w:cstheme="minorHAnsi"/>
          <w:sz w:val="24"/>
          <w:szCs w:val="24"/>
        </w:rPr>
        <w:t>.</w:t>
      </w:r>
    </w:p>
    <w:p w14:paraId="019C647D" w14:textId="77777777" w:rsidR="00256DE4" w:rsidRPr="00552DF4" w:rsidRDefault="00256DE4">
      <w:pPr>
        <w:pStyle w:val="EndnoteText"/>
        <w:rPr>
          <w:rFonts w:cstheme="minorHAnsi"/>
          <w:sz w:val="24"/>
          <w:szCs w:val="24"/>
        </w:rPr>
      </w:pPr>
      <w:r w:rsidRPr="00174A3B">
        <w:rPr>
          <w:sz w:val="24"/>
          <w:szCs w:val="24"/>
        </w:rPr>
        <w:t xml:space="preserve"> </w:t>
      </w:r>
    </w:p>
  </w:endnote>
  <w:endnote w:id="14">
    <w:p w14:paraId="67C7B758" w14:textId="77777777" w:rsidR="00256DE4" w:rsidRDefault="00256DE4">
      <w:pPr>
        <w:pStyle w:val="EndnoteText"/>
        <w:rPr>
          <w:sz w:val="24"/>
          <w:szCs w:val="24"/>
        </w:rPr>
      </w:pPr>
      <w:r w:rsidRPr="003E2240">
        <w:rPr>
          <w:rFonts w:cstheme="minorHAnsi"/>
          <w:sz w:val="24"/>
          <w:szCs w:val="24"/>
        </w:rPr>
        <w:t>[</w:t>
      </w:r>
      <w:r w:rsidRPr="003E2240">
        <w:rPr>
          <w:rStyle w:val="EndnoteReference"/>
          <w:sz w:val="24"/>
          <w:szCs w:val="24"/>
          <w:vertAlign w:val="baseline"/>
        </w:rPr>
        <w:endnoteRef/>
      </w:r>
      <w:r w:rsidRPr="003E2240">
        <w:rPr>
          <w:rFonts w:cstheme="minorHAnsi"/>
          <w:sz w:val="24"/>
          <w:szCs w:val="24"/>
        </w:rPr>
        <w:t xml:space="preserve">] Conway De Macario E, Macario AJL (2009) </w:t>
      </w:r>
      <w:r w:rsidRPr="003E2240">
        <w:rPr>
          <w:rFonts w:cstheme="minorHAnsi"/>
          <w:i/>
          <w:sz w:val="24"/>
          <w:szCs w:val="24"/>
        </w:rPr>
        <w:t>Methanogenic archaea in health and disease: A novel paradigm of microbial pathogenesis.</w:t>
      </w:r>
      <w:r w:rsidRPr="003E2240">
        <w:rPr>
          <w:rFonts w:cstheme="minorHAnsi"/>
          <w:sz w:val="24"/>
          <w:szCs w:val="24"/>
        </w:rPr>
        <w:t xml:space="preserve"> Int J Med Microbiol. </w:t>
      </w:r>
      <w:r w:rsidRPr="003E2240">
        <w:rPr>
          <w:rFonts w:cstheme="minorHAnsi"/>
          <w:b/>
          <w:sz w:val="24"/>
          <w:szCs w:val="24"/>
        </w:rPr>
        <w:t>299</w:t>
      </w:r>
      <w:r w:rsidRPr="003E2240">
        <w:rPr>
          <w:rFonts w:cstheme="minorHAnsi"/>
          <w:sz w:val="24"/>
          <w:szCs w:val="24"/>
        </w:rPr>
        <w:t>:99-108.</w:t>
      </w:r>
      <w:r w:rsidRPr="003E2240">
        <w:rPr>
          <w:sz w:val="24"/>
          <w:szCs w:val="24"/>
        </w:rPr>
        <w:t xml:space="preserve"> </w:t>
      </w:r>
    </w:p>
    <w:p w14:paraId="73D1A40D" w14:textId="77777777" w:rsidR="00256DE4" w:rsidRPr="003E2240" w:rsidRDefault="00256DE4">
      <w:pPr>
        <w:pStyle w:val="EndnoteText"/>
        <w:rPr>
          <w:sz w:val="24"/>
          <w:szCs w:val="24"/>
        </w:rPr>
      </w:pPr>
    </w:p>
  </w:endnote>
  <w:endnote w:id="15">
    <w:p w14:paraId="4C8F8068" w14:textId="77777777" w:rsidR="00256DE4" w:rsidRDefault="00256DE4">
      <w:pPr>
        <w:pStyle w:val="EndnoteText"/>
        <w:rPr>
          <w:rFonts w:cstheme="minorHAnsi"/>
          <w:sz w:val="24"/>
          <w:szCs w:val="24"/>
        </w:rPr>
      </w:pPr>
      <w:r w:rsidRPr="00BF4FA4">
        <w:rPr>
          <w:sz w:val="24"/>
          <w:szCs w:val="24"/>
        </w:rPr>
        <w:t>[</w:t>
      </w:r>
      <w:r w:rsidRPr="00BF4FA4">
        <w:rPr>
          <w:rStyle w:val="EndnoteReference"/>
          <w:sz w:val="24"/>
          <w:szCs w:val="24"/>
          <w:vertAlign w:val="baseline"/>
        </w:rPr>
        <w:endnoteRef/>
      </w:r>
      <w:r w:rsidRPr="00BF4FA4">
        <w:rPr>
          <w:sz w:val="24"/>
          <w:szCs w:val="24"/>
        </w:rPr>
        <w:t xml:space="preserve">] </w:t>
      </w:r>
      <w:r w:rsidRPr="00BF4FA4">
        <w:rPr>
          <w:rFonts w:cstheme="minorHAnsi"/>
          <w:sz w:val="24"/>
          <w:szCs w:val="24"/>
        </w:rPr>
        <w:t xml:space="preserve">Horne AJ, Lessner DJ (2013) </w:t>
      </w:r>
      <w:r w:rsidRPr="00BF4FA4">
        <w:rPr>
          <w:rFonts w:cstheme="minorHAnsi"/>
          <w:i/>
          <w:sz w:val="24"/>
          <w:szCs w:val="24"/>
        </w:rPr>
        <w:t xml:space="preserve">Assessment of the oxidant tolerance of Methanosarcina acetivorans. </w:t>
      </w:r>
      <w:r w:rsidRPr="00BF4FA4">
        <w:rPr>
          <w:rFonts w:cstheme="minorHAnsi"/>
          <w:sz w:val="24"/>
          <w:szCs w:val="24"/>
        </w:rPr>
        <w:t>FEMS Microbiol</w:t>
      </w:r>
      <w:r>
        <w:rPr>
          <w:rFonts w:cstheme="minorHAnsi"/>
          <w:sz w:val="24"/>
          <w:szCs w:val="24"/>
        </w:rPr>
        <w:t xml:space="preserve"> Lett</w:t>
      </w:r>
      <w:r w:rsidRPr="00BF4FA4">
        <w:rPr>
          <w:rFonts w:cstheme="minorHAnsi"/>
          <w:sz w:val="24"/>
          <w:szCs w:val="24"/>
        </w:rPr>
        <w:t>.</w:t>
      </w:r>
      <w:r>
        <w:rPr>
          <w:rFonts w:cstheme="minorHAnsi"/>
          <w:sz w:val="24"/>
          <w:szCs w:val="24"/>
        </w:rPr>
        <w:t xml:space="preserve"> 343(</w:t>
      </w:r>
      <w:r>
        <w:rPr>
          <w:rFonts w:cstheme="minorHAnsi"/>
          <w:b/>
          <w:sz w:val="24"/>
          <w:szCs w:val="24"/>
        </w:rPr>
        <w:t>1</w:t>
      </w:r>
      <w:r>
        <w:rPr>
          <w:rFonts w:cstheme="minorHAnsi"/>
          <w:sz w:val="24"/>
          <w:szCs w:val="24"/>
        </w:rPr>
        <w:t>):13-19.</w:t>
      </w:r>
    </w:p>
    <w:p w14:paraId="383DEF06" w14:textId="77777777" w:rsidR="00256DE4" w:rsidRPr="00BF4FA4" w:rsidRDefault="00256DE4">
      <w:pPr>
        <w:pStyle w:val="EndnoteText"/>
        <w:rPr>
          <w:sz w:val="24"/>
          <w:szCs w:val="24"/>
        </w:rPr>
      </w:pPr>
    </w:p>
  </w:endnote>
  <w:endnote w:id="16">
    <w:p w14:paraId="3B077978" w14:textId="77777777" w:rsidR="00256DE4" w:rsidRDefault="00256DE4">
      <w:pPr>
        <w:pStyle w:val="EndnoteText"/>
        <w:rPr>
          <w:sz w:val="24"/>
          <w:szCs w:val="24"/>
        </w:rPr>
      </w:pPr>
      <w:r w:rsidRPr="005E5829">
        <w:rPr>
          <w:rFonts w:cstheme="minorHAnsi"/>
          <w:sz w:val="24"/>
          <w:szCs w:val="24"/>
        </w:rPr>
        <w:t>[</w:t>
      </w:r>
      <w:r w:rsidRPr="005E5829">
        <w:rPr>
          <w:rStyle w:val="EndnoteReference"/>
          <w:sz w:val="24"/>
          <w:szCs w:val="24"/>
          <w:vertAlign w:val="baseline"/>
        </w:rPr>
        <w:endnoteRef/>
      </w:r>
      <w:r w:rsidRPr="005E5829">
        <w:rPr>
          <w:rFonts w:cstheme="minorHAnsi"/>
          <w:sz w:val="24"/>
          <w:szCs w:val="24"/>
        </w:rPr>
        <w:t>]</w:t>
      </w:r>
      <w:r>
        <w:rPr>
          <w:rFonts w:cstheme="minorHAnsi"/>
          <w:sz w:val="24"/>
          <w:szCs w:val="24"/>
        </w:rPr>
        <w:t xml:space="preserve"> </w:t>
      </w:r>
      <w:r w:rsidRPr="005E5829">
        <w:rPr>
          <w:rFonts w:cstheme="minorHAnsi"/>
          <w:sz w:val="24"/>
          <w:szCs w:val="24"/>
        </w:rPr>
        <w:t xml:space="preserve">Justice NB, Pan C, Mueller R, Spaulding SE, Shah V, Sun CL, Yelton AP,  Miller CS, Thomas BC, Shah M, VerBerkmoes N, Hettich R, Banfield JF (2012) </w:t>
      </w:r>
      <w:r w:rsidRPr="005E5829">
        <w:rPr>
          <w:rFonts w:cstheme="minorHAnsi"/>
          <w:i/>
          <w:sz w:val="24"/>
          <w:szCs w:val="24"/>
        </w:rPr>
        <w:t>Heterotrophic archaea contribute to carbon cycling in low-pH, suboxic biofilm communities</w:t>
      </w:r>
      <w:r w:rsidRPr="005E5829">
        <w:rPr>
          <w:rFonts w:cstheme="minorHAnsi"/>
          <w:sz w:val="24"/>
          <w:szCs w:val="24"/>
        </w:rPr>
        <w:t xml:space="preserve">. Appl Environ Microbiol. </w:t>
      </w:r>
      <w:r>
        <w:rPr>
          <w:rFonts w:cstheme="minorHAnsi"/>
          <w:sz w:val="24"/>
          <w:szCs w:val="24"/>
        </w:rPr>
        <w:t>78(</w:t>
      </w:r>
      <w:r>
        <w:rPr>
          <w:rFonts w:cstheme="minorHAnsi"/>
          <w:b/>
          <w:sz w:val="24"/>
          <w:szCs w:val="24"/>
        </w:rPr>
        <w:t>23</w:t>
      </w:r>
      <w:r>
        <w:rPr>
          <w:rFonts w:cstheme="minorHAnsi"/>
          <w:sz w:val="24"/>
          <w:szCs w:val="24"/>
        </w:rPr>
        <w:t>):8321-8330</w:t>
      </w:r>
      <w:r w:rsidRPr="005E5829">
        <w:rPr>
          <w:rFonts w:cstheme="minorHAnsi"/>
          <w:sz w:val="24"/>
          <w:szCs w:val="24"/>
        </w:rPr>
        <w:t>.</w:t>
      </w:r>
      <w:r w:rsidRPr="005E5829">
        <w:rPr>
          <w:sz w:val="24"/>
          <w:szCs w:val="24"/>
        </w:rPr>
        <w:t xml:space="preserve"> </w:t>
      </w:r>
    </w:p>
    <w:p w14:paraId="28CBC497" w14:textId="77777777" w:rsidR="00256DE4" w:rsidRPr="005E5829" w:rsidRDefault="00256DE4">
      <w:pPr>
        <w:pStyle w:val="EndnoteText"/>
        <w:rPr>
          <w:sz w:val="24"/>
          <w:szCs w:val="24"/>
        </w:rPr>
      </w:pPr>
    </w:p>
  </w:endnote>
  <w:endnote w:id="17">
    <w:p w14:paraId="6BC2B186" w14:textId="1C6ED7EF" w:rsidR="00256DE4" w:rsidRPr="000178F9" w:rsidRDefault="00256DE4">
      <w:pPr>
        <w:pStyle w:val="EndnoteText"/>
        <w:rPr>
          <w:sz w:val="24"/>
          <w:szCs w:val="24"/>
        </w:rPr>
      </w:pPr>
      <w:r w:rsidRPr="000178F9">
        <w:rPr>
          <w:sz w:val="24"/>
          <w:szCs w:val="24"/>
        </w:rPr>
        <w:t>[</w:t>
      </w:r>
      <w:r w:rsidRPr="000178F9">
        <w:rPr>
          <w:rStyle w:val="EndnoteReference"/>
          <w:sz w:val="24"/>
          <w:szCs w:val="24"/>
          <w:vertAlign w:val="baseline"/>
        </w:rPr>
        <w:endnoteRef/>
      </w:r>
      <w:r w:rsidRPr="000178F9">
        <w:rPr>
          <w:sz w:val="24"/>
          <w:szCs w:val="24"/>
        </w:rPr>
        <w:t xml:space="preserve">] Padmasiri SI, Zhang J, Fitch M, Norddahl B, Morenroth E, Raskin L (2007) </w:t>
      </w:r>
      <w:r w:rsidRPr="000178F9">
        <w:rPr>
          <w:i/>
          <w:sz w:val="24"/>
          <w:szCs w:val="24"/>
        </w:rPr>
        <w:t>Methanogenic population dynamics and performance of an anaerobic membrane bioreactor (AnMBR) treating swine manure under high shear conditions.</w:t>
      </w:r>
      <w:r w:rsidRPr="000178F9">
        <w:rPr>
          <w:sz w:val="24"/>
          <w:szCs w:val="24"/>
        </w:rPr>
        <w:t xml:space="preserve"> Water Res. </w:t>
      </w:r>
      <w:r w:rsidRPr="000178F9">
        <w:rPr>
          <w:b/>
          <w:sz w:val="24"/>
          <w:szCs w:val="24"/>
        </w:rPr>
        <w:t>41</w:t>
      </w:r>
      <w:r w:rsidRPr="000178F9">
        <w:rPr>
          <w:sz w:val="24"/>
          <w:szCs w:val="24"/>
        </w:rPr>
        <w:t>:134-144.</w:t>
      </w:r>
    </w:p>
    <w:p w14:paraId="18F90706" w14:textId="27215140" w:rsidR="00256DE4" w:rsidRDefault="00256DE4">
      <w:pPr>
        <w:pStyle w:val="EndnoteText"/>
      </w:pPr>
      <w:r>
        <w:t xml:space="preserve"> </w:t>
      </w:r>
    </w:p>
  </w:endnote>
  <w:endnote w:id="18">
    <w:p w14:paraId="26EC5970" w14:textId="77777777" w:rsidR="00256DE4" w:rsidRPr="00E600BA" w:rsidRDefault="00256DE4">
      <w:pPr>
        <w:pStyle w:val="EndnoteText"/>
        <w:rPr>
          <w:sz w:val="24"/>
          <w:szCs w:val="24"/>
        </w:rPr>
      </w:pPr>
      <w:r w:rsidRPr="00E600BA">
        <w:rPr>
          <w:sz w:val="24"/>
          <w:szCs w:val="24"/>
        </w:rPr>
        <w:t>[</w:t>
      </w:r>
      <w:r w:rsidRPr="00E600BA">
        <w:rPr>
          <w:rStyle w:val="EndnoteReference"/>
          <w:sz w:val="24"/>
          <w:szCs w:val="24"/>
          <w:vertAlign w:val="baseline"/>
        </w:rPr>
        <w:endnoteRef/>
      </w:r>
      <w:r w:rsidRPr="00E600BA">
        <w:rPr>
          <w:sz w:val="24"/>
          <w:szCs w:val="24"/>
        </w:rPr>
        <w:t xml:space="preserve">] Mashino T, Fridovich I (1987) </w:t>
      </w:r>
      <w:r w:rsidRPr="00E600BA">
        <w:rPr>
          <w:i/>
          <w:sz w:val="24"/>
          <w:szCs w:val="24"/>
        </w:rPr>
        <w:t>Superoxide radical initiates the autoxidation of dihydroxyacetone.</w:t>
      </w:r>
      <w:r w:rsidRPr="00E600BA">
        <w:rPr>
          <w:sz w:val="24"/>
          <w:szCs w:val="24"/>
        </w:rPr>
        <w:t xml:space="preserve"> Biochem Biophys. 254(</w:t>
      </w:r>
      <w:r w:rsidRPr="00E600BA">
        <w:rPr>
          <w:b/>
          <w:sz w:val="24"/>
          <w:szCs w:val="24"/>
        </w:rPr>
        <w:t>2</w:t>
      </w:r>
      <w:r w:rsidRPr="00E600BA">
        <w:rPr>
          <w:sz w:val="24"/>
          <w:szCs w:val="24"/>
        </w:rPr>
        <w:t>):547-551.</w:t>
      </w:r>
    </w:p>
    <w:p w14:paraId="2EB0A5DF" w14:textId="171BF756" w:rsidR="00256DE4" w:rsidRDefault="00256DE4">
      <w:pPr>
        <w:pStyle w:val="EndnoteText"/>
      </w:pPr>
      <w:r>
        <w:t xml:space="preserve"> </w:t>
      </w:r>
    </w:p>
  </w:endnote>
  <w:endnote w:id="19">
    <w:p w14:paraId="2C41A016" w14:textId="77777777" w:rsidR="00256DE4" w:rsidRDefault="00256DE4">
      <w:pPr>
        <w:pStyle w:val="EndnoteText"/>
        <w:rPr>
          <w:rFonts w:cstheme="minorHAnsi"/>
          <w:sz w:val="24"/>
          <w:szCs w:val="24"/>
        </w:rPr>
      </w:pPr>
      <w:r w:rsidRPr="00732C02">
        <w:rPr>
          <w:rFonts w:cstheme="minorHAnsi"/>
          <w:sz w:val="24"/>
          <w:szCs w:val="24"/>
        </w:rPr>
        <w:t>[</w:t>
      </w:r>
      <w:r w:rsidRPr="00732C02">
        <w:rPr>
          <w:rStyle w:val="EndnoteReference"/>
          <w:sz w:val="24"/>
          <w:szCs w:val="24"/>
          <w:vertAlign w:val="baseline"/>
        </w:rPr>
        <w:endnoteRef/>
      </w:r>
      <w:r w:rsidRPr="00732C02">
        <w:rPr>
          <w:rFonts w:cstheme="minorHAnsi"/>
          <w:sz w:val="24"/>
          <w:szCs w:val="24"/>
        </w:rPr>
        <w:t xml:space="preserve">] Lesser DJ, Ferry JG (2007) </w:t>
      </w:r>
      <w:r w:rsidRPr="00732C02">
        <w:rPr>
          <w:rFonts w:cstheme="minorHAnsi"/>
          <w:i/>
          <w:sz w:val="24"/>
          <w:szCs w:val="24"/>
        </w:rPr>
        <w:t xml:space="preserve">The archaeon Methanosarcina acetivorans contains a protein disulfide reductase with an iron-sulfur cluster. </w:t>
      </w:r>
      <w:r w:rsidRPr="00732C02">
        <w:rPr>
          <w:rFonts w:cstheme="minorHAnsi"/>
          <w:sz w:val="24"/>
          <w:szCs w:val="24"/>
        </w:rPr>
        <w:t xml:space="preserve">J Bacteriol. </w:t>
      </w:r>
      <w:r>
        <w:rPr>
          <w:rFonts w:cstheme="minorHAnsi"/>
          <w:sz w:val="24"/>
          <w:szCs w:val="24"/>
        </w:rPr>
        <w:t>189(</w:t>
      </w:r>
      <w:r>
        <w:rPr>
          <w:rFonts w:cstheme="minorHAnsi"/>
          <w:b/>
          <w:sz w:val="24"/>
          <w:szCs w:val="24"/>
        </w:rPr>
        <w:t>20</w:t>
      </w:r>
      <w:r>
        <w:rPr>
          <w:rFonts w:cstheme="minorHAnsi"/>
          <w:sz w:val="24"/>
          <w:szCs w:val="24"/>
        </w:rPr>
        <w:t>):7475-7484</w:t>
      </w:r>
      <w:r w:rsidRPr="00732C02">
        <w:rPr>
          <w:rFonts w:cstheme="minorHAnsi"/>
          <w:sz w:val="24"/>
          <w:szCs w:val="24"/>
        </w:rPr>
        <w:t>.</w:t>
      </w:r>
    </w:p>
    <w:p w14:paraId="6CA72D8D" w14:textId="77777777" w:rsidR="00256DE4" w:rsidRPr="00732C02" w:rsidRDefault="00256DE4">
      <w:pPr>
        <w:pStyle w:val="EndnoteText"/>
        <w:rPr>
          <w:sz w:val="24"/>
          <w:szCs w:val="24"/>
        </w:rPr>
      </w:pPr>
      <w:r w:rsidRPr="00732C02">
        <w:rPr>
          <w:sz w:val="24"/>
          <w:szCs w:val="24"/>
        </w:rPr>
        <w:t xml:space="preserve"> </w:t>
      </w:r>
    </w:p>
  </w:endnote>
  <w:endnote w:id="20">
    <w:p w14:paraId="395C9772" w14:textId="77777777" w:rsidR="00256DE4" w:rsidRPr="00D51E40" w:rsidRDefault="00256DE4">
      <w:pPr>
        <w:pStyle w:val="EndnoteText"/>
        <w:rPr>
          <w:sz w:val="24"/>
          <w:szCs w:val="24"/>
        </w:rPr>
      </w:pPr>
      <w:r w:rsidRPr="00D51E40">
        <w:rPr>
          <w:sz w:val="24"/>
          <w:szCs w:val="24"/>
        </w:rPr>
        <w:t>[</w:t>
      </w:r>
      <w:r w:rsidRPr="00D51E40">
        <w:rPr>
          <w:rStyle w:val="EndnoteReference"/>
          <w:sz w:val="24"/>
          <w:szCs w:val="24"/>
          <w:vertAlign w:val="baseline"/>
        </w:rPr>
        <w:endnoteRef/>
      </w:r>
      <w:r w:rsidRPr="00D51E40">
        <w:rPr>
          <w:sz w:val="24"/>
          <w:szCs w:val="24"/>
        </w:rPr>
        <w:t xml:space="preserve">] Dey S, Sidor A, O’Rourke B (2016) </w:t>
      </w:r>
      <w:r w:rsidRPr="00D51E40">
        <w:rPr>
          <w:i/>
          <w:sz w:val="24"/>
          <w:szCs w:val="24"/>
        </w:rPr>
        <w:t>Compartment-specific control of reactive oxygen species scavenging by antioxidant pathway enzymes</w:t>
      </w:r>
      <w:r w:rsidRPr="00D51E40">
        <w:rPr>
          <w:sz w:val="24"/>
          <w:szCs w:val="24"/>
        </w:rPr>
        <w:t>. J Biolog Chem. 291(</w:t>
      </w:r>
      <w:r w:rsidRPr="00D51E40">
        <w:rPr>
          <w:b/>
          <w:sz w:val="24"/>
          <w:szCs w:val="24"/>
        </w:rPr>
        <w:t>21</w:t>
      </w:r>
      <w:r w:rsidRPr="00D51E40">
        <w:rPr>
          <w:sz w:val="24"/>
          <w:szCs w:val="24"/>
        </w:rPr>
        <w:t>):11185-11197.</w:t>
      </w:r>
    </w:p>
    <w:p w14:paraId="16D3B0C6" w14:textId="44A642C7" w:rsidR="00256DE4" w:rsidRPr="00D51E40" w:rsidRDefault="00256DE4">
      <w:pPr>
        <w:pStyle w:val="EndnoteText"/>
        <w:rPr>
          <w:sz w:val="24"/>
          <w:szCs w:val="24"/>
        </w:rPr>
      </w:pPr>
      <w:r w:rsidRPr="00D51E40">
        <w:rPr>
          <w:sz w:val="24"/>
          <w:szCs w:val="24"/>
        </w:rPr>
        <w:t xml:space="preserve"> </w:t>
      </w:r>
    </w:p>
  </w:endnote>
  <w:endnote w:id="21">
    <w:p w14:paraId="62655B5B" w14:textId="59857CBA" w:rsidR="00256DE4" w:rsidRPr="00E600BA" w:rsidRDefault="00256DE4">
      <w:pPr>
        <w:pStyle w:val="EndnoteText"/>
        <w:rPr>
          <w:sz w:val="24"/>
          <w:szCs w:val="24"/>
        </w:rPr>
      </w:pPr>
      <w:r w:rsidRPr="00E600BA">
        <w:rPr>
          <w:sz w:val="24"/>
          <w:szCs w:val="24"/>
        </w:rPr>
        <w:t>[</w:t>
      </w:r>
      <w:r w:rsidRPr="00E600BA">
        <w:rPr>
          <w:rStyle w:val="EndnoteReference"/>
          <w:sz w:val="24"/>
          <w:szCs w:val="24"/>
          <w:vertAlign w:val="baseline"/>
        </w:rPr>
        <w:endnoteRef/>
      </w:r>
      <w:r w:rsidRPr="00E600BA">
        <w:rPr>
          <w:sz w:val="24"/>
          <w:szCs w:val="24"/>
        </w:rPr>
        <w:t>] Wang X, Zhao X (2009)</w:t>
      </w:r>
      <w:r w:rsidRPr="00E600BA">
        <w:rPr>
          <w:i/>
          <w:sz w:val="24"/>
          <w:szCs w:val="24"/>
        </w:rPr>
        <w:t xml:space="preserve"> Contribution of oxidative damage to antimicrobial lethality</w:t>
      </w:r>
      <w:r w:rsidRPr="00E600BA">
        <w:rPr>
          <w:sz w:val="24"/>
          <w:szCs w:val="24"/>
        </w:rPr>
        <w:t>. Antimicrob Agents Chemother. 53(</w:t>
      </w:r>
      <w:r w:rsidRPr="00E600BA">
        <w:rPr>
          <w:b/>
          <w:sz w:val="24"/>
          <w:szCs w:val="24"/>
        </w:rPr>
        <w:t>4</w:t>
      </w:r>
      <w:r w:rsidRPr="00E600BA">
        <w:rPr>
          <w:sz w:val="24"/>
          <w:szCs w:val="24"/>
        </w:rPr>
        <w:t>): 1395-1402.</w:t>
      </w:r>
    </w:p>
    <w:p w14:paraId="710ECDB9" w14:textId="77777777" w:rsidR="00256DE4" w:rsidRPr="00E600BA" w:rsidRDefault="00256DE4">
      <w:pPr>
        <w:pStyle w:val="EndnoteText"/>
      </w:pPr>
    </w:p>
  </w:endnote>
  <w:endnote w:id="22">
    <w:p w14:paraId="55859DB0" w14:textId="23694CB6" w:rsidR="00256DE4" w:rsidRPr="00931920" w:rsidRDefault="00256DE4">
      <w:pPr>
        <w:pStyle w:val="EndnoteText"/>
        <w:rPr>
          <w:rFonts w:cstheme="minorHAnsi"/>
          <w:sz w:val="24"/>
          <w:szCs w:val="24"/>
        </w:rPr>
      </w:pPr>
      <w:r w:rsidRPr="00931920">
        <w:rPr>
          <w:rFonts w:cstheme="minorHAnsi"/>
          <w:sz w:val="24"/>
          <w:szCs w:val="24"/>
        </w:rPr>
        <w:t>[</w:t>
      </w:r>
      <w:r w:rsidRPr="00931920">
        <w:rPr>
          <w:rStyle w:val="EndnoteReference"/>
          <w:sz w:val="24"/>
          <w:szCs w:val="24"/>
          <w:vertAlign w:val="baseline"/>
        </w:rPr>
        <w:endnoteRef/>
      </w:r>
      <w:r w:rsidRPr="00931920">
        <w:rPr>
          <w:rFonts w:cstheme="minorHAnsi"/>
          <w:sz w:val="24"/>
          <w:szCs w:val="24"/>
        </w:rPr>
        <w:t xml:space="preserve">] You J, Das A, Dolan EM, Hu Z,  (2009) </w:t>
      </w:r>
      <w:r w:rsidRPr="00931920">
        <w:rPr>
          <w:rFonts w:cstheme="minorHAnsi"/>
          <w:i/>
          <w:sz w:val="24"/>
          <w:szCs w:val="24"/>
        </w:rPr>
        <w:t>Ammonia-oxidizing archaea involved in nitrogen removal</w:t>
      </w:r>
      <w:r w:rsidRPr="00931920">
        <w:rPr>
          <w:rFonts w:cstheme="minorHAnsi"/>
          <w:sz w:val="24"/>
          <w:szCs w:val="24"/>
        </w:rPr>
        <w:t xml:space="preserve">. Wat Res. </w:t>
      </w:r>
      <w:r>
        <w:rPr>
          <w:rFonts w:cstheme="minorHAnsi"/>
          <w:b/>
          <w:sz w:val="24"/>
          <w:szCs w:val="24"/>
        </w:rPr>
        <w:t>43</w:t>
      </w:r>
      <w:r>
        <w:rPr>
          <w:rFonts w:cstheme="minorHAnsi"/>
          <w:sz w:val="24"/>
          <w:szCs w:val="24"/>
        </w:rPr>
        <w:t>:1801-1809</w:t>
      </w:r>
      <w:r w:rsidRPr="00931920">
        <w:rPr>
          <w:rFonts w:cstheme="minorHAnsi"/>
          <w:sz w:val="24"/>
          <w:szCs w:val="24"/>
        </w:rPr>
        <w:t>.</w:t>
      </w:r>
    </w:p>
    <w:p w14:paraId="01FF3ECF" w14:textId="77777777" w:rsidR="00256DE4" w:rsidRDefault="00256DE4">
      <w:pPr>
        <w:pStyle w:val="EndnoteText"/>
      </w:pPr>
      <w:r>
        <w:t xml:space="preserve"> </w:t>
      </w:r>
    </w:p>
  </w:endnote>
  <w:endnote w:id="23">
    <w:p w14:paraId="381944D2" w14:textId="77777777" w:rsidR="00256DE4" w:rsidRDefault="00256DE4">
      <w:pPr>
        <w:pStyle w:val="EndnoteText"/>
        <w:rPr>
          <w:rFonts w:cstheme="minorHAnsi"/>
          <w:sz w:val="24"/>
          <w:szCs w:val="24"/>
        </w:rPr>
      </w:pPr>
      <w:r w:rsidRPr="00EE2D8B">
        <w:rPr>
          <w:rFonts w:cstheme="minorHAnsi"/>
          <w:sz w:val="24"/>
          <w:szCs w:val="24"/>
        </w:rPr>
        <w:t>[</w:t>
      </w:r>
      <w:r w:rsidRPr="00EE2D8B">
        <w:rPr>
          <w:rStyle w:val="EndnoteReference"/>
          <w:sz w:val="24"/>
          <w:szCs w:val="24"/>
          <w:vertAlign w:val="baseline"/>
        </w:rPr>
        <w:endnoteRef/>
      </w:r>
      <w:r w:rsidRPr="00EE2D8B">
        <w:rPr>
          <w:rFonts w:cstheme="minorHAnsi"/>
          <w:sz w:val="24"/>
          <w:szCs w:val="24"/>
        </w:rPr>
        <w:t xml:space="preserve">] Zhang LM, Hu HW, Shen JP, He JZ (2012) </w:t>
      </w:r>
      <w:r w:rsidRPr="00EE2D8B">
        <w:rPr>
          <w:rFonts w:cstheme="minorHAnsi"/>
          <w:i/>
          <w:sz w:val="24"/>
          <w:szCs w:val="24"/>
        </w:rPr>
        <w:t xml:space="preserve">Ammonia-oxidizing archaea have more important role than ammonia-oxidizing bacteria in ammonia oxidation of strongly acidic soils. </w:t>
      </w:r>
      <w:r>
        <w:rPr>
          <w:rFonts w:cstheme="minorHAnsi"/>
          <w:sz w:val="24"/>
          <w:szCs w:val="24"/>
        </w:rPr>
        <w:t xml:space="preserve">ISME. </w:t>
      </w:r>
      <w:r>
        <w:rPr>
          <w:rFonts w:cstheme="minorHAnsi"/>
          <w:b/>
          <w:sz w:val="24"/>
          <w:szCs w:val="24"/>
        </w:rPr>
        <w:t>6</w:t>
      </w:r>
      <w:r w:rsidRPr="00EE2D8B">
        <w:rPr>
          <w:rFonts w:cstheme="minorHAnsi"/>
          <w:sz w:val="24"/>
          <w:szCs w:val="24"/>
        </w:rPr>
        <w:t>:1032-1045.</w:t>
      </w:r>
    </w:p>
    <w:p w14:paraId="3C71F9EB" w14:textId="77777777" w:rsidR="00256DE4" w:rsidRPr="00EE2D8B" w:rsidRDefault="00256DE4">
      <w:pPr>
        <w:pStyle w:val="EndnoteText"/>
        <w:rPr>
          <w:sz w:val="24"/>
          <w:szCs w:val="24"/>
        </w:rPr>
      </w:pPr>
      <w:r w:rsidRPr="00EE2D8B">
        <w:rPr>
          <w:sz w:val="24"/>
          <w:szCs w:val="24"/>
        </w:rPr>
        <w:t xml:space="preserve"> </w:t>
      </w:r>
    </w:p>
  </w:endnote>
  <w:endnote w:id="24">
    <w:p w14:paraId="7B8D7DBD" w14:textId="77777777" w:rsidR="00256DE4" w:rsidRDefault="00256DE4" w:rsidP="00F80F43">
      <w:pPr>
        <w:pStyle w:val="EndnoteText"/>
        <w:rPr>
          <w:rFonts w:cstheme="minorHAnsi"/>
          <w:sz w:val="24"/>
          <w:szCs w:val="24"/>
        </w:rPr>
      </w:pPr>
      <w:r>
        <w:rPr>
          <w:rFonts w:cstheme="minorHAnsi"/>
          <w:sz w:val="24"/>
          <w:szCs w:val="24"/>
        </w:rPr>
        <w:t>[</w:t>
      </w:r>
      <w:r w:rsidRPr="00F80F43">
        <w:rPr>
          <w:rStyle w:val="EndnoteReference"/>
          <w:vertAlign w:val="baseline"/>
        </w:rPr>
        <w:endnoteRef/>
      </w:r>
      <w:r>
        <w:rPr>
          <w:rFonts w:cstheme="minorHAnsi"/>
          <w:sz w:val="24"/>
          <w:szCs w:val="24"/>
        </w:rPr>
        <w:t xml:space="preserve">] Rajasekar, KV, et al (2016) </w:t>
      </w:r>
      <w:r>
        <w:rPr>
          <w:rFonts w:cstheme="minorHAnsi"/>
          <w:i/>
          <w:sz w:val="24"/>
          <w:szCs w:val="24"/>
        </w:rPr>
        <w:t>The anti-sigma factor RsrA responds to oxidative stress by reburying its hydrophobic core.</w:t>
      </w:r>
      <w:r>
        <w:rPr>
          <w:rFonts w:cstheme="minorHAnsi"/>
          <w:sz w:val="24"/>
          <w:szCs w:val="24"/>
        </w:rPr>
        <w:t xml:space="preserve"> Nature Comm. </w:t>
      </w:r>
      <w:r>
        <w:rPr>
          <w:rFonts w:cstheme="minorHAnsi"/>
          <w:b/>
          <w:sz w:val="24"/>
          <w:szCs w:val="24"/>
        </w:rPr>
        <w:t>7</w:t>
      </w:r>
      <w:r>
        <w:rPr>
          <w:rFonts w:cstheme="minorHAnsi"/>
          <w:sz w:val="24"/>
          <w:szCs w:val="24"/>
        </w:rPr>
        <w:t>:12194-12217.</w:t>
      </w:r>
    </w:p>
    <w:p w14:paraId="7E1DC5E6" w14:textId="77777777" w:rsidR="00256DE4" w:rsidRDefault="00256DE4">
      <w:pPr>
        <w:pStyle w:val="EndnoteText"/>
      </w:pPr>
    </w:p>
  </w:endnote>
  <w:endnote w:id="25">
    <w:p w14:paraId="573E0DB4" w14:textId="77777777" w:rsidR="00256DE4" w:rsidRPr="00F80F43" w:rsidRDefault="00256DE4">
      <w:pPr>
        <w:pStyle w:val="EndnoteText"/>
        <w:rPr>
          <w:rFonts w:cstheme="minorHAnsi"/>
          <w:sz w:val="24"/>
          <w:szCs w:val="24"/>
        </w:rPr>
      </w:pPr>
      <w:r w:rsidRPr="00F80F43">
        <w:rPr>
          <w:rFonts w:cstheme="minorHAnsi"/>
          <w:sz w:val="24"/>
          <w:szCs w:val="24"/>
        </w:rPr>
        <w:t>[</w:t>
      </w:r>
      <w:r w:rsidRPr="00F80F43">
        <w:rPr>
          <w:rStyle w:val="EndnoteReference"/>
          <w:sz w:val="24"/>
          <w:szCs w:val="24"/>
          <w:vertAlign w:val="baseline"/>
        </w:rPr>
        <w:endnoteRef/>
      </w:r>
      <w:r w:rsidRPr="00F80F43">
        <w:rPr>
          <w:rFonts w:cstheme="minorHAnsi"/>
          <w:sz w:val="24"/>
          <w:szCs w:val="24"/>
        </w:rPr>
        <w:t xml:space="preserve">] Kunsch C, Medford RM (1999) </w:t>
      </w:r>
      <w:r w:rsidRPr="00F80F43">
        <w:rPr>
          <w:rFonts w:cstheme="minorHAnsi"/>
          <w:i/>
          <w:sz w:val="24"/>
          <w:szCs w:val="24"/>
        </w:rPr>
        <w:t>Oxidative stress as a regulator of gene expression in the vasculature</w:t>
      </w:r>
      <w:r w:rsidRPr="00F80F43">
        <w:rPr>
          <w:rFonts w:cstheme="minorHAnsi"/>
          <w:sz w:val="24"/>
          <w:szCs w:val="24"/>
        </w:rPr>
        <w:t xml:space="preserve">. Circ Res. </w:t>
      </w:r>
      <w:r w:rsidRPr="00F80F43">
        <w:rPr>
          <w:rFonts w:cstheme="minorHAnsi"/>
          <w:b/>
          <w:sz w:val="24"/>
          <w:szCs w:val="24"/>
        </w:rPr>
        <w:t>85</w:t>
      </w:r>
      <w:r w:rsidRPr="00F80F43">
        <w:rPr>
          <w:rFonts w:cstheme="minorHAnsi"/>
          <w:sz w:val="24"/>
          <w:szCs w:val="24"/>
        </w:rPr>
        <w:t>:753-766.</w:t>
      </w:r>
    </w:p>
    <w:p w14:paraId="02A083B1" w14:textId="77777777" w:rsidR="00256DE4" w:rsidRDefault="00256DE4">
      <w:pPr>
        <w:pStyle w:val="EndnoteText"/>
      </w:pPr>
      <w:r>
        <w:t xml:space="preserve"> </w:t>
      </w:r>
    </w:p>
  </w:endnote>
  <w:endnote w:id="26">
    <w:p w14:paraId="62E8D3D9" w14:textId="77777777" w:rsidR="00256DE4" w:rsidRPr="00F80F43" w:rsidRDefault="00256DE4">
      <w:pPr>
        <w:pStyle w:val="EndnoteText"/>
        <w:rPr>
          <w:rFonts w:cstheme="minorHAnsi"/>
          <w:sz w:val="24"/>
          <w:szCs w:val="24"/>
        </w:rPr>
      </w:pPr>
      <w:r w:rsidRPr="00F80F43">
        <w:rPr>
          <w:sz w:val="24"/>
          <w:szCs w:val="24"/>
        </w:rPr>
        <w:t>[</w:t>
      </w:r>
      <w:r w:rsidRPr="00F80F43">
        <w:rPr>
          <w:rStyle w:val="EndnoteReference"/>
          <w:sz w:val="24"/>
          <w:szCs w:val="24"/>
          <w:vertAlign w:val="baseline"/>
        </w:rPr>
        <w:endnoteRef/>
      </w:r>
      <w:r w:rsidRPr="00F80F43">
        <w:rPr>
          <w:sz w:val="24"/>
          <w:szCs w:val="24"/>
        </w:rPr>
        <w:t xml:space="preserve">] </w:t>
      </w:r>
      <w:r w:rsidRPr="00F80F43">
        <w:rPr>
          <w:rFonts w:cstheme="minorHAnsi"/>
          <w:sz w:val="24"/>
          <w:szCs w:val="24"/>
        </w:rPr>
        <w:t xml:space="preserve">Siegel D, Gustafson DL, Dehn KL, Han JY, Boonchoong P, Berliner LJ ,Ross D (2004) </w:t>
      </w:r>
      <w:r w:rsidRPr="00F80F43">
        <w:rPr>
          <w:rFonts w:cstheme="minorHAnsi"/>
          <w:i/>
          <w:sz w:val="24"/>
          <w:szCs w:val="24"/>
        </w:rPr>
        <w:t>NAD(P)H:Quinone oxidoreductase 1: role as a superoxide scavenger.</w:t>
      </w:r>
      <w:r w:rsidRPr="00F80F43">
        <w:rPr>
          <w:rFonts w:cstheme="minorHAnsi"/>
          <w:sz w:val="24"/>
          <w:szCs w:val="24"/>
        </w:rPr>
        <w:t xml:space="preserve"> Mol Pharmacol. 65(</w:t>
      </w:r>
      <w:r w:rsidRPr="00F80F43">
        <w:rPr>
          <w:rFonts w:cstheme="minorHAnsi"/>
          <w:b/>
          <w:sz w:val="24"/>
          <w:szCs w:val="24"/>
        </w:rPr>
        <w:t>5</w:t>
      </w:r>
      <w:r w:rsidRPr="00F80F43">
        <w:rPr>
          <w:rFonts w:cstheme="minorHAnsi"/>
          <w:sz w:val="24"/>
          <w:szCs w:val="24"/>
        </w:rPr>
        <w:t>):1238-1247.</w:t>
      </w:r>
    </w:p>
    <w:p w14:paraId="19140EAB" w14:textId="77777777" w:rsidR="00256DE4" w:rsidRDefault="00256DE4">
      <w:pPr>
        <w:pStyle w:val="EndnoteText"/>
      </w:pPr>
      <w:r>
        <w:t xml:space="preserve"> </w:t>
      </w:r>
    </w:p>
  </w:endnote>
  <w:endnote w:id="27">
    <w:p w14:paraId="073B571F" w14:textId="72BA0CF2" w:rsidR="00256DE4" w:rsidRPr="00B75D05" w:rsidRDefault="00256DE4">
      <w:pPr>
        <w:pStyle w:val="EndnoteText"/>
        <w:rPr>
          <w:sz w:val="24"/>
          <w:szCs w:val="24"/>
        </w:rPr>
      </w:pPr>
      <w:r w:rsidRPr="00B75D05">
        <w:rPr>
          <w:sz w:val="24"/>
          <w:szCs w:val="24"/>
        </w:rPr>
        <w:t>[</w:t>
      </w:r>
      <w:r w:rsidRPr="00B75D05">
        <w:rPr>
          <w:rStyle w:val="EndnoteReference"/>
          <w:sz w:val="24"/>
          <w:szCs w:val="24"/>
          <w:vertAlign w:val="baseline"/>
        </w:rPr>
        <w:endnoteRef/>
      </w:r>
      <w:r w:rsidRPr="00B75D05">
        <w:rPr>
          <w:sz w:val="24"/>
          <w:szCs w:val="24"/>
        </w:rPr>
        <w:t>] N</w:t>
      </w:r>
      <w:r w:rsidRPr="00B75D05">
        <w:rPr>
          <w:rFonts w:cstheme="minorHAnsi"/>
          <w:sz w:val="24"/>
          <w:szCs w:val="24"/>
        </w:rPr>
        <w:t>ӧ</w:t>
      </w:r>
      <w:r w:rsidRPr="00B75D05">
        <w:rPr>
          <w:sz w:val="24"/>
          <w:szCs w:val="24"/>
        </w:rPr>
        <w:t xml:space="preserve">lling J, Ishii M, Kock J, Pihl TD, Reeve JN, Thauer RK, Hedderich R (1995) </w:t>
      </w:r>
      <w:r w:rsidRPr="00B75D05">
        <w:rPr>
          <w:i/>
          <w:sz w:val="24"/>
          <w:szCs w:val="24"/>
        </w:rPr>
        <w:t>Characterization of a 45-kDA flavoprotein and evidence for a rubredoxin, two proteins that could participate in electron transport from H2 to CO2  in methanogenesis in</w:t>
      </w:r>
      <w:r w:rsidRPr="00B75D05">
        <w:rPr>
          <w:sz w:val="24"/>
          <w:szCs w:val="24"/>
        </w:rPr>
        <w:t xml:space="preserve"> </w:t>
      </w:r>
      <w:r w:rsidRPr="00B75D05">
        <w:rPr>
          <w:i/>
          <w:sz w:val="24"/>
          <w:szCs w:val="24"/>
        </w:rPr>
        <w:t>Methanobacterium thermoautotrophicum.</w:t>
      </w:r>
      <w:r w:rsidRPr="00B75D05">
        <w:rPr>
          <w:sz w:val="24"/>
          <w:szCs w:val="24"/>
        </w:rPr>
        <w:t xml:space="preserve"> </w:t>
      </w:r>
      <w:r>
        <w:rPr>
          <w:sz w:val="24"/>
          <w:szCs w:val="24"/>
        </w:rPr>
        <w:t xml:space="preserve">Eur J Biochem. </w:t>
      </w:r>
      <w:r>
        <w:rPr>
          <w:b/>
          <w:sz w:val="24"/>
          <w:szCs w:val="24"/>
        </w:rPr>
        <w:t>231</w:t>
      </w:r>
      <w:r>
        <w:rPr>
          <w:sz w:val="24"/>
          <w:szCs w:val="24"/>
        </w:rPr>
        <w:t>:628-638.</w:t>
      </w:r>
    </w:p>
    <w:p w14:paraId="48EC6D90" w14:textId="77777777" w:rsidR="00256DE4" w:rsidRPr="00B75D05" w:rsidRDefault="00256DE4">
      <w:pPr>
        <w:pStyle w:val="EndnoteText"/>
      </w:pPr>
    </w:p>
  </w:endnote>
  <w:endnote w:id="28">
    <w:p w14:paraId="318370A4" w14:textId="77777777" w:rsidR="00256DE4" w:rsidRDefault="00256DE4" w:rsidP="009435B9">
      <w:pPr>
        <w:pStyle w:val="EndnoteText"/>
        <w:rPr>
          <w:rFonts w:cstheme="minorHAnsi"/>
          <w:sz w:val="24"/>
          <w:szCs w:val="24"/>
        </w:rPr>
      </w:pPr>
      <w:r w:rsidRPr="00857599">
        <w:rPr>
          <w:rFonts w:cstheme="minorHAnsi"/>
          <w:sz w:val="24"/>
          <w:szCs w:val="24"/>
        </w:rPr>
        <w:t>[</w:t>
      </w:r>
      <w:r w:rsidRPr="00857599">
        <w:rPr>
          <w:rStyle w:val="EndnoteReference"/>
          <w:rFonts w:cstheme="minorHAnsi"/>
          <w:sz w:val="24"/>
          <w:szCs w:val="24"/>
          <w:vertAlign w:val="baseline"/>
        </w:rPr>
        <w:endnoteRef/>
      </w:r>
      <w:r w:rsidRPr="00857599">
        <w:rPr>
          <w:rFonts w:cstheme="minorHAnsi"/>
          <w:sz w:val="24"/>
          <w:szCs w:val="24"/>
        </w:rPr>
        <w:t xml:space="preserve">] </w:t>
      </w:r>
      <w:r w:rsidRPr="00857599">
        <w:rPr>
          <w:rFonts w:cstheme="minorHAnsi"/>
          <w:bCs/>
          <w:sz w:val="24"/>
          <w:szCs w:val="24"/>
        </w:rPr>
        <w:t>Jenney FE, Verhagen MFJM, Cui X, Adams MWW</w:t>
      </w:r>
      <w:r w:rsidRPr="00857599">
        <w:rPr>
          <w:rFonts w:cstheme="minorHAnsi"/>
          <w:b/>
          <w:bCs/>
          <w:sz w:val="24"/>
          <w:szCs w:val="24"/>
        </w:rPr>
        <w:t xml:space="preserve"> (</w:t>
      </w:r>
      <w:r w:rsidRPr="00857599">
        <w:rPr>
          <w:rFonts w:cstheme="minorHAnsi"/>
          <w:sz w:val="24"/>
          <w:szCs w:val="24"/>
        </w:rPr>
        <w:t xml:space="preserve">1999) </w:t>
      </w:r>
      <w:r w:rsidRPr="00857599">
        <w:rPr>
          <w:rFonts w:cstheme="minorHAnsi"/>
          <w:i/>
          <w:sz w:val="24"/>
          <w:szCs w:val="24"/>
        </w:rPr>
        <w:t>Anaerobic microbes: oxygen detoxification without superoxide dismutase</w:t>
      </w:r>
      <w:r w:rsidRPr="00857599">
        <w:rPr>
          <w:rFonts w:cstheme="minorHAnsi"/>
          <w:sz w:val="24"/>
          <w:szCs w:val="24"/>
        </w:rPr>
        <w:t xml:space="preserve">. </w:t>
      </w:r>
      <w:r w:rsidRPr="00857599">
        <w:rPr>
          <w:rFonts w:cstheme="minorHAnsi"/>
          <w:iCs/>
          <w:sz w:val="24"/>
          <w:szCs w:val="24"/>
        </w:rPr>
        <w:t>Science</w:t>
      </w:r>
      <w:r>
        <w:rPr>
          <w:rFonts w:cstheme="minorHAnsi"/>
          <w:sz w:val="24"/>
          <w:szCs w:val="24"/>
        </w:rPr>
        <w:t xml:space="preserve">. </w:t>
      </w:r>
      <w:r>
        <w:rPr>
          <w:rFonts w:cstheme="minorHAnsi"/>
          <w:b/>
          <w:bCs/>
          <w:sz w:val="24"/>
          <w:szCs w:val="24"/>
        </w:rPr>
        <w:t>286</w:t>
      </w:r>
      <w:r>
        <w:rPr>
          <w:rFonts w:cstheme="minorHAnsi"/>
          <w:sz w:val="24"/>
          <w:szCs w:val="24"/>
        </w:rPr>
        <w:t xml:space="preserve">:306-309. </w:t>
      </w:r>
    </w:p>
    <w:p w14:paraId="1A85181A" w14:textId="77777777" w:rsidR="00256DE4" w:rsidRDefault="00256DE4" w:rsidP="009435B9">
      <w:pPr>
        <w:pStyle w:val="EndnoteText"/>
        <w:rPr>
          <w:rFonts w:cstheme="minorHAnsi"/>
          <w:sz w:val="24"/>
          <w:szCs w:val="24"/>
        </w:rPr>
      </w:pPr>
    </w:p>
  </w:endnote>
  <w:endnote w:id="29">
    <w:p w14:paraId="7EFA4CB9" w14:textId="77777777" w:rsidR="00256DE4" w:rsidRDefault="00256DE4">
      <w:pPr>
        <w:pStyle w:val="EndnoteText"/>
        <w:rPr>
          <w:sz w:val="24"/>
          <w:szCs w:val="24"/>
        </w:rPr>
      </w:pPr>
      <w:r w:rsidRPr="00551172">
        <w:rPr>
          <w:sz w:val="24"/>
          <w:szCs w:val="24"/>
        </w:rPr>
        <w:t>[</w:t>
      </w:r>
      <w:r w:rsidRPr="00551172">
        <w:rPr>
          <w:rStyle w:val="EndnoteReference"/>
          <w:sz w:val="24"/>
          <w:szCs w:val="24"/>
          <w:vertAlign w:val="baseline"/>
        </w:rPr>
        <w:endnoteRef/>
      </w:r>
      <w:r w:rsidRPr="00551172">
        <w:rPr>
          <w:sz w:val="24"/>
          <w:szCs w:val="24"/>
        </w:rPr>
        <w:t xml:space="preserve">] Seedorf H, </w:t>
      </w:r>
      <w:r w:rsidRPr="00551172">
        <w:rPr>
          <w:rFonts w:cstheme="minorHAnsi"/>
          <w:bCs/>
          <w:sz w:val="24"/>
          <w:szCs w:val="24"/>
        </w:rPr>
        <w:t>Dreisbach A, Hedderich R, Shima S, Thauer RK</w:t>
      </w:r>
      <w:r w:rsidRPr="00551172">
        <w:rPr>
          <w:rFonts w:cstheme="minorHAnsi"/>
          <w:b/>
          <w:bCs/>
          <w:sz w:val="24"/>
          <w:szCs w:val="24"/>
        </w:rPr>
        <w:t xml:space="preserve"> </w:t>
      </w:r>
      <w:r>
        <w:rPr>
          <w:rFonts w:cstheme="minorHAnsi"/>
          <w:b/>
          <w:bCs/>
          <w:sz w:val="24"/>
          <w:szCs w:val="24"/>
        </w:rPr>
        <w:t>(</w:t>
      </w:r>
      <w:r w:rsidRPr="00551172">
        <w:rPr>
          <w:rFonts w:cstheme="minorHAnsi"/>
          <w:sz w:val="24"/>
          <w:szCs w:val="24"/>
        </w:rPr>
        <w:t>2004</w:t>
      </w:r>
      <w:r>
        <w:rPr>
          <w:rFonts w:cstheme="minorHAnsi"/>
          <w:sz w:val="24"/>
          <w:szCs w:val="24"/>
        </w:rPr>
        <w:t>)</w:t>
      </w:r>
      <w:r w:rsidRPr="00551172">
        <w:rPr>
          <w:rFonts w:cstheme="minorHAnsi"/>
          <w:sz w:val="24"/>
          <w:szCs w:val="24"/>
        </w:rPr>
        <w:t xml:space="preserve"> </w:t>
      </w:r>
      <w:r w:rsidRPr="00551172">
        <w:rPr>
          <w:rFonts w:cstheme="minorHAnsi"/>
          <w:i/>
          <w:sz w:val="24"/>
          <w:szCs w:val="24"/>
        </w:rPr>
        <w:t>F</w:t>
      </w:r>
      <w:r w:rsidRPr="00551172">
        <w:rPr>
          <w:rFonts w:cstheme="minorHAnsi"/>
          <w:i/>
          <w:sz w:val="24"/>
          <w:szCs w:val="24"/>
          <w:vertAlign w:val="subscript"/>
        </w:rPr>
        <w:t>420</w:t>
      </w:r>
      <w:r w:rsidRPr="00551172">
        <w:rPr>
          <w:rFonts w:cstheme="minorHAnsi"/>
          <w:i/>
          <w:sz w:val="24"/>
          <w:szCs w:val="24"/>
        </w:rPr>
        <w:t>H</w:t>
      </w:r>
      <w:r w:rsidRPr="00551172">
        <w:rPr>
          <w:rFonts w:cstheme="minorHAnsi"/>
          <w:i/>
          <w:sz w:val="24"/>
          <w:szCs w:val="24"/>
          <w:vertAlign w:val="subscript"/>
        </w:rPr>
        <w:t>2</w:t>
      </w:r>
      <w:r w:rsidRPr="00551172">
        <w:rPr>
          <w:rFonts w:cstheme="minorHAnsi"/>
          <w:i/>
          <w:sz w:val="24"/>
          <w:szCs w:val="24"/>
        </w:rPr>
        <w:t xml:space="preserve"> oxidase (FprA) from Me</w:t>
      </w:r>
      <w:r w:rsidRPr="00551172">
        <w:rPr>
          <w:rFonts w:cstheme="minorHAnsi"/>
          <w:i/>
          <w:iCs/>
          <w:sz w:val="24"/>
          <w:szCs w:val="24"/>
        </w:rPr>
        <w:t>thanobrevibacter arboriphilus</w:t>
      </w:r>
      <w:r w:rsidRPr="00551172">
        <w:rPr>
          <w:rFonts w:cstheme="minorHAnsi"/>
          <w:i/>
          <w:sz w:val="24"/>
          <w:szCs w:val="24"/>
        </w:rPr>
        <w:t>, a coenzyme F</w:t>
      </w:r>
      <w:r w:rsidRPr="00551172">
        <w:rPr>
          <w:rFonts w:cstheme="minorHAnsi"/>
          <w:i/>
          <w:sz w:val="24"/>
          <w:szCs w:val="24"/>
          <w:vertAlign w:val="subscript"/>
        </w:rPr>
        <w:t>420</w:t>
      </w:r>
      <w:r w:rsidRPr="00551172">
        <w:rPr>
          <w:rFonts w:cstheme="minorHAnsi"/>
          <w:i/>
          <w:sz w:val="24"/>
          <w:szCs w:val="24"/>
        </w:rPr>
        <w:t>-dependent enzyme involved in O</w:t>
      </w:r>
      <w:r w:rsidRPr="00551172">
        <w:rPr>
          <w:rFonts w:cstheme="minorHAnsi"/>
          <w:i/>
          <w:sz w:val="24"/>
          <w:szCs w:val="24"/>
          <w:vertAlign w:val="subscript"/>
        </w:rPr>
        <w:t>2</w:t>
      </w:r>
      <w:r w:rsidRPr="00551172">
        <w:rPr>
          <w:rFonts w:cstheme="minorHAnsi"/>
          <w:i/>
          <w:sz w:val="24"/>
          <w:szCs w:val="24"/>
        </w:rPr>
        <w:t xml:space="preserve"> detoxification</w:t>
      </w:r>
      <w:r w:rsidRPr="00551172">
        <w:rPr>
          <w:rFonts w:cstheme="minorHAnsi"/>
          <w:sz w:val="24"/>
          <w:szCs w:val="24"/>
        </w:rPr>
        <w:t xml:space="preserve">. </w:t>
      </w:r>
      <w:r w:rsidRPr="00551172">
        <w:rPr>
          <w:rFonts w:cstheme="minorHAnsi"/>
          <w:iCs/>
          <w:sz w:val="24"/>
          <w:szCs w:val="24"/>
        </w:rPr>
        <w:t>Arch Microbiol</w:t>
      </w:r>
      <w:r w:rsidRPr="00551172">
        <w:rPr>
          <w:rFonts w:cstheme="minorHAnsi"/>
          <w:sz w:val="24"/>
          <w:szCs w:val="24"/>
        </w:rPr>
        <w:t xml:space="preserve">. </w:t>
      </w:r>
      <w:r w:rsidRPr="00551172">
        <w:rPr>
          <w:rFonts w:cstheme="minorHAnsi"/>
          <w:b/>
          <w:bCs/>
          <w:sz w:val="24"/>
          <w:szCs w:val="24"/>
        </w:rPr>
        <w:t>182</w:t>
      </w:r>
      <w:r w:rsidRPr="00551172">
        <w:rPr>
          <w:rFonts w:cstheme="minorHAnsi"/>
          <w:sz w:val="24"/>
          <w:szCs w:val="24"/>
        </w:rPr>
        <w:t>:126-137.</w:t>
      </w:r>
      <w:r w:rsidRPr="00551172">
        <w:rPr>
          <w:sz w:val="24"/>
          <w:szCs w:val="24"/>
        </w:rPr>
        <w:t xml:space="preserve"> </w:t>
      </w:r>
    </w:p>
    <w:p w14:paraId="635E46A6" w14:textId="77777777" w:rsidR="00256DE4" w:rsidRPr="00551172" w:rsidRDefault="00256DE4">
      <w:pPr>
        <w:pStyle w:val="EndnoteText"/>
        <w:rPr>
          <w:sz w:val="24"/>
          <w:szCs w:val="24"/>
        </w:rPr>
      </w:pPr>
    </w:p>
  </w:endnote>
  <w:endnote w:id="30">
    <w:p w14:paraId="32C92872" w14:textId="77777777" w:rsidR="00256DE4" w:rsidRPr="000E6BC7" w:rsidRDefault="00256DE4">
      <w:pPr>
        <w:pStyle w:val="EndnoteText"/>
        <w:rPr>
          <w:sz w:val="24"/>
          <w:szCs w:val="24"/>
        </w:rPr>
      </w:pPr>
      <w:r w:rsidRPr="000E6BC7">
        <w:rPr>
          <w:sz w:val="24"/>
          <w:szCs w:val="24"/>
        </w:rPr>
        <w:t>[</w:t>
      </w:r>
      <w:r w:rsidRPr="000E6BC7">
        <w:rPr>
          <w:rStyle w:val="EndnoteReference"/>
          <w:sz w:val="24"/>
          <w:szCs w:val="24"/>
          <w:vertAlign w:val="baseline"/>
        </w:rPr>
        <w:endnoteRef/>
      </w:r>
      <w:r w:rsidRPr="000E6BC7">
        <w:rPr>
          <w:sz w:val="24"/>
          <w:szCs w:val="24"/>
        </w:rPr>
        <w:t xml:space="preserve">] </w:t>
      </w:r>
      <w:r w:rsidRPr="000E6BC7">
        <w:rPr>
          <w:rFonts w:cstheme="minorHAnsi"/>
          <w:bCs/>
          <w:sz w:val="24"/>
          <w:szCs w:val="24"/>
        </w:rPr>
        <w:t>Podar A, Wall MA, Makarova KS, Koonin EV</w:t>
      </w:r>
      <w:r w:rsidRPr="000E6BC7">
        <w:rPr>
          <w:rFonts w:cstheme="minorHAnsi"/>
          <w:sz w:val="24"/>
          <w:szCs w:val="24"/>
        </w:rPr>
        <w:t xml:space="preserve"> (2008) </w:t>
      </w:r>
      <w:r w:rsidRPr="000E6BC7">
        <w:rPr>
          <w:rFonts w:cstheme="minorHAnsi"/>
          <w:i/>
          <w:sz w:val="24"/>
          <w:szCs w:val="24"/>
        </w:rPr>
        <w:t>The prokaryotic V4R domain is the likely ancestor of a key component of the eukaryotic vesicle transport system</w:t>
      </w:r>
      <w:r w:rsidRPr="000E6BC7">
        <w:rPr>
          <w:rFonts w:cstheme="minorHAnsi"/>
          <w:sz w:val="24"/>
          <w:szCs w:val="24"/>
        </w:rPr>
        <w:t xml:space="preserve">. </w:t>
      </w:r>
      <w:r w:rsidRPr="000E6BC7">
        <w:rPr>
          <w:rFonts w:cstheme="minorHAnsi"/>
          <w:iCs/>
          <w:sz w:val="24"/>
          <w:szCs w:val="24"/>
        </w:rPr>
        <w:t>Biol Direct</w:t>
      </w:r>
      <w:r w:rsidRPr="000E6BC7">
        <w:rPr>
          <w:rFonts w:cstheme="minorHAnsi"/>
          <w:sz w:val="24"/>
          <w:szCs w:val="24"/>
        </w:rPr>
        <w:t xml:space="preserve">. </w:t>
      </w:r>
      <w:r w:rsidRPr="000E6BC7">
        <w:rPr>
          <w:rFonts w:cstheme="minorHAnsi"/>
          <w:b/>
          <w:bCs/>
          <w:sz w:val="24"/>
          <w:szCs w:val="24"/>
        </w:rPr>
        <w:t>3</w:t>
      </w:r>
      <w:r w:rsidRPr="000E6BC7">
        <w:rPr>
          <w:rFonts w:cstheme="minorHAnsi"/>
          <w:sz w:val="24"/>
          <w:szCs w:val="24"/>
        </w:rPr>
        <w:t>:2</w:t>
      </w:r>
      <w:r w:rsidRPr="000E6BC7">
        <w:rPr>
          <w:sz w:val="24"/>
          <w:szCs w:val="24"/>
        </w:rPr>
        <w:t>.</w:t>
      </w:r>
    </w:p>
    <w:p w14:paraId="6A216498" w14:textId="77777777" w:rsidR="00256DE4" w:rsidRDefault="00256DE4">
      <w:pPr>
        <w:pStyle w:val="EndnoteText"/>
      </w:pPr>
    </w:p>
  </w:endnote>
  <w:endnote w:id="31">
    <w:p w14:paraId="1E1D0A7D" w14:textId="77777777" w:rsidR="00256DE4" w:rsidRPr="002D3D17" w:rsidRDefault="00256DE4">
      <w:pPr>
        <w:pStyle w:val="EndnoteText"/>
        <w:rPr>
          <w:sz w:val="24"/>
          <w:szCs w:val="24"/>
        </w:rPr>
      </w:pPr>
      <w:r w:rsidRPr="002D3D17">
        <w:rPr>
          <w:sz w:val="24"/>
          <w:szCs w:val="24"/>
        </w:rPr>
        <w:t>[</w:t>
      </w:r>
      <w:r w:rsidRPr="002D3D17">
        <w:rPr>
          <w:rStyle w:val="EndnoteReference"/>
          <w:sz w:val="24"/>
          <w:szCs w:val="24"/>
          <w:vertAlign w:val="baseline"/>
        </w:rPr>
        <w:endnoteRef/>
      </w:r>
      <w:r w:rsidRPr="002D3D17">
        <w:rPr>
          <w:sz w:val="24"/>
          <w:szCs w:val="24"/>
        </w:rPr>
        <w:t xml:space="preserve">] </w:t>
      </w:r>
      <w:r w:rsidRPr="002D3D17">
        <w:rPr>
          <w:rFonts w:cstheme="minorHAnsi"/>
          <w:sz w:val="24"/>
          <w:szCs w:val="24"/>
        </w:rPr>
        <w:t xml:space="preserve">Karr EA (2010) </w:t>
      </w:r>
      <w:r w:rsidRPr="002D3D17">
        <w:rPr>
          <w:rFonts w:cstheme="minorHAnsi"/>
          <w:i/>
          <w:sz w:val="24"/>
          <w:szCs w:val="24"/>
        </w:rPr>
        <w:t xml:space="preserve">The methanogen-specific transcription factor MsvR regulates the fpaA-rlp-rub oxidative stress operon adjacent to msvR in Methanothermobactor thermautotrophicus. </w:t>
      </w:r>
      <w:r w:rsidRPr="002D3D17">
        <w:rPr>
          <w:rFonts w:cstheme="minorHAnsi"/>
          <w:sz w:val="24"/>
          <w:szCs w:val="24"/>
        </w:rPr>
        <w:t xml:space="preserve">J Bacteriol. </w:t>
      </w:r>
      <w:r w:rsidRPr="002D3D17">
        <w:rPr>
          <w:rFonts w:cstheme="minorHAnsi"/>
          <w:b/>
          <w:sz w:val="24"/>
          <w:szCs w:val="24"/>
        </w:rPr>
        <w:t>192</w:t>
      </w:r>
      <w:r w:rsidRPr="002D3D17">
        <w:rPr>
          <w:rFonts w:cstheme="minorHAnsi"/>
          <w:sz w:val="24"/>
          <w:szCs w:val="24"/>
        </w:rPr>
        <w:t>(22):5914-5922.</w:t>
      </w:r>
    </w:p>
    <w:p w14:paraId="5B282D22" w14:textId="77777777" w:rsidR="00256DE4" w:rsidRDefault="00256DE4">
      <w:pPr>
        <w:pStyle w:val="EndnoteText"/>
      </w:pPr>
      <w:r>
        <w:t xml:space="preserve"> </w:t>
      </w:r>
    </w:p>
  </w:endnote>
  <w:endnote w:id="32">
    <w:p w14:paraId="2F585562" w14:textId="77777777" w:rsidR="00256DE4" w:rsidRDefault="00256DE4">
      <w:pPr>
        <w:pStyle w:val="EndnoteText"/>
        <w:rPr>
          <w:sz w:val="24"/>
          <w:szCs w:val="24"/>
        </w:rPr>
      </w:pPr>
      <w:r w:rsidRPr="005F1D99">
        <w:rPr>
          <w:rFonts w:cstheme="minorHAnsi"/>
          <w:sz w:val="24"/>
          <w:szCs w:val="24"/>
        </w:rPr>
        <w:t>[</w:t>
      </w:r>
      <w:r w:rsidRPr="005F1D99">
        <w:rPr>
          <w:rStyle w:val="EndnoteReference"/>
          <w:sz w:val="24"/>
          <w:szCs w:val="24"/>
          <w:vertAlign w:val="baseline"/>
        </w:rPr>
        <w:endnoteRef/>
      </w:r>
      <w:r w:rsidRPr="005F1D99">
        <w:rPr>
          <w:rFonts w:cstheme="minorHAnsi"/>
          <w:sz w:val="24"/>
          <w:szCs w:val="24"/>
        </w:rPr>
        <w:t>]</w:t>
      </w:r>
      <w:r>
        <w:rPr>
          <w:rFonts w:cstheme="minorHAnsi"/>
          <w:sz w:val="24"/>
          <w:szCs w:val="24"/>
        </w:rPr>
        <w:t xml:space="preserve"> </w:t>
      </w:r>
      <w:r w:rsidRPr="005F1D99">
        <w:rPr>
          <w:rFonts w:cstheme="minorHAnsi"/>
          <w:sz w:val="24"/>
          <w:szCs w:val="24"/>
        </w:rPr>
        <w:t xml:space="preserve">Langer D, Hain J, Thuriauxt P, Zillig W (1995) </w:t>
      </w:r>
      <w:r w:rsidRPr="005F1D99">
        <w:rPr>
          <w:rFonts w:cstheme="minorHAnsi"/>
          <w:i/>
          <w:sz w:val="24"/>
          <w:szCs w:val="24"/>
        </w:rPr>
        <w:t xml:space="preserve">Transcription in Archaea: Similarity to that in Eucarya. </w:t>
      </w:r>
      <w:r w:rsidRPr="005F1D99">
        <w:rPr>
          <w:rFonts w:cstheme="minorHAnsi"/>
          <w:sz w:val="24"/>
          <w:szCs w:val="24"/>
        </w:rPr>
        <w:t xml:space="preserve">Evolution. </w:t>
      </w:r>
      <w:r w:rsidRPr="005F1D99">
        <w:rPr>
          <w:rFonts w:cstheme="minorHAnsi"/>
          <w:b/>
          <w:sz w:val="24"/>
          <w:szCs w:val="24"/>
        </w:rPr>
        <w:t>92</w:t>
      </w:r>
      <w:r w:rsidRPr="005F1D99">
        <w:rPr>
          <w:rFonts w:cstheme="minorHAnsi"/>
          <w:sz w:val="24"/>
          <w:szCs w:val="24"/>
        </w:rPr>
        <w:t>:5768-5772.</w:t>
      </w:r>
      <w:r w:rsidRPr="005F1D99">
        <w:rPr>
          <w:sz w:val="24"/>
          <w:szCs w:val="24"/>
        </w:rPr>
        <w:t xml:space="preserve"> </w:t>
      </w:r>
    </w:p>
    <w:p w14:paraId="6AD056E2" w14:textId="77777777" w:rsidR="00256DE4" w:rsidRPr="005F1D99" w:rsidRDefault="00256DE4">
      <w:pPr>
        <w:pStyle w:val="EndnoteText"/>
        <w:rPr>
          <w:sz w:val="24"/>
          <w:szCs w:val="24"/>
        </w:rPr>
      </w:pPr>
    </w:p>
  </w:endnote>
  <w:endnote w:id="33">
    <w:p w14:paraId="55A2047A" w14:textId="77777777" w:rsidR="00256DE4" w:rsidRDefault="00256DE4">
      <w:pPr>
        <w:pStyle w:val="EndnoteText"/>
        <w:rPr>
          <w:sz w:val="24"/>
          <w:szCs w:val="24"/>
        </w:rPr>
      </w:pPr>
      <w:r w:rsidRPr="00B22EB6">
        <w:rPr>
          <w:rFonts w:cstheme="minorHAnsi"/>
          <w:sz w:val="24"/>
          <w:szCs w:val="24"/>
        </w:rPr>
        <w:t>[</w:t>
      </w:r>
      <w:r w:rsidRPr="00B22EB6">
        <w:rPr>
          <w:rStyle w:val="EndnoteReference"/>
          <w:sz w:val="24"/>
          <w:szCs w:val="24"/>
          <w:vertAlign w:val="baseline"/>
        </w:rPr>
        <w:endnoteRef/>
      </w:r>
      <w:r w:rsidRPr="00B22EB6">
        <w:rPr>
          <w:rFonts w:cstheme="minorHAnsi"/>
          <w:sz w:val="24"/>
          <w:szCs w:val="24"/>
        </w:rPr>
        <w:t xml:space="preserve">] Bell SD, Kosa PL, Sigler PB, Jackson SP (1999) </w:t>
      </w:r>
      <w:r w:rsidRPr="00B22EB6">
        <w:rPr>
          <w:rFonts w:cstheme="minorHAnsi"/>
          <w:i/>
          <w:sz w:val="24"/>
          <w:szCs w:val="24"/>
        </w:rPr>
        <w:t>Orientation of the transcription preinitiation complex in Archaea.</w:t>
      </w:r>
      <w:r w:rsidRPr="00B22EB6">
        <w:rPr>
          <w:sz w:val="24"/>
          <w:szCs w:val="24"/>
        </w:rPr>
        <w:t xml:space="preserve"> </w:t>
      </w:r>
      <w:r>
        <w:rPr>
          <w:sz w:val="24"/>
          <w:szCs w:val="24"/>
        </w:rPr>
        <w:t>PNAS. 96(</w:t>
      </w:r>
      <w:r>
        <w:rPr>
          <w:b/>
          <w:sz w:val="24"/>
          <w:szCs w:val="24"/>
        </w:rPr>
        <w:t>24</w:t>
      </w:r>
      <w:r>
        <w:rPr>
          <w:sz w:val="24"/>
          <w:szCs w:val="24"/>
        </w:rPr>
        <w:t>):13662-13667.</w:t>
      </w:r>
    </w:p>
    <w:p w14:paraId="43929735" w14:textId="77777777" w:rsidR="00256DE4" w:rsidRPr="00B22EB6" w:rsidRDefault="00256DE4">
      <w:pPr>
        <w:pStyle w:val="EndnoteText"/>
        <w:rPr>
          <w:sz w:val="24"/>
          <w:szCs w:val="24"/>
        </w:rPr>
      </w:pPr>
    </w:p>
  </w:endnote>
  <w:endnote w:id="34">
    <w:p w14:paraId="69BFB2C1" w14:textId="77777777" w:rsidR="00256DE4" w:rsidRDefault="00256DE4">
      <w:pPr>
        <w:pStyle w:val="EndnoteText"/>
        <w:rPr>
          <w:sz w:val="24"/>
          <w:szCs w:val="24"/>
        </w:rPr>
      </w:pPr>
      <w:r w:rsidRPr="005725B8">
        <w:rPr>
          <w:rFonts w:cstheme="minorHAnsi"/>
          <w:sz w:val="24"/>
          <w:szCs w:val="24"/>
        </w:rPr>
        <w:t>[</w:t>
      </w:r>
      <w:r w:rsidRPr="005725B8">
        <w:rPr>
          <w:rStyle w:val="EndnoteReference"/>
          <w:sz w:val="24"/>
          <w:szCs w:val="24"/>
          <w:vertAlign w:val="baseline"/>
        </w:rPr>
        <w:endnoteRef/>
      </w:r>
      <w:r w:rsidRPr="005725B8">
        <w:rPr>
          <w:rFonts w:cstheme="minorHAnsi"/>
          <w:sz w:val="24"/>
          <w:szCs w:val="24"/>
        </w:rPr>
        <w:t xml:space="preserve">] Soppa J (2001) </w:t>
      </w:r>
      <w:r w:rsidRPr="005725B8">
        <w:rPr>
          <w:rFonts w:cstheme="minorHAnsi"/>
          <w:i/>
          <w:sz w:val="24"/>
          <w:szCs w:val="24"/>
        </w:rPr>
        <w:t>Basal and regulated transcription in Archaea</w:t>
      </w:r>
      <w:r w:rsidRPr="005725B8">
        <w:rPr>
          <w:rFonts w:cstheme="minorHAnsi"/>
          <w:sz w:val="24"/>
          <w:szCs w:val="24"/>
        </w:rPr>
        <w:t>. Adv Appl Microbiol.</w:t>
      </w:r>
      <w:r>
        <w:rPr>
          <w:rFonts w:cstheme="minorHAnsi"/>
          <w:sz w:val="24"/>
          <w:szCs w:val="24"/>
        </w:rPr>
        <w:t xml:space="preserve"> </w:t>
      </w:r>
      <w:r>
        <w:rPr>
          <w:rFonts w:cstheme="minorHAnsi"/>
          <w:b/>
          <w:sz w:val="24"/>
          <w:szCs w:val="24"/>
        </w:rPr>
        <w:t>50</w:t>
      </w:r>
      <w:r>
        <w:rPr>
          <w:rFonts w:cstheme="minorHAnsi"/>
          <w:sz w:val="24"/>
          <w:szCs w:val="24"/>
        </w:rPr>
        <w:t>:171-217</w:t>
      </w:r>
      <w:r w:rsidRPr="005725B8">
        <w:rPr>
          <w:rFonts w:cstheme="minorHAnsi"/>
          <w:sz w:val="24"/>
          <w:szCs w:val="24"/>
        </w:rPr>
        <w:t>.</w:t>
      </w:r>
    </w:p>
    <w:p w14:paraId="7A398288" w14:textId="77777777" w:rsidR="00256DE4" w:rsidRPr="005725B8" w:rsidRDefault="00256DE4">
      <w:pPr>
        <w:pStyle w:val="EndnoteText"/>
        <w:rPr>
          <w:sz w:val="24"/>
          <w:szCs w:val="24"/>
        </w:rPr>
      </w:pPr>
    </w:p>
  </w:endnote>
  <w:endnote w:id="35">
    <w:p w14:paraId="0B51953E" w14:textId="77777777" w:rsidR="00256DE4" w:rsidRPr="005725B8" w:rsidRDefault="00256DE4">
      <w:pPr>
        <w:pStyle w:val="EndnoteText"/>
        <w:rPr>
          <w:rFonts w:cstheme="minorHAnsi"/>
          <w:sz w:val="24"/>
          <w:szCs w:val="24"/>
        </w:rPr>
      </w:pPr>
      <w:r w:rsidRPr="005725B8">
        <w:rPr>
          <w:rFonts w:cstheme="minorHAnsi"/>
          <w:sz w:val="24"/>
          <w:szCs w:val="24"/>
        </w:rPr>
        <w:t>[</w:t>
      </w:r>
      <w:r w:rsidRPr="005725B8">
        <w:rPr>
          <w:rStyle w:val="EndnoteReference"/>
          <w:sz w:val="24"/>
          <w:szCs w:val="24"/>
          <w:vertAlign w:val="baseline"/>
        </w:rPr>
        <w:endnoteRef/>
      </w:r>
      <w:r w:rsidRPr="005725B8">
        <w:rPr>
          <w:rFonts w:cstheme="minorHAnsi"/>
          <w:sz w:val="24"/>
          <w:szCs w:val="24"/>
        </w:rPr>
        <w:t xml:space="preserve">] Weinzierl ROJ (2013) </w:t>
      </w:r>
      <w:r w:rsidRPr="005725B8">
        <w:rPr>
          <w:rFonts w:cstheme="minorHAnsi"/>
          <w:i/>
          <w:sz w:val="24"/>
          <w:szCs w:val="24"/>
        </w:rPr>
        <w:t>The RNA polymerase factory and archaeal transcription</w:t>
      </w:r>
      <w:r w:rsidRPr="005725B8">
        <w:rPr>
          <w:rFonts w:cstheme="minorHAnsi"/>
          <w:sz w:val="24"/>
          <w:szCs w:val="24"/>
        </w:rPr>
        <w:t xml:space="preserve">. Chem Rev. </w:t>
      </w:r>
      <w:r>
        <w:rPr>
          <w:rFonts w:cstheme="minorHAnsi"/>
          <w:b/>
          <w:sz w:val="24"/>
          <w:szCs w:val="24"/>
        </w:rPr>
        <w:t>113</w:t>
      </w:r>
      <w:r>
        <w:rPr>
          <w:rFonts w:cstheme="minorHAnsi"/>
          <w:sz w:val="24"/>
          <w:szCs w:val="24"/>
        </w:rPr>
        <w:t>:8350-8376</w:t>
      </w:r>
      <w:r w:rsidRPr="005725B8">
        <w:rPr>
          <w:rFonts w:cstheme="minorHAnsi"/>
          <w:sz w:val="24"/>
          <w:szCs w:val="24"/>
        </w:rPr>
        <w:t>.</w:t>
      </w:r>
    </w:p>
    <w:p w14:paraId="53D72C7C" w14:textId="77777777" w:rsidR="00256DE4" w:rsidRDefault="00256DE4">
      <w:pPr>
        <w:pStyle w:val="EndnoteText"/>
      </w:pPr>
      <w:r>
        <w:t xml:space="preserve"> </w:t>
      </w:r>
    </w:p>
  </w:endnote>
  <w:endnote w:id="36">
    <w:p w14:paraId="00D27D66" w14:textId="77777777" w:rsidR="00256DE4" w:rsidRDefault="00256DE4">
      <w:pPr>
        <w:pStyle w:val="EndnoteText"/>
        <w:rPr>
          <w:rFonts w:cstheme="minorHAnsi"/>
          <w:sz w:val="24"/>
          <w:szCs w:val="24"/>
        </w:rPr>
      </w:pPr>
      <w:r w:rsidRPr="0033407D">
        <w:rPr>
          <w:rFonts w:cstheme="minorHAnsi"/>
          <w:sz w:val="24"/>
          <w:szCs w:val="24"/>
        </w:rPr>
        <w:t>[</w:t>
      </w:r>
      <w:r w:rsidRPr="0033407D">
        <w:rPr>
          <w:rStyle w:val="EndnoteReference"/>
          <w:sz w:val="24"/>
          <w:szCs w:val="24"/>
          <w:vertAlign w:val="baseline"/>
        </w:rPr>
        <w:endnoteRef/>
      </w:r>
      <w:r w:rsidRPr="0033407D">
        <w:rPr>
          <w:rFonts w:cstheme="minorHAnsi"/>
          <w:sz w:val="24"/>
          <w:szCs w:val="24"/>
        </w:rPr>
        <w:t xml:space="preserve">] Reichlen MJ, Murakami KS, Ferry JG (2010) </w:t>
      </w:r>
      <w:r w:rsidRPr="0033407D">
        <w:rPr>
          <w:rFonts w:cstheme="minorHAnsi"/>
          <w:i/>
          <w:sz w:val="24"/>
          <w:szCs w:val="24"/>
        </w:rPr>
        <w:t xml:space="preserve">Functional analysis of the three TATA binding protein homologs in Methanosarcina acetivorans. </w:t>
      </w:r>
      <w:r>
        <w:rPr>
          <w:rFonts w:cstheme="minorHAnsi"/>
          <w:sz w:val="24"/>
          <w:szCs w:val="24"/>
        </w:rPr>
        <w:t>J Bacteriol. 192(</w:t>
      </w:r>
      <w:r>
        <w:rPr>
          <w:rFonts w:cstheme="minorHAnsi"/>
          <w:b/>
          <w:sz w:val="24"/>
          <w:szCs w:val="24"/>
        </w:rPr>
        <w:t>6</w:t>
      </w:r>
      <w:r>
        <w:rPr>
          <w:rFonts w:cstheme="minorHAnsi"/>
          <w:sz w:val="24"/>
          <w:szCs w:val="24"/>
        </w:rPr>
        <w:t>):1511-1517</w:t>
      </w:r>
      <w:r w:rsidRPr="0033407D">
        <w:rPr>
          <w:rFonts w:cstheme="minorHAnsi"/>
          <w:sz w:val="24"/>
          <w:szCs w:val="24"/>
        </w:rPr>
        <w:t>.</w:t>
      </w:r>
    </w:p>
    <w:p w14:paraId="26215832" w14:textId="77777777" w:rsidR="00256DE4" w:rsidRPr="0033407D" w:rsidRDefault="00256DE4">
      <w:pPr>
        <w:pStyle w:val="EndnoteText"/>
        <w:rPr>
          <w:sz w:val="24"/>
          <w:szCs w:val="24"/>
        </w:rPr>
      </w:pPr>
      <w:r w:rsidRPr="0033407D">
        <w:rPr>
          <w:sz w:val="24"/>
          <w:szCs w:val="24"/>
        </w:rPr>
        <w:t xml:space="preserve"> </w:t>
      </w:r>
    </w:p>
  </w:endnote>
  <w:endnote w:id="37">
    <w:p w14:paraId="0CBF9BCB" w14:textId="0180E18F" w:rsidR="00256DE4" w:rsidRPr="00773030" w:rsidRDefault="00256DE4">
      <w:pPr>
        <w:pStyle w:val="EndnoteText"/>
      </w:pPr>
      <w:r>
        <w:t>[</w:t>
      </w:r>
      <w:r w:rsidRPr="00773030">
        <w:rPr>
          <w:rStyle w:val="EndnoteReference"/>
          <w:sz w:val="24"/>
          <w:szCs w:val="24"/>
          <w:vertAlign w:val="baseline"/>
        </w:rPr>
        <w:endnoteRef/>
      </w:r>
      <w:r>
        <w:t xml:space="preserve">] </w:t>
      </w:r>
      <w:r w:rsidRPr="00773030">
        <w:rPr>
          <w:sz w:val="24"/>
          <w:szCs w:val="24"/>
        </w:rPr>
        <w:t xml:space="preserve">Gohl H, </w:t>
      </w:r>
      <w:r w:rsidRPr="00773030">
        <w:rPr>
          <w:rFonts w:ascii="Times New Roman" w:hAnsi="Times New Roman"/>
          <w:sz w:val="24"/>
          <w:szCs w:val="24"/>
        </w:rPr>
        <w:t>Gröndahl B</w:t>
      </w:r>
      <w:r>
        <w:rPr>
          <w:rFonts w:ascii="Times New Roman" w:hAnsi="Times New Roman"/>
          <w:sz w:val="24"/>
          <w:szCs w:val="24"/>
        </w:rPr>
        <w:t xml:space="preserve">, Thomm M (1995) </w:t>
      </w:r>
      <w:r>
        <w:rPr>
          <w:rFonts w:ascii="Times New Roman" w:hAnsi="Times New Roman"/>
          <w:i/>
          <w:sz w:val="24"/>
          <w:szCs w:val="24"/>
        </w:rPr>
        <w:t>Promoter recognition in archaea is mediated by transcription factors: identification of transcription factor aTFB from Methanococcus thermolithotrophicus as archaeal TATA-binding protein.</w:t>
      </w:r>
      <w:r>
        <w:rPr>
          <w:rFonts w:ascii="Times New Roman" w:hAnsi="Times New Roman"/>
          <w:sz w:val="24"/>
          <w:szCs w:val="24"/>
        </w:rPr>
        <w:t xml:space="preserve"> Nucl Acids Res. </w:t>
      </w:r>
      <w:r>
        <w:rPr>
          <w:rFonts w:ascii="Times New Roman" w:hAnsi="Times New Roman"/>
          <w:b/>
          <w:sz w:val="24"/>
          <w:szCs w:val="24"/>
        </w:rPr>
        <w:t>23</w:t>
      </w:r>
      <w:r>
        <w:rPr>
          <w:rFonts w:ascii="Times New Roman" w:hAnsi="Times New Roman"/>
          <w:sz w:val="24"/>
          <w:szCs w:val="24"/>
        </w:rPr>
        <w:t>:3837-3841.</w:t>
      </w:r>
    </w:p>
  </w:endnote>
  <w:endnote w:id="38">
    <w:p w14:paraId="43D36A3B" w14:textId="75366D58" w:rsidR="00256DE4" w:rsidRPr="0009554C" w:rsidRDefault="00256DE4">
      <w:pPr>
        <w:pStyle w:val="EndnoteText"/>
        <w:rPr>
          <w:sz w:val="24"/>
          <w:szCs w:val="24"/>
        </w:rPr>
      </w:pPr>
      <w:r w:rsidRPr="0009554C">
        <w:rPr>
          <w:sz w:val="24"/>
          <w:szCs w:val="24"/>
        </w:rPr>
        <w:t>[</w:t>
      </w:r>
      <w:r w:rsidRPr="0009554C">
        <w:rPr>
          <w:rStyle w:val="EndnoteReference"/>
          <w:sz w:val="24"/>
          <w:szCs w:val="24"/>
          <w:vertAlign w:val="baseline"/>
        </w:rPr>
        <w:endnoteRef/>
      </w:r>
      <w:r w:rsidRPr="0009554C">
        <w:rPr>
          <w:sz w:val="24"/>
          <w:szCs w:val="24"/>
        </w:rPr>
        <w:t xml:space="preserve">] Hausner W, Wettach J, Hethke C Thomm M (1996) </w:t>
      </w:r>
      <w:r w:rsidRPr="0009554C">
        <w:rPr>
          <w:i/>
          <w:sz w:val="24"/>
          <w:szCs w:val="24"/>
        </w:rPr>
        <w:t>Two transcription factors related with the eucaryl transcription factors TATA-binding protein and transcription factor IIB direct promoter recognition by an archaeal RNA polymerase.</w:t>
      </w:r>
      <w:r w:rsidRPr="0009554C">
        <w:rPr>
          <w:sz w:val="24"/>
          <w:szCs w:val="24"/>
        </w:rPr>
        <w:t xml:space="preserve"> J Biol Chem. </w:t>
      </w:r>
      <w:r w:rsidRPr="0009554C">
        <w:rPr>
          <w:b/>
          <w:sz w:val="24"/>
          <w:szCs w:val="24"/>
        </w:rPr>
        <w:t>270</w:t>
      </w:r>
      <w:r w:rsidRPr="0009554C">
        <w:rPr>
          <w:sz w:val="24"/>
          <w:szCs w:val="24"/>
        </w:rPr>
        <w:t>:30144-30148.</w:t>
      </w:r>
    </w:p>
    <w:p w14:paraId="440DC919" w14:textId="77777777" w:rsidR="00256DE4" w:rsidRPr="0009554C" w:rsidRDefault="00256DE4">
      <w:pPr>
        <w:pStyle w:val="EndnoteText"/>
      </w:pPr>
    </w:p>
  </w:endnote>
  <w:endnote w:id="39">
    <w:p w14:paraId="01689A1C" w14:textId="0DE035C4" w:rsidR="00256DE4" w:rsidRDefault="00256DE4">
      <w:pPr>
        <w:pStyle w:val="EndnoteText"/>
        <w:rPr>
          <w:sz w:val="24"/>
          <w:szCs w:val="24"/>
        </w:rPr>
      </w:pPr>
      <w:r w:rsidRPr="00D46489">
        <w:rPr>
          <w:sz w:val="24"/>
          <w:szCs w:val="24"/>
        </w:rPr>
        <w:t>[</w:t>
      </w:r>
      <w:r w:rsidRPr="00773030">
        <w:rPr>
          <w:rStyle w:val="EndnoteReference"/>
          <w:sz w:val="24"/>
          <w:szCs w:val="24"/>
          <w:vertAlign w:val="baseline"/>
        </w:rPr>
        <w:endnoteRef/>
      </w:r>
      <w:r w:rsidRPr="00773030">
        <w:rPr>
          <w:sz w:val="24"/>
          <w:szCs w:val="24"/>
        </w:rPr>
        <w:t>]</w:t>
      </w:r>
      <w:r w:rsidRPr="00D46489">
        <w:rPr>
          <w:sz w:val="24"/>
          <w:szCs w:val="24"/>
        </w:rPr>
        <w:t xml:space="preserve"> Browning DF, Busby SJW (2004) The regulation of bacterial transcription initiation. </w:t>
      </w:r>
      <w:r w:rsidRPr="00D46489">
        <w:rPr>
          <w:i/>
          <w:sz w:val="24"/>
          <w:szCs w:val="24"/>
        </w:rPr>
        <w:t>Nat Rev Microbiol</w:t>
      </w:r>
      <w:r w:rsidRPr="00D46489">
        <w:rPr>
          <w:sz w:val="24"/>
          <w:szCs w:val="24"/>
        </w:rPr>
        <w:t xml:space="preserve">. </w:t>
      </w:r>
      <w:r w:rsidRPr="00D46489">
        <w:rPr>
          <w:b/>
          <w:sz w:val="24"/>
          <w:szCs w:val="24"/>
        </w:rPr>
        <w:t>2</w:t>
      </w:r>
      <w:r w:rsidRPr="00D46489">
        <w:rPr>
          <w:sz w:val="24"/>
          <w:szCs w:val="24"/>
        </w:rPr>
        <w:t>:57-65.</w:t>
      </w:r>
    </w:p>
    <w:p w14:paraId="6D7B5660" w14:textId="77777777" w:rsidR="00256DE4" w:rsidRPr="00D46489" w:rsidRDefault="00256DE4">
      <w:pPr>
        <w:pStyle w:val="EndnoteText"/>
        <w:rPr>
          <w:sz w:val="24"/>
          <w:szCs w:val="24"/>
        </w:rPr>
      </w:pPr>
    </w:p>
  </w:endnote>
  <w:endnote w:id="40">
    <w:p w14:paraId="68413B19" w14:textId="77777777" w:rsidR="00256DE4" w:rsidRPr="008E06AE" w:rsidRDefault="00256DE4">
      <w:pPr>
        <w:pStyle w:val="EndnoteText"/>
        <w:rPr>
          <w:rFonts w:cstheme="minorHAnsi"/>
          <w:sz w:val="24"/>
          <w:szCs w:val="24"/>
        </w:rPr>
      </w:pPr>
      <w:r w:rsidRPr="005B29E4">
        <w:rPr>
          <w:rFonts w:cstheme="minorHAnsi"/>
          <w:sz w:val="24"/>
          <w:szCs w:val="24"/>
        </w:rPr>
        <w:t>[</w:t>
      </w:r>
      <w:r w:rsidRPr="005B29E4">
        <w:rPr>
          <w:rStyle w:val="EndnoteReference"/>
          <w:sz w:val="24"/>
          <w:szCs w:val="24"/>
          <w:vertAlign w:val="baseline"/>
        </w:rPr>
        <w:endnoteRef/>
      </w:r>
      <w:r w:rsidRPr="005B29E4">
        <w:rPr>
          <w:rFonts w:cstheme="minorHAnsi"/>
          <w:sz w:val="24"/>
          <w:szCs w:val="24"/>
        </w:rPr>
        <w:t xml:space="preserve">] Peeters E, Van Oeffelen L, Nadal M, Forterre P, Charlier D (2013) </w:t>
      </w:r>
      <w:r w:rsidRPr="005B29E4">
        <w:rPr>
          <w:rFonts w:cstheme="minorHAnsi"/>
          <w:i/>
          <w:sz w:val="24"/>
          <w:szCs w:val="24"/>
        </w:rPr>
        <w:t>A thermodynamic model of the cooperative interaction between the archaeal transcription factor Ss-LrpB and its tripartite operator DNA</w:t>
      </w:r>
      <w:r w:rsidRPr="005B29E4">
        <w:rPr>
          <w:rFonts w:cstheme="minorHAnsi"/>
          <w:sz w:val="24"/>
          <w:szCs w:val="24"/>
        </w:rPr>
        <w:t>. Gene.</w:t>
      </w:r>
      <w:r>
        <w:rPr>
          <w:rFonts w:cstheme="minorHAnsi"/>
          <w:b/>
          <w:sz w:val="24"/>
          <w:szCs w:val="24"/>
        </w:rPr>
        <w:t>524</w:t>
      </w:r>
      <w:r>
        <w:rPr>
          <w:rFonts w:cstheme="minorHAnsi"/>
          <w:sz w:val="24"/>
          <w:szCs w:val="24"/>
        </w:rPr>
        <w:t>:330-340</w:t>
      </w:r>
      <w:r w:rsidRPr="005B29E4">
        <w:rPr>
          <w:rFonts w:cstheme="minorHAnsi"/>
          <w:sz w:val="24"/>
          <w:szCs w:val="24"/>
        </w:rPr>
        <w:t>.</w:t>
      </w:r>
      <w:r w:rsidRPr="005B29E4">
        <w:rPr>
          <w:sz w:val="24"/>
          <w:szCs w:val="24"/>
        </w:rPr>
        <w:t xml:space="preserve"> </w:t>
      </w:r>
    </w:p>
    <w:p w14:paraId="2985179F" w14:textId="77777777" w:rsidR="00256DE4" w:rsidRDefault="00256DE4">
      <w:pPr>
        <w:pStyle w:val="EndnoteText"/>
      </w:pPr>
    </w:p>
  </w:endnote>
  <w:endnote w:id="41">
    <w:p w14:paraId="396FF00E" w14:textId="77777777" w:rsidR="00256DE4" w:rsidRPr="0078208A" w:rsidRDefault="00256DE4">
      <w:pPr>
        <w:pStyle w:val="EndnoteText"/>
        <w:rPr>
          <w:sz w:val="24"/>
          <w:szCs w:val="24"/>
        </w:rPr>
      </w:pPr>
      <w:r w:rsidRPr="0078208A">
        <w:rPr>
          <w:sz w:val="24"/>
          <w:szCs w:val="24"/>
        </w:rPr>
        <w:t>[</w:t>
      </w:r>
      <w:r w:rsidRPr="0078208A">
        <w:rPr>
          <w:rStyle w:val="EndnoteReference"/>
          <w:sz w:val="24"/>
          <w:szCs w:val="24"/>
          <w:vertAlign w:val="baseline"/>
        </w:rPr>
        <w:endnoteRef/>
      </w:r>
      <w:r w:rsidRPr="0078208A">
        <w:rPr>
          <w:sz w:val="24"/>
          <w:szCs w:val="24"/>
        </w:rPr>
        <w:t xml:space="preserve">] Demple B (1997) </w:t>
      </w:r>
      <w:r w:rsidRPr="0078208A">
        <w:rPr>
          <w:i/>
          <w:sz w:val="24"/>
          <w:szCs w:val="24"/>
        </w:rPr>
        <w:t>Study of redox-regulated transcription factors in prokaryotes.</w:t>
      </w:r>
      <w:r w:rsidRPr="0078208A">
        <w:rPr>
          <w:sz w:val="24"/>
          <w:szCs w:val="24"/>
        </w:rPr>
        <w:t xml:space="preserve"> Meth Enzym. </w:t>
      </w:r>
      <w:r w:rsidRPr="0078208A">
        <w:rPr>
          <w:b/>
          <w:sz w:val="24"/>
          <w:szCs w:val="24"/>
        </w:rPr>
        <w:t>11</w:t>
      </w:r>
      <w:r w:rsidRPr="0078208A">
        <w:rPr>
          <w:sz w:val="24"/>
          <w:szCs w:val="24"/>
        </w:rPr>
        <w:t>:267-278.</w:t>
      </w:r>
    </w:p>
    <w:p w14:paraId="2B146D68" w14:textId="1942F9A5" w:rsidR="00256DE4" w:rsidRDefault="00256DE4">
      <w:pPr>
        <w:pStyle w:val="EndnoteText"/>
      </w:pPr>
      <w:r>
        <w:t xml:space="preserve"> </w:t>
      </w:r>
    </w:p>
  </w:endnote>
  <w:endnote w:id="42">
    <w:p w14:paraId="1740911D" w14:textId="4C41ED20" w:rsidR="00256DE4" w:rsidRPr="0078208A" w:rsidRDefault="00256DE4">
      <w:pPr>
        <w:pStyle w:val="EndnoteText"/>
        <w:rPr>
          <w:sz w:val="24"/>
          <w:szCs w:val="24"/>
        </w:rPr>
      </w:pPr>
      <w:r w:rsidRPr="0078208A">
        <w:rPr>
          <w:sz w:val="24"/>
          <w:szCs w:val="24"/>
        </w:rPr>
        <w:t>[</w:t>
      </w:r>
      <w:r w:rsidRPr="0078208A">
        <w:rPr>
          <w:rStyle w:val="EndnoteReference"/>
          <w:sz w:val="24"/>
          <w:szCs w:val="24"/>
          <w:vertAlign w:val="baseline"/>
        </w:rPr>
        <w:endnoteRef/>
      </w:r>
      <w:r w:rsidRPr="0078208A">
        <w:rPr>
          <w:sz w:val="24"/>
          <w:szCs w:val="24"/>
        </w:rPr>
        <w:t xml:space="preserve">] Gaudu P, Weiss B (1996) </w:t>
      </w:r>
      <w:r w:rsidRPr="0078208A">
        <w:rPr>
          <w:i/>
          <w:sz w:val="24"/>
          <w:szCs w:val="24"/>
        </w:rPr>
        <w:t xml:space="preserve">SoxR, a [2Fe-2S] transcription factor, is active only in its oxidized form. </w:t>
      </w:r>
      <w:r w:rsidRPr="0078208A">
        <w:rPr>
          <w:sz w:val="24"/>
          <w:szCs w:val="24"/>
        </w:rPr>
        <w:t xml:space="preserve">PNAS. </w:t>
      </w:r>
      <w:r w:rsidRPr="0078208A">
        <w:rPr>
          <w:b/>
          <w:sz w:val="24"/>
          <w:szCs w:val="24"/>
        </w:rPr>
        <w:t>93</w:t>
      </w:r>
      <w:r w:rsidRPr="0078208A">
        <w:rPr>
          <w:sz w:val="24"/>
          <w:szCs w:val="24"/>
        </w:rPr>
        <w:t>:10094-10098.</w:t>
      </w:r>
    </w:p>
    <w:p w14:paraId="1EC66C3D" w14:textId="77777777" w:rsidR="00256DE4" w:rsidRDefault="00256DE4">
      <w:pPr>
        <w:pStyle w:val="EndnoteText"/>
      </w:pPr>
    </w:p>
  </w:endnote>
  <w:endnote w:id="43">
    <w:p w14:paraId="5ED82164" w14:textId="77777777" w:rsidR="00256DE4" w:rsidRPr="005C4A13" w:rsidRDefault="00256DE4">
      <w:pPr>
        <w:pStyle w:val="EndnoteText"/>
        <w:rPr>
          <w:sz w:val="24"/>
          <w:szCs w:val="24"/>
        </w:rPr>
      </w:pPr>
      <w:r w:rsidRPr="005C4A13">
        <w:rPr>
          <w:sz w:val="24"/>
          <w:szCs w:val="24"/>
        </w:rPr>
        <w:t>[</w:t>
      </w:r>
      <w:r w:rsidRPr="005C4A13">
        <w:rPr>
          <w:rStyle w:val="EndnoteReference"/>
          <w:sz w:val="24"/>
          <w:szCs w:val="24"/>
          <w:vertAlign w:val="baseline"/>
        </w:rPr>
        <w:endnoteRef/>
      </w:r>
      <w:r w:rsidRPr="005C4A13">
        <w:rPr>
          <w:sz w:val="24"/>
          <w:szCs w:val="24"/>
        </w:rPr>
        <w:t xml:space="preserve">] Hidalgo E, Demple B (1996) </w:t>
      </w:r>
      <w:r w:rsidRPr="005C4A13">
        <w:rPr>
          <w:i/>
          <w:sz w:val="24"/>
          <w:szCs w:val="24"/>
        </w:rPr>
        <w:t>Activation of SoxR-dependent transcription in Vitro by noncatalytic or NifS-mediated assembly of [2Fe-2S] clusters into apo-SoxR</w:t>
      </w:r>
      <w:r w:rsidRPr="005C4A13">
        <w:rPr>
          <w:sz w:val="24"/>
          <w:szCs w:val="24"/>
        </w:rPr>
        <w:t>.  J Biolog Chem. 271(</w:t>
      </w:r>
      <w:r w:rsidRPr="005C4A13">
        <w:rPr>
          <w:b/>
          <w:sz w:val="24"/>
          <w:szCs w:val="24"/>
        </w:rPr>
        <w:t>13</w:t>
      </w:r>
      <w:r w:rsidRPr="005C4A13">
        <w:rPr>
          <w:sz w:val="24"/>
          <w:szCs w:val="24"/>
        </w:rPr>
        <w:t>):7269-7272.</w:t>
      </w:r>
    </w:p>
    <w:p w14:paraId="13B57582" w14:textId="2A501F93" w:rsidR="00256DE4" w:rsidRDefault="00256DE4">
      <w:pPr>
        <w:pStyle w:val="EndnoteText"/>
      </w:pPr>
      <w:r>
        <w:t xml:space="preserve"> </w:t>
      </w:r>
    </w:p>
  </w:endnote>
  <w:endnote w:id="44">
    <w:p w14:paraId="76E88063" w14:textId="77777777" w:rsidR="00256DE4" w:rsidRPr="00EC20DA" w:rsidRDefault="00256DE4">
      <w:pPr>
        <w:pStyle w:val="EndnoteText"/>
        <w:rPr>
          <w:sz w:val="24"/>
          <w:szCs w:val="24"/>
        </w:rPr>
      </w:pPr>
      <w:r w:rsidRPr="00EC20DA">
        <w:rPr>
          <w:sz w:val="24"/>
          <w:szCs w:val="24"/>
        </w:rPr>
        <w:t>[</w:t>
      </w:r>
      <w:r w:rsidRPr="00EC20DA">
        <w:rPr>
          <w:rStyle w:val="EndnoteReference"/>
          <w:sz w:val="24"/>
          <w:szCs w:val="24"/>
          <w:vertAlign w:val="baseline"/>
        </w:rPr>
        <w:endnoteRef/>
      </w:r>
      <w:r w:rsidRPr="00EC20DA">
        <w:rPr>
          <w:sz w:val="24"/>
          <w:szCs w:val="24"/>
        </w:rPr>
        <w:t xml:space="preserve">] Zheng M, Storz G (2000) </w:t>
      </w:r>
      <w:r w:rsidRPr="00EC20DA">
        <w:rPr>
          <w:i/>
          <w:sz w:val="24"/>
          <w:szCs w:val="24"/>
        </w:rPr>
        <w:t>Redox sensing by prokaryotic transcription factors.</w:t>
      </w:r>
      <w:r w:rsidRPr="00EC20DA">
        <w:rPr>
          <w:sz w:val="24"/>
          <w:szCs w:val="24"/>
        </w:rPr>
        <w:t xml:space="preserve"> Biochem Pharmacol. </w:t>
      </w:r>
      <w:r w:rsidRPr="00EC20DA">
        <w:rPr>
          <w:b/>
          <w:sz w:val="24"/>
          <w:szCs w:val="24"/>
        </w:rPr>
        <w:t>59</w:t>
      </w:r>
      <w:r w:rsidRPr="00EC20DA">
        <w:rPr>
          <w:sz w:val="24"/>
          <w:szCs w:val="24"/>
        </w:rPr>
        <w:t xml:space="preserve">:1-6. </w:t>
      </w:r>
    </w:p>
    <w:p w14:paraId="13DCBD43" w14:textId="01E986E4" w:rsidR="00256DE4" w:rsidRDefault="00256DE4">
      <w:pPr>
        <w:pStyle w:val="EndnoteText"/>
      </w:pPr>
      <w:r>
        <w:t xml:space="preserve"> </w:t>
      </w:r>
    </w:p>
  </w:endnote>
  <w:endnote w:id="45">
    <w:p w14:paraId="521F17C5" w14:textId="6F1D7F90" w:rsidR="00256DE4" w:rsidRPr="00F32E41" w:rsidRDefault="00256DE4">
      <w:pPr>
        <w:pStyle w:val="EndnoteText"/>
        <w:rPr>
          <w:sz w:val="24"/>
          <w:szCs w:val="24"/>
        </w:rPr>
      </w:pPr>
      <w:r w:rsidRPr="00F32E41">
        <w:rPr>
          <w:sz w:val="24"/>
          <w:szCs w:val="24"/>
        </w:rPr>
        <w:t>[</w:t>
      </w:r>
      <w:r w:rsidRPr="00F32E41">
        <w:rPr>
          <w:rStyle w:val="EndnoteReference"/>
          <w:sz w:val="24"/>
          <w:szCs w:val="24"/>
          <w:vertAlign w:val="baseline"/>
        </w:rPr>
        <w:endnoteRef/>
      </w:r>
      <w:r w:rsidRPr="00F32E41">
        <w:rPr>
          <w:sz w:val="24"/>
          <w:szCs w:val="24"/>
        </w:rPr>
        <w:t xml:space="preserve">] Pomposiello PJ, Demple B (2001) </w:t>
      </w:r>
      <w:r w:rsidRPr="00F32E41">
        <w:rPr>
          <w:i/>
          <w:sz w:val="24"/>
          <w:szCs w:val="24"/>
        </w:rPr>
        <w:t>Redox-operated genetic switches: the SoxR and OxyR transcription factors</w:t>
      </w:r>
      <w:r w:rsidRPr="00F32E41">
        <w:rPr>
          <w:sz w:val="24"/>
          <w:szCs w:val="24"/>
        </w:rPr>
        <w:t>. Trends Biotech. 19(</w:t>
      </w:r>
      <w:r w:rsidRPr="00F32E41">
        <w:rPr>
          <w:b/>
          <w:sz w:val="24"/>
          <w:szCs w:val="24"/>
        </w:rPr>
        <w:t>3</w:t>
      </w:r>
      <w:r w:rsidRPr="00F32E41">
        <w:rPr>
          <w:sz w:val="24"/>
          <w:szCs w:val="24"/>
        </w:rPr>
        <w:t xml:space="preserve">):109-114. </w:t>
      </w:r>
    </w:p>
    <w:p w14:paraId="59B3B3D8" w14:textId="77777777" w:rsidR="00256DE4" w:rsidRPr="00F32E41" w:rsidRDefault="00256DE4">
      <w:pPr>
        <w:pStyle w:val="EndnoteText"/>
      </w:pPr>
    </w:p>
  </w:endnote>
  <w:endnote w:id="46">
    <w:p w14:paraId="20331079" w14:textId="2831B7A9" w:rsidR="00256DE4" w:rsidRPr="003800EF" w:rsidRDefault="00256DE4">
      <w:pPr>
        <w:pStyle w:val="EndnoteText"/>
        <w:rPr>
          <w:rFonts w:cstheme="minorHAnsi"/>
          <w:sz w:val="24"/>
          <w:szCs w:val="24"/>
        </w:rPr>
      </w:pPr>
      <w:r w:rsidRPr="003800EF">
        <w:rPr>
          <w:rFonts w:cstheme="minorHAnsi"/>
          <w:sz w:val="24"/>
          <w:szCs w:val="24"/>
        </w:rPr>
        <w:t>[</w:t>
      </w:r>
      <w:r w:rsidRPr="003800EF">
        <w:rPr>
          <w:rStyle w:val="EndnoteReference"/>
          <w:rFonts w:cstheme="minorHAnsi"/>
          <w:sz w:val="24"/>
          <w:szCs w:val="24"/>
          <w:vertAlign w:val="baseline"/>
        </w:rPr>
        <w:endnoteRef/>
      </w:r>
      <w:r w:rsidRPr="003800EF">
        <w:rPr>
          <w:rFonts w:cstheme="minorHAnsi"/>
          <w:sz w:val="24"/>
          <w:szCs w:val="24"/>
        </w:rPr>
        <w:t xml:space="preserve">] Åslund F, Zheng M, Beckwith J, Storz G (1999) </w:t>
      </w:r>
      <w:r w:rsidRPr="003800EF">
        <w:rPr>
          <w:rFonts w:cstheme="minorHAnsi"/>
          <w:i/>
          <w:sz w:val="24"/>
          <w:szCs w:val="24"/>
        </w:rPr>
        <w:t>Regulation of the OxyR transcription factor by hydrogen peroxide and the cellular thiol-disulfide status.</w:t>
      </w:r>
      <w:r w:rsidRPr="003800EF">
        <w:rPr>
          <w:rFonts w:cstheme="minorHAnsi"/>
          <w:sz w:val="24"/>
          <w:szCs w:val="24"/>
        </w:rPr>
        <w:t xml:space="preserve"> Proc Natl Acad Sci USA. </w:t>
      </w:r>
      <w:r w:rsidRPr="003800EF">
        <w:rPr>
          <w:rFonts w:cstheme="minorHAnsi"/>
          <w:b/>
          <w:sz w:val="24"/>
          <w:szCs w:val="24"/>
        </w:rPr>
        <w:t>96</w:t>
      </w:r>
      <w:r w:rsidRPr="003800EF">
        <w:rPr>
          <w:rFonts w:cstheme="minorHAnsi"/>
          <w:sz w:val="24"/>
          <w:szCs w:val="24"/>
        </w:rPr>
        <w:t>:6161-6165.</w:t>
      </w:r>
    </w:p>
    <w:p w14:paraId="165F8EB0" w14:textId="77777777" w:rsidR="00256DE4" w:rsidRPr="003800EF" w:rsidRDefault="00256DE4">
      <w:pPr>
        <w:pStyle w:val="EndnoteText"/>
        <w:rPr>
          <w:rFonts w:cstheme="minorHAnsi"/>
          <w:sz w:val="24"/>
          <w:szCs w:val="24"/>
        </w:rPr>
      </w:pPr>
    </w:p>
  </w:endnote>
  <w:endnote w:id="47">
    <w:p w14:paraId="4A34509E" w14:textId="6360D6F1" w:rsidR="00256DE4" w:rsidRPr="003800EF" w:rsidRDefault="00256DE4">
      <w:pPr>
        <w:pStyle w:val="EndnoteText"/>
        <w:rPr>
          <w:rFonts w:cstheme="minorHAnsi"/>
          <w:sz w:val="24"/>
          <w:szCs w:val="24"/>
        </w:rPr>
      </w:pPr>
      <w:r w:rsidRPr="003800EF">
        <w:rPr>
          <w:rFonts w:cstheme="minorHAnsi"/>
          <w:sz w:val="24"/>
          <w:szCs w:val="24"/>
        </w:rPr>
        <w:t>[</w:t>
      </w:r>
      <w:r w:rsidRPr="003800EF">
        <w:rPr>
          <w:rStyle w:val="EndnoteReference"/>
          <w:rFonts w:cstheme="minorHAnsi"/>
          <w:sz w:val="24"/>
          <w:szCs w:val="24"/>
          <w:vertAlign w:val="baseline"/>
        </w:rPr>
        <w:endnoteRef/>
      </w:r>
      <w:r w:rsidRPr="003800EF">
        <w:rPr>
          <w:rFonts w:cstheme="minorHAnsi"/>
          <w:sz w:val="24"/>
          <w:szCs w:val="24"/>
        </w:rPr>
        <w:t xml:space="preserve">] Hidalgo E, Ding H, Demple B (1997) </w:t>
      </w:r>
      <w:r w:rsidRPr="003800EF">
        <w:rPr>
          <w:rFonts w:cstheme="minorHAnsi"/>
          <w:i/>
          <w:sz w:val="24"/>
          <w:szCs w:val="24"/>
        </w:rPr>
        <w:t>Redox signal transduction: mutation shifting [2Fe-2S] centers of the SoxR sensor-regulator to the oxidized form.</w:t>
      </w:r>
      <w:r w:rsidRPr="003800EF">
        <w:rPr>
          <w:rFonts w:cstheme="minorHAnsi"/>
          <w:sz w:val="24"/>
          <w:szCs w:val="24"/>
        </w:rPr>
        <w:t xml:space="preserve"> Cell. </w:t>
      </w:r>
      <w:r w:rsidRPr="003800EF">
        <w:rPr>
          <w:rFonts w:cstheme="minorHAnsi"/>
          <w:b/>
          <w:sz w:val="24"/>
          <w:szCs w:val="24"/>
        </w:rPr>
        <w:t>88</w:t>
      </w:r>
      <w:r w:rsidRPr="003800EF">
        <w:rPr>
          <w:rFonts w:cstheme="minorHAnsi"/>
          <w:sz w:val="24"/>
          <w:szCs w:val="24"/>
        </w:rPr>
        <w:t>:121-129.</w:t>
      </w:r>
    </w:p>
    <w:p w14:paraId="1522CBE9" w14:textId="77777777" w:rsidR="00256DE4" w:rsidRPr="003800EF" w:rsidRDefault="00256DE4">
      <w:pPr>
        <w:pStyle w:val="EndnoteText"/>
        <w:rPr>
          <w:rFonts w:cstheme="minorHAnsi"/>
          <w:sz w:val="24"/>
          <w:szCs w:val="24"/>
        </w:rPr>
      </w:pPr>
    </w:p>
  </w:endnote>
  <w:endnote w:id="48">
    <w:p w14:paraId="131F2667" w14:textId="77777777" w:rsidR="00256DE4" w:rsidRPr="003800EF" w:rsidRDefault="00256DE4">
      <w:pPr>
        <w:pStyle w:val="EndnoteText"/>
        <w:rPr>
          <w:rFonts w:cstheme="minorHAnsi"/>
          <w:sz w:val="24"/>
          <w:szCs w:val="24"/>
        </w:rPr>
      </w:pPr>
      <w:r w:rsidRPr="003800EF">
        <w:rPr>
          <w:rFonts w:cstheme="minorHAnsi"/>
          <w:sz w:val="24"/>
          <w:szCs w:val="24"/>
        </w:rPr>
        <w:t>[</w:t>
      </w:r>
      <w:r w:rsidRPr="003800EF">
        <w:rPr>
          <w:rStyle w:val="EndnoteReference"/>
          <w:rFonts w:cstheme="minorHAnsi"/>
          <w:sz w:val="24"/>
          <w:szCs w:val="24"/>
          <w:vertAlign w:val="baseline"/>
        </w:rPr>
        <w:endnoteRef/>
      </w:r>
      <w:r w:rsidRPr="003800EF">
        <w:rPr>
          <w:rFonts w:cstheme="minorHAnsi"/>
          <w:sz w:val="24"/>
          <w:szCs w:val="24"/>
        </w:rPr>
        <w:t xml:space="preserve">] Zheng, M, Åslund F, Storz G (1998) </w:t>
      </w:r>
      <w:r w:rsidRPr="003800EF">
        <w:rPr>
          <w:rFonts w:cstheme="minorHAnsi"/>
          <w:i/>
          <w:sz w:val="24"/>
          <w:szCs w:val="24"/>
        </w:rPr>
        <w:t>Activation of the OxyR transcription factor by reversible disulfide bond formation.</w:t>
      </w:r>
      <w:r w:rsidRPr="003800EF">
        <w:rPr>
          <w:rFonts w:cstheme="minorHAnsi"/>
          <w:sz w:val="24"/>
          <w:szCs w:val="24"/>
        </w:rPr>
        <w:t xml:space="preserve"> Science. </w:t>
      </w:r>
      <w:r w:rsidRPr="003800EF">
        <w:rPr>
          <w:rFonts w:cstheme="minorHAnsi"/>
          <w:b/>
          <w:sz w:val="24"/>
          <w:szCs w:val="24"/>
        </w:rPr>
        <w:t>279</w:t>
      </w:r>
      <w:r w:rsidRPr="003800EF">
        <w:rPr>
          <w:rFonts w:cstheme="minorHAnsi"/>
          <w:sz w:val="24"/>
          <w:szCs w:val="24"/>
        </w:rPr>
        <w:t>:1718-1721.</w:t>
      </w:r>
    </w:p>
    <w:p w14:paraId="2660915F" w14:textId="40157B12" w:rsidR="00256DE4" w:rsidRDefault="00256DE4">
      <w:pPr>
        <w:pStyle w:val="EndnoteText"/>
      </w:pPr>
      <w:r>
        <w:t xml:space="preserve"> </w:t>
      </w:r>
    </w:p>
  </w:endnote>
  <w:endnote w:id="49">
    <w:p w14:paraId="3321F26D" w14:textId="77777777" w:rsidR="00256DE4" w:rsidRPr="008700E1" w:rsidRDefault="00256DE4">
      <w:pPr>
        <w:pStyle w:val="EndnoteText"/>
        <w:rPr>
          <w:sz w:val="24"/>
          <w:szCs w:val="24"/>
        </w:rPr>
      </w:pPr>
      <w:r w:rsidRPr="008700E1">
        <w:rPr>
          <w:sz w:val="24"/>
          <w:szCs w:val="24"/>
        </w:rPr>
        <w:t>[</w:t>
      </w:r>
      <w:r w:rsidRPr="008700E1">
        <w:rPr>
          <w:rStyle w:val="EndnoteReference"/>
          <w:sz w:val="24"/>
          <w:szCs w:val="24"/>
          <w:vertAlign w:val="baseline"/>
        </w:rPr>
        <w:endnoteRef/>
      </w:r>
      <w:r w:rsidRPr="008700E1">
        <w:rPr>
          <w:sz w:val="24"/>
          <w:szCs w:val="24"/>
        </w:rPr>
        <w:t xml:space="preserve">] Seo SW, Kim D, Szubin R, Palsson BO (2015) </w:t>
      </w:r>
      <w:r w:rsidRPr="008700E1">
        <w:rPr>
          <w:i/>
          <w:sz w:val="24"/>
          <w:szCs w:val="24"/>
        </w:rPr>
        <w:t>Genome-wide reconstruction of OxyR and SoxRS transcriptional regulatory networks under oxidative stress in Escherichia coli K-12 MG1655.</w:t>
      </w:r>
      <w:r w:rsidRPr="008700E1">
        <w:rPr>
          <w:sz w:val="24"/>
          <w:szCs w:val="24"/>
        </w:rPr>
        <w:t xml:space="preserve"> Cell. </w:t>
      </w:r>
      <w:r w:rsidRPr="008700E1">
        <w:rPr>
          <w:b/>
          <w:sz w:val="24"/>
          <w:szCs w:val="24"/>
        </w:rPr>
        <w:t>12</w:t>
      </w:r>
      <w:r w:rsidRPr="008700E1">
        <w:rPr>
          <w:sz w:val="24"/>
          <w:szCs w:val="24"/>
        </w:rPr>
        <w:t>:1289-1299.</w:t>
      </w:r>
    </w:p>
    <w:p w14:paraId="580E12DF" w14:textId="24AD9B0C" w:rsidR="00256DE4" w:rsidRDefault="00256DE4">
      <w:pPr>
        <w:pStyle w:val="EndnoteText"/>
      </w:pPr>
      <w:r>
        <w:t xml:space="preserve"> </w:t>
      </w:r>
    </w:p>
  </w:endnote>
  <w:endnote w:id="50">
    <w:p w14:paraId="0350F774" w14:textId="77777777" w:rsidR="00256DE4" w:rsidRPr="00EB70E2" w:rsidRDefault="00256DE4">
      <w:pPr>
        <w:pStyle w:val="EndnoteText"/>
        <w:rPr>
          <w:sz w:val="24"/>
          <w:szCs w:val="24"/>
        </w:rPr>
      </w:pPr>
      <w:r w:rsidRPr="00EB70E2">
        <w:rPr>
          <w:sz w:val="24"/>
          <w:szCs w:val="24"/>
        </w:rPr>
        <w:t>[</w:t>
      </w:r>
      <w:r w:rsidRPr="00EB70E2">
        <w:rPr>
          <w:rStyle w:val="EndnoteReference"/>
          <w:sz w:val="24"/>
          <w:szCs w:val="24"/>
          <w:vertAlign w:val="baseline"/>
        </w:rPr>
        <w:endnoteRef/>
      </w:r>
      <w:r w:rsidRPr="00EB70E2">
        <w:rPr>
          <w:sz w:val="24"/>
          <w:szCs w:val="24"/>
        </w:rPr>
        <w:t xml:space="preserve">] Tartaglia LA, Storz G, Ames BN (1989) </w:t>
      </w:r>
      <w:r w:rsidRPr="00EB70E2">
        <w:rPr>
          <w:i/>
          <w:sz w:val="24"/>
          <w:szCs w:val="24"/>
        </w:rPr>
        <w:t>Identification and molecular analysis of oxyR-regulated promoters important for the bacterial adaptation to oxidative stress.</w:t>
      </w:r>
      <w:r w:rsidRPr="00EB70E2">
        <w:rPr>
          <w:sz w:val="24"/>
          <w:szCs w:val="24"/>
        </w:rPr>
        <w:t xml:space="preserve"> J Mol Biol. </w:t>
      </w:r>
      <w:r w:rsidRPr="00EB70E2">
        <w:rPr>
          <w:b/>
          <w:sz w:val="24"/>
          <w:szCs w:val="24"/>
        </w:rPr>
        <w:t>210</w:t>
      </w:r>
      <w:r w:rsidRPr="00EB70E2">
        <w:rPr>
          <w:sz w:val="24"/>
          <w:szCs w:val="24"/>
        </w:rPr>
        <w:t>:709-719.</w:t>
      </w:r>
    </w:p>
    <w:p w14:paraId="7ABDB061" w14:textId="69447BDF" w:rsidR="00256DE4" w:rsidRDefault="00256DE4">
      <w:pPr>
        <w:pStyle w:val="EndnoteText"/>
      </w:pPr>
      <w:r>
        <w:t xml:space="preserve"> </w:t>
      </w:r>
    </w:p>
  </w:endnote>
  <w:endnote w:id="51">
    <w:p w14:paraId="01566C05" w14:textId="5C3E79C5" w:rsidR="00256DE4" w:rsidRPr="000719F3" w:rsidRDefault="00256DE4">
      <w:pPr>
        <w:pStyle w:val="EndnoteText"/>
        <w:rPr>
          <w:sz w:val="24"/>
          <w:szCs w:val="24"/>
        </w:rPr>
      </w:pPr>
      <w:r w:rsidRPr="000719F3">
        <w:rPr>
          <w:sz w:val="24"/>
          <w:szCs w:val="24"/>
        </w:rPr>
        <w:t>[</w:t>
      </w:r>
      <w:r w:rsidRPr="000719F3">
        <w:rPr>
          <w:rStyle w:val="EndnoteReference"/>
          <w:sz w:val="24"/>
          <w:szCs w:val="24"/>
          <w:vertAlign w:val="baseline"/>
        </w:rPr>
        <w:endnoteRef/>
      </w:r>
      <w:r w:rsidRPr="000719F3">
        <w:rPr>
          <w:sz w:val="24"/>
          <w:szCs w:val="24"/>
        </w:rPr>
        <w:t xml:space="preserve">] Sheehan R, McCarver AC, Isom CE, Karr EA, Lessner DJ (2015) </w:t>
      </w:r>
      <w:r w:rsidRPr="000719F3">
        <w:rPr>
          <w:i/>
          <w:sz w:val="24"/>
          <w:szCs w:val="24"/>
        </w:rPr>
        <w:t>The Methanosarcina acetivorans thioredoxin system activates DNA binding of the redox-sensitive transcriptional regulator MsvR.</w:t>
      </w:r>
      <w:r w:rsidRPr="000719F3">
        <w:rPr>
          <w:sz w:val="24"/>
          <w:szCs w:val="24"/>
        </w:rPr>
        <w:t xml:space="preserve"> J Ind Microbiol Biotechnol. </w:t>
      </w:r>
      <w:r w:rsidRPr="000719F3">
        <w:rPr>
          <w:b/>
          <w:sz w:val="24"/>
          <w:szCs w:val="24"/>
        </w:rPr>
        <w:t>42</w:t>
      </w:r>
      <w:r w:rsidRPr="000719F3">
        <w:rPr>
          <w:sz w:val="24"/>
          <w:szCs w:val="24"/>
        </w:rPr>
        <w:t xml:space="preserve">:965-969. </w:t>
      </w:r>
    </w:p>
    <w:p w14:paraId="1538D21B" w14:textId="6F8FF928" w:rsidR="00256DE4" w:rsidRDefault="00256DE4">
      <w:pPr>
        <w:pStyle w:val="EndnoteText"/>
      </w:pPr>
      <w:r>
        <w:t xml:space="preserve"> </w:t>
      </w:r>
    </w:p>
  </w:endnote>
  <w:endnote w:id="52">
    <w:p w14:paraId="77C53BD7" w14:textId="77777777" w:rsidR="00256DE4" w:rsidRDefault="00256DE4" w:rsidP="00F8603D">
      <w:pPr>
        <w:pStyle w:val="EndnoteText"/>
        <w:rPr>
          <w:sz w:val="24"/>
          <w:szCs w:val="24"/>
        </w:rPr>
      </w:pPr>
      <w:r w:rsidRPr="003415AB">
        <w:rPr>
          <w:rFonts w:cstheme="minorHAnsi"/>
          <w:sz w:val="24"/>
          <w:szCs w:val="24"/>
        </w:rPr>
        <w:t>[</w:t>
      </w:r>
      <w:r w:rsidRPr="003415AB">
        <w:rPr>
          <w:rStyle w:val="EndnoteReference"/>
          <w:sz w:val="24"/>
          <w:szCs w:val="24"/>
          <w:vertAlign w:val="baseline"/>
        </w:rPr>
        <w:endnoteRef/>
      </w:r>
      <w:r w:rsidRPr="003415AB">
        <w:rPr>
          <w:rFonts w:cstheme="minorHAnsi"/>
          <w:sz w:val="24"/>
          <w:szCs w:val="24"/>
        </w:rPr>
        <w:t xml:space="preserve">] Isom CE, Turner JL, Lessner DJ, Karr EA (2013) </w:t>
      </w:r>
      <w:r w:rsidRPr="003415AB">
        <w:rPr>
          <w:rFonts w:cstheme="minorHAnsi"/>
          <w:i/>
          <w:sz w:val="24"/>
          <w:szCs w:val="24"/>
        </w:rPr>
        <w:t>Redox-sensitive</w:t>
      </w:r>
      <w:r w:rsidRPr="003415AB">
        <w:rPr>
          <w:rFonts w:cstheme="minorHAnsi"/>
          <w:sz w:val="24"/>
          <w:szCs w:val="24"/>
        </w:rPr>
        <w:t xml:space="preserve"> </w:t>
      </w:r>
      <w:r w:rsidRPr="003415AB">
        <w:rPr>
          <w:rFonts w:cstheme="minorHAnsi"/>
          <w:i/>
          <w:sz w:val="24"/>
          <w:szCs w:val="24"/>
        </w:rPr>
        <w:t xml:space="preserve">DNA binding by homodimeric Methanosarcina acetivorans MsvR is modulated by cysteine residues. </w:t>
      </w:r>
      <w:r w:rsidRPr="003415AB">
        <w:rPr>
          <w:rFonts w:cstheme="minorHAnsi"/>
          <w:sz w:val="24"/>
          <w:szCs w:val="24"/>
        </w:rPr>
        <w:t xml:space="preserve">BMC Microbiol. </w:t>
      </w:r>
      <w:r w:rsidRPr="003415AB">
        <w:rPr>
          <w:rFonts w:cstheme="minorHAnsi"/>
          <w:b/>
          <w:sz w:val="24"/>
          <w:szCs w:val="24"/>
        </w:rPr>
        <w:t>13</w:t>
      </w:r>
      <w:r w:rsidRPr="003415AB">
        <w:rPr>
          <w:rFonts w:cstheme="minorHAnsi"/>
          <w:sz w:val="24"/>
          <w:szCs w:val="24"/>
        </w:rPr>
        <w:t>:163.</w:t>
      </w:r>
      <w:r w:rsidRPr="003415AB">
        <w:rPr>
          <w:sz w:val="24"/>
          <w:szCs w:val="24"/>
        </w:rPr>
        <w:t xml:space="preserve"> </w:t>
      </w:r>
    </w:p>
    <w:p w14:paraId="6495AFB3" w14:textId="77777777" w:rsidR="00256DE4" w:rsidRPr="004C3D21" w:rsidRDefault="00256DE4" w:rsidP="00F8603D">
      <w:pPr>
        <w:pStyle w:val="EndnoteText"/>
        <w:rPr>
          <w:sz w:val="24"/>
          <w:szCs w:val="24"/>
        </w:rPr>
      </w:pPr>
    </w:p>
  </w:endnote>
  <w:endnote w:id="53">
    <w:p w14:paraId="08B3D5DD" w14:textId="2852CF91" w:rsidR="00256DE4" w:rsidRDefault="00256DE4">
      <w:pPr>
        <w:pStyle w:val="EndnoteText"/>
        <w:rPr>
          <w:sz w:val="24"/>
          <w:szCs w:val="24"/>
        </w:rPr>
      </w:pPr>
      <w:r w:rsidRPr="004C3D21">
        <w:rPr>
          <w:sz w:val="24"/>
          <w:szCs w:val="24"/>
        </w:rPr>
        <w:t>[</w:t>
      </w:r>
      <w:r w:rsidRPr="004C3D21">
        <w:rPr>
          <w:rStyle w:val="EndnoteReference"/>
          <w:sz w:val="24"/>
          <w:szCs w:val="24"/>
          <w:vertAlign w:val="baseline"/>
        </w:rPr>
        <w:endnoteRef/>
      </w:r>
      <w:r w:rsidRPr="004C3D21">
        <w:rPr>
          <w:sz w:val="24"/>
          <w:szCs w:val="24"/>
        </w:rPr>
        <w:t xml:space="preserve">] Perez-Martin J, de Lorenzo V (1995) </w:t>
      </w:r>
      <w:r w:rsidRPr="004C3D21">
        <w:rPr>
          <w:i/>
          <w:sz w:val="24"/>
          <w:szCs w:val="24"/>
        </w:rPr>
        <w:t xml:space="preserve">The amino-terminal domain of the prokaryotic enhancer-binding protein XylR is a specific intramolecular repressor. </w:t>
      </w:r>
      <w:r w:rsidRPr="004C3D21">
        <w:rPr>
          <w:sz w:val="24"/>
          <w:szCs w:val="24"/>
        </w:rPr>
        <w:t xml:space="preserve">PNAS. </w:t>
      </w:r>
      <w:r w:rsidRPr="004C3D21">
        <w:rPr>
          <w:b/>
          <w:sz w:val="24"/>
          <w:szCs w:val="24"/>
        </w:rPr>
        <w:t>92</w:t>
      </w:r>
      <w:r w:rsidRPr="004C3D21">
        <w:rPr>
          <w:sz w:val="24"/>
          <w:szCs w:val="24"/>
        </w:rPr>
        <w:t xml:space="preserve">:9392-9396. </w:t>
      </w:r>
    </w:p>
    <w:p w14:paraId="0BF1BCBB" w14:textId="77777777" w:rsidR="00256DE4" w:rsidRPr="004C3D21" w:rsidRDefault="00256DE4">
      <w:pPr>
        <w:pStyle w:val="EndnoteText"/>
        <w:rPr>
          <w:sz w:val="24"/>
          <w:szCs w:val="24"/>
        </w:rPr>
      </w:pPr>
    </w:p>
  </w:endnote>
  <w:endnote w:id="54">
    <w:p w14:paraId="5F484744" w14:textId="64354F12" w:rsidR="00256DE4" w:rsidRPr="006419BF" w:rsidRDefault="00256DE4">
      <w:pPr>
        <w:pStyle w:val="EndnoteText"/>
        <w:rPr>
          <w:sz w:val="24"/>
          <w:szCs w:val="24"/>
        </w:rPr>
      </w:pPr>
      <w:r w:rsidRPr="006419BF">
        <w:rPr>
          <w:sz w:val="24"/>
          <w:szCs w:val="24"/>
        </w:rPr>
        <w:t>[</w:t>
      </w:r>
      <w:r w:rsidRPr="006419BF">
        <w:rPr>
          <w:rStyle w:val="EndnoteReference"/>
          <w:sz w:val="24"/>
          <w:szCs w:val="24"/>
          <w:vertAlign w:val="baseline"/>
        </w:rPr>
        <w:endnoteRef/>
      </w:r>
      <w:r w:rsidRPr="006419BF">
        <w:rPr>
          <w:sz w:val="24"/>
          <w:szCs w:val="24"/>
        </w:rPr>
        <w:t>]</w:t>
      </w:r>
      <w:r>
        <w:rPr>
          <w:sz w:val="24"/>
          <w:szCs w:val="24"/>
        </w:rPr>
        <w:t xml:space="preserve"> </w:t>
      </w:r>
      <w:r w:rsidRPr="006419BF">
        <w:rPr>
          <w:sz w:val="24"/>
          <w:szCs w:val="24"/>
        </w:rPr>
        <w:t xml:space="preserve">Shingler V </w:t>
      </w:r>
      <w:r>
        <w:rPr>
          <w:sz w:val="24"/>
          <w:szCs w:val="24"/>
        </w:rPr>
        <w:t>(</w:t>
      </w:r>
      <w:r w:rsidRPr="006419BF">
        <w:rPr>
          <w:sz w:val="24"/>
          <w:szCs w:val="24"/>
        </w:rPr>
        <w:t>1996</w:t>
      </w:r>
      <w:r>
        <w:rPr>
          <w:sz w:val="24"/>
          <w:szCs w:val="24"/>
        </w:rPr>
        <w:t>)</w:t>
      </w:r>
      <w:r w:rsidRPr="006419BF">
        <w:rPr>
          <w:sz w:val="24"/>
          <w:szCs w:val="24"/>
        </w:rPr>
        <w:t xml:space="preserve"> </w:t>
      </w:r>
      <w:r w:rsidRPr="006419BF">
        <w:rPr>
          <w:i/>
          <w:sz w:val="24"/>
          <w:szCs w:val="24"/>
        </w:rPr>
        <w:t>Signal sensing by sigma 54-dependent regulators: derepression as a control mechanism.</w:t>
      </w:r>
      <w:r w:rsidRPr="006419BF">
        <w:rPr>
          <w:sz w:val="24"/>
          <w:szCs w:val="24"/>
        </w:rPr>
        <w:t xml:space="preserve"> Mol. Microbiol. </w:t>
      </w:r>
      <w:r w:rsidRPr="006419BF">
        <w:rPr>
          <w:b/>
          <w:sz w:val="24"/>
          <w:szCs w:val="24"/>
        </w:rPr>
        <w:t>19</w:t>
      </w:r>
      <w:r w:rsidRPr="006419BF">
        <w:rPr>
          <w:sz w:val="24"/>
          <w:szCs w:val="24"/>
        </w:rPr>
        <w:t xml:space="preserve">:409–416. </w:t>
      </w:r>
    </w:p>
    <w:p w14:paraId="1490D5D4" w14:textId="72E2DB89" w:rsidR="00256DE4" w:rsidRDefault="00256DE4">
      <w:pPr>
        <w:pStyle w:val="EndnoteText"/>
      </w:pPr>
      <w:r>
        <w:t xml:space="preserve"> </w:t>
      </w:r>
    </w:p>
  </w:endnote>
  <w:endnote w:id="55">
    <w:p w14:paraId="3A00C1D8" w14:textId="77777777" w:rsidR="00256DE4" w:rsidRPr="00F078C0" w:rsidRDefault="00256DE4">
      <w:pPr>
        <w:pStyle w:val="EndnoteText"/>
        <w:rPr>
          <w:sz w:val="24"/>
          <w:szCs w:val="24"/>
        </w:rPr>
      </w:pPr>
      <w:r w:rsidRPr="00F078C0">
        <w:rPr>
          <w:sz w:val="24"/>
          <w:szCs w:val="24"/>
        </w:rPr>
        <w:t>[</w:t>
      </w:r>
      <w:r w:rsidRPr="00F078C0">
        <w:rPr>
          <w:rStyle w:val="EndnoteReference"/>
          <w:sz w:val="24"/>
          <w:szCs w:val="24"/>
          <w:vertAlign w:val="baseline"/>
        </w:rPr>
        <w:endnoteRef/>
      </w:r>
      <w:r w:rsidRPr="00F078C0">
        <w:rPr>
          <w:sz w:val="24"/>
          <w:szCs w:val="24"/>
        </w:rPr>
        <w:t xml:space="preserve">] Anantharaman V, Koonin EV, Aravind L (2001) </w:t>
      </w:r>
      <w:r w:rsidRPr="00F078C0">
        <w:rPr>
          <w:i/>
          <w:sz w:val="24"/>
          <w:szCs w:val="24"/>
        </w:rPr>
        <w:t>Regulatory potential, phyletic distribution and evolution of ancient, intracellular small-molecule binding domains.</w:t>
      </w:r>
      <w:r w:rsidRPr="00F078C0">
        <w:rPr>
          <w:sz w:val="24"/>
          <w:szCs w:val="24"/>
        </w:rPr>
        <w:t xml:space="preserve"> J Mol Biol. </w:t>
      </w:r>
      <w:r w:rsidRPr="00F078C0">
        <w:rPr>
          <w:b/>
          <w:sz w:val="24"/>
          <w:szCs w:val="24"/>
        </w:rPr>
        <w:t>307</w:t>
      </w:r>
      <w:r w:rsidRPr="00F078C0">
        <w:rPr>
          <w:sz w:val="24"/>
          <w:szCs w:val="24"/>
        </w:rPr>
        <w:t>: 1271-1292.</w:t>
      </w:r>
    </w:p>
    <w:p w14:paraId="446016A6" w14:textId="176C8A42" w:rsidR="00256DE4" w:rsidRPr="00B118A2" w:rsidRDefault="00256DE4">
      <w:pPr>
        <w:pStyle w:val="EndnoteText"/>
        <w:rPr>
          <w:sz w:val="24"/>
          <w:szCs w:val="24"/>
        </w:rPr>
      </w:pPr>
      <w:r w:rsidRPr="00B118A2">
        <w:rPr>
          <w:sz w:val="24"/>
          <w:szCs w:val="24"/>
        </w:rPr>
        <w:t xml:space="preserve"> </w:t>
      </w:r>
    </w:p>
  </w:endnote>
  <w:endnote w:id="56">
    <w:p w14:paraId="0AEE46E7" w14:textId="77777777" w:rsidR="00256DE4" w:rsidRPr="00652A78" w:rsidRDefault="00256DE4">
      <w:pPr>
        <w:pStyle w:val="EndnoteText"/>
        <w:rPr>
          <w:sz w:val="24"/>
          <w:szCs w:val="24"/>
        </w:rPr>
      </w:pPr>
      <w:r w:rsidRPr="00652A78">
        <w:rPr>
          <w:sz w:val="24"/>
          <w:szCs w:val="24"/>
        </w:rPr>
        <w:t>[</w:t>
      </w:r>
      <w:r w:rsidRPr="00652A78">
        <w:rPr>
          <w:rStyle w:val="EndnoteReference"/>
          <w:sz w:val="24"/>
          <w:szCs w:val="24"/>
          <w:vertAlign w:val="baseline"/>
        </w:rPr>
        <w:endnoteRef/>
      </w:r>
      <w:r w:rsidRPr="00652A78">
        <w:rPr>
          <w:sz w:val="24"/>
          <w:szCs w:val="24"/>
        </w:rPr>
        <w:t xml:space="preserve">] Singh AK, Li h, Sherman LA (2004) </w:t>
      </w:r>
      <w:r w:rsidRPr="00652A78">
        <w:rPr>
          <w:i/>
          <w:sz w:val="24"/>
          <w:szCs w:val="24"/>
        </w:rPr>
        <w:t xml:space="preserve">Microarray analysis and redox control of gene expression in the cyanobacterium Synechocystis sp. PCC 6803. </w:t>
      </w:r>
      <w:r w:rsidRPr="00652A78">
        <w:rPr>
          <w:sz w:val="24"/>
          <w:szCs w:val="24"/>
        </w:rPr>
        <w:t xml:space="preserve">Physiol Plant. </w:t>
      </w:r>
      <w:r w:rsidRPr="00652A78">
        <w:rPr>
          <w:b/>
          <w:sz w:val="24"/>
          <w:szCs w:val="24"/>
        </w:rPr>
        <w:t>120</w:t>
      </w:r>
      <w:r w:rsidRPr="00652A78">
        <w:rPr>
          <w:sz w:val="24"/>
          <w:szCs w:val="24"/>
        </w:rPr>
        <w:t>:L27-35.</w:t>
      </w:r>
    </w:p>
    <w:p w14:paraId="48419F7E" w14:textId="61E78BE2" w:rsidR="00256DE4" w:rsidRDefault="00256DE4">
      <w:pPr>
        <w:pStyle w:val="EndnoteText"/>
      </w:pPr>
      <w:r>
        <w:t xml:space="preserve"> </w:t>
      </w:r>
    </w:p>
  </w:endnote>
  <w:endnote w:id="57">
    <w:p w14:paraId="30A5BC2C" w14:textId="77777777" w:rsidR="00256DE4" w:rsidRPr="00C30311" w:rsidRDefault="00256DE4">
      <w:pPr>
        <w:pStyle w:val="EndnoteText"/>
        <w:rPr>
          <w:sz w:val="24"/>
          <w:szCs w:val="24"/>
        </w:rPr>
      </w:pPr>
      <w:r w:rsidRPr="00C30311">
        <w:rPr>
          <w:sz w:val="24"/>
          <w:szCs w:val="24"/>
        </w:rPr>
        <w:t>[</w:t>
      </w:r>
      <w:r w:rsidRPr="00C30311">
        <w:rPr>
          <w:rStyle w:val="EndnoteReference"/>
          <w:sz w:val="24"/>
          <w:szCs w:val="24"/>
          <w:vertAlign w:val="baseline"/>
        </w:rPr>
        <w:endnoteRef/>
      </w:r>
      <w:r w:rsidRPr="00C30311">
        <w:rPr>
          <w:sz w:val="24"/>
          <w:szCs w:val="24"/>
        </w:rPr>
        <w:t xml:space="preserve">] Wegener KM, Welsh EA, Thornton LE, Keren N, Jacobs JM, Hixson KK, Monroe ME, Camp II, DG, Smith RD, Pakrasi HB (2008) </w:t>
      </w:r>
      <w:r w:rsidRPr="00C30311">
        <w:rPr>
          <w:i/>
          <w:sz w:val="24"/>
          <w:szCs w:val="24"/>
        </w:rPr>
        <w:t xml:space="preserve">High sensitivity proteomics assisted discovery of a novel operon involved in the assembly of photosystem II, a membrane protein complex. </w:t>
      </w:r>
      <w:r w:rsidRPr="00C30311">
        <w:rPr>
          <w:sz w:val="24"/>
          <w:szCs w:val="24"/>
        </w:rPr>
        <w:t xml:space="preserve"> J Biolog Chem. 283(</w:t>
      </w:r>
      <w:r w:rsidRPr="00C30311">
        <w:rPr>
          <w:b/>
          <w:sz w:val="24"/>
          <w:szCs w:val="24"/>
        </w:rPr>
        <w:t>41</w:t>
      </w:r>
      <w:r w:rsidRPr="00C30311">
        <w:rPr>
          <w:sz w:val="24"/>
          <w:szCs w:val="24"/>
        </w:rPr>
        <w:t>):27829-27837.</w:t>
      </w:r>
    </w:p>
    <w:p w14:paraId="36495BC5" w14:textId="5C5B2BA2" w:rsidR="00256DE4" w:rsidRDefault="00256DE4">
      <w:pPr>
        <w:pStyle w:val="EndnoteText"/>
      </w:pPr>
      <w:r>
        <w:t xml:space="preserve"> </w:t>
      </w:r>
    </w:p>
  </w:endnote>
  <w:endnote w:id="58">
    <w:p w14:paraId="76A9DD5B" w14:textId="028AE2FC" w:rsidR="00256DE4" w:rsidRPr="00B118A2" w:rsidRDefault="00256DE4">
      <w:pPr>
        <w:pStyle w:val="EndnoteText"/>
        <w:rPr>
          <w:sz w:val="24"/>
          <w:szCs w:val="24"/>
        </w:rPr>
      </w:pPr>
      <w:r w:rsidRPr="00B118A2">
        <w:rPr>
          <w:sz w:val="24"/>
          <w:szCs w:val="24"/>
        </w:rPr>
        <w:t>[</w:t>
      </w:r>
      <w:r w:rsidRPr="00B118A2">
        <w:rPr>
          <w:rStyle w:val="EndnoteReference"/>
          <w:sz w:val="24"/>
          <w:szCs w:val="24"/>
          <w:vertAlign w:val="baseline"/>
        </w:rPr>
        <w:endnoteRef/>
      </w:r>
      <w:r w:rsidRPr="00B118A2">
        <w:rPr>
          <w:sz w:val="24"/>
          <w:szCs w:val="24"/>
        </w:rPr>
        <w:t xml:space="preserve">] Gupta S, Saxena M, Saini N, Mahmooduzzafar, Kumar R, Kumar A (2012) </w:t>
      </w:r>
      <w:r w:rsidRPr="00B118A2">
        <w:rPr>
          <w:i/>
          <w:sz w:val="24"/>
          <w:szCs w:val="24"/>
        </w:rPr>
        <w:t>An effective strategy for a whole-cell biosensor based on putative effector interaction site of the regulatory DmpR protein.</w:t>
      </w:r>
      <w:r w:rsidRPr="00B118A2">
        <w:rPr>
          <w:sz w:val="24"/>
          <w:szCs w:val="24"/>
        </w:rPr>
        <w:t xml:space="preserve"> PLOS ONE. 7(</w:t>
      </w:r>
      <w:r w:rsidRPr="00B118A2">
        <w:rPr>
          <w:b/>
          <w:sz w:val="24"/>
          <w:szCs w:val="24"/>
        </w:rPr>
        <w:t>8</w:t>
      </w:r>
      <w:r w:rsidRPr="00B118A2">
        <w:rPr>
          <w:sz w:val="24"/>
          <w:szCs w:val="24"/>
        </w:rPr>
        <w:t>):1-11</w:t>
      </w:r>
      <w:r>
        <w:rPr>
          <w:sz w:val="24"/>
          <w:szCs w:val="24"/>
        </w:rPr>
        <w:t>.</w:t>
      </w:r>
    </w:p>
    <w:p w14:paraId="3AC06A03" w14:textId="29C7F25F" w:rsidR="00256DE4" w:rsidRDefault="00256DE4">
      <w:pPr>
        <w:pStyle w:val="EndnoteText"/>
      </w:pPr>
      <w:r>
        <w:t xml:space="preserve"> </w:t>
      </w:r>
    </w:p>
  </w:endnote>
  <w:endnote w:id="59">
    <w:p w14:paraId="5FDABD8C" w14:textId="77777777" w:rsidR="00256DE4" w:rsidRPr="00091DE3" w:rsidRDefault="00256DE4">
      <w:pPr>
        <w:pStyle w:val="EndnoteText"/>
        <w:rPr>
          <w:sz w:val="24"/>
          <w:szCs w:val="24"/>
        </w:rPr>
      </w:pPr>
      <w:r w:rsidRPr="00091DE3">
        <w:rPr>
          <w:sz w:val="24"/>
          <w:szCs w:val="24"/>
        </w:rPr>
        <w:t>[</w:t>
      </w:r>
      <w:r w:rsidRPr="00091DE3">
        <w:rPr>
          <w:rStyle w:val="EndnoteReference"/>
          <w:sz w:val="24"/>
          <w:szCs w:val="24"/>
          <w:vertAlign w:val="baseline"/>
        </w:rPr>
        <w:endnoteRef/>
      </w:r>
      <w:r w:rsidRPr="00091DE3">
        <w:rPr>
          <w:sz w:val="24"/>
          <w:szCs w:val="24"/>
        </w:rPr>
        <w:t xml:space="preserve">] Suresh PS, Kumar R, Kumar A (2010) </w:t>
      </w:r>
      <w:r w:rsidRPr="00091DE3">
        <w:rPr>
          <w:i/>
          <w:sz w:val="24"/>
          <w:szCs w:val="24"/>
        </w:rPr>
        <w:t xml:space="preserve">Three dimensional model for N-terminal A domain of DmpR (2-dimethylphenol) protein based on secondary structure prediction and fold recognition. </w:t>
      </w:r>
      <w:r w:rsidRPr="00091DE3">
        <w:rPr>
          <w:sz w:val="24"/>
          <w:szCs w:val="24"/>
        </w:rPr>
        <w:t>In Silico Biol. 10(</w:t>
      </w:r>
      <w:r w:rsidRPr="00091DE3">
        <w:rPr>
          <w:b/>
          <w:sz w:val="24"/>
          <w:szCs w:val="24"/>
        </w:rPr>
        <w:t>5-6</w:t>
      </w:r>
      <w:r w:rsidRPr="00091DE3">
        <w:rPr>
          <w:sz w:val="24"/>
          <w:szCs w:val="24"/>
        </w:rPr>
        <w:t>):223-233.</w:t>
      </w:r>
    </w:p>
    <w:p w14:paraId="7D183508" w14:textId="46E1CF4E" w:rsidR="00256DE4" w:rsidRDefault="00256DE4">
      <w:pPr>
        <w:pStyle w:val="EndnoteText"/>
      </w:pPr>
      <w:r>
        <w:t xml:space="preserve"> </w:t>
      </w:r>
    </w:p>
  </w:endnote>
  <w:endnote w:id="60">
    <w:p w14:paraId="497A0BF0" w14:textId="3A94232A" w:rsidR="00256DE4" w:rsidRPr="004F3A5E" w:rsidRDefault="00256DE4">
      <w:pPr>
        <w:pStyle w:val="EndnoteText"/>
        <w:rPr>
          <w:sz w:val="24"/>
          <w:szCs w:val="24"/>
        </w:rPr>
      </w:pPr>
      <w:r w:rsidRPr="00C76038">
        <w:rPr>
          <w:sz w:val="24"/>
          <w:szCs w:val="24"/>
        </w:rPr>
        <w:t>[</w:t>
      </w:r>
      <w:r w:rsidRPr="00C76038">
        <w:rPr>
          <w:rStyle w:val="EndnoteReference"/>
          <w:sz w:val="24"/>
          <w:szCs w:val="24"/>
          <w:vertAlign w:val="baseline"/>
        </w:rPr>
        <w:endnoteRef/>
      </w:r>
      <w:r w:rsidRPr="00C76038">
        <w:rPr>
          <w:sz w:val="24"/>
          <w:szCs w:val="24"/>
        </w:rPr>
        <w:t>] Saran I, Sk</w:t>
      </w:r>
      <w:r w:rsidRPr="00C76038">
        <w:rPr>
          <w:rFonts w:cstheme="minorHAnsi"/>
          <w:sz w:val="24"/>
          <w:szCs w:val="24"/>
        </w:rPr>
        <w:t>ӓ</w:t>
      </w:r>
      <w:r w:rsidRPr="00C76038">
        <w:rPr>
          <w:sz w:val="24"/>
          <w:szCs w:val="24"/>
        </w:rPr>
        <w:t xml:space="preserve">rfstad E, Forsman M, Romantschuk M, Shingler V (2001) </w:t>
      </w:r>
      <w:r w:rsidRPr="00C76038">
        <w:rPr>
          <w:i/>
          <w:sz w:val="24"/>
          <w:szCs w:val="24"/>
        </w:rPr>
        <w:t>Role of the DmpR-mediated regulatory circuit in bacterial biodegradation properties in methylphenol-amended soils.</w:t>
      </w:r>
      <w:r>
        <w:rPr>
          <w:i/>
          <w:sz w:val="24"/>
          <w:szCs w:val="24"/>
        </w:rPr>
        <w:t xml:space="preserve"> </w:t>
      </w:r>
      <w:r>
        <w:rPr>
          <w:sz w:val="24"/>
          <w:szCs w:val="24"/>
        </w:rPr>
        <w:t>Appl Environ Microbiol. 67(</w:t>
      </w:r>
      <w:r>
        <w:rPr>
          <w:b/>
          <w:sz w:val="24"/>
          <w:szCs w:val="24"/>
        </w:rPr>
        <w:t>1</w:t>
      </w:r>
      <w:r>
        <w:rPr>
          <w:sz w:val="24"/>
          <w:szCs w:val="24"/>
        </w:rPr>
        <w:t>):162-171.</w:t>
      </w:r>
    </w:p>
    <w:p w14:paraId="21C46784" w14:textId="2F7C2A93" w:rsidR="00256DE4" w:rsidRDefault="00256DE4">
      <w:pPr>
        <w:pStyle w:val="EndnoteText"/>
      </w:pPr>
      <w:r>
        <w:t xml:space="preserve"> </w:t>
      </w:r>
    </w:p>
  </w:endnote>
  <w:endnote w:id="61">
    <w:p w14:paraId="508C8B5C" w14:textId="77777777" w:rsidR="00256DE4" w:rsidRPr="001108D2" w:rsidRDefault="00256DE4">
      <w:pPr>
        <w:pStyle w:val="EndnoteText"/>
        <w:rPr>
          <w:sz w:val="24"/>
          <w:szCs w:val="24"/>
        </w:rPr>
      </w:pPr>
      <w:r w:rsidRPr="001108D2">
        <w:rPr>
          <w:sz w:val="24"/>
          <w:szCs w:val="24"/>
        </w:rPr>
        <w:t>[</w:t>
      </w:r>
      <w:r w:rsidRPr="001108D2">
        <w:rPr>
          <w:rStyle w:val="EndnoteReference"/>
          <w:sz w:val="24"/>
          <w:szCs w:val="24"/>
          <w:vertAlign w:val="baseline"/>
        </w:rPr>
        <w:endnoteRef/>
      </w:r>
      <w:r w:rsidRPr="001108D2">
        <w:rPr>
          <w:sz w:val="24"/>
          <w:szCs w:val="24"/>
        </w:rPr>
        <w:t xml:space="preserve">]  Patil VV, Park K-H, Lee S-G, Woo E (2016) </w:t>
      </w:r>
      <w:r w:rsidRPr="001108D2">
        <w:rPr>
          <w:i/>
          <w:sz w:val="24"/>
          <w:szCs w:val="24"/>
        </w:rPr>
        <w:t>Structural analysis of the phenol-responsive sensory domain of the transcription activator PoxR.</w:t>
      </w:r>
      <w:r w:rsidRPr="001108D2">
        <w:rPr>
          <w:sz w:val="24"/>
          <w:szCs w:val="24"/>
        </w:rPr>
        <w:t xml:space="preserve"> Structure. </w:t>
      </w:r>
      <w:r w:rsidRPr="001108D2">
        <w:rPr>
          <w:b/>
          <w:sz w:val="24"/>
          <w:szCs w:val="24"/>
        </w:rPr>
        <w:t>24</w:t>
      </w:r>
      <w:r w:rsidRPr="001108D2">
        <w:rPr>
          <w:sz w:val="24"/>
          <w:szCs w:val="24"/>
        </w:rPr>
        <w:t>:624-630.</w:t>
      </w:r>
    </w:p>
    <w:p w14:paraId="71553546" w14:textId="43FCB3DA" w:rsidR="00256DE4" w:rsidRDefault="00256DE4">
      <w:pPr>
        <w:pStyle w:val="EndnoteText"/>
      </w:pPr>
      <w:r>
        <w:t xml:space="preserve"> </w:t>
      </w:r>
    </w:p>
  </w:endnote>
  <w:endnote w:id="62">
    <w:p w14:paraId="55919AB5" w14:textId="77777777" w:rsidR="00256DE4" w:rsidRPr="000A55BB" w:rsidRDefault="00256DE4">
      <w:pPr>
        <w:pStyle w:val="EndnoteText"/>
        <w:rPr>
          <w:rFonts w:cstheme="minorHAnsi"/>
          <w:sz w:val="24"/>
          <w:szCs w:val="24"/>
        </w:rPr>
      </w:pPr>
      <w:r w:rsidRPr="000A55BB">
        <w:rPr>
          <w:rFonts w:cstheme="minorHAnsi"/>
          <w:sz w:val="24"/>
          <w:szCs w:val="24"/>
        </w:rPr>
        <w:t>[</w:t>
      </w:r>
      <w:r w:rsidRPr="000A55BB">
        <w:rPr>
          <w:rStyle w:val="EndnoteReference"/>
          <w:sz w:val="24"/>
          <w:szCs w:val="24"/>
          <w:vertAlign w:val="baseline"/>
        </w:rPr>
        <w:endnoteRef/>
      </w:r>
      <w:r w:rsidRPr="000A55BB">
        <w:rPr>
          <w:rFonts w:cstheme="minorHAnsi"/>
          <w:sz w:val="24"/>
          <w:szCs w:val="24"/>
        </w:rPr>
        <w:t xml:space="preserve">] Kelley LA, Mezulis S, Yates CM, Wass MN, Sternberg MJE (2015) </w:t>
      </w:r>
      <w:r w:rsidRPr="000A55BB">
        <w:rPr>
          <w:rFonts w:cstheme="minorHAnsi"/>
          <w:i/>
          <w:sz w:val="24"/>
          <w:szCs w:val="24"/>
        </w:rPr>
        <w:t xml:space="preserve">The Phyre2 web portal for protein modeling, prediction and analysis. </w:t>
      </w:r>
      <w:r w:rsidRPr="000A55BB">
        <w:rPr>
          <w:rFonts w:cstheme="minorHAnsi"/>
          <w:sz w:val="24"/>
          <w:szCs w:val="24"/>
        </w:rPr>
        <w:t xml:space="preserve">Nat Protoc. </w:t>
      </w:r>
      <w:r w:rsidRPr="000A55BB">
        <w:rPr>
          <w:rFonts w:cstheme="minorHAnsi"/>
          <w:b/>
          <w:sz w:val="24"/>
          <w:szCs w:val="24"/>
        </w:rPr>
        <w:t>10</w:t>
      </w:r>
      <w:r w:rsidRPr="000A55BB">
        <w:rPr>
          <w:rFonts w:cstheme="minorHAnsi"/>
          <w:sz w:val="24"/>
          <w:szCs w:val="24"/>
        </w:rPr>
        <w:t>:845-858.</w:t>
      </w:r>
    </w:p>
    <w:p w14:paraId="4DE90225" w14:textId="77777777" w:rsidR="00256DE4" w:rsidRDefault="00256DE4">
      <w:pPr>
        <w:pStyle w:val="EndnoteText"/>
      </w:pPr>
      <w:r>
        <w:t xml:space="preserve"> </w:t>
      </w:r>
    </w:p>
  </w:endnote>
  <w:endnote w:id="63">
    <w:p w14:paraId="02CAE2C1" w14:textId="77777777" w:rsidR="00256DE4" w:rsidRPr="00C35DB8" w:rsidRDefault="00256DE4">
      <w:pPr>
        <w:pStyle w:val="EndnoteText"/>
        <w:rPr>
          <w:rFonts w:cstheme="minorHAnsi"/>
          <w:color w:val="333333"/>
          <w:sz w:val="24"/>
          <w:szCs w:val="24"/>
        </w:rPr>
      </w:pPr>
      <w:r w:rsidRPr="00C35DB8">
        <w:rPr>
          <w:rFonts w:cstheme="minorHAnsi"/>
          <w:color w:val="333333"/>
          <w:sz w:val="24"/>
          <w:szCs w:val="24"/>
        </w:rPr>
        <w:t>[</w:t>
      </w:r>
      <w:r w:rsidRPr="00C35DB8">
        <w:rPr>
          <w:rStyle w:val="EndnoteReference"/>
          <w:sz w:val="24"/>
          <w:szCs w:val="24"/>
          <w:vertAlign w:val="baseline"/>
        </w:rPr>
        <w:endnoteRef/>
      </w:r>
      <w:r w:rsidRPr="00C35DB8">
        <w:rPr>
          <w:rFonts w:cstheme="minorHAnsi"/>
          <w:color w:val="333333"/>
          <w:sz w:val="24"/>
          <w:szCs w:val="24"/>
        </w:rPr>
        <w:t>] The PyMOL Molecular Graphics System, Version 1.8 Schrödinger, LLC.</w:t>
      </w:r>
    </w:p>
    <w:p w14:paraId="3C69C79A" w14:textId="77777777" w:rsidR="00256DE4" w:rsidRDefault="00256DE4">
      <w:pPr>
        <w:pStyle w:val="EndnoteText"/>
      </w:pPr>
      <w:r>
        <w:t xml:space="preserve"> </w:t>
      </w:r>
    </w:p>
  </w:endnote>
  <w:endnote w:id="64">
    <w:p w14:paraId="639D54CF" w14:textId="24F6B685" w:rsidR="00256DE4" w:rsidRPr="00BE51DF" w:rsidRDefault="00256DE4">
      <w:pPr>
        <w:pStyle w:val="EndnoteText"/>
        <w:rPr>
          <w:rFonts w:eastAsiaTheme="minorHAnsi" w:cstheme="minorHAnsi"/>
          <w:color w:val="000000"/>
          <w:sz w:val="24"/>
          <w:szCs w:val="24"/>
          <w:lang w:bidi="ar-SA"/>
        </w:rPr>
      </w:pPr>
      <w:r w:rsidRPr="00BE51DF">
        <w:rPr>
          <w:rFonts w:cstheme="minorHAnsi"/>
          <w:sz w:val="24"/>
          <w:szCs w:val="24"/>
        </w:rPr>
        <w:t>[</w:t>
      </w:r>
      <w:r w:rsidRPr="00BE51DF">
        <w:rPr>
          <w:rStyle w:val="EndnoteReference"/>
          <w:rFonts w:cstheme="minorHAnsi"/>
          <w:sz w:val="24"/>
          <w:szCs w:val="24"/>
          <w:vertAlign w:val="baseline"/>
        </w:rPr>
        <w:endnoteRef/>
      </w:r>
      <w:r w:rsidRPr="00BE51DF">
        <w:rPr>
          <w:rFonts w:cstheme="minorHAnsi"/>
          <w:sz w:val="24"/>
          <w:szCs w:val="24"/>
        </w:rPr>
        <w:t xml:space="preserve">] </w:t>
      </w:r>
      <w:r w:rsidRPr="00BE51DF">
        <w:rPr>
          <w:rFonts w:eastAsiaTheme="minorHAnsi" w:cstheme="minorHAnsi"/>
          <w:color w:val="000000"/>
          <w:sz w:val="24"/>
          <w:szCs w:val="24"/>
          <w:lang w:bidi="ar-SA"/>
        </w:rPr>
        <w:t xml:space="preserve">Kearse M, Moir R, Wilson A, Stones-Havas S, Cheung M, Sturrock S, Buxton S, Cooper A, Markowitz S, Duran C, Thierer T, Ashton B, Mentjies P, Drummond A (2012) </w:t>
      </w:r>
      <w:r w:rsidRPr="00BE51DF">
        <w:rPr>
          <w:rFonts w:eastAsiaTheme="minorHAnsi" w:cstheme="minorHAnsi"/>
          <w:i/>
          <w:color w:val="000000"/>
          <w:sz w:val="24"/>
          <w:szCs w:val="24"/>
          <w:lang w:bidi="ar-SA"/>
        </w:rPr>
        <w:t>Geneious Basic: an integrated and extendable desktop software platform for the organization and analysis of sequence data</w:t>
      </w:r>
      <w:r w:rsidRPr="00BE51DF">
        <w:rPr>
          <w:rFonts w:eastAsiaTheme="minorHAnsi" w:cstheme="minorHAnsi"/>
          <w:color w:val="000000"/>
          <w:sz w:val="24"/>
          <w:szCs w:val="24"/>
          <w:lang w:bidi="ar-SA"/>
        </w:rPr>
        <w:t xml:space="preserve">. </w:t>
      </w:r>
      <w:r w:rsidRPr="00BE51DF">
        <w:rPr>
          <w:rFonts w:eastAsiaTheme="minorHAnsi" w:cstheme="minorHAnsi"/>
          <w:b/>
          <w:iCs/>
          <w:color w:val="000000"/>
          <w:sz w:val="24"/>
          <w:szCs w:val="24"/>
          <w:lang w:bidi="ar-SA"/>
        </w:rPr>
        <w:t xml:space="preserve">Bioinformatics </w:t>
      </w:r>
      <w:r w:rsidRPr="00BE51DF">
        <w:rPr>
          <w:rFonts w:eastAsiaTheme="minorHAnsi" w:cstheme="minorHAnsi"/>
          <w:iCs/>
          <w:color w:val="000000"/>
          <w:sz w:val="24"/>
          <w:szCs w:val="24"/>
          <w:lang w:bidi="ar-SA"/>
        </w:rPr>
        <w:t>.28</w:t>
      </w:r>
      <w:r w:rsidRPr="00BE51DF">
        <w:rPr>
          <w:rFonts w:eastAsiaTheme="minorHAnsi" w:cstheme="minorHAnsi"/>
          <w:color w:val="000000"/>
          <w:sz w:val="24"/>
          <w:szCs w:val="24"/>
          <w:lang w:bidi="ar-SA"/>
        </w:rPr>
        <w:t>(</w:t>
      </w:r>
      <w:r w:rsidRPr="00BE51DF">
        <w:rPr>
          <w:rFonts w:eastAsiaTheme="minorHAnsi" w:cstheme="minorHAnsi"/>
          <w:b/>
          <w:color w:val="000000"/>
          <w:sz w:val="24"/>
          <w:szCs w:val="24"/>
          <w:lang w:bidi="ar-SA"/>
        </w:rPr>
        <w:t>12</w:t>
      </w:r>
      <w:r w:rsidRPr="00BE51DF">
        <w:rPr>
          <w:rFonts w:eastAsiaTheme="minorHAnsi" w:cstheme="minorHAnsi"/>
          <w:color w:val="000000"/>
          <w:sz w:val="24"/>
          <w:szCs w:val="24"/>
          <w:lang w:bidi="ar-SA"/>
        </w:rPr>
        <w:t>):1647-1649.</w:t>
      </w:r>
    </w:p>
    <w:p w14:paraId="5D18A9EF" w14:textId="5D74C458" w:rsidR="00256DE4" w:rsidRDefault="00256DE4">
      <w:pPr>
        <w:pStyle w:val="EndnoteText"/>
      </w:pPr>
      <w:r>
        <w:t xml:space="preserve"> </w:t>
      </w:r>
    </w:p>
  </w:endnote>
  <w:endnote w:id="65">
    <w:p w14:paraId="411B2F59" w14:textId="77777777" w:rsidR="00256DE4" w:rsidRDefault="00256DE4">
      <w:pPr>
        <w:pStyle w:val="EndnoteText"/>
        <w:rPr>
          <w:sz w:val="24"/>
          <w:szCs w:val="24"/>
        </w:rPr>
      </w:pPr>
      <w:r w:rsidRPr="00425F65">
        <w:rPr>
          <w:rFonts w:cstheme="minorHAnsi"/>
          <w:sz w:val="24"/>
          <w:szCs w:val="24"/>
        </w:rPr>
        <w:t>[</w:t>
      </w:r>
      <w:r w:rsidRPr="00425F65">
        <w:rPr>
          <w:rStyle w:val="EndnoteReference"/>
          <w:sz w:val="24"/>
          <w:szCs w:val="24"/>
          <w:vertAlign w:val="baseline"/>
        </w:rPr>
        <w:endnoteRef/>
      </w:r>
      <w:r w:rsidRPr="00425F65">
        <w:rPr>
          <w:rFonts w:cstheme="minorHAnsi"/>
          <w:sz w:val="24"/>
          <w:szCs w:val="24"/>
        </w:rPr>
        <w:t xml:space="preserve">] Sambrook J, Russell DW (2001) </w:t>
      </w:r>
      <w:r w:rsidRPr="00425F65">
        <w:rPr>
          <w:rFonts w:cstheme="minorHAnsi"/>
          <w:i/>
          <w:sz w:val="24"/>
          <w:szCs w:val="24"/>
        </w:rPr>
        <w:t xml:space="preserve">Molecular cloning: A laboratory manual. </w:t>
      </w:r>
      <w:r w:rsidRPr="00425F65">
        <w:rPr>
          <w:rFonts w:cstheme="minorHAnsi"/>
          <w:sz w:val="24"/>
          <w:szCs w:val="24"/>
        </w:rPr>
        <w:t>Third ed. Cold Spring Harbor Laboratory Press, New York. pp1.112-1.115.</w:t>
      </w:r>
      <w:r w:rsidRPr="00425F65">
        <w:rPr>
          <w:sz w:val="24"/>
          <w:szCs w:val="24"/>
        </w:rPr>
        <w:t xml:space="preserve"> </w:t>
      </w:r>
    </w:p>
    <w:p w14:paraId="4AF42FFD" w14:textId="77777777" w:rsidR="00256DE4" w:rsidRPr="00425F65" w:rsidRDefault="00256DE4">
      <w:pPr>
        <w:pStyle w:val="EndnoteText"/>
        <w:rPr>
          <w:sz w:val="24"/>
          <w:szCs w:val="24"/>
        </w:rPr>
      </w:pPr>
    </w:p>
  </w:endnote>
  <w:endnote w:id="66">
    <w:p w14:paraId="16057D73" w14:textId="4CFDABCB" w:rsidR="00256DE4" w:rsidRPr="001844F2" w:rsidRDefault="00256DE4">
      <w:pPr>
        <w:pStyle w:val="EndnoteText"/>
        <w:rPr>
          <w:sz w:val="24"/>
          <w:szCs w:val="24"/>
        </w:rPr>
      </w:pPr>
      <w:r w:rsidRPr="001844F2">
        <w:rPr>
          <w:sz w:val="24"/>
          <w:szCs w:val="24"/>
        </w:rPr>
        <w:t>[</w:t>
      </w:r>
      <w:r w:rsidRPr="001844F2">
        <w:rPr>
          <w:rStyle w:val="EndnoteReference"/>
          <w:sz w:val="24"/>
          <w:szCs w:val="24"/>
          <w:vertAlign w:val="baseline"/>
        </w:rPr>
        <w:endnoteRef/>
      </w:r>
      <w:r w:rsidRPr="001844F2">
        <w:rPr>
          <w:sz w:val="24"/>
          <w:szCs w:val="24"/>
        </w:rPr>
        <w:t xml:space="preserve">] Skerra A, Schmidt TGM (2000) </w:t>
      </w:r>
      <w:r w:rsidRPr="001844F2">
        <w:rPr>
          <w:i/>
          <w:sz w:val="24"/>
          <w:szCs w:val="24"/>
        </w:rPr>
        <w:t xml:space="preserve">Use of the Strep- tag and streptavidin for detection and purification of recombinant proteins. </w:t>
      </w:r>
      <w:r w:rsidRPr="001844F2">
        <w:rPr>
          <w:sz w:val="24"/>
          <w:szCs w:val="24"/>
        </w:rPr>
        <w:t xml:space="preserve">Meth Enzym. </w:t>
      </w:r>
      <w:r w:rsidRPr="001844F2">
        <w:rPr>
          <w:b/>
          <w:sz w:val="24"/>
          <w:szCs w:val="24"/>
        </w:rPr>
        <w:t>326</w:t>
      </w:r>
      <w:r w:rsidRPr="001844F2">
        <w:rPr>
          <w:sz w:val="24"/>
          <w:szCs w:val="24"/>
        </w:rPr>
        <w:t>:271-304.</w:t>
      </w:r>
    </w:p>
    <w:p w14:paraId="123BD1B7" w14:textId="77777777" w:rsidR="00256DE4" w:rsidRPr="001844F2" w:rsidRDefault="00256DE4">
      <w:pPr>
        <w:pStyle w:val="EndnoteText"/>
      </w:pPr>
    </w:p>
  </w:endnote>
  <w:endnote w:id="67">
    <w:p w14:paraId="14E1E1C4" w14:textId="77777777" w:rsidR="00256DE4" w:rsidRDefault="00256DE4">
      <w:pPr>
        <w:pStyle w:val="EndnoteText"/>
        <w:rPr>
          <w:rFonts w:cstheme="minorHAnsi"/>
          <w:sz w:val="24"/>
          <w:szCs w:val="24"/>
        </w:rPr>
      </w:pPr>
      <w:r w:rsidRPr="000531E9">
        <w:rPr>
          <w:rFonts w:cstheme="minorHAnsi"/>
          <w:sz w:val="24"/>
          <w:szCs w:val="24"/>
        </w:rPr>
        <w:t>[</w:t>
      </w:r>
      <w:r w:rsidRPr="000531E9">
        <w:rPr>
          <w:rStyle w:val="EndnoteReference"/>
          <w:sz w:val="24"/>
          <w:szCs w:val="24"/>
          <w:vertAlign w:val="baseline"/>
        </w:rPr>
        <w:endnoteRef/>
      </w:r>
      <w:r w:rsidRPr="000531E9">
        <w:rPr>
          <w:rFonts w:cstheme="minorHAnsi"/>
          <w:sz w:val="24"/>
          <w:szCs w:val="24"/>
        </w:rPr>
        <w:t xml:space="preserve">] Schmidt TGM, Skerr A (2007) </w:t>
      </w:r>
      <w:r w:rsidRPr="000531E9">
        <w:rPr>
          <w:rFonts w:cstheme="minorHAnsi"/>
          <w:i/>
          <w:sz w:val="24"/>
          <w:szCs w:val="24"/>
        </w:rPr>
        <w:t xml:space="preserve">The Strep-tag system for one-step purification and high-affinity detection or capturing of proteins. </w:t>
      </w:r>
      <w:r w:rsidRPr="000531E9">
        <w:rPr>
          <w:rFonts w:cstheme="minorHAnsi"/>
          <w:sz w:val="24"/>
          <w:szCs w:val="24"/>
        </w:rPr>
        <w:t xml:space="preserve">Nat Protoc. </w:t>
      </w:r>
      <w:r w:rsidRPr="000531E9">
        <w:rPr>
          <w:rFonts w:cstheme="minorHAnsi"/>
          <w:b/>
          <w:sz w:val="24"/>
          <w:szCs w:val="24"/>
        </w:rPr>
        <w:t>2</w:t>
      </w:r>
      <w:r w:rsidRPr="000531E9">
        <w:rPr>
          <w:rFonts w:cstheme="minorHAnsi"/>
          <w:sz w:val="24"/>
          <w:szCs w:val="24"/>
        </w:rPr>
        <w:t>:1528-1535.</w:t>
      </w:r>
    </w:p>
    <w:p w14:paraId="389EE269" w14:textId="77777777" w:rsidR="00256DE4" w:rsidRPr="000531E9" w:rsidRDefault="00256DE4">
      <w:pPr>
        <w:pStyle w:val="EndnoteText"/>
        <w:rPr>
          <w:rFonts w:cstheme="minorHAnsi"/>
          <w:sz w:val="24"/>
          <w:szCs w:val="24"/>
        </w:rPr>
      </w:pPr>
    </w:p>
    <w:p w14:paraId="4260B78D" w14:textId="77777777" w:rsidR="00256DE4" w:rsidRDefault="00256DE4">
      <w:pPr>
        <w:pStyle w:val="EndnoteText"/>
      </w:pPr>
      <w:r>
        <w:t xml:space="preserve"> </w:t>
      </w:r>
    </w:p>
  </w:endnote>
  <w:endnote w:id="68">
    <w:p w14:paraId="136E7B29" w14:textId="77777777" w:rsidR="00256DE4" w:rsidRPr="007E3F66" w:rsidRDefault="00256DE4" w:rsidP="007E3F66">
      <w:pPr>
        <w:spacing w:after="160"/>
        <w:rPr>
          <w:rFonts w:cstheme="minorHAnsi"/>
        </w:rPr>
      </w:pPr>
      <w:r>
        <w:rPr>
          <w:rFonts w:cstheme="minorHAnsi"/>
        </w:rPr>
        <w:t>[</w:t>
      </w:r>
      <w:r w:rsidRPr="005E15C5">
        <w:rPr>
          <w:rStyle w:val="EndnoteReference"/>
          <w:rFonts w:cstheme="minorHAnsi"/>
          <w:vertAlign w:val="baseline"/>
        </w:rPr>
        <w:endnoteRef/>
      </w:r>
      <w:r>
        <w:rPr>
          <w:rFonts w:cstheme="minorHAnsi"/>
        </w:rPr>
        <w:t>]</w:t>
      </w:r>
      <w:r w:rsidRPr="007E3F66">
        <w:rPr>
          <w:rFonts w:cstheme="minorHAnsi"/>
        </w:rPr>
        <w:t xml:space="preserve"> Sambrook J, Russell DW (2001) </w:t>
      </w:r>
      <w:r w:rsidRPr="007E3F66">
        <w:rPr>
          <w:rFonts w:cstheme="minorHAnsi"/>
          <w:i/>
        </w:rPr>
        <w:t xml:space="preserve">Molecular cloning: A laboratory manual. </w:t>
      </w:r>
      <w:r w:rsidRPr="007E3F66">
        <w:rPr>
          <w:rFonts w:cstheme="minorHAnsi"/>
        </w:rPr>
        <w:t>Third ed. Cold Spring Harbor Laboratory Press, New York. pp1.112-1.115.</w:t>
      </w:r>
    </w:p>
    <w:p w14:paraId="10778CB2" w14:textId="77777777" w:rsidR="00256DE4" w:rsidRPr="004E34CF" w:rsidRDefault="00256DE4" w:rsidP="004B7B2A">
      <w:pPr>
        <w:pStyle w:val="EndnoteText"/>
        <w:rPr>
          <w:rFonts w:cstheme="minorHAnsi"/>
          <w:sz w:val="24"/>
          <w:szCs w:val="24"/>
        </w:rPr>
      </w:pPr>
    </w:p>
  </w:endnote>
  <w:endnote w:id="69">
    <w:p w14:paraId="555D3000" w14:textId="77777777" w:rsidR="00256DE4" w:rsidRPr="005E15C5" w:rsidRDefault="00256DE4" w:rsidP="005E15C5">
      <w:pPr>
        <w:spacing w:after="160"/>
        <w:rPr>
          <w:rFonts w:cstheme="minorHAnsi"/>
        </w:rPr>
      </w:pPr>
      <w:r>
        <w:rPr>
          <w:rFonts w:cstheme="minorHAnsi"/>
        </w:rPr>
        <w:t>[</w:t>
      </w:r>
      <w:r w:rsidRPr="005E15C5">
        <w:rPr>
          <w:rStyle w:val="EndnoteReference"/>
          <w:rFonts w:cstheme="minorHAnsi"/>
          <w:vertAlign w:val="baseline"/>
        </w:rPr>
        <w:endnoteRef/>
      </w:r>
      <w:r>
        <w:rPr>
          <w:rFonts w:cstheme="minorHAnsi"/>
        </w:rPr>
        <w:t>]</w:t>
      </w:r>
      <w:r w:rsidRPr="005E15C5">
        <w:rPr>
          <w:rFonts w:cstheme="minorHAnsi"/>
        </w:rPr>
        <w:t xml:space="preserve"> Hall TA (1999) </w:t>
      </w:r>
      <w:r w:rsidRPr="005E15C5">
        <w:rPr>
          <w:rFonts w:cstheme="minorHAnsi"/>
          <w:i/>
        </w:rPr>
        <w:t>BioEdit: a user-friendly biological sequence alignment editor and analysis program for Windows 95/98/NT.</w:t>
      </w:r>
      <w:r w:rsidRPr="005E15C5">
        <w:rPr>
          <w:rFonts w:cstheme="minorHAnsi"/>
        </w:rPr>
        <w:t xml:space="preserve"> Nuc Acid Symp Ser. </w:t>
      </w:r>
      <w:r w:rsidRPr="005E15C5">
        <w:rPr>
          <w:rFonts w:cstheme="minorHAnsi"/>
          <w:b/>
        </w:rPr>
        <w:t>41</w:t>
      </w:r>
      <w:r w:rsidRPr="005E15C5">
        <w:rPr>
          <w:rFonts w:cstheme="minorHAnsi"/>
        </w:rPr>
        <w:t>:95-98.</w:t>
      </w:r>
    </w:p>
    <w:p w14:paraId="730757B3" w14:textId="77777777" w:rsidR="00256DE4" w:rsidRPr="004E34CF" w:rsidRDefault="00256DE4" w:rsidP="004B7B2A">
      <w:pPr>
        <w:pStyle w:val="EndnoteText"/>
        <w:ind w:firstLine="720"/>
        <w:rPr>
          <w:rFonts w:cstheme="minorHAnsi"/>
          <w:sz w:val="24"/>
          <w:szCs w:val="24"/>
        </w:rPr>
      </w:pPr>
    </w:p>
  </w:endnote>
  <w:endnote w:id="70">
    <w:p w14:paraId="2C25D308" w14:textId="2A226B6E" w:rsidR="00256DE4" w:rsidRPr="00830736" w:rsidRDefault="00256DE4">
      <w:pPr>
        <w:pStyle w:val="EndnoteText"/>
        <w:rPr>
          <w:sz w:val="24"/>
          <w:szCs w:val="24"/>
        </w:rPr>
      </w:pPr>
      <w:r w:rsidRPr="00830736">
        <w:rPr>
          <w:sz w:val="24"/>
          <w:szCs w:val="24"/>
        </w:rPr>
        <w:t>[</w:t>
      </w:r>
      <w:r w:rsidRPr="00830736">
        <w:rPr>
          <w:rStyle w:val="EndnoteReference"/>
          <w:sz w:val="24"/>
          <w:szCs w:val="24"/>
          <w:vertAlign w:val="baseline"/>
        </w:rPr>
        <w:endnoteRef/>
      </w:r>
      <w:r w:rsidRPr="00830736">
        <w:rPr>
          <w:sz w:val="24"/>
          <w:szCs w:val="24"/>
        </w:rPr>
        <w:t xml:space="preserve">] Kane JF (1995) </w:t>
      </w:r>
      <w:r w:rsidRPr="00830736">
        <w:rPr>
          <w:i/>
          <w:sz w:val="24"/>
          <w:szCs w:val="24"/>
        </w:rPr>
        <w:t>Effects of rare codon clusters on high-level expression of heterologous proteins in Escherichia coli.</w:t>
      </w:r>
      <w:r w:rsidRPr="00830736">
        <w:rPr>
          <w:sz w:val="24"/>
          <w:szCs w:val="24"/>
        </w:rPr>
        <w:t xml:space="preserve"> Curr Op Biotech. 6(</w:t>
      </w:r>
      <w:r w:rsidRPr="00830736">
        <w:rPr>
          <w:b/>
          <w:sz w:val="24"/>
          <w:szCs w:val="24"/>
        </w:rPr>
        <w:t>5</w:t>
      </w:r>
      <w:r w:rsidRPr="00830736">
        <w:rPr>
          <w:sz w:val="24"/>
          <w:szCs w:val="24"/>
        </w:rPr>
        <w:t>):494-500.</w:t>
      </w:r>
    </w:p>
    <w:p w14:paraId="3B6A1518" w14:textId="77777777" w:rsidR="00256DE4" w:rsidRPr="00830736" w:rsidRDefault="00256DE4">
      <w:pPr>
        <w:pStyle w:val="EndnoteText"/>
      </w:pPr>
    </w:p>
  </w:endnote>
  <w:endnote w:id="71">
    <w:p w14:paraId="6FFA7CE7" w14:textId="662D2B7C" w:rsidR="00256DE4" w:rsidRDefault="00256DE4" w:rsidP="00305A1A">
      <w:pPr>
        <w:pStyle w:val="EndnoteText"/>
        <w:rPr>
          <w:rFonts w:cstheme="minorHAnsi"/>
          <w:sz w:val="24"/>
          <w:szCs w:val="24"/>
        </w:rPr>
      </w:pPr>
      <w:r>
        <w:rPr>
          <w:rFonts w:cstheme="minorHAnsi"/>
          <w:sz w:val="24"/>
          <w:szCs w:val="24"/>
        </w:rPr>
        <w:t>[</w:t>
      </w:r>
      <w:r w:rsidRPr="00830736">
        <w:rPr>
          <w:rStyle w:val="EndnoteReference"/>
          <w:rFonts w:cstheme="minorHAnsi"/>
          <w:sz w:val="24"/>
          <w:szCs w:val="24"/>
          <w:vertAlign w:val="baseline"/>
        </w:rPr>
        <w:endnoteRef/>
      </w:r>
      <w:r>
        <w:rPr>
          <w:rFonts w:cstheme="minorHAnsi"/>
          <w:sz w:val="24"/>
          <w:szCs w:val="24"/>
        </w:rPr>
        <w:t>]</w:t>
      </w:r>
      <w:r w:rsidRPr="004E34CF">
        <w:rPr>
          <w:rFonts w:cstheme="minorHAnsi"/>
          <w:sz w:val="24"/>
          <w:szCs w:val="24"/>
        </w:rPr>
        <w:t xml:space="preserve"> Tegel H, Ottosson J, Hober S (2011) </w:t>
      </w:r>
      <w:r w:rsidRPr="004E34CF">
        <w:rPr>
          <w:rFonts w:cstheme="minorHAnsi"/>
          <w:i/>
          <w:sz w:val="24"/>
          <w:szCs w:val="24"/>
        </w:rPr>
        <w:t>Enhancing the protein production levels in Escherichia coli with a strong promoter.</w:t>
      </w:r>
      <w:r w:rsidRPr="004E34CF">
        <w:rPr>
          <w:rFonts w:cstheme="minorHAnsi"/>
          <w:sz w:val="24"/>
          <w:szCs w:val="24"/>
        </w:rPr>
        <w:t xml:space="preserve"> FEBS </w:t>
      </w:r>
      <w:r w:rsidRPr="004E34CF">
        <w:rPr>
          <w:rFonts w:cstheme="minorHAnsi"/>
          <w:b/>
          <w:sz w:val="24"/>
          <w:szCs w:val="24"/>
        </w:rPr>
        <w:t>278</w:t>
      </w:r>
      <w:r w:rsidRPr="004E34CF">
        <w:rPr>
          <w:rFonts w:cstheme="minorHAnsi"/>
          <w:sz w:val="24"/>
          <w:szCs w:val="24"/>
        </w:rPr>
        <w:t>:729-739.</w:t>
      </w:r>
    </w:p>
    <w:p w14:paraId="4BCF37C2" w14:textId="77777777" w:rsidR="00256DE4" w:rsidRPr="004E34CF" w:rsidRDefault="00256DE4" w:rsidP="00305A1A">
      <w:pPr>
        <w:pStyle w:val="EndnoteText"/>
        <w:rPr>
          <w:rFonts w:cstheme="minorHAnsi"/>
          <w:sz w:val="24"/>
          <w:szCs w:val="24"/>
        </w:rPr>
      </w:pPr>
    </w:p>
  </w:endnote>
  <w:endnote w:id="72">
    <w:p w14:paraId="57F91A83" w14:textId="2B41D5D1" w:rsidR="00256DE4" w:rsidRPr="00D50601" w:rsidRDefault="00256DE4">
      <w:pPr>
        <w:pStyle w:val="EndnoteText"/>
        <w:rPr>
          <w:sz w:val="24"/>
          <w:szCs w:val="24"/>
        </w:rPr>
      </w:pPr>
      <w:r w:rsidRPr="00D50601">
        <w:rPr>
          <w:sz w:val="24"/>
          <w:szCs w:val="24"/>
        </w:rPr>
        <w:t>[</w:t>
      </w:r>
      <w:r w:rsidRPr="00D50601">
        <w:rPr>
          <w:rStyle w:val="EndnoteReference"/>
          <w:sz w:val="24"/>
          <w:szCs w:val="24"/>
          <w:vertAlign w:val="baseline"/>
        </w:rPr>
        <w:endnoteRef/>
      </w:r>
      <w:r w:rsidRPr="00D50601">
        <w:rPr>
          <w:sz w:val="24"/>
          <w:szCs w:val="24"/>
        </w:rPr>
        <w:t xml:space="preserve">] Burgess-Brown NA, Sharma S, Sobott F, Loenarz C, Oppermann U, Gileadi O (2008) </w:t>
      </w:r>
      <w:r w:rsidRPr="00D50601">
        <w:rPr>
          <w:i/>
          <w:sz w:val="24"/>
          <w:szCs w:val="24"/>
        </w:rPr>
        <w:t>Codon optimization can improve expression of human genes in Escherichia coli: A multi-gene study.</w:t>
      </w:r>
      <w:r w:rsidRPr="00D50601">
        <w:rPr>
          <w:sz w:val="24"/>
          <w:szCs w:val="24"/>
        </w:rPr>
        <w:t xml:space="preserve"> Prot Express Purif. 59(</w:t>
      </w:r>
      <w:r w:rsidRPr="00D50601">
        <w:rPr>
          <w:b/>
          <w:sz w:val="24"/>
          <w:szCs w:val="24"/>
        </w:rPr>
        <w:t>1</w:t>
      </w:r>
      <w:r w:rsidRPr="00D50601">
        <w:rPr>
          <w:sz w:val="24"/>
          <w:szCs w:val="24"/>
        </w:rPr>
        <w:t>):94-102.</w:t>
      </w:r>
    </w:p>
    <w:p w14:paraId="312DED85" w14:textId="77777777" w:rsidR="00256DE4" w:rsidRPr="00D50601" w:rsidRDefault="00256DE4">
      <w:pPr>
        <w:pStyle w:val="EndnoteText"/>
      </w:pPr>
    </w:p>
  </w:endnote>
  <w:endnote w:id="73">
    <w:p w14:paraId="3DFE249A" w14:textId="06D15323" w:rsidR="00256DE4" w:rsidRPr="000A557B" w:rsidRDefault="00256DE4">
      <w:pPr>
        <w:pStyle w:val="EndnoteText"/>
        <w:rPr>
          <w:sz w:val="24"/>
          <w:szCs w:val="24"/>
        </w:rPr>
      </w:pPr>
      <w:r w:rsidRPr="000A557B">
        <w:rPr>
          <w:sz w:val="24"/>
          <w:szCs w:val="24"/>
        </w:rPr>
        <w:t>[</w:t>
      </w:r>
      <w:r w:rsidRPr="000A557B">
        <w:rPr>
          <w:rStyle w:val="EndnoteReference"/>
          <w:sz w:val="24"/>
          <w:szCs w:val="24"/>
          <w:vertAlign w:val="baseline"/>
        </w:rPr>
        <w:endnoteRef/>
      </w:r>
      <w:r w:rsidRPr="000A557B">
        <w:rPr>
          <w:sz w:val="24"/>
          <w:szCs w:val="24"/>
        </w:rPr>
        <w:t xml:space="preserve">] Porath J, Birgit O (1983) </w:t>
      </w:r>
      <w:r w:rsidRPr="000A557B">
        <w:rPr>
          <w:i/>
          <w:sz w:val="24"/>
          <w:szCs w:val="24"/>
        </w:rPr>
        <w:t>Immobilized metal ion affinity adsorption and immobilized metal ion affinity chromatography of biomaterials. Serum protein affinities for gel-immobilized and nickel ions.</w:t>
      </w:r>
      <w:r w:rsidRPr="000A557B">
        <w:rPr>
          <w:sz w:val="24"/>
          <w:szCs w:val="24"/>
        </w:rPr>
        <w:t xml:space="preserve"> Biochem. </w:t>
      </w:r>
      <w:r w:rsidRPr="000A557B">
        <w:rPr>
          <w:b/>
          <w:sz w:val="24"/>
          <w:szCs w:val="24"/>
        </w:rPr>
        <w:t>22</w:t>
      </w:r>
      <w:r w:rsidRPr="000A557B">
        <w:rPr>
          <w:sz w:val="24"/>
          <w:szCs w:val="24"/>
        </w:rPr>
        <w:t>:1621-1630.</w:t>
      </w:r>
    </w:p>
    <w:p w14:paraId="6C0FDADA" w14:textId="77777777" w:rsidR="00256DE4" w:rsidRPr="000A557B" w:rsidRDefault="00256DE4">
      <w:pPr>
        <w:pStyle w:val="EndnoteText"/>
        <w:rPr>
          <w:sz w:val="24"/>
          <w:szCs w:val="24"/>
        </w:rPr>
      </w:pPr>
    </w:p>
  </w:endnote>
  <w:endnote w:id="74">
    <w:p w14:paraId="22D813F9" w14:textId="5506123E" w:rsidR="00256DE4" w:rsidRPr="000A557B" w:rsidRDefault="00256DE4">
      <w:pPr>
        <w:pStyle w:val="EndnoteText"/>
        <w:rPr>
          <w:sz w:val="24"/>
          <w:szCs w:val="24"/>
        </w:rPr>
      </w:pPr>
      <w:r w:rsidRPr="000A557B">
        <w:rPr>
          <w:sz w:val="24"/>
          <w:szCs w:val="24"/>
        </w:rPr>
        <w:t>[</w:t>
      </w:r>
      <w:r w:rsidRPr="000A557B">
        <w:rPr>
          <w:rStyle w:val="EndnoteReference"/>
          <w:sz w:val="24"/>
          <w:szCs w:val="24"/>
          <w:vertAlign w:val="baseline"/>
        </w:rPr>
        <w:endnoteRef/>
      </w:r>
      <w:r w:rsidRPr="000A557B">
        <w:rPr>
          <w:sz w:val="24"/>
          <w:szCs w:val="24"/>
        </w:rPr>
        <w:t xml:space="preserve">] Hemadan ES, Porath J (1985) </w:t>
      </w:r>
      <w:r w:rsidRPr="000A557B">
        <w:rPr>
          <w:i/>
          <w:sz w:val="24"/>
          <w:szCs w:val="24"/>
        </w:rPr>
        <w:t>Development of immobilized metal affinity chromatography. Interaction of amino acids with immobilized nickel iminodiacetate.</w:t>
      </w:r>
      <w:r w:rsidRPr="000A557B">
        <w:rPr>
          <w:sz w:val="24"/>
          <w:szCs w:val="24"/>
        </w:rPr>
        <w:t xml:space="preserve"> J Chrom. </w:t>
      </w:r>
      <w:r w:rsidRPr="000A557B">
        <w:rPr>
          <w:b/>
          <w:sz w:val="24"/>
          <w:szCs w:val="24"/>
        </w:rPr>
        <w:t>323</w:t>
      </w:r>
      <w:r w:rsidRPr="000A557B">
        <w:rPr>
          <w:sz w:val="24"/>
          <w:szCs w:val="24"/>
        </w:rPr>
        <w:t>:255-264.</w:t>
      </w:r>
    </w:p>
    <w:p w14:paraId="120107F9" w14:textId="77777777" w:rsidR="00256DE4" w:rsidRPr="000A557B" w:rsidRDefault="00256DE4">
      <w:pPr>
        <w:pStyle w:val="EndnoteText"/>
      </w:pPr>
    </w:p>
  </w:endnote>
  <w:endnote w:id="75">
    <w:p w14:paraId="110E6110" w14:textId="363F29EA" w:rsidR="00256DE4" w:rsidRDefault="00256DE4" w:rsidP="00B94FF4">
      <w:pPr>
        <w:pStyle w:val="EndnoteText"/>
        <w:rPr>
          <w:rFonts w:cstheme="minorHAnsi"/>
          <w:sz w:val="24"/>
          <w:szCs w:val="24"/>
        </w:rPr>
      </w:pPr>
      <w:r>
        <w:rPr>
          <w:rFonts w:cstheme="minorHAnsi"/>
          <w:sz w:val="24"/>
          <w:szCs w:val="24"/>
        </w:rPr>
        <w:t>[</w:t>
      </w:r>
      <w:r w:rsidRPr="00B94FF4">
        <w:rPr>
          <w:rStyle w:val="EndnoteReference"/>
          <w:rFonts w:cstheme="minorHAnsi"/>
          <w:sz w:val="24"/>
          <w:szCs w:val="24"/>
          <w:vertAlign w:val="baseline"/>
        </w:rPr>
        <w:endnoteRef/>
      </w:r>
      <w:r>
        <w:rPr>
          <w:rFonts w:cstheme="minorHAnsi"/>
          <w:sz w:val="24"/>
          <w:szCs w:val="24"/>
        </w:rPr>
        <w:t>]</w:t>
      </w:r>
      <w:r w:rsidRPr="004E34CF">
        <w:rPr>
          <w:rFonts w:cstheme="minorHAnsi"/>
          <w:sz w:val="24"/>
          <w:szCs w:val="24"/>
        </w:rPr>
        <w:t xml:space="preserve"> Barth HG, Boyes BE, Jackson C (1994) </w:t>
      </w:r>
      <w:r w:rsidRPr="004E34CF">
        <w:rPr>
          <w:rFonts w:cstheme="minorHAnsi"/>
          <w:i/>
          <w:sz w:val="24"/>
          <w:szCs w:val="24"/>
        </w:rPr>
        <w:t>Size exclusion chromatography</w:t>
      </w:r>
      <w:r w:rsidRPr="004E34CF">
        <w:rPr>
          <w:rFonts w:cstheme="minorHAnsi"/>
          <w:sz w:val="24"/>
          <w:szCs w:val="24"/>
        </w:rPr>
        <w:t xml:space="preserve">. Anal Chem. </w:t>
      </w:r>
      <w:r w:rsidRPr="004E34CF">
        <w:rPr>
          <w:rFonts w:cstheme="minorHAnsi"/>
          <w:b/>
          <w:sz w:val="24"/>
          <w:szCs w:val="24"/>
        </w:rPr>
        <w:t>66</w:t>
      </w:r>
      <w:r w:rsidRPr="004E34CF">
        <w:rPr>
          <w:rFonts w:cstheme="minorHAnsi"/>
          <w:sz w:val="24"/>
          <w:szCs w:val="24"/>
        </w:rPr>
        <w:t>:595-620.</w:t>
      </w:r>
    </w:p>
    <w:p w14:paraId="3037CB6D" w14:textId="77777777" w:rsidR="00256DE4" w:rsidRPr="004E34CF" w:rsidRDefault="00256DE4" w:rsidP="00B94FF4">
      <w:pPr>
        <w:pStyle w:val="EndnoteText"/>
        <w:rPr>
          <w:rFonts w:cstheme="minorHAnsi"/>
          <w:sz w:val="24"/>
          <w:szCs w:val="24"/>
        </w:rPr>
      </w:pPr>
    </w:p>
  </w:endnote>
  <w:endnote w:id="76">
    <w:p w14:paraId="7BBC56D9" w14:textId="77777777" w:rsidR="00256DE4" w:rsidRPr="004E34CF" w:rsidRDefault="00256DE4" w:rsidP="00856EA5">
      <w:pPr>
        <w:pStyle w:val="EndnoteText"/>
        <w:rPr>
          <w:rFonts w:cstheme="minorHAnsi"/>
          <w:sz w:val="24"/>
          <w:szCs w:val="24"/>
        </w:rPr>
      </w:pPr>
      <w:r>
        <w:rPr>
          <w:rFonts w:cstheme="minorHAnsi"/>
          <w:sz w:val="24"/>
          <w:szCs w:val="24"/>
        </w:rPr>
        <w:t>[</w:t>
      </w:r>
      <w:r w:rsidRPr="005E15C5">
        <w:rPr>
          <w:rStyle w:val="EndnoteReference"/>
          <w:rFonts w:cstheme="minorHAnsi"/>
          <w:sz w:val="24"/>
          <w:szCs w:val="24"/>
          <w:vertAlign w:val="baseline"/>
        </w:rPr>
        <w:endnoteRef/>
      </w:r>
      <w:r>
        <w:rPr>
          <w:rFonts w:cstheme="minorHAnsi"/>
          <w:sz w:val="24"/>
          <w:szCs w:val="24"/>
        </w:rPr>
        <w:t>]</w:t>
      </w:r>
      <w:r w:rsidRPr="004E34CF">
        <w:rPr>
          <w:rFonts w:cstheme="minorHAnsi"/>
          <w:sz w:val="24"/>
          <w:szCs w:val="24"/>
        </w:rPr>
        <w:t xml:space="preserve"> Jancarik J, Kim SH (1991) </w:t>
      </w:r>
      <w:r w:rsidRPr="004E34CF">
        <w:rPr>
          <w:rFonts w:cstheme="minorHAnsi"/>
          <w:i/>
          <w:sz w:val="24"/>
          <w:szCs w:val="24"/>
        </w:rPr>
        <w:t>Sparse matrix sampling: a screening method for crystallization of proteins</w:t>
      </w:r>
      <w:r w:rsidRPr="004E34CF">
        <w:rPr>
          <w:rFonts w:cstheme="minorHAnsi"/>
          <w:sz w:val="24"/>
          <w:szCs w:val="24"/>
        </w:rPr>
        <w:t xml:space="preserve">. J Appl Cryst </w:t>
      </w:r>
      <w:r w:rsidRPr="004E34CF">
        <w:rPr>
          <w:rFonts w:cstheme="minorHAnsi"/>
          <w:b/>
          <w:sz w:val="24"/>
          <w:szCs w:val="24"/>
        </w:rPr>
        <w:t>24</w:t>
      </w:r>
      <w:r w:rsidRPr="004E34CF">
        <w:rPr>
          <w:rFonts w:cstheme="minorHAnsi"/>
          <w:sz w:val="24"/>
          <w:szCs w:val="24"/>
        </w:rPr>
        <w:t>:409-411.</w:t>
      </w:r>
    </w:p>
    <w:p w14:paraId="035CC789" w14:textId="77777777" w:rsidR="00256DE4" w:rsidRPr="004E34CF" w:rsidRDefault="00256DE4" w:rsidP="00856EA5">
      <w:pPr>
        <w:pStyle w:val="EndnoteText"/>
        <w:rPr>
          <w:rFonts w:cstheme="minorHAnsi"/>
          <w:sz w:val="24"/>
          <w:szCs w:val="24"/>
        </w:rPr>
      </w:pPr>
    </w:p>
  </w:endnote>
  <w:endnote w:id="77">
    <w:p w14:paraId="75FA4036" w14:textId="25B3A863" w:rsidR="00256DE4" w:rsidRPr="00AB6C26" w:rsidRDefault="00256DE4">
      <w:pPr>
        <w:pStyle w:val="EndnoteText"/>
        <w:rPr>
          <w:sz w:val="24"/>
          <w:szCs w:val="24"/>
        </w:rPr>
      </w:pPr>
      <w:r w:rsidRPr="00AB6C26">
        <w:rPr>
          <w:sz w:val="24"/>
          <w:szCs w:val="24"/>
        </w:rPr>
        <w:t>[</w:t>
      </w:r>
      <w:r w:rsidRPr="00AB6C26">
        <w:rPr>
          <w:rStyle w:val="EndnoteReference"/>
          <w:sz w:val="24"/>
          <w:szCs w:val="24"/>
          <w:vertAlign w:val="baseline"/>
        </w:rPr>
        <w:endnoteRef/>
      </w:r>
      <w:r w:rsidRPr="00AB6C26">
        <w:rPr>
          <w:sz w:val="24"/>
          <w:szCs w:val="24"/>
        </w:rPr>
        <w:t xml:space="preserve">] </w:t>
      </w:r>
      <w:r w:rsidRPr="00AB6C26">
        <w:rPr>
          <w:rFonts w:cstheme="minorHAnsi"/>
          <w:sz w:val="24"/>
          <w:szCs w:val="24"/>
        </w:rPr>
        <w:t xml:space="preserve">Benvenuti M, Mangani S (2007) </w:t>
      </w:r>
      <w:r w:rsidRPr="00AB6C26">
        <w:rPr>
          <w:rFonts w:cstheme="minorHAnsi"/>
          <w:i/>
          <w:sz w:val="24"/>
          <w:szCs w:val="24"/>
        </w:rPr>
        <w:t xml:space="preserve">Crystallization of soluble proteins in vapor diffusion for X-ray crystallography. </w:t>
      </w:r>
      <w:r w:rsidRPr="00AB6C26">
        <w:rPr>
          <w:rFonts w:cstheme="minorHAnsi"/>
          <w:sz w:val="24"/>
          <w:szCs w:val="24"/>
        </w:rPr>
        <w:t>Nat Protoc. 2(</w:t>
      </w:r>
      <w:r w:rsidRPr="00AB6C26">
        <w:rPr>
          <w:rFonts w:cstheme="minorHAnsi"/>
          <w:b/>
          <w:sz w:val="24"/>
          <w:szCs w:val="24"/>
        </w:rPr>
        <w:t>7</w:t>
      </w:r>
      <w:r w:rsidRPr="00AB6C26">
        <w:rPr>
          <w:rFonts w:cstheme="minorHAnsi"/>
          <w:sz w:val="24"/>
          <w:szCs w:val="24"/>
        </w:rPr>
        <w:t>):1633-1651.</w:t>
      </w:r>
    </w:p>
    <w:p w14:paraId="283EA693" w14:textId="151C33C1" w:rsidR="00256DE4" w:rsidRDefault="00256DE4">
      <w:pPr>
        <w:pStyle w:val="EndnoteText"/>
      </w:pPr>
      <w:r>
        <w:t xml:space="preserve"> </w:t>
      </w:r>
    </w:p>
  </w:endnote>
  <w:endnote w:id="78">
    <w:p w14:paraId="3E341749" w14:textId="02AEBDA4" w:rsidR="00256DE4" w:rsidRDefault="00256DE4">
      <w:pPr>
        <w:pStyle w:val="EndnoteText"/>
      </w:pPr>
      <w:r w:rsidRPr="00F476A7">
        <w:rPr>
          <w:sz w:val="24"/>
          <w:szCs w:val="24"/>
        </w:rPr>
        <w:t>[</w:t>
      </w:r>
      <w:r w:rsidRPr="00F476A7">
        <w:rPr>
          <w:rStyle w:val="EndnoteReference"/>
          <w:sz w:val="24"/>
          <w:szCs w:val="24"/>
          <w:vertAlign w:val="baseline"/>
        </w:rPr>
        <w:endnoteRef/>
      </w:r>
      <w:r w:rsidRPr="00F476A7">
        <w:rPr>
          <w:sz w:val="24"/>
          <w:szCs w:val="24"/>
        </w:rPr>
        <w:t xml:space="preserve">] </w:t>
      </w:r>
      <w:r w:rsidRPr="00F476A7">
        <w:rPr>
          <w:rFonts w:cstheme="minorHAnsi"/>
          <w:sz w:val="24"/>
          <w:szCs w:val="24"/>
        </w:rPr>
        <w:t xml:space="preserve">Mikol V, Rodeau JL, Giegé (1990) </w:t>
      </w:r>
      <w:r w:rsidRPr="00F476A7">
        <w:rPr>
          <w:rFonts w:cstheme="minorHAnsi"/>
          <w:i/>
          <w:sz w:val="24"/>
          <w:szCs w:val="24"/>
        </w:rPr>
        <w:t xml:space="preserve">Experimental determination of water equilibration rates in the hanging drop method of protein crystallization. </w:t>
      </w:r>
      <w:r w:rsidRPr="00F476A7">
        <w:rPr>
          <w:rFonts w:cstheme="minorHAnsi"/>
          <w:sz w:val="24"/>
          <w:szCs w:val="24"/>
        </w:rPr>
        <w:t xml:space="preserve">Anal Biochem. </w:t>
      </w:r>
      <w:r w:rsidRPr="00F476A7">
        <w:rPr>
          <w:rFonts w:cstheme="minorHAnsi"/>
          <w:b/>
          <w:sz w:val="24"/>
          <w:szCs w:val="24"/>
        </w:rPr>
        <w:t>186</w:t>
      </w:r>
      <w:r w:rsidRPr="00F476A7">
        <w:rPr>
          <w:rFonts w:cstheme="minorHAnsi"/>
          <w:sz w:val="24"/>
          <w:szCs w:val="24"/>
        </w:rPr>
        <w:t>:332-339.</w:t>
      </w:r>
    </w:p>
    <w:p w14:paraId="613C4526" w14:textId="77A2DE39" w:rsidR="00256DE4" w:rsidRDefault="00256DE4">
      <w:pPr>
        <w:pStyle w:val="EndnoteText"/>
      </w:pPr>
      <w:r>
        <w:t xml:space="preserve"> </w:t>
      </w:r>
    </w:p>
  </w:endnote>
  <w:endnote w:id="79">
    <w:p w14:paraId="195F7A42" w14:textId="77777777" w:rsidR="00256DE4" w:rsidRPr="004E34CF" w:rsidRDefault="00256DE4" w:rsidP="00067F6A">
      <w:pPr>
        <w:pStyle w:val="EndnoteText"/>
        <w:rPr>
          <w:rFonts w:cstheme="minorHAnsi"/>
          <w:sz w:val="24"/>
          <w:szCs w:val="24"/>
        </w:rPr>
      </w:pPr>
      <w:r>
        <w:rPr>
          <w:rFonts w:cstheme="minorHAnsi"/>
          <w:sz w:val="24"/>
          <w:szCs w:val="24"/>
        </w:rPr>
        <w:t>[</w:t>
      </w:r>
      <w:r w:rsidRPr="00067F6A">
        <w:rPr>
          <w:rStyle w:val="EndnoteReference"/>
          <w:rFonts w:cstheme="minorHAnsi"/>
          <w:sz w:val="24"/>
          <w:szCs w:val="24"/>
          <w:vertAlign w:val="baseline"/>
        </w:rPr>
        <w:endnoteRef/>
      </w:r>
      <w:r>
        <w:rPr>
          <w:rFonts w:cstheme="minorHAnsi"/>
          <w:sz w:val="24"/>
          <w:szCs w:val="24"/>
        </w:rPr>
        <w:t>]</w:t>
      </w:r>
      <w:r w:rsidRPr="004E34CF">
        <w:rPr>
          <w:rFonts w:cstheme="minorHAnsi"/>
          <w:sz w:val="24"/>
          <w:szCs w:val="24"/>
        </w:rPr>
        <w:t xml:space="preserve"> Kabsch W (2010) </w:t>
      </w:r>
      <w:r w:rsidRPr="004E34CF">
        <w:rPr>
          <w:rFonts w:cstheme="minorHAnsi"/>
          <w:i/>
          <w:sz w:val="24"/>
          <w:szCs w:val="24"/>
        </w:rPr>
        <w:t>XDS</w:t>
      </w:r>
      <w:r w:rsidRPr="004E34CF">
        <w:rPr>
          <w:rFonts w:cstheme="minorHAnsi"/>
          <w:sz w:val="24"/>
          <w:szCs w:val="24"/>
        </w:rPr>
        <w:t>. Acta Cryst. D</w:t>
      </w:r>
      <w:r w:rsidRPr="004E34CF">
        <w:rPr>
          <w:rFonts w:cstheme="minorHAnsi"/>
          <w:b/>
          <w:sz w:val="24"/>
          <w:szCs w:val="24"/>
        </w:rPr>
        <w:t>66</w:t>
      </w:r>
      <w:r w:rsidRPr="004E34CF">
        <w:rPr>
          <w:rFonts w:cstheme="minorHAnsi"/>
          <w:sz w:val="24"/>
          <w:szCs w:val="24"/>
        </w:rPr>
        <w:t>:125-132.</w:t>
      </w:r>
    </w:p>
    <w:p w14:paraId="7EE2053F" w14:textId="77777777" w:rsidR="00256DE4" w:rsidRPr="004E34CF" w:rsidRDefault="00256DE4" w:rsidP="00B053C9">
      <w:pPr>
        <w:pStyle w:val="EndnoteText"/>
        <w:rPr>
          <w:rFonts w:cstheme="minorHAnsi"/>
          <w:sz w:val="24"/>
          <w:szCs w:val="24"/>
        </w:rPr>
      </w:pPr>
    </w:p>
  </w:endnote>
  <w:endnote w:id="80">
    <w:p w14:paraId="3FF048D5" w14:textId="77777777" w:rsidR="00256DE4" w:rsidRPr="004E34CF" w:rsidRDefault="00256DE4" w:rsidP="00B053C9">
      <w:pPr>
        <w:pStyle w:val="EndnoteText"/>
        <w:rPr>
          <w:rFonts w:cstheme="minorHAnsi"/>
          <w:sz w:val="24"/>
          <w:szCs w:val="24"/>
        </w:rPr>
      </w:pPr>
      <w:r>
        <w:rPr>
          <w:rFonts w:cstheme="minorHAnsi"/>
          <w:sz w:val="24"/>
          <w:szCs w:val="24"/>
        </w:rPr>
        <w:t>[</w:t>
      </w:r>
      <w:r w:rsidRPr="00067F6A">
        <w:rPr>
          <w:rStyle w:val="EndnoteReference"/>
          <w:rFonts w:cstheme="minorHAnsi"/>
          <w:sz w:val="24"/>
          <w:szCs w:val="24"/>
          <w:vertAlign w:val="baseline"/>
        </w:rPr>
        <w:endnoteRef/>
      </w:r>
      <w:r>
        <w:rPr>
          <w:rFonts w:cstheme="minorHAnsi"/>
          <w:sz w:val="24"/>
          <w:szCs w:val="24"/>
        </w:rPr>
        <w:t>]</w:t>
      </w:r>
      <w:r w:rsidRPr="004E34CF">
        <w:rPr>
          <w:rFonts w:cstheme="minorHAnsi"/>
          <w:sz w:val="24"/>
          <w:szCs w:val="24"/>
        </w:rPr>
        <w:t xml:space="preserve"> Otwinowski Z, Minor W (1997) </w:t>
      </w:r>
      <w:r w:rsidRPr="004E34CF">
        <w:rPr>
          <w:rFonts w:cstheme="minorHAnsi"/>
          <w:i/>
          <w:sz w:val="24"/>
          <w:szCs w:val="24"/>
        </w:rPr>
        <w:t>Processing of X-ray diffraction data collected in oscillation mode.</w:t>
      </w:r>
      <w:r w:rsidRPr="004E34CF">
        <w:rPr>
          <w:rFonts w:cstheme="minorHAnsi"/>
          <w:sz w:val="24"/>
          <w:szCs w:val="24"/>
        </w:rPr>
        <w:t xml:space="preserve"> Meth Enzym. </w:t>
      </w:r>
      <w:r w:rsidRPr="004E34CF">
        <w:rPr>
          <w:rFonts w:cstheme="minorHAnsi"/>
          <w:b/>
          <w:sz w:val="24"/>
          <w:szCs w:val="24"/>
        </w:rPr>
        <w:t>276</w:t>
      </w:r>
      <w:r w:rsidRPr="004E34CF">
        <w:rPr>
          <w:rFonts w:cstheme="minorHAnsi"/>
          <w:sz w:val="24"/>
          <w:szCs w:val="24"/>
        </w:rPr>
        <w:t>:307-326.</w:t>
      </w:r>
    </w:p>
    <w:p w14:paraId="0026F278" w14:textId="77777777" w:rsidR="00256DE4" w:rsidRPr="004E34CF" w:rsidRDefault="00256DE4" w:rsidP="00B053C9">
      <w:pPr>
        <w:pStyle w:val="EndnoteText"/>
        <w:rPr>
          <w:rFonts w:cstheme="minorHAnsi"/>
          <w:sz w:val="24"/>
          <w:szCs w:val="24"/>
        </w:rPr>
      </w:pPr>
    </w:p>
  </w:endnote>
  <w:endnote w:id="81">
    <w:p w14:paraId="713085F6" w14:textId="77777777" w:rsidR="00256DE4" w:rsidRPr="004E34CF" w:rsidRDefault="00256DE4" w:rsidP="00BB2100">
      <w:pPr>
        <w:pStyle w:val="EndnoteText"/>
        <w:rPr>
          <w:rFonts w:cstheme="minorHAnsi"/>
          <w:color w:val="333333"/>
          <w:sz w:val="24"/>
          <w:szCs w:val="24"/>
        </w:rPr>
      </w:pPr>
      <w:r>
        <w:rPr>
          <w:rFonts w:cstheme="minorHAnsi"/>
          <w:sz w:val="24"/>
          <w:szCs w:val="24"/>
        </w:rPr>
        <w:t>[</w:t>
      </w:r>
      <w:r w:rsidRPr="00BB2100">
        <w:rPr>
          <w:rStyle w:val="EndnoteReference"/>
          <w:rFonts w:cstheme="minorHAnsi"/>
          <w:sz w:val="24"/>
          <w:szCs w:val="24"/>
          <w:vertAlign w:val="baseline"/>
        </w:rPr>
        <w:endnoteRef/>
      </w:r>
      <w:r>
        <w:rPr>
          <w:rFonts w:cstheme="minorHAnsi"/>
          <w:sz w:val="24"/>
          <w:szCs w:val="24"/>
        </w:rPr>
        <w:t>]</w:t>
      </w:r>
      <w:r w:rsidRPr="004E34CF">
        <w:rPr>
          <w:rFonts w:cstheme="minorHAnsi"/>
          <w:sz w:val="24"/>
          <w:szCs w:val="24"/>
        </w:rPr>
        <w:t xml:space="preserve"> </w:t>
      </w:r>
      <w:r w:rsidRPr="004E34CF">
        <w:rPr>
          <w:rFonts w:cstheme="minorHAnsi"/>
          <w:color w:val="333333"/>
          <w:sz w:val="24"/>
          <w:szCs w:val="24"/>
        </w:rPr>
        <w:t xml:space="preserve">Goldschmidt L, Cooper DR, Derewenda ZS, Eisenberg D (2007) </w:t>
      </w:r>
      <w:r w:rsidRPr="004E34CF">
        <w:rPr>
          <w:rFonts w:cstheme="minorHAnsi"/>
          <w:i/>
          <w:color w:val="333333"/>
          <w:sz w:val="24"/>
          <w:szCs w:val="24"/>
        </w:rPr>
        <w:t xml:space="preserve">Toward rational protein crystallization: A Web server for the design of crystallizable protein variants. </w:t>
      </w:r>
      <w:r w:rsidRPr="004E34CF">
        <w:rPr>
          <w:rFonts w:cstheme="minorHAnsi"/>
          <w:color w:val="333333"/>
          <w:sz w:val="24"/>
          <w:szCs w:val="24"/>
        </w:rPr>
        <w:t>Protein Sci. 16(</w:t>
      </w:r>
      <w:r w:rsidRPr="004E34CF">
        <w:rPr>
          <w:rFonts w:cstheme="minorHAnsi"/>
          <w:b/>
          <w:color w:val="333333"/>
          <w:sz w:val="24"/>
          <w:szCs w:val="24"/>
        </w:rPr>
        <w:t>8</w:t>
      </w:r>
      <w:r w:rsidRPr="004E34CF">
        <w:rPr>
          <w:rFonts w:cstheme="minorHAnsi"/>
          <w:color w:val="333333"/>
          <w:sz w:val="24"/>
          <w:szCs w:val="24"/>
        </w:rPr>
        <w:t>):1569-1576.</w:t>
      </w:r>
    </w:p>
    <w:p w14:paraId="6D901A30" w14:textId="77777777" w:rsidR="00256DE4" w:rsidRPr="004E34CF" w:rsidRDefault="00256DE4" w:rsidP="00BB2100">
      <w:pPr>
        <w:pStyle w:val="EndnoteText"/>
        <w:rPr>
          <w:rFonts w:cstheme="minorHAnsi"/>
          <w:sz w:val="24"/>
          <w:szCs w:val="24"/>
        </w:rPr>
      </w:pPr>
    </w:p>
  </w:endnote>
  <w:endnote w:id="82">
    <w:p w14:paraId="4C499A59" w14:textId="77777777" w:rsidR="00256DE4" w:rsidRPr="00233533" w:rsidRDefault="00256DE4" w:rsidP="00233533">
      <w:pPr>
        <w:spacing w:after="160"/>
        <w:rPr>
          <w:rFonts w:cstheme="minorHAnsi"/>
        </w:rPr>
      </w:pPr>
      <w:r>
        <w:rPr>
          <w:rFonts w:cstheme="minorHAnsi"/>
        </w:rPr>
        <w:t>[</w:t>
      </w:r>
      <w:r w:rsidRPr="00233533">
        <w:rPr>
          <w:rStyle w:val="EndnoteReference"/>
          <w:rFonts w:cstheme="minorHAnsi"/>
          <w:vertAlign w:val="baseline"/>
        </w:rPr>
        <w:endnoteRef/>
      </w:r>
      <w:r>
        <w:rPr>
          <w:rFonts w:cstheme="minorHAnsi"/>
        </w:rPr>
        <w:t>]</w:t>
      </w:r>
      <w:r w:rsidRPr="00233533">
        <w:rPr>
          <w:rFonts w:cstheme="minorHAnsi"/>
        </w:rPr>
        <w:t xml:space="preserve"> Petoukhov MV, Franke D, Shkumatov AV, Tria G, Kikhney AG, Gajda M, Gorba C, Mertens HDT, Konarev PV, Svergun DI (2012) </w:t>
      </w:r>
      <w:r w:rsidRPr="00233533">
        <w:rPr>
          <w:rFonts w:cstheme="minorHAnsi"/>
          <w:i/>
        </w:rPr>
        <w:t>New developments in the ATSAS program package for small-angle scattering data analysis.</w:t>
      </w:r>
      <w:r w:rsidRPr="00233533">
        <w:rPr>
          <w:rFonts w:cstheme="minorHAnsi"/>
        </w:rPr>
        <w:t xml:space="preserve"> J Appl Cryst. </w:t>
      </w:r>
      <w:r w:rsidRPr="00233533">
        <w:rPr>
          <w:rFonts w:cstheme="minorHAnsi"/>
          <w:b/>
        </w:rPr>
        <w:t>45</w:t>
      </w:r>
      <w:r w:rsidRPr="00233533">
        <w:rPr>
          <w:rFonts w:cstheme="minorHAnsi"/>
        </w:rPr>
        <w:t>:342-350.</w:t>
      </w:r>
    </w:p>
    <w:p w14:paraId="3EB32C5D" w14:textId="77777777" w:rsidR="00256DE4" w:rsidRPr="00915DC8" w:rsidRDefault="00256DE4" w:rsidP="00D97A0E">
      <w:pPr>
        <w:pStyle w:val="EndnoteText"/>
        <w:rPr>
          <w:rFonts w:cstheme="minorHAnsi"/>
          <w:sz w:val="24"/>
          <w:szCs w:val="24"/>
        </w:rPr>
      </w:pPr>
    </w:p>
  </w:endnote>
  <w:endnote w:id="83">
    <w:p w14:paraId="7AB9B211" w14:textId="0078C7C0" w:rsidR="00256DE4" w:rsidRDefault="00256DE4">
      <w:pPr>
        <w:pStyle w:val="EndnoteText"/>
        <w:rPr>
          <w:sz w:val="24"/>
          <w:szCs w:val="24"/>
        </w:rPr>
      </w:pPr>
      <w:r>
        <w:rPr>
          <w:sz w:val="24"/>
          <w:szCs w:val="24"/>
        </w:rPr>
        <w:t>[</w:t>
      </w:r>
      <w:r w:rsidRPr="00915DC8">
        <w:rPr>
          <w:rStyle w:val="EndnoteReference"/>
          <w:sz w:val="24"/>
          <w:szCs w:val="24"/>
          <w:vertAlign w:val="baseline"/>
        </w:rPr>
        <w:endnoteRef/>
      </w:r>
      <w:r>
        <w:rPr>
          <w:sz w:val="24"/>
          <w:szCs w:val="24"/>
        </w:rPr>
        <w:t>]</w:t>
      </w:r>
      <w:r w:rsidRPr="00915DC8">
        <w:rPr>
          <w:sz w:val="24"/>
          <w:szCs w:val="24"/>
        </w:rPr>
        <w:t xml:space="preserve"> Svergun DI, Barberato C, Koch MHJ (1995) </w:t>
      </w:r>
      <w:r w:rsidRPr="00915DC8">
        <w:rPr>
          <w:i/>
          <w:sz w:val="24"/>
          <w:szCs w:val="24"/>
        </w:rPr>
        <w:t xml:space="preserve">CRYSOL-a program to evaluate X-ray solution scattering of biological macromolecules from atomic coordinates. </w:t>
      </w:r>
      <w:r w:rsidRPr="00915DC8">
        <w:rPr>
          <w:sz w:val="24"/>
          <w:szCs w:val="24"/>
        </w:rPr>
        <w:t xml:space="preserve">J Appl Cryst. </w:t>
      </w:r>
      <w:r w:rsidRPr="00915DC8">
        <w:rPr>
          <w:b/>
          <w:sz w:val="24"/>
          <w:szCs w:val="24"/>
        </w:rPr>
        <w:t>28</w:t>
      </w:r>
      <w:r w:rsidRPr="00915DC8">
        <w:rPr>
          <w:sz w:val="24"/>
          <w:szCs w:val="24"/>
        </w:rPr>
        <w:t>:768-773.</w:t>
      </w:r>
    </w:p>
    <w:p w14:paraId="3493B9A9" w14:textId="77777777" w:rsidR="00256DE4" w:rsidRPr="00915DC8" w:rsidRDefault="00256DE4">
      <w:pPr>
        <w:pStyle w:val="EndnoteText"/>
      </w:pPr>
    </w:p>
  </w:endnote>
  <w:endnote w:id="84">
    <w:p w14:paraId="25A8B099" w14:textId="77777777" w:rsidR="00256DE4" w:rsidRDefault="00256DE4">
      <w:pPr>
        <w:pStyle w:val="EndnoteText"/>
        <w:rPr>
          <w:rFonts w:cstheme="minorHAnsi"/>
          <w:sz w:val="24"/>
          <w:szCs w:val="24"/>
        </w:rPr>
      </w:pPr>
      <w:r w:rsidRPr="00614F84">
        <w:rPr>
          <w:rFonts w:cstheme="minorHAnsi"/>
          <w:sz w:val="24"/>
          <w:szCs w:val="24"/>
        </w:rPr>
        <w:t>[</w:t>
      </w:r>
      <w:r w:rsidRPr="00614F84">
        <w:rPr>
          <w:rStyle w:val="EndnoteReference"/>
          <w:rFonts w:cstheme="minorHAnsi"/>
          <w:sz w:val="24"/>
          <w:szCs w:val="24"/>
          <w:vertAlign w:val="baseline"/>
        </w:rPr>
        <w:endnoteRef/>
      </w:r>
      <w:r w:rsidRPr="00614F84">
        <w:rPr>
          <w:rFonts w:cstheme="minorHAnsi"/>
          <w:sz w:val="24"/>
          <w:szCs w:val="24"/>
        </w:rPr>
        <w:t xml:space="preserve">] </w:t>
      </w:r>
      <w:r>
        <w:rPr>
          <w:rFonts w:cstheme="minorHAnsi"/>
          <w:sz w:val="24"/>
          <w:szCs w:val="24"/>
        </w:rPr>
        <w:t>Petoukhov</w:t>
      </w:r>
      <w:r w:rsidRPr="00614F84">
        <w:rPr>
          <w:rFonts w:cstheme="minorHAnsi"/>
          <w:sz w:val="24"/>
          <w:szCs w:val="24"/>
        </w:rPr>
        <w:t xml:space="preserve"> MV, Franke D, Shkumatov AV, Tria G, Kikhney AG, Gajda M, Gorba C, Mertens HDT, Konarev PV Svergun DI (2012)</w:t>
      </w:r>
      <w:r>
        <w:rPr>
          <w:rFonts w:cstheme="minorHAnsi"/>
          <w:sz w:val="24"/>
          <w:szCs w:val="24"/>
        </w:rPr>
        <w:t xml:space="preserve"> </w:t>
      </w:r>
      <w:r>
        <w:rPr>
          <w:rFonts w:cstheme="minorHAnsi"/>
          <w:i/>
          <w:sz w:val="24"/>
          <w:szCs w:val="24"/>
        </w:rPr>
        <w:t>New developments in the ATSAS program package for small-angle scattering data analysis.</w:t>
      </w:r>
      <w:r>
        <w:rPr>
          <w:rFonts w:cstheme="minorHAnsi"/>
          <w:sz w:val="24"/>
          <w:szCs w:val="24"/>
        </w:rPr>
        <w:t xml:space="preserve"> </w:t>
      </w:r>
      <w:r w:rsidRPr="00614F84">
        <w:rPr>
          <w:rFonts w:cstheme="minorHAnsi"/>
          <w:iCs/>
          <w:sz w:val="24"/>
          <w:szCs w:val="24"/>
        </w:rPr>
        <w:t>J. Appl. Cryst</w:t>
      </w:r>
      <w:r w:rsidRPr="00614F84">
        <w:rPr>
          <w:rFonts w:cstheme="minorHAnsi"/>
          <w:i/>
          <w:iCs/>
          <w:sz w:val="24"/>
          <w:szCs w:val="24"/>
        </w:rPr>
        <w:t>.</w:t>
      </w:r>
      <w:r w:rsidRPr="00614F84">
        <w:rPr>
          <w:rFonts w:cstheme="minorHAnsi"/>
          <w:sz w:val="24"/>
          <w:szCs w:val="24"/>
        </w:rPr>
        <w:t> </w:t>
      </w:r>
      <w:r w:rsidRPr="00614F84">
        <w:rPr>
          <w:rFonts w:cstheme="minorHAnsi"/>
          <w:b/>
          <w:sz w:val="24"/>
          <w:szCs w:val="24"/>
        </w:rPr>
        <w:t>45</w:t>
      </w:r>
      <w:r>
        <w:rPr>
          <w:rFonts w:cstheme="minorHAnsi"/>
          <w:sz w:val="24"/>
          <w:szCs w:val="24"/>
        </w:rPr>
        <w:t>:</w:t>
      </w:r>
      <w:r w:rsidRPr="00614F84">
        <w:rPr>
          <w:rFonts w:cstheme="minorHAnsi"/>
          <w:sz w:val="24"/>
          <w:szCs w:val="24"/>
        </w:rPr>
        <w:t>342-350</w:t>
      </w:r>
      <w:r>
        <w:rPr>
          <w:rFonts w:cstheme="minorHAnsi"/>
          <w:sz w:val="24"/>
          <w:szCs w:val="24"/>
        </w:rPr>
        <w:t>.</w:t>
      </w:r>
    </w:p>
    <w:p w14:paraId="3CBDF242" w14:textId="538B9A20" w:rsidR="00256DE4" w:rsidRPr="00614F84" w:rsidRDefault="00256DE4">
      <w:pPr>
        <w:pStyle w:val="EndnoteText"/>
        <w:rPr>
          <w:rFonts w:cstheme="minorHAnsi"/>
          <w:sz w:val="24"/>
          <w:szCs w:val="24"/>
        </w:rPr>
      </w:pPr>
      <w:r w:rsidRPr="00614F84">
        <w:rPr>
          <w:rFonts w:cstheme="minorHAnsi"/>
          <w:sz w:val="24"/>
          <w:szCs w:val="24"/>
        </w:rPr>
        <w:t xml:space="preserve">  </w:t>
      </w:r>
    </w:p>
  </w:endnote>
  <w:endnote w:id="85">
    <w:p w14:paraId="1659AD6F" w14:textId="0488BD18" w:rsidR="00256DE4" w:rsidRDefault="00256DE4" w:rsidP="001F2D28">
      <w:pPr>
        <w:pStyle w:val="EndnoteText"/>
        <w:rPr>
          <w:rFonts w:cstheme="minorHAnsi"/>
          <w:sz w:val="24"/>
          <w:szCs w:val="24"/>
        </w:rPr>
      </w:pPr>
      <w:r>
        <w:rPr>
          <w:rFonts w:cstheme="minorHAnsi"/>
          <w:sz w:val="24"/>
          <w:szCs w:val="24"/>
        </w:rPr>
        <w:t>[</w:t>
      </w:r>
      <w:r w:rsidRPr="001F2D28">
        <w:rPr>
          <w:rStyle w:val="EndnoteReference"/>
          <w:rFonts w:cstheme="minorHAnsi"/>
          <w:sz w:val="24"/>
          <w:szCs w:val="24"/>
          <w:vertAlign w:val="baseline"/>
        </w:rPr>
        <w:endnoteRef/>
      </w:r>
      <w:r>
        <w:rPr>
          <w:rFonts w:cstheme="minorHAnsi"/>
          <w:sz w:val="24"/>
          <w:szCs w:val="24"/>
        </w:rPr>
        <w:t>]</w:t>
      </w:r>
      <w:r w:rsidRPr="004E34CF">
        <w:rPr>
          <w:rFonts w:cstheme="minorHAnsi"/>
          <w:sz w:val="24"/>
          <w:szCs w:val="24"/>
        </w:rPr>
        <w:t xml:space="preserve"> Makrides SC (1996) </w:t>
      </w:r>
      <w:r w:rsidRPr="004E34CF">
        <w:rPr>
          <w:rFonts w:cstheme="minorHAnsi"/>
          <w:i/>
          <w:sz w:val="24"/>
          <w:szCs w:val="24"/>
        </w:rPr>
        <w:t>Strategies for achieving high-level expression of genes in Escherchia coli</w:t>
      </w:r>
      <w:r w:rsidRPr="004E34CF">
        <w:rPr>
          <w:rFonts w:cstheme="minorHAnsi"/>
          <w:sz w:val="24"/>
          <w:szCs w:val="24"/>
        </w:rPr>
        <w:t xml:space="preserve">. Microbiol. </w:t>
      </w:r>
      <w:r w:rsidRPr="004E34CF">
        <w:rPr>
          <w:rFonts w:cstheme="minorHAnsi"/>
          <w:b/>
          <w:sz w:val="24"/>
          <w:szCs w:val="24"/>
        </w:rPr>
        <w:t>60</w:t>
      </w:r>
      <w:r w:rsidRPr="004E34CF">
        <w:rPr>
          <w:rFonts w:cstheme="minorHAnsi"/>
          <w:sz w:val="24"/>
          <w:szCs w:val="24"/>
        </w:rPr>
        <w:t>:512-538.</w:t>
      </w:r>
    </w:p>
    <w:p w14:paraId="0CCAFCB1" w14:textId="77777777" w:rsidR="00256DE4" w:rsidRPr="004E34CF" w:rsidRDefault="00256DE4" w:rsidP="001F2D28">
      <w:pPr>
        <w:pStyle w:val="EndnoteText"/>
        <w:rPr>
          <w:rFonts w:cstheme="minorHAnsi"/>
          <w:sz w:val="24"/>
          <w:szCs w:val="24"/>
        </w:rPr>
      </w:pPr>
    </w:p>
  </w:endnote>
  <w:endnote w:id="86">
    <w:p w14:paraId="095F3CBE" w14:textId="75CE927E" w:rsidR="00256DE4" w:rsidRDefault="00256DE4" w:rsidP="001F2D28">
      <w:pPr>
        <w:pStyle w:val="EndnoteText"/>
        <w:rPr>
          <w:rFonts w:cstheme="minorHAnsi"/>
          <w:sz w:val="24"/>
          <w:szCs w:val="24"/>
        </w:rPr>
      </w:pPr>
      <w:r>
        <w:rPr>
          <w:rFonts w:cstheme="minorHAnsi"/>
          <w:sz w:val="24"/>
          <w:szCs w:val="24"/>
        </w:rPr>
        <w:t>[</w:t>
      </w:r>
      <w:r w:rsidRPr="001F2D28">
        <w:rPr>
          <w:rStyle w:val="EndnoteReference"/>
          <w:rFonts w:cstheme="minorHAnsi"/>
          <w:sz w:val="24"/>
          <w:szCs w:val="24"/>
          <w:vertAlign w:val="baseline"/>
        </w:rPr>
        <w:endnoteRef/>
      </w:r>
      <w:r>
        <w:rPr>
          <w:rFonts w:cstheme="minorHAnsi"/>
          <w:sz w:val="24"/>
          <w:szCs w:val="24"/>
        </w:rPr>
        <w:t>]</w:t>
      </w:r>
      <w:r w:rsidRPr="004E34CF">
        <w:rPr>
          <w:rFonts w:cstheme="minorHAnsi"/>
          <w:sz w:val="24"/>
          <w:szCs w:val="24"/>
        </w:rPr>
        <w:t xml:space="preserve"> Chen WB, Nie Y, Mu XQ, Yan W, Xu Y, Xiao R (2014) </w:t>
      </w:r>
      <w:r w:rsidRPr="004E34CF">
        <w:rPr>
          <w:rFonts w:cstheme="minorHAnsi"/>
          <w:i/>
          <w:sz w:val="24"/>
          <w:szCs w:val="24"/>
        </w:rPr>
        <w:t>Auto-induction-based rapid evaluation of extracellular enzyme expression from Lac operator-involved recombinant Escherichia coli.</w:t>
      </w:r>
      <w:r w:rsidRPr="004E34CF">
        <w:rPr>
          <w:rFonts w:cstheme="minorHAnsi"/>
          <w:sz w:val="24"/>
          <w:szCs w:val="24"/>
        </w:rPr>
        <w:t xml:space="preserve"> Appl Biochem Biotechnol. </w:t>
      </w:r>
      <w:r w:rsidRPr="004E34CF">
        <w:rPr>
          <w:rFonts w:cstheme="minorHAnsi"/>
          <w:b/>
          <w:sz w:val="24"/>
          <w:szCs w:val="24"/>
        </w:rPr>
        <w:t>174</w:t>
      </w:r>
      <w:r w:rsidRPr="004E34CF">
        <w:rPr>
          <w:rFonts w:cstheme="minorHAnsi"/>
          <w:sz w:val="24"/>
          <w:szCs w:val="24"/>
        </w:rPr>
        <w:t>:2516-2526.</w:t>
      </w:r>
    </w:p>
    <w:p w14:paraId="10D6EE60" w14:textId="77777777" w:rsidR="00256DE4" w:rsidRPr="004E34CF" w:rsidRDefault="00256DE4" w:rsidP="001F2D28">
      <w:pPr>
        <w:pStyle w:val="EndnoteText"/>
        <w:rPr>
          <w:rFonts w:cstheme="minorHAnsi"/>
          <w:sz w:val="24"/>
          <w:szCs w:val="24"/>
        </w:rPr>
      </w:pPr>
    </w:p>
  </w:endnote>
  <w:endnote w:id="87">
    <w:p w14:paraId="25A9E818" w14:textId="50CAC321" w:rsidR="00256DE4" w:rsidRPr="004E34CF" w:rsidRDefault="00256DE4" w:rsidP="001F2D28">
      <w:pPr>
        <w:pStyle w:val="EndnoteText"/>
        <w:rPr>
          <w:rFonts w:cstheme="minorHAnsi"/>
          <w:sz w:val="24"/>
          <w:szCs w:val="24"/>
        </w:rPr>
      </w:pPr>
      <w:r>
        <w:rPr>
          <w:rFonts w:cstheme="minorHAnsi"/>
          <w:sz w:val="24"/>
          <w:szCs w:val="24"/>
        </w:rPr>
        <w:t>[</w:t>
      </w:r>
      <w:r w:rsidRPr="001F2D28">
        <w:rPr>
          <w:rStyle w:val="EndnoteReference"/>
          <w:rFonts w:cstheme="minorHAnsi"/>
          <w:sz w:val="24"/>
          <w:szCs w:val="24"/>
          <w:vertAlign w:val="baseline"/>
        </w:rPr>
        <w:endnoteRef/>
      </w:r>
      <w:r>
        <w:rPr>
          <w:rFonts w:cstheme="minorHAnsi"/>
          <w:sz w:val="24"/>
          <w:szCs w:val="24"/>
        </w:rPr>
        <w:t>]</w:t>
      </w:r>
      <w:r w:rsidRPr="004E34CF">
        <w:rPr>
          <w:rFonts w:cstheme="minorHAnsi"/>
          <w:sz w:val="24"/>
          <w:szCs w:val="24"/>
        </w:rPr>
        <w:t xml:space="preserve"> Rosan GL, Ceccarelli EA (2014) </w:t>
      </w:r>
      <w:r w:rsidRPr="004E34CF">
        <w:rPr>
          <w:rFonts w:cstheme="minorHAnsi"/>
          <w:i/>
          <w:sz w:val="24"/>
          <w:szCs w:val="24"/>
        </w:rPr>
        <w:t>Recombinant protein expression in Escherichia coli: advances and changes.</w:t>
      </w:r>
      <w:r w:rsidRPr="004E34CF">
        <w:rPr>
          <w:rFonts w:cstheme="minorHAnsi"/>
          <w:sz w:val="24"/>
          <w:szCs w:val="24"/>
        </w:rPr>
        <w:t xml:space="preserve"> Front Microbiol. 5(</w:t>
      </w:r>
      <w:r w:rsidRPr="004E34CF">
        <w:rPr>
          <w:rFonts w:cstheme="minorHAnsi"/>
          <w:b/>
          <w:sz w:val="24"/>
          <w:szCs w:val="24"/>
        </w:rPr>
        <w:t>172</w:t>
      </w:r>
      <w:r w:rsidRPr="004E34CF">
        <w:rPr>
          <w:rFonts w:cstheme="minorHAnsi"/>
          <w:sz w:val="24"/>
          <w:szCs w:val="24"/>
        </w:rPr>
        <w:t>):1-17.</w:t>
      </w:r>
    </w:p>
    <w:p w14:paraId="02399480" w14:textId="77777777" w:rsidR="00256DE4" w:rsidRPr="004E34CF" w:rsidRDefault="00256DE4" w:rsidP="001F2D28">
      <w:pPr>
        <w:pStyle w:val="EndnoteText"/>
        <w:rPr>
          <w:rFonts w:cstheme="minorHAnsi"/>
          <w:sz w:val="24"/>
          <w:szCs w:val="24"/>
        </w:rPr>
      </w:pPr>
    </w:p>
  </w:endnote>
  <w:endnote w:id="88">
    <w:p w14:paraId="5CA73911" w14:textId="2D8F66FB" w:rsidR="00256DE4" w:rsidRDefault="00256DE4" w:rsidP="00550CD3">
      <w:pPr>
        <w:pStyle w:val="EndnoteText"/>
        <w:rPr>
          <w:rFonts w:cstheme="minorHAnsi"/>
          <w:sz w:val="24"/>
          <w:szCs w:val="24"/>
        </w:rPr>
      </w:pPr>
      <w:r>
        <w:rPr>
          <w:rFonts w:cstheme="minorHAnsi"/>
          <w:sz w:val="24"/>
          <w:szCs w:val="24"/>
        </w:rPr>
        <w:t>[</w:t>
      </w:r>
      <w:r w:rsidRPr="00907FF2">
        <w:rPr>
          <w:rStyle w:val="EndnoteReference"/>
          <w:rFonts w:cstheme="minorHAnsi"/>
          <w:sz w:val="24"/>
          <w:szCs w:val="24"/>
          <w:vertAlign w:val="baseline"/>
        </w:rPr>
        <w:endnoteRef/>
      </w:r>
      <w:r>
        <w:rPr>
          <w:rFonts w:cstheme="minorHAnsi"/>
          <w:sz w:val="24"/>
          <w:szCs w:val="24"/>
        </w:rPr>
        <w:t>]</w:t>
      </w:r>
      <w:r w:rsidRPr="004E34CF">
        <w:rPr>
          <w:rFonts w:cstheme="minorHAnsi"/>
          <w:sz w:val="24"/>
          <w:szCs w:val="24"/>
        </w:rPr>
        <w:t xml:space="preserve"> Hellman LM, Fried MG (2007) </w:t>
      </w:r>
      <w:r w:rsidRPr="004E34CF">
        <w:rPr>
          <w:rFonts w:cstheme="minorHAnsi"/>
          <w:i/>
          <w:sz w:val="24"/>
          <w:szCs w:val="24"/>
        </w:rPr>
        <w:t>Electrophoretic mobility shift assay (EMSA) for detecting protein-nucleic acid interaction.</w:t>
      </w:r>
      <w:r w:rsidRPr="004E34CF">
        <w:rPr>
          <w:rFonts w:cstheme="minorHAnsi"/>
          <w:sz w:val="24"/>
          <w:szCs w:val="24"/>
        </w:rPr>
        <w:t xml:space="preserve"> Nat Protoc. 2(</w:t>
      </w:r>
      <w:r w:rsidRPr="004E34CF">
        <w:rPr>
          <w:rFonts w:cstheme="minorHAnsi"/>
          <w:b/>
          <w:sz w:val="24"/>
          <w:szCs w:val="24"/>
        </w:rPr>
        <w:t>8</w:t>
      </w:r>
      <w:r w:rsidRPr="004E34CF">
        <w:rPr>
          <w:rFonts w:cstheme="minorHAnsi"/>
          <w:sz w:val="24"/>
          <w:szCs w:val="24"/>
        </w:rPr>
        <w:t>):1849-1861.</w:t>
      </w:r>
    </w:p>
    <w:p w14:paraId="716E8625" w14:textId="77777777" w:rsidR="00256DE4" w:rsidRPr="004E34CF" w:rsidRDefault="00256DE4" w:rsidP="00550CD3">
      <w:pPr>
        <w:pStyle w:val="EndnoteText"/>
        <w:rPr>
          <w:rFonts w:cstheme="minorHAnsi"/>
          <w:sz w:val="24"/>
          <w:szCs w:val="24"/>
        </w:rPr>
      </w:pPr>
    </w:p>
  </w:endnote>
  <w:endnote w:id="89">
    <w:p w14:paraId="07EBF5CB" w14:textId="0F231A2B" w:rsidR="00256DE4" w:rsidRPr="00362C89" w:rsidRDefault="00256DE4">
      <w:pPr>
        <w:pStyle w:val="EndnoteText"/>
        <w:rPr>
          <w:rFonts w:cstheme="minorHAnsi"/>
          <w:noProof/>
          <w:sz w:val="24"/>
          <w:szCs w:val="24"/>
        </w:rPr>
      </w:pPr>
      <w:r w:rsidRPr="00362C89">
        <w:rPr>
          <w:sz w:val="24"/>
          <w:szCs w:val="24"/>
        </w:rPr>
        <w:t>[</w:t>
      </w:r>
      <w:r w:rsidRPr="00362C89">
        <w:rPr>
          <w:rStyle w:val="EndnoteReference"/>
          <w:sz w:val="24"/>
          <w:szCs w:val="24"/>
          <w:vertAlign w:val="baseline"/>
        </w:rPr>
        <w:endnoteRef/>
      </w:r>
      <w:r w:rsidRPr="00362C89">
        <w:rPr>
          <w:sz w:val="24"/>
          <w:szCs w:val="24"/>
        </w:rPr>
        <w:t xml:space="preserve">] Kim MS, Choi AR, Lee SH, Jung HC, Bae SS, Yang TJ, Jeon JH, Lim JK, Youn H, Kim TW, Lee HS, Kang SG (2015) </w:t>
      </w:r>
      <w:r w:rsidRPr="00362C89">
        <w:rPr>
          <w:rFonts w:cstheme="minorHAnsi"/>
          <w:i/>
          <w:noProof/>
          <w:sz w:val="24"/>
          <w:szCs w:val="24"/>
        </w:rPr>
        <w:t>A novel CO-responsive transcriptional regulator and enhanced H</w:t>
      </w:r>
      <w:r w:rsidRPr="00362C89">
        <w:rPr>
          <w:rFonts w:cstheme="minorHAnsi"/>
          <w:i/>
          <w:noProof/>
          <w:sz w:val="24"/>
          <w:szCs w:val="24"/>
          <w:vertAlign w:val="subscript"/>
        </w:rPr>
        <w:t>2</w:t>
      </w:r>
      <w:r w:rsidRPr="00362C89">
        <w:rPr>
          <w:rFonts w:cstheme="minorHAnsi"/>
          <w:i/>
          <w:noProof/>
          <w:sz w:val="24"/>
          <w:szCs w:val="24"/>
        </w:rPr>
        <w:t xml:space="preserve"> production by an engineered Thermococcus onnurineus NA1 strain. </w:t>
      </w:r>
      <w:r w:rsidRPr="00362C89">
        <w:rPr>
          <w:rFonts w:cstheme="minorHAnsi"/>
          <w:noProof/>
          <w:sz w:val="24"/>
          <w:szCs w:val="24"/>
        </w:rPr>
        <w:t xml:space="preserve"> </w:t>
      </w:r>
      <w:r w:rsidRPr="005E7EE5">
        <w:rPr>
          <w:rFonts w:cstheme="minorHAnsi"/>
          <w:noProof/>
          <w:sz w:val="24"/>
          <w:szCs w:val="24"/>
        </w:rPr>
        <w:t>Appl Environ Microbiol</w:t>
      </w:r>
      <w:r w:rsidRPr="00362C89">
        <w:rPr>
          <w:rFonts w:cstheme="minorHAnsi"/>
          <w:noProof/>
          <w:sz w:val="24"/>
          <w:szCs w:val="24"/>
        </w:rPr>
        <w:t xml:space="preserve">. </w:t>
      </w:r>
      <w:r w:rsidRPr="00362C89">
        <w:rPr>
          <w:rFonts w:cstheme="minorHAnsi"/>
          <w:b/>
          <w:noProof/>
          <w:sz w:val="24"/>
          <w:szCs w:val="24"/>
        </w:rPr>
        <w:t>81</w:t>
      </w:r>
      <w:r w:rsidRPr="00362C89">
        <w:rPr>
          <w:rFonts w:cstheme="minorHAnsi"/>
          <w:noProof/>
          <w:sz w:val="24"/>
          <w:szCs w:val="24"/>
        </w:rPr>
        <w:t>:1708-1714.</w:t>
      </w:r>
    </w:p>
    <w:p w14:paraId="2C2894FE" w14:textId="77777777" w:rsidR="00256DE4" w:rsidRPr="00362C89" w:rsidRDefault="00256DE4">
      <w:pPr>
        <w:pStyle w:val="EndnoteText"/>
        <w:rPr>
          <w:i/>
        </w:rPr>
      </w:pPr>
    </w:p>
  </w:endnote>
  <w:endnote w:id="90">
    <w:p w14:paraId="3B151018" w14:textId="49A38FC2" w:rsidR="00256DE4" w:rsidRPr="00B05D08" w:rsidRDefault="00256DE4">
      <w:pPr>
        <w:pStyle w:val="EndnoteText"/>
        <w:rPr>
          <w:sz w:val="24"/>
          <w:szCs w:val="24"/>
        </w:rPr>
      </w:pPr>
      <w:r w:rsidRPr="009A62B4">
        <w:rPr>
          <w:sz w:val="24"/>
          <w:szCs w:val="24"/>
        </w:rPr>
        <w:t>[</w:t>
      </w:r>
      <w:r w:rsidRPr="009A62B4">
        <w:rPr>
          <w:rStyle w:val="EndnoteReference"/>
          <w:sz w:val="24"/>
          <w:szCs w:val="24"/>
          <w:vertAlign w:val="baseline"/>
        </w:rPr>
        <w:endnoteRef/>
      </w:r>
      <w:r w:rsidRPr="009A62B4">
        <w:rPr>
          <w:sz w:val="24"/>
          <w:szCs w:val="24"/>
        </w:rPr>
        <w:t>]  Kim M</w:t>
      </w:r>
      <w:r>
        <w:rPr>
          <w:sz w:val="24"/>
          <w:szCs w:val="24"/>
        </w:rPr>
        <w:t xml:space="preserve">S, Bae SS, Kin YJ, Kim TW, Lim JK, Lee SH, Choi AR, Jeon JHLee, JH, Lee HS, Kang SG (2013) </w:t>
      </w:r>
      <w:r w:rsidRPr="00B05D08">
        <w:rPr>
          <w:i/>
          <w:sz w:val="24"/>
          <w:szCs w:val="24"/>
        </w:rPr>
        <w:t>CO-Dependent H</w:t>
      </w:r>
      <w:r w:rsidRPr="00B05D08">
        <w:rPr>
          <w:i/>
          <w:sz w:val="24"/>
          <w:szCs w:val="24"/>
          <w:vertAlign w:val="subscript"/>
        </w:rPr>
        <w:t>2</w:t>
      </w:r>
      <w:r w:rsidRPr="00B05D08">
        <w:rPr>
          <w:i/>
          <w:sz w:val="24"/>
          <w:szCs w:val="24"/>
        </w:rPr>
        <w:t xml:space="preserve"> Production by Genetically Engineered Thermococcus onnuriens NA1</w:t>
      </w:r>
      <w:r>
        <w:rPr>
          <w:sz w:val="24"/>
          <w:szCs w:val="24"/>
        </w:rPr>
        <w:t xml:space="preserve">. Appl Environ Microbiol. </w:t>
      </w:r>
      <w:r>
        <w:rPr>
          <w:b/>
          <w:sz w:val="24"/>
          <w:szCs w:val="24"/>
        </w:rPr>
        <w:t>79</w:t>
      </w:r>
      <w:r>
        <w:rPr>
          <w:sz w:val="24"/>
          <w:szCs w:val="24"/>
        </w:rPr>
        <w:t>:2048-2053.</w:t>
      </w:r>
    </w:p>
    <w:p w14:paraId="2EC0221F" w14:textId="77777777" w:rsidR="00256DE4" w:rsidRPr="009A62B4" w:rsidRDefault="00256DE4">
      <w:pPr>
        <w:pStyle w:val="EndnoteText"/>
        <w:rPr>
          <w:sz w:val="24"/>
          <w:szCs w:val="24"/>
        </w:rPr>
      </w:pPr>
    </w:p>
  </w:endnote>
  <w:endnote w:id="91">
    <w:p w14:paraId="2C778747" w14:textId="48171E4F" w:rsidR="00256DE4" w:rsidRPr="009801E6" w:rsidRDefault="00256DE4">
      <w:pPr>
        <w:pStyle w:val="EndnoteText"/>
        <w:rPr>
          <w:sz w:val="24"/>
          <w:szCs w:val="24"/>
        </w:rPr>
      </w:pPr>
      <w:r w:rsidRPr="009801E6">
        <w:rPr>
          <w:sz w:val="24"/>
          <w:szCs w:val="24"/>
        </w:rPr>
        <w:t>[</w:t>
      </w:r>
      <w:r w:rsidRPr="009801E6">
        <w:rPr>
          <w:rStyle w:val="EndnoteReference"/>
          <w:sz w:val="24"/>
          <w:szCs w:val="24"/>
          <w:vertAlign w:val="baseline"/>
        </w:rPr>
        <w:endnoteRef/>
      </w:r>
      <w:r w:rsidRPr="009801E6">
        <w:rPr>
          <w:sz w:val="24"/>
          <w:szCs w:val="24"/>
        </w:rPr>
        <w:t>]</w:t>
      </w:r>
      <w:r>
        <w:rPr>
          <w:sz w:val="24"/>
          <w:szCs w:val="24"/>
        </w:rPr>
        <w:t xml:space="preserve"> Rosenberger F (1996) Protein crystallization. </w:t>
      </w:r>
      <w:r>
        <w:rPr>
          <w:i/>
          <w:sz w:val="24"/>
          <w:szCs w:val="24"/>
        </w:rPr>
        <w:t>J Cryst Growth</w:t>
      </w:r>
      <w:r>
        <w:rPr>
          <w:sz w:val="24"/>
          <w:szCs w:val="24"/>
        </w:rPr>
        <w:t xml:space="preserve">. </w:t>
      </w:r>
      <w:r>
        <w:rPr>
          <w:b/>
          <w:sz w:val="24"/>
          <w:szCs w:val="24"/>
        </w:rPr>
        <w:t>166</w:t>
      </w:r>
      <w:r>
        <w:rPr>
          <w:sz w:val="24"/>
          <w:szCs w:val="24"/>
        </w:rPr>
        <w:t>:40-54.</w:t>
      </w:r>
    </w:p>
    <w:p w14:paraId="05B5D5B8" w14:textId="72B53322" w:rsidR="00256DE4" w:rsidRDefault="00256DE4">
      <w:pPr>
        <w:pStyle w:val="EndnoteText"/>
      </w:pPr>
      <w:r>
        <w:t xml:space="preserve"> </w:t>
      </w:r>
    </w:p>
  </w:endnote>
  <w:endnote w:id="92">
    <w:p w14:paraId="11CBA584" w14:textId="77777777" w:rsidR="00256DE4" w:rsidRPr="00B13C53" w:rsidRDefault="00256DE4">
      <w:pPr>
        <w:pStyle w:val="EndnoteText"/>
        <w:rPr>
          <w:sz w:val="24"/>
          <w:szCs w:val="24"/>
        </w:rPr>
      </w:pPr>
      <w:r w:rsidRPr="00B13C53">
        <w:rPr>
          <w:sz w:val="24"/>
          <w:szCs w:val="24"/>
        </w:rPr>
        <w:t>[</w:t>
      </w:r>
      <w:r w:rsidRPr="00B13C53">
        <w:rPr>
          <w:rStyle w:val="EndnoteReference"/>
          <w:sz w:val="24"/>
          <w:szCs w:val="24"/>
          <w:vertAlign w:val="baseline"/>
        </w:rPr>
        <w:endnoteRef/>
      </w:r>
      <w:r w:rsidRPr="00B13C53">
        <w:rPr>
          <w:sz w:val="24"/>
          <w:szCs w:val="24"/>
        </w:rPr>
        <w:t xml:space="preserve">] Luft JR, Wolfley JR, Snell EH (2011) </w:t>
      </w:r>
      <w:r w:rsidRPr="00B13C53">
        <w:rPr>
          <w:i/>
          <w:sz w:val="24"/>
          <w:szCs w:val="24"/>
        </w:rPr>
        <w:t>What’s in a drop? Correlating observations and outcomes to guide macromolecular crystallization experiments.</w:t>
      </w:r>
      <w:r w:rsidRPr="00B13C53">
        <w:rPr>
          <w:sz w:val="24"/>
          <w:szCs w:val="24"/>
        </w:rPr>
        <w:t xml:space="preserve"> Cryst Growth Des 11(</w:t>
      </w:r>
      <w:r w:rsidRPr="00B13C53">
        <w:rPr>
          <w:b/>
          <w:sz w:val="24"/>
          <w:szCs w:val="24"/>
        </w:rPr>
        <w:t>3</w:t>
      </w:r>
      <w:r w:rsidRPr="00B13C53">
        <w:rPr>
          <w:sz w:val="24"/>
          <w:szCs w:val="24"/>
        </w:rPr>
        <w:t>):651-663.</w:t>
      </w:r>
    </w:p>
    <w:p w14:paraId="712D836F" w14:textId="71457CA4" w:rsidR="00256DE4" w:rsidRPr="00B13C53" w:rsidRDefault="00256DE4">
      <w:pPr>
        <w:pStyle w:val="EndnoteText"/>
        <w:rPr>
          <w:sz w:val="24"/>
          <w:szCs w:val="24"/>
        </w:rPr>
      </w:pPr>
      <w:r w:rsidRPr="00B13C53">
        <w:rPr>
          <w:sz w:val="24"/>
          <w:szCs w:val="24"/>
        </w:rPr>
        <w:t xml:space="preserve"> </w:t>
      </w:r>
    </w:p>
  </w:endnote>
  <w:endnote w:id="93">
    <w:p w14:paraId="0F1F57AE" w14:textId="615689A0" w:rsidR="00256DE4" w:rsidRDefault="00256DE4" w:rsidP="001642E6">
      <w:pPr>
        <w:pStyle w:val="EndnoteText"/>
        <w:rPr>
          <w:rFonts w:cstheme="minorHAnsi"/>
          <w:sz w:val="24"/>
          <w:szCs w:val="24"/>
        </w:rPr>
      </w:pPr>
      <w:r w:rsidRPr="008C73FD">
        <w:rPr>
          <w:rFonts w:cstheme="minorHAnsi"/>
          <w:sz w:val="24"/>
          <w:szCs w:val="24"/>
        </w:rPr>
        <w:t>[</w:t>
      </w:r>
      <w:r w:rsidRPr="008C73FD">
        <w:rPr>
          <w:rStyle w:val="EndnoteReference"/>
          <w:rFonts w:cstheme="minorHAnsi"/>
          <w:sz w:val="24"/>
          <w:szCs w:val="24"/>
          <w:vertAlign w:val="baseline"/>
        </w:rPr>
        <w:endnoteRef/>
      </w:r>
      <w:r w:rsidRPr="008C73FD">
        <w:rPr>
          <w:rFonts w:cstheme="minorHAnsi"/>
          <w:sz w:val="24"/>
          <w:szCs w:val="24"/>
        </w:rPr>
        <w:t xml:space="preserve">] Stura EA, Wilson IA (1991) </w:t>
      </w:r>
      <w:r w:rsidRPr="008C73FD">
        <w:rPr>
          <w:rFonts w:cstheme="minorHAnsi"/>
          <w:i/>
          <w:sz w:val="24"/>
          <w:szCs w:val="24"/>
        </w:rPr>
        <w:t>Applications of the streak seeding technique in protein crystallization.</w:t>
      </w:r>
      <w:r w:rsidRPr="008C73FD">
        <w:rPr>
          <w:rFonts w:cstheme="minorHAnsi"/>
          <w:sz w:val="24"/>
          <w:szCs w:val="24"/>
        </w:rPr>
        <w:t xml:space="preserve"> J Cryst Growth. </w:t>
      </w:r>
      <w:r w:rsidRPr="008C73FD">
        <w:rPr>
          <w:rFonts w:cstheme="minorHAnsi"/>
          <w:b/>
          <w:sz w:val="24"/>
          <w:szCs w:val="24"/>
        </w:rPr>
        <w:t>110</w:t>
      </w:r>
      <w:r w:rsidRPr="008C73FD">
        <w:rPr>
          <w:rFonts w:cstheme="minorHAnsi"/>
          <w:sz w:val="24"/>
          <w:szCs w:val="24"/>
        </w:rPr>
        <w:t>:270-282.</w:t>
      </w:r>
    </w:p>
    <w:p w14:paraId="4FEAAD7E" w14:textId="77777777" w:rsidR="00256DE4" w:rsidRPr="008C73FD" w:rsidRDefault="00256DE4" w:rsidP="001642E6">
      <w:pPr>
        <w:pStyle w:val="EndnoteText"/>
        <w:rPr>
          <w:rFonts w:cstheme="minorHAnsi"/>
          <w:sz w:val="24"/>
          <w:szCs w:val="24"/>
        </w:rPr>
      </w:pPr>
    </w:p>
  </w:endnote>
  <w:endnote w:id="94">
    <w:p w14:paraId="407366B5" w14:textId="0AC87C93" w:rsidR="00256DE4" w:rsidRDefault="00256DE4" w:rsidP="001642E6">
      <w:pPr>
        <w:pStyle w:val="EndnoteText"/>
        <w:rPr>
          <w:rFonts w:cstheme="minorHAnsi"/>
          <w:sz w:val="24"/>
          <w:szCs w:val="24"/>
        </w:rPr>
      </w:pPr>
      <w:r w:rsidRPr="008C73FD">
        <w:rPr>
          <w:rFonts w:cstheme="minorHAnsi"/>
          <w:sz w:val="24"/>
          <w:szCs w:val="24"/>
        </w:rPr>
        <w:t>[</w:t>
      </w:r>
      <w:r w:rsidRPr="008C73FD">
        <w:rPr>
          <w:rStyle w:val="EndnoteReference"/>
          <w:rFonts w:cstheme="minorHAnsi"/>
          <w:sz w:val="24"/>
          <w:szCs w:val="24"/>
          <w:vertAlign w:val="baseline"/>
        </w:rPr>
        <w:endnoteRef/>
      </w:r>
      <w:r w:rsidRPr="008C73FD">
        <w:rPr>
          <w:rFonts w:cstheme="minorHAnsi"/>
          <w:sz w:val="24"/>
          <w:szCs w:val="24"/>
        </w:rPr>
        <w:t xml:space="preserve">] Begorfs, T (2003) </w:t>
      </w:r>
      <w:r w:rsidRPr="008C73FD">
        <w:rPr>
          <w:rFonts w:cstheme="minorHAnsi"/>
          <w:i/>
          <w:sz w:val="24"/>
          <w:szCs w:val="24"/>
        </w:rPr>
        <w:t>Seeds to crystals.</w:t>
      </w:r>
      <w:r w:rsidRPr="008C73FD">
        <w:rPr>
          <w:rFonts w:cstheme="minorHAnsi"/>
          <w:sz w:val="24"/>
          <w:szCs w:val="24"/>
        </w:rPr>
        <w:t xml:space="preserve"> J Struc Biol. </w:t>
      </w:r>
      <w:r w:rsidRPr="008C73FD">
        <w:rPr>
          <w:rFonts w:cstheme="minorHAnsi"/>
          <w:b/>
          <w:sz w:val="24"/>
          <w:szCs w:val="24"/>
        </w:rPr>
        <w:t>142</w:t>
      </w:r>
      <w:r w:rsidRPr="008C73FD">
        <w:rPr>
          <w:rFonts w:cstheme="minorHAnsi"/>
          <w:sz w:val="24"/>
          <w:szCs w:val="24"/>
        </w:rPr>
        <w:t>:66-76.</w:t>
      </w:r>
    </w:p>
    <w:p w14:paraId="485FD052" w14:textId="77777777" w:rsidR="00256DE4" w:rsidRPr="008C73FD" w:rsidRDefault="00256DE4" w:rsidP="001642E6">
      <w:pPr>
        <w:pStyle w:val="EndnoteText"/>
        <w:rPr>
          <w:rFonts w:cstheme="minorHAnsi"/>
          <w:sz w:val="24"/>
          <w:szCs w:val="24"/>
        </w:rPr>
      </w:pPr>
    </w:p>
  </w:endnote>
  <w:endnote w:id="95">
    <w:p w14:paraId="263805F2" w14:textId="22B44395" w:rsidR="00256DE4" w:rsidRPr="008C73FD" w:rsidRDefault="00256DE4" w:rsidP="001642E6">
      <w:pPr>
        <w:pStyle w:val="EndnoteText"/>
        <w:rPr>
          <w:rFonts w:cstheme="minorHAnsi"/>
          <w:sz w:val="24"/>
          <w:szCs w:val="24"/>
        </w:rPr>
      </w:pPr>
      <w:r w:rsidRPr="008C73FD">
        <w:rPr>
          <w:rFonts w:cstheme="minorHAnsi"/>
          <w:sz w:val="24"/>
          <w:szCs w:val="24"/>
        </w:rPr>
        <w:t>[</w:t>
      </w:r>
      <w:r w:rsidRPr="008C73FD">
        <w:rPr>
          <w:rStyle w:val="EndnoteReference"/>
          <w:rFonts w:cstheme="minorHAnsi"/>
          <w:sz w:val="24"/>
          <w:szCs w:val="24"/>
          <w:vertAlign w:val="baseline"/>
        </w:rPr>
        <w:endnoteRef/>
      </w:r>
      <w:r w:rsidRPr="008C73FD">
        <w:rPr>
          <w:rFonts w:cstheme="minorHAnsi"/>
          <w:sz w:val="24"/>
          <w:szCs w:val="24"/>
        </w:rPr>
        <w:t xml:space="preserve">] McPherson A (1976) </w:t>
      </w:r>
      <w:r w:rsidRPr="008C73FD">
        <w:rPr>
          <w:rFonts w:cstheme="minorHAnsi"/>
          <w:i/>
          <w:sz w:val="24"/>
          <w:szCs w:val="24"/>
        </w:rPr>
        <w:t>Crystallization of proteins from polyethylene glycol.</w:t>
      </w:r>
      <w:r w:rsidRPr="008C73FD">
        <w:rPr>
          <w:rFonts w:cstheme="minorHAnsi"/>
          <w:sz w:val="24"/>
          <w:szCs w:val="24"/>
        </w:rPr>
        <w:t xml:space="preserve"> J Biologic Chem. 251(</w:t>
      </w:r>
      <w:r w:rsidRPr="008C73FD">
        <w:rPr>
          <w:rFonts w:cstheme="minorHAnsi"/>
          <w:b/>
          <w:sz w:val="24"/>
          <w:szCs w:val="24"/>
        </w:rPr>
        <w:t>20</w:t>
      </w:r>
      <w:r w:rsidRPr="008C73FD">
        <w:rPr>
          <w:rFonts w:cstheme="minorHAnsi"/>
          <w:sz w:val="24"/>
          <w:szCs w:val="24"/>
        </w:rPr>
        <w:t>):6300-6303.</w:t>
      </w:r>
    </w:p>
  </w:endnote>
  <w:endnote w:id="96">
    <w:p w14:paraId="4E48E6BC" w14:textId="14F89323" w:rsidR="00256DE4" w:rsidRDefault="00256DE4" w:rsidP="001642E6">
      <w:pPr>
        <w:pStyle w:val="EndnoteText"/>
        <w:rPr>
          <w:rFonts w:cstheme="minorHAnsi"/>
          <w:sz w:val="24"/>
          <w:szCs w:val="24"/>
        </w:rPr>
      </w:pPr>
      <w:r w:rsidRPr="008C73FD">
        <w:rPr>
          <w:rFonts w:cstheme="minorHAnsi"/>
          <w:sz w:val="24"/>
          <w:szCs w:val="24"/>
        </w:rPr>
        <w:t>[</w:t>
      </w:r>
      <w:r w:rsidRPr="008C73FD">
        <w:rPr>
          <w:rStyle w:val="EndnoteReference"/>
          <w:rFonts w:cstheme="minorHAnsi"/>
          <w:sz w:val="24"/>
          <w:szCs w:val="24"/>
          <w:vertAlign w:val="baseline"/>
        </w:rPr>
        <w:endnoteRef/>
      </w:r>
      <w:r w:rsidRPr="008C73FD">
        <w:rPr>
          <w:rFonts w:cstheme="minorHAnsi"/>
          <w:sz w:val="24"/>
          <w:szCs w:val="24"/>
        </w:rPr>
        <w:t xml:space="preserve">] McPherson A, Cudney B (2006) </w:t>
      </w:r>
      <w:r w:rsidRPr="008C73FD">
        <w:rPr>
          <w:rFonts w:cstheme="minorHAnsi"/>
          <w:i/>
          <w:sz w:val="24"/>
          <w:szCs w:val="24"/>
        </w:rPr>
        <w:t>Searching for silver bullets: An alternative strategy for crystallizing macromolecules.</w:t>
      </w:r>
      <w:r w:rsidRPr="008C73FD">
        <w:rPr>
          <w:rFonts w:cstheme="minorHAnsi"/>
          <w:sz w:val="24"/>
          <w:szCs w:val="24"/>
        </w:rPr>
        <w:t xml:space="preserve"> J Struc Biol. </w:t>
      </w:r>
      <w:r w:rsidRPr="008C73FD">
        <w:rPr>
          <w:rFonts w:cstheme="minorHAnsi"/>
          <w:b/>
          <w:sz w:val="24"/>
          <w:szCs w:val="24"/>
        </w:rPr>
        <w:t>156</w:t>
      </w:r>
      <w:r w:rsidRPr="008C73FD">
        <w:rPr>
          <w:rFonts w:cstheme="minorHAnsi"/>
          <w:sz w:val="24"/>
          <w:szCs w:val="24"/>
        </w:rPr>
        <w:t>:387-406.</w:t>
      </w:r>
    </w:p>
    <w:p w14:paraId="1F316C86" w14:textId="77777777" w:rsidR="00256DE4" w:rsidRPr="008C73FD" w:rsidRDefault="00256DE4" w:rsidP="001642E6">
      <w:pPr>
        <w:pStyle w:val="EndnoteText"/>
        <w:rPr>
          <w:rFonts w:cstheme="minorHAnsi"/>
          <w:sz w:val="24"/>
          <w:szCs w:val="24"/>
        </w:rPr>
      </w:pPr>
    </w:p>
  </w:endnote>
  <w:endnote w:id="97">
    <w:p w14:paraId="5DC8A19F" w14:textId="5B637BFC" w:rsidR="00256DE4" w:rsidRDefault="00256DE4" w:rsidP="001642E6">
      <w:pPr>
        <w:pStyle w:val="EndnoteText"/>
        <w:rPr>
          <w:rFonts w:cstheme="minorHAnsi"/>
          <w:sz w:val="24"/>
          <w:szCs w:val="24"/>
        </w:rPr>
      </w:pPr>
      <w:r w:rsidRPr="008C73FD">
        <w:rPr>
          <w:rFonts w:cstheme="minorHAnsi"/>
          <w:sz w:val="24"/>
          <w:szCs w:val="24"/>
        </w:rPr>
        <w:t>[</w:t>
      </w:r>
      <w:r w:rsidRPr="008C73FD">
        <w:rPr>
          <w:rStyle w:val="EndnoteReference"/>
          <w:rFonts w:cstheme="minorHAnsi"/>
          <w:sz w:val="24"/>
          <w:szCs w:val="24"/>
          <w:vertAlign w:val="baseline"/>
        </w:rPr>
        <w:endnoteRef/>
      </w:r>
      <w:r w:rsidRPr="008C73FD">
        <w:rPr>
          <w:rFonts w:cstheme="minorHAnsi"/>
          <w:sz w:val="24"/>
          <w:szCs w:val="24"/>
        </w:rPr>
        <w:t xml:space="preserve">] Wode PRT, Fenkel, D (1997) </w:t>
      </w:r>
      <w:r w:rsidRPr="008C73FD">
        <w:rPr>
          <w:rFonts w:cstheme="minorHAnsi"/>
          <w:i/>
          <w:sz w:val="24"/>
          <w:szCs w:val="24"/>
        </w:rPr>
        <w:t>Enhancement of protein crystal nucleation by critical density</w:t>
      </w:r>
      <w:r w:rsidRPr="004E34CF">
        <w:rPr>
          <w:rFonts w:cstheme="minorHAnsi"/>
          <w:i/>
          <w:sz w:val="24"/>
          <w:szCs w:val="24"/>
        </w:rPr>
        <w:t xml:space="preserve"> fluctuations,</w:t>
      </w:r>
      <w:r w:rsidRPr="004E34CF">
        <w:rPr>
          <w:rFonts w:cstheme="minorHAnsi"/>
          <w:sz w:val="24"/>
          <w:szCs w:val="24"/>
        </w:rPr>
        <w:t xml:space="preserve"> Science. </w:t>
      </w:r>
      <w:r w:rsidRPr="004E34CF">
        <w:rPr>
          <w:rFonts w:cstheme="minorHAnsi"/>
          <w:b/>
          <w:sz w:val="24"/>
          <w:szCs w:val="24"/>
        </w:rPr>
        <w:t>277</w:t>
      </w:r>
      <w:r w:rsidRPr="004E34CF">
        <w:rPr>
          <w:rFonts w:cstheme="minorHAnsi"/>
          <w:sz w:val="24"/>
          <w:szCs w:val="24"/>
        </w:rPr>
        <w:t>:1975-1977.</w:t>
      </w:r>
    </w:p>
    <w:p w14:paraId="12986C9C" w14:textId="77777777" w:rsidR="00256DE4" w:rsidRPr="004E34CF" w:rsidRDefault="00256DE4" w:rsidP="001642E6">
      <w:pPr>
        <w:pStyle w:val="EndnoteText"/>
        <w:rPr>
          <w:rFonts w:cstheme="minorHAnsi"/>
          <w:sz w:val="24"/>
          <w:szCs w:val="24"/>
        </w:rPr>
      </w:pPr>
    </w:p>
  </w:endnote>
  <w:endnote w:id="98">
    <w:p w14:paraId="0B025CFC" w14:textId="33732A52" w:rsidR="00256DE4" w:rsidRPr="00F25C55" w:rsidRDefault="00256DE4" w:rsidP="003C52E0">
      <w:pPr>
        <w:pStyle w:val="EndnoteText"/>
        <w:rPr>
          <w:rFonts w:cstheme="minorHAnsi"/>
          <w:sz w:val="24"/>
          <w:szCs w:val="24"/>
        </w:rPr>
      </w:pPr>
      <w:r w:rsidRPr="00F25C55">
        <w:rPr>
          <w:rFonts w:cstheme="minorHAnsi"/>
          <w:sz w:val="24"/>
          <w:szCs w:val="24"/>
        </w:rPr>
        <w:t>[</w:t>
      </w:r>
      <w:r w:rsidRPr="00F25C55">
        <w:rPr>
          <w:rStyle w:val="EndnoteReference"/>
          <w:rFonts w:cstheme="minorHAnsi"/>
          <w:sz w:val="24"/>
          <w:szCs w:val="24"/>
          <w:vertAlign w:val="baseline"/>
        </w:rPr>
        <w:endnoteRef/>
      </w:r>
      <w:r w:rsidRPr="00F25C55">
        <w:rPr>
          <w:rFonts w:cstheme="minorHAnsi"/>
          <w:sz w:val="24"/>
          <w:szCs w:val="24"/>
        </w:rPr>
        <w:t xml:space="preserve">] Dessau Ma, Modis Y (2011) </w:t>
      </w:r>
      <w:r w:rsidRPr="00F25C55">
        <w:rPr>
          <w:rFonts w:cstheme="minorHAnsi"/>
          <w:i/>
          <w:sz w:val="24"/>
          <w:szCs w:val="24"/>
        </w:rPr>
        <w:t xml:space="preserve">Protein crystallization for X-ray crystallography. </w:t>
      </w:r>
      <w:r w:rsidRPr="00F25C55">
        <w:rPr>
          <w:rFonts w:cstheme="minorHAnsi"/>
          <w:sz w:val="24"/>
          <w:szCs w:val="24"/>
        </w:rPr>
        <w:t xml:space="preserve">JoVE. </w:t>
      </w:r>
      <w:r w:rsidRPr="00F25C55">
        <w:rPr>
          <w:rFonts w:cstheme="minorHAnsi"/>
          <w:b/>
          <w:sz w:val="24"/>
          <w:szCs w:val="24"/>
        </w:rPr>
        <w:t>47</w:t>
      </w:r>
      <w:r w:rsidRPr="00F25C55">
        <w:rPr>
          <w:rFonts w:cstheme="minorHAnsi"/>
          <w:sz w:val="24"/>
          <w:szCs w:val="24"/>
        </w:rPr>
        <w:t>:1-6.</w:t>
      </w:r>
    </w:p>
    <w:p w14:paraId="642B5D29" w14:textId="77777777" w:rsidR="00256DE4" w:rsidRPr="00F25C55" w:rsidRDefault="00256DE4" w:rsidP="003C52E0">
      <w:pPr>
        <w:pStyle w:val="EndnoteText"/>
        <w:rPr>
          <w:rFonts w:cstheme="minorHAnsi"/>
          <w:sz w:val="24"/>
          <w:szCs w:val="24"/>
        </w:rPr>
      </w:pPr>
    </w:p>
  </w:endnote>
  <w:endnote w:id="99">
    <w:p w14:paraId="74B5D6E2" w14:textId="6F206B22" w:rsidR="00256DE4" w:rsidRPr="00F25C55" w:rsidRDefault="00256DE4" w:rsidP="003C52E0">
      <w:pPr>
        <w:pStyle w:val="EndnoteText"/>
        <w:rPr>
          <w:rFonts w:cstheme="minorHAnsi"/>
          <w:sz w:val="24"/>
          <w:szCs w:val="24"/>
        </w:rPr>
      </w:pPr>
      <w:r w:rsidRPr="00F25C55">
        <w:rPr>
          <w:rFonts w:cstheme="minorHAnsi"/>
          <w:sz w:val="24"/>
          <w:szCs w:val="24"/>
        </w:rPr>
        <w:t>[</w:t>
      </w:r>
      <w:r w:rsidRPr="00F25C55">
        <w:rPr>
          <w:rStyle w:val="EndnoteReference"/>
          <w:rFonts w:cstheme="minorHAnsi"/>
          <w:sz w:val="24"/>
          <w:szCs w:val="24"/>
          <w:vertAlign w:val="baseline"/>
        </w:rPr>
        <w:endnoteRef/>
      </w:r>
      <w:r w:rsidRPr="00F25C55">
        <w:rPr>
          <w:rFonts w:cstheme="minorHAnsi"/>
          <w:sz w:val="24"/>
          <w:szCs w:val="24"/>
        </w:rPr>
        <w:t xml:space="preserve">] Garcia-Caballero A, et al (2011) </w:t>
      </w:r>
      <w:r w:rsidRPr="00F25C55">
        <w:rPr>
          <w:rFonts w:cstheme="minorHAnsi"/>
          <w:i/>
          <w:sz w:val="24"/>
          <w:szCs w:val="24"/>
        </w:rPr>
        <w:t xml:space="preserve">Optimization of protein crystallization: The OptiCryst project. </w:t>
      </w:r>
      <w:r w:rsidRPr="00F25C55">
        <w:rPr>
          <w:rFonts w:cstheme="minorHAnsi"/>
          <w:sz w:val="24"/>
          <w:szCs w:val="24"/>
        </w:rPr>
        <w:t xml:space="preserve">Cryst Growth Des. </w:t>
      </w:r>
      <w:r w:rsidRPr="00F25C55">
        <w:rPr>
          <w:rFonts w:cstheme="minorHAnsi"/>
          <w:b/>
          <w:sz w:val="24"/>
          <w:szCs w:val="24"/>
        </w:rPr>
        <w:t>11:</w:t>
      </w:r>
      <w:r w:rsidRPr="00F25C55">
        <w:rPr>
          <w:rFonts w:cstheme="minorHAnsi"/>
          <w:sz w:val="24"/>
          <w:szCs w:val="24"/>
        </w:rPr>
        <w:t>2112-2121.</w:t>
      </w:r>
    </w:p>
    <w:p w14:paraId="49BADCA8" w14:textId="77777777" w:rsidR="00256DE4" w:rsidRPr="00F25C55" w:rsidRDefault="00256DE4" w:rsidP="003C52E0">
      <w:pPr>
        <w:pStyle w:val="EndnoteText"/>
        <w:rPr>
          <w:rFonts w:cstheme="minorHAnsi"/>
          <w:b/>
          <w:sz w:val="24"/>
          <w:szCs w:val="24"/>
        </w:rPr>
      </w:pPr>
    </w:p>
  </w:endnote>
  <w:endnote w:id="100">
    <w:p w14:paraId="7F0183CC" w14:textId="4750068B" w:rsidR="00256DE4" w:rsidRDefault="00256DE4" w:rsidP="003C52E0">
      <w:pPr>
        <w:pStyle w:val="EndnoteText"/>
        <w:rPr>
          <w:rFonts w:cstheme="minorHAnsi"/>
          <w:sz w:val="24"/>
          <w:szCs w:val="24"/>
        </w:rPr>
      </w:pPr>
      <w:r w:rsidRPr="00F25C55">
        <w:rPr>
          <w:rFonts w:cstheme="minorHAnsi"/>
          <w:sz w:val="24"/>
          <w:szCs w:val="24"/>
        </w:rPr>
        <w:t>[</w:t>
      </w:r>
      <w:r w:rsidRPr="00F25C55">
        <w:rPr>
          <w:rStyle w:val="EndnoteReference"/>
          <w:rFonts w:cstheme="minorHAnsi"/>
          <w:sz w:val="24"/>
          <w:szCs w:val="24"/>
          <w:vertAlign w:val="baseline"/>
        </w:rPr>
        <w:endnoteRef/>
      </w:r>
      <w:r w:rsidRPr="00F25C55">
        <w:rPr>
          <w:rFonts w:cstheme="minorHAnsi"/>
          <w:sz w:val="24"/>
          <w:szCs w:val="24"/>
        </w:rPr>
        <w:t xml:space="preserve">] Chayen NE, Saridakis E (2008) </w:t>
      </w:r>
      <w:r w:rsidRPr="00F25C55">
        <w:rPr>
          <w:rFonts w:cstheme="minorHAnsi"/>
          <w:i/>
          <w:sz w:val="24"/>
          <w:szCs w:val="24"/>
        </w:rPr>
        <w:t>Protein crystallization: from purified protein to diffraction-quality crystal.</w:t>
      </w:r>
      <w:r w:rsidRPr="00F25C55">
        <w:rPr>
          <w:rFonts w:cstheme="minorHAnsi"/>
          <w:sz w:val="24"/>
          <w:szCs w:val="24"/>
        </w:rPr>
        <w:t xml:space="preserve"> Nat Methods. 5(</w:t>
      </w:r>
      <w:r w:rsidRPr="00F25C55">
        <w:rPr>
          <w:rFonts w:cstheme="minorHAnsi"/>
          <w:b/>
          <w:sz w:val="24"/>
          <w:szCs w:val="24"/>
        </w:rPr>
        <w:t>2</w:t>
      </w:r>
      <w:r w:rsidRPr="00F25C55">
        <w:rPr>
          <w:rFonts w:cstheme="minorHAnsi"/>
          <w:sz w:val="24"/>
          <w:szCs w:val="24"/>
        </w:rPr>
        <w:t>):147-153.</w:t>
      </w:r>
    </w:p>
    <w:p w14:paraId="6417CB40" w14:textId="77777777" w:rsidR="00256DE4" w:rsidRPr="00F25C55" w:rsidRDefault="00256DE4" w:rsidP="003C52E0">
      <w:pPr>
        <w:pStyle w:val="EndnoteText"/>
        <w:rPr>
          <w:rFonts w:cstheme="minorHAnsi"/>
          <w:sz w:val="24"/>
          <w:szCs w:val="24"/>
        </w:rPr>
      </w:pPr>
    </w:p>
  </w:endnote>
  <w:endnote w:id="101">
    <w:p w14:paraId="7796FB54" w14:textId="77777777" w:rsidR="00256DE4" w:rsidRPr="00AB3223" w:rsidRDefault="00256DE4">
      <w:pPr>
        <w:pStyle w:val="EndnoteText"/>
        <w:rPr>
          <w:sz w:val="24"/>
          <w:szCs w:val="24"/>
        </w:rPr>
      </w:pPr>
      <w:r w:rsidRPr="00AB3223">
        <w:rPr>
          <w:sz w:val="24"/>
          <w:szCs w:val="24"/>
        </w:rPr>
        <w:t>[</w:t>
      </w:r>
      <w:r w:rsidRPr="00AB3223">
        <w:rPr>
          <w:rStyle w:val="EndnoteReference"/>
          <w:sz w:val="24"/>
          <w:szCs w:val="24"/>
          <w:vertAlign w:val="baseline"/>
        </w:rPr>
        <w:endnoteRef/>
      </w:r>
      <w:r w:rsidRPr="00AB3223">
        <w:rPr>
          <w:sz w:val="24"/>
          <w:szCs w:val="24"/>
        </w:rPr>
        <w:t xml:space="preserve">] Pflugrath JW (2004) </w:t>
      </w:r>
      <w:r w:rsidRPr="00AB3223">
        <w:rPr>
          <w:i/>
          <w:sz w:val="24"/>
          <w:szCs w:val="24"/>
        </w:rPr>
        <w:t>Macromolecular cryocrystallography-methods for cooling and mounting protein crystals at cryogenic temperatures.</w:t>
      </w:r>
      <w:r w:rsidRPr="00AB3223">
        <w:rPr>
          <w:sz w:val="24"/>
          <w:szCs w:val="24"/>
        </w:rPr>
        <w:t xml:space="preserve"> Methods. </w:t>
      </w:r>
      <w:r w:rsidRPr="00AB3223">
        <w:rPr>
          <w:b/>
          <w:sz w:val="24"/>
          <w:szCs w:val="24"/>
        </w:rPr>
        <w:t>34</w:t>
      </w:r>
      <w:r w:rsidRPr="00AB3223">
        <w:rPr>
          <w:sz w:val="24"/>
          <w:szCs w:val="24"/>
        </w:rPr>
        <w:t>:415-423.</w:t>
      </w:r>
    </w:p>
    <w:p w14:paraId="2E7B9CC1" w14:textId="7634BD19" w:rsidR="00256DE4" w:rsidRPr="00AB3223" w:rsidRDefault="00256DE4">
      <w:pPr>
        <w:pStyle w:val="EndnoteText"/>
        <w:rPr>
          <w:sz w:val="24"/>
          <w:szCs w:val="24"/>
        </w:rPr>
      </w:pPr>
      <w:r w:rsidRPr="00AB3223">
        <w:rPr>
          <w:sz w:val="24"/>
          <w:szCs w:val="24"/>
        </w:rPr>
        <w:t xml:space="preserve"> </w:t>
      </w:r>
    </w:p>
  </w:endnote>
  <w:endnote w:id="102">
    <w:p w14:paraId="28808C04" w14:textId="77777777" w:rsidR="00256DE4" w:rsidRPr="00AB3223" w:rsidRDefault="00256DE4">
      <w:pPr>
        <w:pStyle w:val="EndnoteText"/>
        <w:rPr>
          <w:sz w:val="24"/>
          <w:szCs w:val="24"/>
        </w:rPr>
      </w:pPr>
      <w:r w:rsidRPr="00AB3223">
        <w:rPr>
          <w:sz w:val="24"/>
          <w:szCs w:val="24"/>
        </w:rPr>
        <w:t>[</w:t>
      </w:r>
      <w:r w:rsidRPr="00AB3223">
        <w:rPr>
          <w:rStyle w:val="EndnoteReference"/>
          <w:sz w:val="24"/>
          <w:szCs w:val="24"/>
          <w:vertAlign w:val="baseline"/>
        </w:rPr>
        <w:endnoteRef/>
      </w:r>
      <w:r w:rsidRPr="00AB3223">
        <w:rPr>
          <w:sz w:val="24"/>
          <w:szCs w:val="24"/>
        </w:rPr>
        <w:t xml:space="preserve">] Pflugrath JW (2015) </w:t>
      </w:r>
      <w:r w:rsidRPr="00AB3223">
        <w:rPr>
          <w:i/>
          <w:sz w:val="24"/>
          <w:szCs w:val="24"/>
        </w:rPr>
        <w:t>Practical macromolecular cryocrystallography.</w:t>
      </w:r>
      <w:r w:rsidRPr="00AB3223">
        <w:rPr>
          <w:sz w:val="24"/>
          <w:szCs w:val="24"/>
        </w:rPr>
        <w:t xml:space="preserve"> Acta Cryst. F</w:t>
      </w:r>
      <w:r w:rsidRPr="00AB3223">
        <w:rPr>
          <w:b/>
          <w:sz w:val="24"/>
          <w:szCs w:val="24"/>
        </w:rPr>
        <w:t>71</w:t>
      </w:r>
      <w:r w:rsidRPr="00AB3223">
        <w:rPr>
          <w:sz w:val="24"/>
          <w:szCs w:val="24"/>
        </w:rPr>
        <w:t>:622-642.</w:t>
      </w:r>
    </w:p>
    <w:p w14:paraId="7B0FB0BE" w14:textId="66884BB2" w:rsidR="00256DE4" w:rsidRDefault="00256DE4">
      <w:pPr>
        <w:pStyle w:val="EndnoteText"/>
      </w:pPr>
      <w:r>
        <w:t xml:space="preserve"> </w:t>
      </w:r>
    </w:p>
  </w:endnote>
  <w:endnote w:id="103">
    <w:p w14:paraId="62A1E02F" w14:textId="6774621D" w:rsidR="00256DE4" w:rsidRPr="005C26B2" w:rsidRDefault="00256DE4">
      <w:pPr>
        <w:pStyle w:val="EndnoteText"/>
        <w:rPr>
          <w:rFonts w:cstheme="minorHAnsi"/>
          <w:sz w:val="24"/>
          <w:szCs w:val="24"/>
        </w:rPr>
      </w:pPr>
      <w:r w:rsidRPr="005C26B2">
        <w:rPr>
          <w:rFonts w:cstheme="minorHAnsi"/>
          <w:sz w:val="24"/>
          <w:szCs w:val="24"/>
        </w:rPr>
        <w:t>[</w:t>
      </w:r>
      <w:r w:rsidRPr="005C26B2">
        <w:rPr>
          <w:rStyle w:val="EndnoteReference"/>
          <w:rFonts w:cstheme="minorHAnsi"/>
          <w:sz w:val="24"/>
          <w:szCs w:val="24"/>
          <w:vertAlign w:val="baseline"/>
        </w:rPr>
        <w:endnoteRef/>
      </w:r>
      <w:r w:rsidRPr="005C26B2">
        <w:rPr>
          <w:rFonts w:cstheme="minorHAnsi"/>
          <w:sz w:val="24"/>
          <w:szCs w:val="24"/>
        </w:rPr>
        <w:t xml:space="preserve">] Derewenda, ZS (2004) </w:t>
      </w:r>
      <w:r w:rsidRPr="005C26B2">
        <w:rPr>
          <w:rFonts w:cstheme="minorHAnsi"/>
          <w:i/>
          <w:sz w:val="24"/>
          <w:szCs w:val="24"/>
        </w:rPr>
        <w:t>Rational protein crystallization by mutational surface engineering</w:t>
      </w:r>
      <w:r w:rsidRPr="005C26B2">
        <w:rPr>
          <w:rFonts w:cstheme="minorHAnsi"/>
          <w:sz w:val="24"/>
          <w:szCs w:val="24"/>
        </w:rPr>
        <w:t xml:space="preserve">. Structure. </w:t>
      </w:r>
      <w:r w:rsidRPr="005C26B2">
        <w:rPr>
          <w:rFonts w:cstheme="minorHAnsi"/>
          <w:b/>
          <w:sz w:val="24"/>
          <w:szCs w:val="24"/>
        </w:rPr>
        <w:t>12</w:t>
      </w:r>
      <w:r w:rsidRPr="005C26B2">
        <w:rPr>
          <w:rFonts w:cstheme="minorHAnsi"/>
          <w:sz w:val="24"/>
          <w:szCs w:val="24"/>
        </w:rPr>
        <w:t>: 529-535.</w:t>
      </w:r>
    </w:p>
    <w:p w14:paraId="3EFA7DA4" w14:textId="77777777" w:rsidR="00256DE4" w:rsidRPr="005C26B2" w:rsidRDefault="00256DE4">
      <w:pPr>
        <w:pStyle w:val="EndnoteText"/>
        <w:rPr>
          <w:rFonts w:cstheme="minorHAnsi"/>
          <w:sz w:val="24"/>
          <w:szCs w:val="24"/>
        </w:rPr>
      </w:pPr>
    </w:p>
  </w:endnote>
  <w:endnote w:id="104">
    <w:p w14:paraId="63F80AF7" w14:textId="4E1EA039" w:rsidR="00256DE4" w:rsidRPr="005C26B2" w:rsidRDefault="00256DE4">
      <w:pPr>
        <w:pStyle w:val="EndnoteText"/>
        <w:rPr>
          <w:rFonts w:cstheme="minorHAnsi"/>
          <w:sz w:val="24"/>
          <w:szCs w:val="24"/>
        </w:rPr>
      </w:pPr>
      <w:r w:rsidRPr="005C26B2">
        <w:rPr>
          <w:rFonts w:cstheme="minorHAnsi"/>
          <w:sz w:val="24"/>
          <w:szCs w:val="24"/>
        </w:rPr>
        <w:t>[</w:t>
      </w:r>
      <w:r w:rsidRPr="005C26B2">
        <w:rPr>
          <w:rStyle w:val="EndnoteReference"/>
          <w:rFonts w:cstheme="minorHAnsi"/>
          <w:sz w:val="24"/>
          <w:szCs w:val="24"/>
          <w:vertAlign w:val="baseline"/>
        </w:rPr>
        <w:endnoteRef/>
      </w:r>
      <w:r w:rsidRPr="005C26B2">
        <w:rPr>
          <w:rFonts w:cstheme="minorHAnsi"/>
          <w:sz w:val="24"/>
          <w:szCs w:val="24"/>
        </w:rPr>
        <w:t>] Baud F, Karlin S (1999</w:t>
      </w:r>
      <w:r w:rsidRPr="005C26B2">
        <w:rPr>
          <w:rFonts w:cstheme="minorHAnsi"/>
          <w:i/>
          <w:sz w:val="24"/>
          <w:szCs w:val="24"/>
        </w:rPr>
        <w:t>). Measures of residue density in protein structures</w:t>
      </w:r>
      <w:r w:rsidRPr="005C26B2">
        <w:rPr>
          <w:rFonts w:cstheme="minorHAnsi"/>
          <w:sz w:val="24"/>
          <w:szCs w:val="24"/>
        </w:rPr>
        <w:t xml:space="preserve">. Proc Natl Acad Sci USA. </w:t>
      </w:r>
      <w:r w:rsidRPr="005C26B2">
        <w:rPr>
          <w:rFonts w:cstheme="minorHAnsi"/>
          <w:b/>
          <w:sz w:val="24"/>
          <w:szCs w:val="24"/>
        </w:rPr>
        <w:t>96</w:t>
      </w:r>
      <w:r w:rsidRPr="005C26B2">
        <w:rPr>
          <w:rFonts w:cstheme="minorHAnsi"/>
          <w:sz w:val="24"/>
          <w:szCs w:val="24"/>
        </w:rPr>
        <w:t xml:space="preserve">:12494-12499.  </w:t>
      </w:r>
    </w:p>
    <w:p w14:paraId="38A28FD2" w14:textId="77777777" w:rsidR="00256DE4" w:rsidRPr="005C26B2" w:rsidRDefault="00256DE4">
      <w:pPr>
        <w:pStyle w:val="EndnoteText"/>
        <w:rPr>
          <w:rFonts w:cstheme="minorHAnsi"/>
          <w:sz w:val="24"/>
          <w:szCs w:val="24"/>
        </w:rPr>
      </w:pPr>
    </w:p>
  </w:endnote>
  <w:endnote w:id="105">
    <w:p w14:paraId="02D602DC" w14:textId="38BA5674" w:rsidR="00256DE4" w:rsidRPr="005C26B2" w:rsidRDefault="00256DE4">
      <w:pPr>
        <w:pStyle w:val="EndnoteText"/>
        <w:rPr>
          <w:rFonts w:cstheme="minorHAnsi"/>
          <w:sz w:val="24"/>
          <w:szCs w:val="24"/>
        </w:rPr>
      </w:pPr>
      <w:r w:rsidRPr="005C26B2">
        <w:rPr>
          <w:rFonts w:cstheme="minorHAnsi"/>
          <w:sz w:val="24"/>
          <w:szCs w:val="24"/>
        </w:rPr>
        <w:t>[</w:t>
      </w:r>
      <w:r w:rsidRPr="005C26B2">
        <w:rPr>
          <w:rStyle w:val="EndnoteReference"/>
          <w:rFonts w:cstheme="minorHAnsi"/>
          <w:sz w:val="24"/>
          <w:szCs w:val="24"/>
          <w:vertAlign w:val="baseline"/>
        </w:rPr>
        <w:endnoteRef/>
      </w:r>
      <w:r w:rsidRPr="005C26B2">
        <w:rPr>
          <w:rFonts w:cstheme="minorHAnsi"/>
          <w:sz w:val="24"/>
          <w:szCs w:val="24"/>
        </w:rPr>
        <w:t xml:space="preserve">] Conte LL, Chothia C, Janin J (1999) </w:t>
      </w:r>
      <w:r w:rsidRPr="005C26B2">
        <w:rPr>
          <w:rFonts w:cstheme="minorHAnsi"/>
          <w:i/>
          <w:sz w:val="24"/>
          <w:szCs w:val="24"/>
        </w:rPr>
        <w:t>The atomic structure of protein-protein recognition sites.</w:t>
      </w:r>
      <w:r w:rsidRPr="005C26B2">
        <w:rPr>
          <w:rFonts w:cstheme="minorHAnsi"/>
          <w:sz w:val="24"/>
          <w:szCs w:val="24"/>
        </w:rPr>
        <w:t xml:space="preserve"> J Mol Biol </w:t>
      </w:r>
      <w:r w:rsidRPr="005C26B2">
        <w:rPr>
          <w:rFonts w:cstheme="minorHAnsi"/>
          <w:b/>
          <w:sz w:val="24"/>
          <w:szCs w:val="24"/>
        </w:rPr>
        <w:t>285</w:t>
      </w:r>
      <w:r w:rsidRPr="005C26B2">
        <w:rPr>
          <w:rFonts w:cstheme="minorHAnsi"/>
          <w:sz w:val="24"/>
          <w:szCs w:val="24"/>
        </w:rPr>
        <w:t xml:space="preserve">:2177-2198.  </w:t>
      </w:r>
    </w:p>
    <w:p w14:paraId="5F936F1D" w14:textId="77777777" w:rsidR="00256DE4" w:rsidRPr="005C26B2" w:rsidRDefault="00256DE4">
      <w:pPr>
        <w:pStyle w:val="EndnoteText"/>
        <w:rPr>
          <w:rFonts w:cstheme="minorHAnsi"/>
          <w:sz w:val="24"/>
          <w:szCs w:val="24"/>
        </w:rPr>
      </w:pPr>
    </w:p>
  </w:endnote>
  <w:endnote w:id="106">
    <w:p w14:paraId="79A83F3F" w14:textId="38C92473" w:rsidR="00256DE4" w:rsidRPr="005C26B2" w:rsidRDefault="00256DE4">
      <w:pPr>
        <w:pStyle w:val="EndnoteText"/>
        <w:rPr>
          <w:rFonts w:cstheme="minorHAnsi"/>
          <w:sz w:val="24"/>
          <w:szCs w:val="24"/>
        </w:rPr>
      </w:pPr>
      <w:r w:rsidRPr="005C26B2">
        <w:rPr>
          <w:rFonts w:cstheme="minorHAnsi"/>
          <w:sz w:val="24"/>
          <w:szCs w:val="24"/>
        </w:rPr>
        <w:t>[</w:t>
      </w:r>
      <w:r w:rsidRPr="005C26B2">
        <w:rPr>
          <w:rStyle w:val="EndnoteReference"/>
          <w:rFonts w:cstheme="minorHAnsi"/>
          <w:sz w:val="24"/>
          <w:szCs w:val="24"/>
          <w:vertAlign w:val="baseline"/>
        </w:rPr>
        <w:endnoteRef/>
      </w:r>
      <w:r w:rsidRPr="005C26B2">
        <w:rPr>
          <w:rFonts w:cstheme="minorHAnsi"/>
          <w:sz w:val="24"/>
          <w:szCs w:val="24"/>
        </w:rPr>
        <w:t xml:space="preserve">] Pickett S, Sternberg M (1993) </w:t>
      </w:r>
      <w:r w:rsidRPr="005C26B2">
        <w:rPr>
          <w:rFonts w:cstheme="minorHAnsi"/>
          <w:i/>
          <w:sz w:val="24"/>
          <w:szCs w:val="24"/>
        </w:rPr>
        <w:t>Empirical Scale of Side-Chain Conformational Entropy in Protein Folding</w:t>
      </w:r>
      <w:r w:rsidRPr="005C26B2">
        <w:rPr>
          <w:rFonts w:cstheme="minorHAnsi"/>
          <w:sz w:val="24"/>
          <w:szCs w:val="24"/>
        </w:rPr>
        <w:t>. J Mol Biol. 231(</w:t>
      </w:r>
      <w:r w:rsidRPr="005C26B2">
        <w:rPr>
          <w:rFonts w:cstheme="minorHAnsi"/>
          <w:b/>
          <w:sz w:val="24"/>
          <w:szCs w:val="24"/>
        </w:rPr>
        <w:t>3</w:t>
      </w:r>
      <w:r w:rsidRPr="005C26B2">
        <w:rPr>
          <w:rFonts w:cstheme="minorHAnsi"/>
          <w:sz w:val="24"/>
          <w:szCs w:val="24"/>
        </w:rPr>
        <w:t xml:space="preserve">):825-839. </w:t>
      </w:r>
    </w:p>
    <w:p w14:paraId="63777043" w14:textId="77777777" w:rsidR="00256DE4" w:rsidRDefault="00256DE4">
      <w:pPr>
        <w:pStyle w:val="EndnoteText"/>
      </w:pPr>
    </w:p>
  </w:endnote>
  <w:endnote w:id="107">
    <w:p w14:paraId="25333802" w14:textId="0A475981" w:rsidR="00256DE4" w:rsidRDefault="00256DE4">
      <w:pPr>
        <w:pStyle w:val="EndnoteText"/>
        <w:rPr>
          <w:sz w:val="24"/>
          <w:szCs w:val="24"/>
        </w:rPr>
      </w:pPr>
      <w:r w:rsidRPr="000526E6">
        <w:rPr>
          <w:sz w:val="24"/>
          <w:szCs w:val="24"/>
        </w:rPr>
        <w:t>[</w:t>
      </w:r>
      <w:r w:rsidRPr="000526E6">
        <w:rPr>
          <w:rStyle w:val="EndnoteReference"/>
          <w:sz w:val="24"/>
          <w:szCs w:val="24"/>
          <w:vertAlign w:val="baseline"/>
        </w:rPr>
        <w:endnoteRef/>
      </w:r>
      <w:r w:rsidRPr="000526E6">
        <w:rPr>
          <w:sz w:val="24"/>
          <w:szCs w:val="24"/>
        </w:rPr>
        <w:t xml:space="preserve">] Hura GL, Menon AL, Hammel M, Rambo RP, Poole II, FL, Tsutakawa SE, Jenney Jr, FE, Classen S, Frankel KA, Hopkins RC, Yan SJ, Scott JW, Dillard BD, Adams MWW, Rainer JA (2009) </w:t>
      </w:r>
      <w:r w:rsidRPr="000526E6">
        <w:rPr>
          <w:i/>
          <w:sz w:val="24"/>
          <w:szCs w:val="24"/>
        </w:rPr>
        <w:t xml:space="preserve">Robust, high-throughput solution structural analyses by small X-ray scattering (SAXS). </w:t>
      </w:r>
      <w:r w:rsidRPr="000526E6">
        <w:rPr>
          <w:sz w:val="24"/>
          <w:szCs w:val="24"/>
        </w:rPr>
        <w:t>Nat Meth. 6(</w:t>
      </w:r>
      <w:r w:rsidRPr="000526E6">
        <w:rPr>
          <w:b/>
          <w:sz w:val="24"/>
          <w:szCs w:val="24"/>
        </w:rPr>
        <w:t>8</w:t>
      </w:r>
      <w:r w:rsidRPr="000526E6">
        <w:rPr>
          <w:sz w:val="24"/>
          <w:szCs w:val="24"/>
        </w:rPr>
        <w:t xml:space="preserve">):606-612. </w:t>
      </w:r>
    </w:p>
    <w:p w14:paraId="6E415CF6" w14:textId="6CD45916" w:rsidR="00256DE4" w:rsidRDefault="00256DE4">
      <w:pPr>
        <w:pStyle w:val="EndnoteText"/>
        <w:rPr>
          <w:sz w:val="24"/>
          <w:szCs w:val="24"/>
        </w:rPr>
      </w:pPr>
    </w:p>
    <w:p w14:paraId="5CCC8119" w14:textId="0DC14F89" w:rsidR="00256DE4" w:rsidRDefault="00256DE4">
      <w:pPr>
        <w:pStyle w:val="EndnoteText"/>
        <w:rPr>
          <w:sz w:val="24"/>
          <w:szCs w:val="24"/>
        </w:rPr>
      </w:pPr>
    </w:p>
    <w:p w14:paraId="5D8F9D27" w14:textId="71B1F820" w:rsidR="00256DE4" w:rsidRDefault="00256DE4">
      <w:pPr>
        <w:pStyle w:val="EndnoteText"/>
        <w:rPr>
          <w:sz w:val="24"/>
          <w:szCs w:val="24"/>
        </w:rPr>
      </w:pPr>
    </w:p>
    <w:p w14:paraId="5388C5DB" w14:textId="05F77178" w:rsidR="00256DE4" w:rsidRDefault="00256DE4">
      <w:pPr>
        <w:pStyle w:val="EndnoteText"/>
        <w:rPr>
          <w:sz w:val="24"/>
          <w:szCs w:val="24"/>
        </w:rPr>
      </w:pPr>
    </w:p>
    <w:p w14:paraId="00C8ADC3" w14:textId="6A3171EF" w:rsidR="00256DE4" w:rsidRDefault="00256DE4">
      <w:pPr>
        <w:pStyle w:val="EndnoteText"/>
        <w:rPr>
          <w:sz w:val="24"/>
          <w:szCs w:val="24"/>
        </w:rPr>
      </w:pPr>
    </w:p>
    <w:p w14:paraId="05ECD7A9" w14:textId="7C600288" w:rsidR="00256DE4" w:rsidRDefault="00256DE4">
      <w:pPr>
        <w:pStyle w:val="EndnoteText"/>
        <w:rPr>
          <w:sz w:val="24"/>
          <w:szCs w:val="24"/>
        </w:rPr>
      </w:pPr>
    </w:p>
    <w:p w14:paraId="0A4E20A2" w14:textId="6F1199C2" w:rsidR="00256DE4" w:rsidRDefault="00256DE4">
      <w:pPr>
        <w:pStyle w:val="EndnoteText"/>
        <w:rPr>
          <w:sz w:val="24"/>
          <w:szCs w:val="24"/>
        </w:rPr>
      </w:pPr>
    </w:p>
    <w:p w14:paraId="11448DFB" w14:textId="77777777" w:rsidR="00256DE4" w:rsidRDefault="00256DE4">
      <w:pPr>
        <w:pStyle w:val="EndnoteText"/>
        <w:rPr>
          <w:sz w:val="24"/>
          <w:szCs w:val="24"/>
        </w:rPr>
      </w:pPr>
    </w:p>
    <w:p w14:paraId="7893B798" w14:textId="05892BE7" w:rsidR="00256DE4" w:rsidRDefault="00256DE4">
      <w:pPr>
        <w:pStyle w:val="EndnoteText"/>
        <w:rPr>
          <w:sz w:val="24"/>
          <w:szCs w:val="24"/>
        </w:rPr>
      </w:pPr>
    </w:p>
    <w:p w14:paraId="3C485DD2" w14:textId="77777777" w:rsidR="00256DE4" w:rsidRPr="0022513E" w:rsidRDefault="00256DE4" w:rsidP="0022513E">
      <w:pPr>
        <w:spacing w:after="0"/>
        <w:rPr>
          <w:rFonts w:asciiTheme="minorHAnsi" w:eastAsia="Times New Roman" w:hAnsiTheme="minorHAnsi" w:cs="Times New Roman"/>
          <w:sz w:val="20"/>
          <w:szCs w:val="20"/>
          <w:lang w:bidi="en-US"/>
        </w:rPr>
      </w:pPr>
    </w:p>
    <w:p w14:paraId="3F44094C" w14:textId="77777777" w:rsidR="00256DE4" w:rsidRPr="0022513E" w:rsidRDefault="00256DE4" w:rsidP="0022513E">
      <w:pPr>
        <w:spacing w:after="0"/>
        <w:rPr>
          <w:rFonts w:asciiTheme="minorHAnsi" w:eastAsia="Times New Roman" w:hAnsiTheme="minorHAnsi" w:cs="Times New Roman"/>
          <w:sz w:val="20"/>
          <w:szCs w:val="20"/>
          <w:lang w:bidi="en-US"/>
        </w:rPr>
      </w:pPr>
    </w:p>
    <w:p w14:paraId="505C40F6" w14:textId="77777777" w:rsidR="00256DE4" w:rsidRDefault="00256DE4" w:rsidP="0022513E">
      <w:pPr>
        <w:spacing w:after="0" w:line="480" w:lineRule="auto"/>
        <w:jc w:val="center"/>
        <w:outlineLvl w:val="0"/>
        <w:rPr>
          <w:rFonts w:asciiTheme="majorHAnsi" w:eastAsia="Times New Roman" w:hAnsiTheme="majorHAnsi" w:cs="Times New Roman"/>
          <w:b/>
          <w:bCs/>
          <w:sz w:val="28"/>
          <w:szCs w:val="28"/>
          <w:lang w:bidi="en-US"/>
        </w:rPr>
      </w:pPr>
      <w:bookmarkStart w:id="34" w:name="_Toc310579475"/>
      <w:bookmarkStart w:id="35" w:name="_Toc315681372"/>
    </w:p>
    <w:p w14:paraId="1B7AB3EE" w14:textId="77777777" w:rsidR="00256DE4" w:rsidRDefault="00256DE4" w:rsidP="0022513E">
      <w:pPr>
        <w:spacing w:after="0" w:line="480" w:lineRule="auto"/>
        <w:jc w:val="center"/>
        <w:outlineLvl w:val="0"/>
        <w:rPr>
          <w:rFonts w:asciiTheme="majorHAnsi" w:eastAsia="Times New Roman" w:hAnsiTheme="majorHAnsi" w:cs="Times New Roman"/>
          <w:b/>
          <w:bCs/>
          <w:sz w:val="28"/>
          <w:szCs w:val="28"/>
          <w:lang w:bidi="en-US"/>
        </w:rPr>
      </w:pPr>
    </w:p>
    <w:p w14:paraId="7FB51434" w14:textId="77777777" w:rsidR="00256DE4" w:rsidRDefault="00256DE4" w:rsidP="0022513E">
      <w:pPr>
        <w:spacing w:after="0" w:line="480" w:lineRule="auto"/>
        <w:jc w:val="center"/>
        <w:outlineLvl w:val="0"/>
        <w:rPr>
          <w:rFonts w:asciiTheme="majorHAnsi" w:eastAsia="Times New Roman" w:hAnsiTheme="majorHAnsi" w:cs="Times New Roman"/>
          <w:b/>
          <w:bCs/>
          <w:sz w:val="28"/>
          <w:szCs w:val="28"/>
          <w:lang w:bidi="en-US"/>
        </w:rPr>
      </w:pPr>
    </w:p>
    <w:p w14:paraId="44532F36" w14:textId="77777777" w:rsidR="00256DE4" w:rsidRDefault="00256DE4" w:rsidP="0022513E">
      <w:pPr>
        <w:spacing w:after="0" w:line="480" w:lineRule="auto"/>
        <w:jc w:val="center"/>
        <w:outlineLvl w:val="0"/>
        <w:rPr>
          <w:rFonts w:asciiTheme="majorHAnsi" w:eastAsia="Times New Roman" w:hAnsiTheme="majorHAnsi" w:cs="Times New Roman"/>
          <w:b/>
          <w:bCs/>
          <w:sz w:val="28"/>
          <w:szCs w:val="28"/>
          <w:lang w:bidi="en-US"/>
        </w:rPr>
      </w:pPr>
    </w:p>
    <w:p w14:paraId="569B0FFB" w14:textId="77777777" w:rsidR="00256DE4" w:rsidRDefault="00256DE4" w:rsidP="0022513E">
      <w:pPr>
        <w:spacing w:after="0" w:line="480" w:lineRule="auto"/>
        <w:jc w:val="center"/>
        <w:outlineLvl w:val="0"/>
        <w:rPr>
          <w:rFonts w:asciiTheme="majorHAnsi" w:eastAsia="Times New Roman" w:hAnsiTheme="majorHAnsi" w:cs="Times New Roman"/>
          <w:b/>
          <w:bCs/>
          <w:sz w:val="28"/>
          <w:szCs w:val="28"/>
          <w:lang w:bidi="en-US"/>
        </w:rPr>
      </w:pPr>
    </w:p>
    <w:p w14:paraId="47859549" w14:textId="77777777" w:rsidR="00256DE4" w:rsidRDefault="00256DE4" w:rsidP="0022513E">
      <w:pPr>
        <w:spacing w:after="0" w:line="480" w:lineRule="auto"/>
        <w:jc w:val="center"/>
        <w:outlineLvl w:val="0"/>
        <w:rPr>
          <w:rFonts w:asciiTheme="majorHAnsi" w:eastAsia="Times New Roman" w:hAnsiTheme="majorHAnsi" w:cs="Times New Roman"/>
          <w:b/>
          <w:bCs/>
          <w:sz w:val="28"/>
          <w:szCs w:val="28"/>
          <w:lang w:bidi="en-US"/>
        </w:rPr>
      </w:pPr>
    </w:p>
    <w:p w14:paraId="43B9786F" w14:textId="77777777" w:rsidR="00256DE4" w:rsidRDefault="00256DE4" w:rsidP="0022513E">
      <w:pPr>
        <w:spacing w:after="0" w:line="480" w:lineRule="auto"/>
        <w:jc w:val="center"/>
        <w:outlineLvl w:val="0"/>
        <w:rPr>
          <w:rFonts w:asciiTheme="majorHAnsi" w:eastAsia="Times New Roman" w:hAnsiTheme="majorHAnsi" w:cs="Times New Roman"/>
          <w:b/>
          <w:bCs/>
          <w:sz w:val="28"/>
          <w:szCs w:val="28"/>
          <w:lang w:bidi="en-US"/>
        </w:rPr>
      </w:pPr>
    </w:p>
    <w:p w14:paraId="62C28717" w14:textId="77777777" w:rsidR="00256DE4" w:rsidRDefault="00256DE4" w:rsidP="0022513E">
      <w:pPr>
        <w:spacing w:after="0" w:line="480" w:lineRule="auto"/>
        <w:jc w:val="center"/>
        <w:outlineLvl w:val="0"/>
        <w:rPr>
          <w:rFonts w:asciiTheme="majorHAnsi" w:eastAsia="Times New Roman" w:hAnsiTheme="majorHAnsi" w:cs="Times New Roman"/>
          <w:b/>
          <w:bCs/>
          <w:sz w:val="28"/>
          <w:szCs w:val="28"/>
          <w:lang w:bidi="en-US"/>
        </w:rPr>
      </w:pPr>
    </w:p>
    <w:p w14:paraId="7BDEFF21" w14:textId="77777777" w:rsidR="00256DE4" w:rsidRDefault="00256DE4" w:rsidP="0022513E">
      <w:pPr>
        <w:spacing w:after="0" w:line="480" w:lineRule="auto"/>
        <w:jc w:val="center"/>
        <w:outlineLvl w:val="0"/>
        <w:rPr>
          <w:rFonts w:asciiTheme="majorHAnsi" w:eastAsia="Times New Roman" w:hAnsiTheme="majorHAnsi" w:cs="Times New Roman"/>
          <w:b/>
          <w:bCs/>
          <w:sz w:val="28"/>
          <w:szCs w:val="28"/>
          <w:lang w:bidi="en-US"/>
        </w:rPr>
      </w:pPr>
    </w:p>
    <w:p w14:paraId="23041A8E" w14:textId="11DDE6C5" w:rsidR="00256DE4" w:rsidRDefault="00256DE4" w:rsidP="0022513E">
      <w:pPr>
        <w:spacing w:after="0" w:line="480" w:lineRule="auto"/>
        <w:jc w:val="center"/>
        <w:outlineLvl w:val="0"/>
        <w:rPr>
          <w:rFonts w:asciiTheme="majorHAnsi" w:eastAsia="Times New Roman" w:hAnsiTheme="majorHAnsi" w:cs="Times New Roman"/>
          <w:b/>
          <w:bCs/>
          <w:sz w:val="28"/>
          <w:szCs w:val="28"/>
          <w:lang w:bidi="en-US"/>
        </w:rPr>
      </w:pPr>
    </w:p>
    <w:p w14:paraId="08EAE085" w14:textId="2482EDFC" w:rsidR="00256DE4" w:rsidRDefault="00256DE4" w:rsidP="0022513E">
      <w:pPr>
        <w:spacing w:after="0" w:line="480" w:lineRule="auto"/>
        <w:jc w:val="center"/>
        <w:outlineLvl w:val="0"/>
        <w:rPr>
          <w:rFonts w:asciiTheme="majorHAnsi" w:eastAsia="Times New Roman" w:hAnsiTheme="majorHAnsi" w:cs="Times New Roman"/>
          <w:b/>
          <w:bCs/>
          <w:sz w:val="28"/>
          <w:szCs w:val="28"/>
          <w:lang w:bidi="en-US"/>
        </w:rPr>
      </w:pPr>
    </w:p>
    <w:p w14:paraId="4DF0A3CE" w14:textId="77777777" w:rsidR="00256DE4" w:rsidRDefault="00256DE4" w:rsidP="0022513E">
      <w:pPr>
        <w:spacing w:after="0" w:line="480" w:lineRule="auto"/>
        <w:jc w:val="center"/>
        <w:outlineLvl w:val="0"/>
        <w:rPr>
          <w:rFonts w:asciiTheme="majorHAnsi" w:eastAsia="Times New Roman" w:hAnsiTheme="majorHAnsi" w:cs="Times New Roman"/>
          <w:b/>
          <w:bCs/>
          <w:sz w:val="28"/>
          <w:szCs w:val="28"/>
          <w:lang w:bidi="en-US"/>
        </w:rPr>
      </w:pPr>
    </w:p>
    <w:p w14:paraId="5FDA67DC" w14:textId="77777777" w:rsidR="00256DE4" w:rsidRDefault="00256DE4" w:rsidP="0022513E">
      <w:pPr>
        <w:spacing w:after="0" w:line="480" w:lineRule="auto"/>
        <w:jc w:val="center"/>
        <w:outlineLvl w:val="0"/>
        <w:rPr>
          <w:rFonts w:asciiTheme="majorHAnsi" w:eastAsia="Times New Roman" w:hAnsiTheme="majorHAnsi" w:cs="Times New Roman"/>
          <w:b/>
          <w:bCs/>
          <w:sz w:val="28"/>
          <w:szCs w:val="28"/>
          <w:lang w:bidi="en-US"/>
        </w:rPr>
      </w:pPr>
    </w:p>
    <w:p w14:paraId="30257171" w14:textId="5C5C66A3" w:rsidR="00256DE4" w:rsidRPr="0022513E" w:rsidRDefault="00256DE4" w:rsidP="0022513E">
      <w:pPr>
        <w:spacing w:after="0" w:line="480" w:lineRule="auto"/>
        <w:jc w:val="center"/>
        <w:outlineLvl w:val="0"/>
        <w:rPr>
          <w:rFonts w:asciiTheme="majorHAnsi" w:eastAsia="Times New Roman" w:hAnsiTheme="majorHAnsi" w:cs="Times New Roman"/>
          <w:b/>
          <w:bCs/>
          <w:sz w:val="28"/>
          <w:szCs w:val="28"/>
          <w:lang w:bidi="en-US"/>
        </w:rPr>
      </w:pPr>
      <w:r w:rsidRPr="0022513E">
        <w:rPr>
          <w:rFonts w:asciiTheme="majorHAnsi" w:eastAsia="Times New Roman" w:hAnsiTheme="majorHAnsi" w:cs="Times New Roman"/>
          <w:b/>
          <w:bCs/>
          <w:sz w:val="28"/>
          <w:szCs w:val="28"/>
          <w:lang w:bidi="en-US"/>
        </w:rPr>
        <w:t xml:space="preserve">Appendix A: </w:t>
      </w:r>
      <w:bookmarkEnd w:id="34"/>
      <w:bookmarkEnd w:id="35"/>
      <w:r w:rsidRPr="0022513E">
        <w:rPr>
          <w:rFonts w:eastAsia="Times New Roman" w:cs="Times New Roman"/>
          <w:b/>
          <w:bCs/>
          <w:color w:val="000000"/>
          <w:sz w:val="28"/>
          <w:szCs w:val="28"/>
        </w:rPr>
        <w:t>Crystallographic Optimization Conditions for MaMsvR</w:t>
      </w:r>
      <w:r w:rsidRPr="0022513E">
        <w:rPr>
          <w:rFonts w:eastAsia="Times New Roman" w:cs="Times New Roman"/>
          <w:b/>
          <w:bCs/>
          <w:color w:val="000000"/>
          <w:sz w:val="28"/>
          <w:szCs w:val="28"/>
          <w:vertAlign w:val="superscript"/>
        </w:rPr>
        <w:t>FL</w:t>
      </w:r>
    </w:p>
    <w:tbl>
      <w:tblPr>
        <w:tblW w:w="0" w:type="auto"/>
        <w:tblLook w:val="04A0" w:firstRow="1" w:lastRow="0" w:firstColumn="1" w:lastColumn="0" w:noHBand="0" w:noVBand="1"/>
      </w:tblPr>
      <w:tblGrid>
        <w:gridCol w:w="921"/>
        <w:gridCol w:w="1260"/>
        <w:gridCol w:w="1261"/>
        <w:gridCol w:w="1261"/>
        <w:gridCol w:w="1261"/>
        <w:gridCol w:w="1261"/>
        <w:gridCol w:w="1261"/>
      </w:tblGrid>
      <w:tr w:rsidR="00256DE4" w:rsidRPr="0022513E" w14:paraId="18B1F538" w14:textId="77777777" w:rsidTr="0022513E">
        <w:trPr>
          <w:trHeight w:val="375"/>
        </w:trPr>
        <w:tc>
          <w:tcPr>
            <w:tcW w:w="0" w:type="auto"/>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0257979" w14:textId="08A49CA9"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Crystallographic Optimization Conditions for MaMsvR</w:t>
            </w:r>
            <w:r w:rsidRPr="0022513E">
              <w:rPr>
                <w:rFonts w:eastAsia="Times New Roman" w:cs="Times New Roman"/>
                <w:b/>
                <w:bCs/>
                <w:color w:val="000000"/>
                <w:vertAlign w:val="superscript"/>
              </w:rPr>
              <w:t>FL</w:t>
            </w:r>
          </w:p>
        </w:tc>
      </w:tr>
      <w:tr w:rsidR="00256DE4" w:rsidRPr="0022513E" w14:paraId="2080CB8D" w14:textId="77777777" w:rsidTr="0022513E">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E192C26"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Plate 1</w:t>
            </w:r>
          </w:p>
        </w:tc>
        <w:tc>
          <w:tcPr>
            <w:tcW w:w="0" w:type="auto"/>
            <w:gridSpan w:val="6"/>
            <w:tcBorders>
              <w:top w:val="single" w:sz="4" w:space="0" w:color="auto"/>
              <w:left w:val="nil"/>
              <w:bottom w:val="single" w:sz="4" w:space="0" w:color="auto"/>
              <w:right w:val="single" w:sz="4" w:space="0" w:color="000000"/>
            </w:tcBorders>
            <w:shd w:val="clear" w:color="auto" w:fill="auto"/>
            <w:noWrap/>
            <w:vAlign w:val="bottom"/>
            <w:hideMark/>
          </w:tcPr>
          <w:p w14:paraId="26BFA099"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MaMsvR</w:t>
            </w:r>
            <w:r w:rsidRPr="0022513E">
              <w:rPr>
                <w:rFonts w:eastAsia="Times New Roman" w:cs="Times New Roman"/>
                <w:b/>
                <w:bCs/>
                <w:color w:val="000000"/>
                <w:vertAlign w:val="superscript"/>
              </w:rPr>
              <w:t xml:space="preserve">FL </w:t>
            </w:r>
            <w:r w:rsidRPr="0022513E">
              <w:rPr>
                <w:rFonts w:eastAsia="Times New Roman" w:cs="Times New Roman"/>
                <w:b/>
                <w:bCs/>
                <w:color w:val="000000"/>
              </w:rPr>
              <w:t>(2 mg/ml); Room Temperature</w:t>
            </w:r>
          </w:p>
        </w:tc>
      </w:tr>
      <w:tr w:rsidR="00256DE4" w:rsidRPr="0022513E" w14:paraId="43ED828E" w14:textId="77777777" w:rsidTr="0022513E">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0D9C05"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0D271D59"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309D9548"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2874BC9B"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21744ACC"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D</w:t>
            </w:r>
          </w:p>
        </w:tc>
        <w:tc>
          <w:tcPr>
            <w:tcW w:w="0" w:type="auto"/>
            <w:tcBorders>
              <w:top w:val="nil"/>
              <w:left w:val="nil"/>
              <w:bottom w:val="single" w:sz="4" w:space="0" w:color="auto"/>
              <w:right w:val="single" w:sz="4" w:space="0" w:color="auto"/>
            </w:tcBorders>
            <w:shd w:val="clear" w:color="auto" w:fill="auto"/>
            <w:noWrap/>
            <w:vAlign w:val="bottom"/>
            <w:hideMark/>
          </w:tcPr>
          <w:p w14:paraId="05662857"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E</w:t>
            </w:r>
          </w:p>
        </w:tc>
        <w:tc>
          <w:tcPr>
            <w:tcW w:w="0" w:type="auto"/>
            <w:tcBorders>
              <w:top w:val="nil"/>
              <w:left w:val="nil"/>
              <w:bottom w:val="single" w:sz="4" w:space="0" w:color="auto"/>
              <w:right w:val="single" w:sz="4" w:space="0" w:color="auto"/>
            </w:tcBorders>
            <w:shd w:val="clear" w:color="auto" w:fill="auto"/>
            <w:noWrap/>
            <w:vAlign w:val="bottom"/>
            <w:hideMark/>
          </w:tcPr>
          <w:p w14:paraId="3B2635DF"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F</w:t>
            </w:r>
          </w:p>
        </w:tc>
      </w:tr>
      <w:tr w:rsidR="00256DE4" w:rsidRPr="0022513E" w14:paraId="4E2E636C" w14:textId="77777777" w:rsidTr="0022513E">
        <w:trPr>
          <w:trHeight w:val="100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9B65390"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1</w:t>
            </w:r>
          </w:p>
        </w:tc>
        <w:tc>
          <w:tcPr>
            <w:tcW w:w="0" w:type="auto"/>
            <w:tcBorders>
              <w:top w:val="nil"/>
              <w:left w:val="nil"/>
              <w:bottom w:val="single" w:sz="4" w:space="0" w:color="auto"/>
              <w:right w:val="single" w:sz="4" w:space="0" w:color="auto"/>
            </w:tcBorders>
            <w:shd w:val="clear" w:color="auto" w:fill="auto"/>
            <w:vAlign w:val="bottom"/>
            <w:hideMark/>
          </w:tcPr>
          <w:p w14:paraId="32B063DA"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MES pH 5.65</w:t>
            </w:r>
            <w:r w:rsidRPr="0022513E">
              <w:rPr>
                <w:rFonts w:eastAsia="Times New Roman" w:cs="Times New Roman"/>
                <w:color w:val="000000"/>
              </w:rPr>
              <w:br/>
              <w:t>0.0M MgCl</w:t>
            </w:r>
            <w:r w:rsidRPr="0022513E">
              <w:rPr>
                <w:rFonts w:eastAsia="Times New Roman" w:cs="Times New Roman"/>
                <w:color w:val="000000"/>
                <w:vertAlign w:val="subscript"/>
              </w:rPr>
              <w:t xml:space="preserve">2 </w:t>
            </w:r>
            <w:r w:rsidRPr="0022513E">
              <w:rPr>
                <w:rFonts w:eastAsia="Times New Roman" w:cs="Times New Roman"/>
                <w:color w:val="000000"/>
              </w:rPr>
              <w:br/>
              <w:t>10% (w/v) PEG4000</w:t>
            </w:r>
          </w:p>
        </w:tc>
        <w:tc>
          <w:tcPr>
            <w:tcW w:w="0" w:type="auto"/>
            <w:tcBorders>
              <w:top w:val="nil"/>
              <w:left w:val="nil"/>
              <w:bottom w:val="single" w:sz="4" w:space="0" w:color="auto"/>
              <w:right w:val="single" w:sz="4" w:space="0" w:color="auto"/>
            </w:tcBorders>
            <w:shd w:val="clear" w:color="auto" w:fill="auto"/>
            <w:vAlign w:val="bottom"/>
            <w:hideMark/>
          </w:tcPr>
          <w:p w14:paraId="33F35FF0"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MES pH 5.65</w:t>
            </w:r>
            <w:r w:rsidRPr="0022513E">
              <w:rPr>
                <w:rFonts w:eastAsia="Times New Roman" w:cs="Times New Roman"/>
                <w:color w:val="000000"/>
              </w:rPr>
              <w:br/>
              <w:t>0.2M MgCl</w:t>
            </w:r>
            <w:r w:rsidRPr="0022513E">
              <w:rPr>
                <w:rFonts w:eastAsia="Times New Roman" w:cs="Times New Roman"/>
                <w:color w:val="000000"/>
                <w:vertAlign w:val="subscript"/>
              </w:rPr>
              <w:t xml:space="preserve">2 </w:t>
            </w:r>
            <w:r w:rsidRPr="0022513E">
              <w:rPr>
                <w:rFonts w:eastAsia="Times New Roman" w:cs="Times New Roman"/>
                <w:color w:val="000000"/>
              </w:rPr>
              <w:br/>
              <w:t>10% (w/v) PEG4000</w:t>
            </w:r>
          </w:p>
        </w:tc>
        <w:tc>
          <w:tcPr>
            <w:tcW w:w="0" w:type="auto"/>
            <w:tcBorders>
              <w:top w:val="nil"/>
              <w:left w:val="nil"/>
              <w:bottom w:val="single" w:sz="4" w:space="0" w:color="auto"/>
              <w:right w:val="single" w:sz="4" w:space="0" w:color="auto"/>
            </w:tcBorders>
            <w:shd w:val="clear" w:color="auto" w:fill="auto"/>
            <w:vAlign w:val="bottom"/>
            <w:hideMark/>
          </w:tcPr>
          <w:p w14:paraId="1AB44771"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MES pH 5.65</w:t>
            </w:r>
            <w:r w:rsidRPr="0022513E">
              <w:rPr>
                <w:rFonts w:eastAsia="Times New Roman" w:cs="Times New Roman"/>
                <w:color w:val="000000"/>
              </w:rPr>
              <w:br/>
              <w:t>0.4M MgCl</w:t>
            </w:r>
            <w:r w:rsidRPr="0022513E">
              <w:rPr>
                <w:rFonts w:eastAsia="Times New Roman" w:cs="Times New Roman"/>
                <w:color w:val="000000"/>
                <w:vertAlign w:val="subscript"/>
              </w:rPr>
              <w:t xml:space="preserve">2 </w:t>
            </w:r>
            <w:r w:rsidRPr="0022513E">
              <w:rPr>
                <w:rFonts w:eastAsia="Times New Roman" w:cs="Times New Roman"/>
                <w:color w:val="000000"/>
              </w:rPr>
              <w:br/>
              <w:t>10% (w/v) PEG4000</w:t>
            </w:r>
          </w:p>
        </w:tc>
        <w:tc>
          <w:tcPr>
            <w:tcW w:w="0" w:type="auto"/>
            <w:tcBorders>
              <w:top w:val="nil"/>
              <w:left w:val="nil"/>
              <w:bottom w:val="single" w:sz="4" w:space="0" w:color="auto"/>
              <w:right w:val="single" w:sz="4" w:space="0" w:color="auto"/>
            </w:tcBorders>
            <w:shd w:val="clear" w:color="auto" w:fill="auto"/>
            <w:vAlign w:val="bottom"/>
            <w:hideMark/>
          </w:tcPr>
          <w:p w14:paraId="112577F2"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MES pH 5.65</w:t>
            </w:r>
            <w:r w:rsidRPr="0022513E">
              <w:rPr>
                <w:rFonts w:eastAsia="Times New Roman" w:cs="Times New Roman"/>
                <w:color w:val="000000"/>
              </w:rPr>
              <w:br/>
              <w:t>0.0M MgCl</w:t>
            </w:r>
            <w:r w:rsidRPr="0022513E">
              <w:rPr>
                <w:rFonts w:eastAsia="Times New Roman" w:cs="Times New Roman"/>
                <w:color w:val="000000"/>
                <w:vertAlign w:val="subscript"/>
              </w:rPr>
              <w:t xml:space="preserve">2 </w:t>
            </w:r>
            <w:r w:rsidRPr="0022513E">
              <w:rPr>
                <w:rFonts w:eastAsia="Times New Roman" w:cs="Times New Roman"/>
                <w:color w:val="000000"/>
              </w:rPr>
              <w:br/>
              <w:t>20% (w/v) PEG4000</w:t>
            </w:r>
          </w:p>
        </w:tc>
        <w:tc>
          <w:tcPr>
            <w:tcW w:w="0" w:type="auto"/>
            <w:tcBorders>
              <w:top w:val="nil"/>
              <w:left w:val="nil"/>
              <w:bottom w:val="single" w:sz="4" w:space="0" w:color="auto"/>
              <w:right w:val="single" w:sz="4" w:space="0" w:color="auto"/>
            </w:tcBorders>
            <w:shd w:val="clear" w:color="auto" w:fill="auto"/>
            <w:vAlign w:val="bottom"/>
            <w:hideMark/>
          </w:tcPr>
          <w:p w14:paraId="657733BD"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MES pH 5.65</w:t>
            </w:r>
            <w:r w:rsidRPr="0022513E">
              <w:rPr>
                <w:rFonts w:eastAsia="Times New Roman" w:cs="Times New Roman"/>
                <w:color w:val="000000"/>
              </w:rPr>
              <w:br/>
              <w:t>0.2M MgCl</w:t>
            </w:r>
            <w:r w:rsidRPr="0022513E">
              <w:rPr>
                <w:rFonts w:eastAsia="Times New Roman" w:cs="Times New Roman"/>
                <w:color w:val="000000"/>
                <w:vertAlign w:val="subscript"/>
              </w:rPr>
              <w:t xml:space="preserve">2 </w:t>
            </w:r>
            <w:r w:rsidRPr="0022513E">
              <w:rPr>
                <w:rFonts w:eastAsia="Times New Roman" w:cs="Times New Roman"/>
                <w:color w:val="000000"/>
              </w:rPr>
              <w:br/>
              <w:t>20% (w/v) PEG4000</w:t>
            </w:r>
          </w:p>
        </w:tc>
        <w:tc>
          <w:tcPr>
            <w:tcW w:w="0" w:type="auto"/>
            <w:tcBorders>
              <w:top w:val="nil"/>
              <w:left w:val="nil"/>
              <w:bottom w:val="single" w:sz="4" w:space="0" w:color="auto"/>
              <w:right w:val="single" w:sz="4" w:space="0" w:color="auto"/>
            </w:tcBorders>
            <w:shd w:val="clear" w:color="auto" w:fill="auto"/>
            <w:vAlign w:val="bottom"/>
            <w:hideMark/>
          </w:tcPr>
          <w:p w14:paraId="2908B5AC"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MES pH 5.65</w:t>
            </w:r>
            <w:r w:rsidRPr="0022513E">
              <w:rPr>
                <w:rFonts w:eastAsia="Times New Roman" w:cs="Times New Roman"/>
                <w:color w:val="000000"/>
              </w:rPr>
              <w:br/>
              <w:t>0.4M MgCl</w:t>
            </w:r>
            <w:r w:rsidRPr="0022513E">
              <w:rPr>
                <w:rFonts w:eastAsia="Times New Roman" w:cs="Times New Roman"/>
                <w:color w:val="000000"/>
                <w:vertAlign w:val="subscript"/>
              </w:rPr>
              <w:t xml:space="preserve">2 </w:t>
            </w:r>
            <w:r w:rsidRPr="0022513E">
              <w:rPr>
                <w:rFonts w:eastAsia="Times New Roman" w:cs="Times New Roman"/>
                <w:color w:val="000000"/>
              </w:rPr>
              <w:br/>
              <w:t>20% (w/v) PEG4000</w:t>
            </w:r>
          </w:p>
        </w:tc>
      </w:tr>
      <w:tr w:rsidR="00256DE4" w:rsidRPr="0022513E" w14:paraId="24E7D79E" w14:textId="77777777" w:rsidTr="0022513E">
        <w:trPr>
          <w:trHeight w:val="100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4A8FB33"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2</w:t>
            </w:r>
          </w:p>
        </w:tc>
        <w:tc>
          <w:tcPr>
            <w:tcW w:w="0" w:type="auto"/>
            <w:tcBorders>
              <w:top w:val="nil"/>
              <w:left w:val="nil"/>
              <w:bottom w:val="single" w:sz="4" w:space="0" w:color="auto"/>
              <w:right w:val="single" w:sz="4" w:space="0" w:color="auto"/>
            </w:tcBorders>
            <w:shd w:val="clear" w:color="auto" w:fill="auto"/>
            <w:vAlign w:val="bottom"/>
            <w:hideMark/>
          </w:tcPr>
          <w:p w14:paraId="41B9D2FB"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MES pH 6.15</w:t>
            </w:r>
            <w:r w:rsidRPr="0022513E">
              <w:rPr>
                <w:rFonts w:eastAsia="Times New Roman" w:cs="Times New Roman"/>
                <w:color w:val="000000"/>
              </w:rPr>
              <w:br/>
              <w:t>0.0M MgCl</w:t>
            </w:r>
            <w:r w:rsidRPr="0022513E">
              <w:rPr>
                <w:rFonts w:eastAsia="Times New Roman" w:cs="Times New Roman"/>
                <w:color w:val="000000"/>
                <w:vertAlign w:val="subscript"/>
              </w:rPr>
              <w:t xml:space="preserve">2 </w:t>
            </w:r>
            <w:r w:rsidRPr="0022513E">
              <w:rPr>
                <w:rFonts w:eastAsia="Times New Roman" w:cs="Times New Roman"/>
                <w:color w:val="000000"/>
              </w:rPr>
              <w:br/>
              <w:t>10% (w/v) PEG4000</w:t>
            </w:r>
          </w:p>
        </w:tc>
        <w:tc>
          <w:tcPr>
            <w:tcW w:w="0" w:type="auto"/>
            <w:tcBorders>
              <w:top w:val="nil"/>
              <w:left w:val="nil"/>
              <w:bottom w:val="single" w:sz="4" w:space="0" w:color="auto"/>
              <w:right w:val="single" w:sz="4" w:space="0" w:color="auto"/>
            </w:tcBorders>
            <w:shd w:val="clear" w:color="auto" w:fill="auto"/>
            <w:vAlign w:val="bottom"/>
            <w:hideMark/>
          </w:tcPr>
          <w:p w14:paraId="10DFBFE7"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MES pH 6.15</w:t>
            </w:r>
            <w:r w:rsidRPr="0022513E">
              <w:rPr>
                <w:rFonts w:eastAsia="Times New Roman" w:cs="Times New Roman"/>
                <w:color w:val="000000"/>
              </w:rPr>
              <w:br/>
              <w:t>0.2M MgCl</w:t>
            </w:r>
            <w:r w:rsidRPr="0022513E">
              <w:rPr>
                <w:rFonts w:eastAsia="Times New Roman" w:cs="Times New Roman"/>
                <w:color w:val="000000"/>
                <w:vertAlign w:val="subscript"/>
              </w:rPr>
              <w:t xml:space="preserve">2 </w:t>
            </w:r>
            <w:r w:rsidRPr="0022513E">
              <w:rPr>
                <w:rFonts w:eastAsia="Times New Roman" w:cs="Times New Roman"/>
                <w:color w:val="000000"/>
              </w:rPr>
              <w:br/>
              <w:t>10% (w/v) PEG4000</w:t>
            </w:r>
          </w:p>
        </w:tc>
        <w:tc>
          <w:tcPr>
            <w:tcW w:w="0" w:type="auto"/>
            <w:tcBorders>
              <w:top w:val="nil"/>
              <w:left w:val="nil"/>
              <w:bottom w:val="single" w:sz="4" w:space="0" w:color="auto"/>
              <w:right w:val="single" w:sz="4" w:space="0" w:color="auto"/>
            </w:tcBorders>
            <w:shd w:val="clear" w:color="auto" w:fill="auto"/>
            <w:vAlign w:val="bottom"/>
            <w:hideMark/>
          </w:tcPr>
          <w:p w14:paraId="72D1B6CA"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MES pH 6.15</w:t>
            </w:r>
            <w:r w:rsidRPr="0022513E">
              <w:rPr>
                <w:rFonts w:eastAsia="Times New Roman" w:cs="Times New Roman"/>
                <w:color w:val="000000"/>
              </w:rPr>
              <w:br/>
              <w:t>0.4M MgCl</w:t>
            </w:r>
            <w:r w:rsidRPr="0022513E">
              <w:rPr>
                <w:rFonts w:eastAsia="Times New Roman" w:cs="Times New Roman"/>
                <w:color w:val="000000"/>
                <w:vertAlign w:val="subscript"/>
              </w:rPr>
              <w:t xml:space="preserve">2 </w:t>
            </w:r>
            <w:r w:rsidRPr="0022513E">
              <w:rPr>
                <w:rFonts w:eastAsia="Times New Roman" w:cs="Times New Roman"/>
                <w:color w:val="000000"/>
              </w:rPr>
              <w:br/>
              <w:t>10% (w/v) PEG4000</w:t>
            </w:r>
          </w:p>
        </w:tc>
        <w:tc>
          <w:tcPr>
            <w:tcW w:w="0" w:type="auto"/>
            <w:tcBorders>
              <w:top w:val="nil"/>
              <w:left w:val="nil"/>
              <w:bottom w:val="single" w:sz="4" w:space="0" w:color="auto"/>
              <w:right w:val="single" w:sz="4" w:space="0" w:color="auto"/>
            </w:tcBorders>
            <w:shd w:val="clear" w:color="auto" w:fill="auto"/>
            <w:vAlign w:val="bottom"/>
            <w:hideMark/>
          </w:tcPr>
          <w:p w14:paraId="725E5439"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MES pH 6.15</w:t>
            </w:r>
            <w:r w:rsidRPr="0022513E">
              <w:rPr>
                <w:rFonts w:eastAsia="Times New Roman" w:cs="Times New Roman"/>
                <w:color w:val="000000"/>
              </w:rPr>
              <w:br/>
              <w:t>0.0M MgCl</w:t>
            </w:r>
            <w:r w:rsidRPr="0022513E">
              <w:rPr>
                <w:rFonts w:eastAsia="Times New Roman" w:cs="Times New Roman"/>
                <w:color w:val="000000"/>
                <w:vertAlign w:val="subscript"/>
              </w:rPr>
              <w:t xml:space="preserve">2 </w:t>
            </w:r>
            <w:r w:rsidRPr="0022513E">
              <w:rPr>
                <w:rFonts w:eastAsia="Times New Roman" w:cs="Times New Roman"/>
                <w:color w:val="000000"/>
              </w:rPr>
              <w:br/>
              <w:t>20% (w/v) PEG4000</w:t>
            </w:r>
          </w:p>
        </w:tc>
        <w:tc>
          <w:tcPr>
            <w:tcW w:w="0" w:type="auto"/>
            <w:tcBorders>
              <w:top w:val="nil"/>
              <w:left w:val="nil"/>
              <w:bottom w:val="single" w:sz="4" w:space="0" w:color="auto"/>
              <w:right w:val="single" w:sz="4" w:space="0" w:color="auto"/>
            </w:tcBorders>
            <w:shd w:val="clear" w:color="auto" w:fill="auto"/>
            <w:vAlign w:val="bottom"/>
            <w:hideMark/>
          </w:tcPr>
          <w:p w14:paraId="27D1FDD4"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MES pH 6.15</w:t>
            </w:r>
            <w:r w:rsidRPr="0022513E">
              <w:rPr>
                <w:rFonts w:eastAsia="Times New Roman" w:cs="Times New Roman"/>
                <w:color w:val="000000"/>
              </w:rPr>
              <w:br/>
              <w:t>0.2M MgCl</w:t>
            </w:r>
            <w:r w:rsidRPr="0022513E">
              <w:rPr>
                <w:rFonts w:eastAsia="Times New Roman" w:cs="Times New Roman"/>
                <w:color w:val="000000"/>
                <w:vertAlign w:val="subscript"/>
              </w:rPr>
              <w:t xml:space="preserve">2 </w:t>
            </w:r>
            <w:r w:rsidRPr="0022513E">
              <w:rPr>
                <w:rFonts w:eastAsia="Times New Roman" w:cs="Times New Roman"/>
                <w:color w:val="000000"/>
              </w:rPr>
              <w:br/>
              <w:t>20% (w/v) PEG4000</w:t>
            </w:r>
          </w:p>
        </w:tc>
        <w:tc>
          <w:tcPr>
            <w:tcW w:w="0" w:type="auto"/>
            <w:tcBorders>
              <w:top w:val="nil"/>
              <w:left w:val="nil"/>
              <w:bottom w:val="single" w:sz="4" w:space="0" w:color="auto"/>
              <w:right w:val="single" w:sz="4" w:space="0" w:color="auto"/>
            </w:tcBorders>
            <w:shd w:val="clear" w:color="auto" w:fill="auto"/>
            <w:vAlign w:val="bottom"/>
            <w:hideMark/>
          </w:tcPr>
          <w:p w14:paraId="3E036FE1"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MES pH 6.15</w:t>
            </w:r>
            <w:r w:rsidRPr="0022513E">
              <w:rPr>
                <w:rFonts w:eastAsia="Times New Roman" w:cs="Times New Roman"/>
                <w:color w:val="000000"/>
              </w:rPr>
              <w:br/>
              <w:t>0.4M MgCl</w:t>
            </w:r>
            <w:r w:rsidRPr="0022513E">
              <w:rPr>
                <w:rFonts w:eastAsia="Times New Roman" w:cs="Times New Roman"/>
                <w:color w:val="000000"/>
                <w:vertAlign w:val="subscript"/>
              </w:rPr>
              <w:t xml:space="preserve">2 </w:t>
            </w:r>
            <w:r w:rsidRPr="0022513E">
              <w:rPr>
                <w:rFonts w:eastAsia="Times New Roman" w:cs="Times New Roman"/>
                <w:color w:val="000000"/>
              </w:rPr>
              <w:br/>
              <w:t>20% (w/v) PEG4000</w:t>
            </w:r>
          </w:p>
        </w:tc>
      </w:tr>
      <w:tr w:rsidR="00256DE4" w:rsidRPr="0022513E" w14:paraId="400BF1D9" w14:textId="77777777" w:rsidTr="0022513E">
        <w:trPr>
          <w:trHeight w:val="100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D4789CF"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3</w:t>
            </w:r>
          </w:p>
        </w:tc>
        <w:tc>
          <w:tcPr>
            <w:tcW w:w="0" w:type="auto"/>
            <w:tcBorders>
              <w:top w:val="nil"/>
              <w:left w:val="nil"/>
              <w:bottom w:val="single" w:sz="4" w:space="0" w:color="auto"/>
              <w:right w:val="single" w:sz="4" w:space="0" w:color="auto"/>
            </w:tcBorders>
            <w:shd w:val="clear" w:color="auto" w:fill="auto"/>
            <w:vAlign w:val="bottom"/>
            <w:hideMark/>
          </w:tcPr>
          <w:p w14:paraId="6C7EB9FD"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MES pH 6.65</w:t>
            </w:r>
            <w:r w:rsidRPr="0022513E">
              <w:rPr>
                <w:rFonts w:eastAsia="Times New Roman" w:cs="Times New Roman"/>
                <w:color w:val="000000"/>
              </w:rPr>
              <w:br/>
              <w:t>0.0M MgCl</w:t>
            </w:r>
            <w:r w:rsidRPr="0022513E">
              <w:rPr>
                <w:rFonts w:eastAsia="Times New Roman" w:cs="Times New Roman"/>
                <w:color w:val="000000"/>
                <w:vertAlign w:val="subscript"/>
              </w:rPr>
              <w:t xml:space="preserve">2 </w:t>
            </w:r>
            <w:r w:rsidRPr="0022513E">
              <w:rPr>
                <w:rFonts w:eastAsia="Times New Roman" w:cs="Times New Roman"/>
                <w:color w:val="000000"/>
              </w:rPr>
              <w:br/>
              <w:t>10% (w/v) PEG4000</w:t>
            </w:r>
          </w:p>
        </w:tc>
        <w:tc>
          <w:tcPr>
            <w:tcW w:w="0" w:type="auto"/>
            <w:tcBorders>
              <w:top w:val="nil"/>
              <w:left w:val="nil"/>
              <w:bottom w:val="single" w:sz="4" w:space="0" w:color="auto"/>
              <w:right w:val="single" w:sz="4" w:space="0" w:color="auto"/>
            </w:tcBorders>
            <w:shd w:val="clear" w:color="auto" w:fill="auto"/>
            <w:vAlign w:val="bottom"/>
            <w:hideMark/>
          </w:tcPr>
          <w:p w14:paraId="54B21F69"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MES pH 6.65</w:t>
            </w:r>
            <w:r w:rsidRPr="0022513E">
              <w:rPr>
                <w:rFonts w:eastAsia="Times New Roman" w:cs="Times New Roman"/>
                <w:color w:val="000000"/>
              </w:rPr>
              <w:br/>
              <w:t>0.2M MgCl</w:t>
            </w:r>
            <w:r w:rsidRPr="0022513E">
              <w:rPr>
                <w:rFonts w:eastAsia="Times New Roman" w:cs="Times New Roman"/>
                <w:color w:val="000000"/>
                <w:vertAlign w:val="subscript"/>
              </w:rPr>
              <w:t xml:space="preserve">2 </w:t>
            </w:r>
            <w:r w:rsidRPr="0022513E">
              <w:rPr>
                <w:rFonts w:eastAsia="Times New Roman" w:cs="Times New Roman"/>
                <w:color w:val="000000"/>
              </w:rPr>
              <w:br/>
              <w:t>10% (w/v) PEG4000</w:t>
            </w:r>
          </w:p>
        </w:tc>
        <w:tc>
          <w:tcPr>
            <w:tcW w:w="0" w:type="auto"/>
            <w:tcBorders>
              <w:top w:val="nil"/>
              <w:left w:val="nil"/>
              <w:bottom w:val="single" w:sz="4" w:space="0" w:color="auto"/>
              <w:right w:val="single" w:sz="4" w:space="0" w:color="auto"/>
            </w:tcBorders>
            <w:shd w:val="clear" w:color="auto" w:fill="auto"/>
            <w:vAlign w:val="bottom"/>
            <w:hideMark/>
          </w:tcPr>
          <w:p w14:paraId="506BECC4"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MES pH 6.65</w:t>
            </w:r>
            <w:r w:rsidRPr="0022513E">
              <w:rPr>
                <w:rFonts w:eastAsia="Times New Roman" w:cs="Times New Roman"/>
                <w:color w:val="000000"/>
              </w:rPr>
              <w:br/>
              <w:t>0.4M MgCl</w:t>
            </w:r>
            <w:r w:rsidRPr="0022513E">
              <w:rPr>
                <w:rFonts w:eastAsia="Times New Roman" w:cs="Times New Roman"/>
                <w:color w:val="000000"/>
                <w:vertAlign w:val="subscript"/>
              </w:rPr>
              <w:t xml:space="preserve">2 </w:t>
            </w:r>
            <w:r w:rsidRPr="0022513E">
              <w:rPr>
                <w:rFonts w:eastAsia="Times New Roman" w:cs="Times New Roman"/>
                <w:color w:val="000000"/>
              </w:rPr>
              <w:br/>
              <w:t>10% (w/v) PEG4000</w:t>
            </w:r>
          </w:p>
        </w:tc>
        <w:tc>
          <w:tcPr>
            <w:tcW w:w="0" w:type="auto"/>
            <w:tcBorders>
              <w:top w:val="nil"/>
              <w:left w:val="nil"/>
              <w:bottom w:val="single" w:sz="4" w:space="0" w:color="auto"/>
              <w:right w:val="single" w:sz="4" w:space="0" w:color="auto"/>
            </w:tcBorders>
            <w:shd w:val="clear" w:color="auto" w:fill="auto"/>
            <w:vAlign w:val="bottom"/>
            <w:hideMark/>
          </w:tcPr>
          <w:p w14:paraId="5766EB13"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MES pH 6.65</w:t>
            </w:r>
            <w:r w:rsidRPr="0022513E">
              <w:rPr>
                <w:rFonts w:eastAsia="Times New Roman" w:cs="Times New Roman"/>
                <w:color w:val="000000"/>
              </w:rPr>
              <w:br/>
              <w:t>0.0M MgCl</w:t>
            </w:r>
            <w:r w:rsidRPr="0022513E">
              <w:rPr>
                <w:rFonts w:eastAsia="Times New Roman" w:cs="Times New Roman"/>
                <w:color w:val="000000"/>
                <w:vertAlign w:val="subscript"/>
              </w:rPr>
              <w:t xml:space="preserve">2 </w:t>
            </w:r>
            <w:r w:rsidRPr="0022513E">
              <w:rPr>
                <w:rFonts w:eastAsia="Times New Roman" w:cs="Times New Roman"/>
                <w:color w:val="000000"/>
              </w:rPr>
              <w:br/>
              <w:t>20% (w/v) PEG4000</w:t>
            </w:r>
          </w:p>
        </w:tc>
        <w:tc>
          <w:tcPr>
            <w:tcW w:w="0" w:type="auto"/>
            <w:tcBorders>
              <w:top w:val="nil"/>
              <w:left w:val="nil"/>
              <w:bottom w:val="single" w:sz="4" w:space="0" w:color="auto"/>
              <w:right w:val="single" w:sz="4" w:space="0" w:color="auto"/>
            </w:tcBorders>
            <w:shd w:val="clear" w:color="auto" w:fill="auto"/>
            <w:vAlign w:val="bottom"/>
            <w:hideMark/>
          </w:tcPr>
          <w:p w14:paraId="225529DF"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MES pH 6.65</w:t>
            </w:r>
            <w:r w:rsidRPr="0022513E">
              <w:rPr>
                <w:rFonts w:eastAsia="Times New Roman" w:cs="Times New Roman"/>
                <w:color w:val="000000"/>
              </w:rPr>
              <w:br/>
              <w:t>0.2M MgCl</w:t>
            </w:r>
            <w:r w:rsidRPr="0022513E">
              <w:rPr>
                <w:rFonts w:eastAsia="Times New Roman" w:cs="Times New Roman"/>
                <w:color w:val="000000"/>
                <w:vertAlign w:val="subscript"/>
              </w:rPr>
              <w:t xml:space="preserve">2 </w:t>
            </w:r>
            <w:r w:rsidRPr="0022513E">
              <w:rPr>
                <w:rFonts w:eastAsia="Times New Roman" w:cs="Times New Roman"/>
                <w:color w:val="000000"/>
              </w:rPr>
              <w:br/>
              <w:t>20% (w/v) PEG4000</w:t>
            </w:r>
          </w:p>
        </w:tc>
        <w:tc>
          <w:tcPr>
            <w:tcW w:w="0" w:type="auto"/>
            <w:tcBorders>
              <w:top w:val="nil"/>
              <w:left w:val="nil"/>
              <w:bottom w:val="single" w:sz="4" w:space="0" w:color="auto"/>
              <w:right w:val="single" w:sz="4" w:space="0" w:color="auto"/>
            </w:tcBorders>
            <w:shd w:val="clear" w:color="auto" w:fill="auto"/>
            <w:vAlign w:val="bottom"/>
            <w:hideMark/>
          </w:tcPr>
          <w:p w14:paraId="38340E0E"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MES pH 6.65</w:t>
            </w:r>
            <w:r w:rsidRPr="0022513E">
              <w:rPr>
                <w:rFonts w:eastAsia="Times New Roman" w:cs="Times New Roman"/>
                <w:color w:val="000000"/>
              </w:rPr>
              <w:br/>
              <w:t>0.4M MgCl</w:t>
            </w:r>
            <w:r w:rsidRPr="0022513E">
              <w:rPr>
                <w:rFonts w:eastAsia="Times New Roman" w:cs="Times New Roman"/>
                <w:color w:val="000000"/>
                <w:vertAlign w:val="subscript"/>
              </w:rPr>
              <w:t xml:space="preserve">2 </w:t>
            </w:r>
            <w:r w:rsidRPr="0022513E">
              <w:rPr>
                <w:rFonts w:eastAsia="Times New Roman" w:cs="Times New Roman"/>
                <w:color w:val="000000"/>
              </w:rPr>
              <w:br/>
              <w:t>20% (w/v) PEG4000</w:t>
            </w:r>
          </w:p>
        </w:tc>
      </w:tr>
      <w:tr w:rsidR="00256DE4" w:rsidRPr="0022513E" w14:paraId="5E112FF2" w14:textId="77777777" w:rsidTr="0022513E">
        <w:trPr>
          <w:trHeight w:val="100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549E59B"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4</w:t>
            </w:r>
          </w:p>
        </w:tc>
        <w:tc>
          <w:tcPr>
            <w:tcW w:w="0" w:type="auto"/>
            <w:tcBorders>
              <w:top w:val="nil"/>
              <w:left w:val="nil"/>
              <w:bottom w:val="single" w:sz="4" w:space="0" w:color="auto"/>
              <w:right w:val="single" w:sz="4" w:space="0" w:color="auto"/>
            </w:tcBorders>
            <w:shd w:val="clear" w:color="auto" w:fill="auto"/>
            <w:vAlign w:val="bottom"/>
            <w:hideMark/>
          </w:tcPr>
          <w:p w14:paraId="1EFA21A2"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MES pH 7.15</w:t>
            </w:r>
            <w:r w:rsidRPr="0022513E">
              <w:rPr>
                <w:rFonts w:eastAsia="Times New Roman" w:cs="Times New Roman"/>
                <w:color w:val="000000"/>
              </w:rPr>
              <w:br/>
              <w:t>0.0M MgCl</w:t>
            </w:r>
            <w:r w:rsidRPr="0022513E">
              <w:rPr>
                <w:rFonts w:eastAsia="Times New Roman" w:cs="Times New Roman"/>
                <w:color w:val="000000"/>
                <w:vertAlign w:val="subscript"/>
              </w:rPr>
              <w:t xml:space="preserve">2 </w:t>
            </w:r>
            <w:r w:rsidRPr="0022513E">
              <w:rPr>
                <w:rFonts w:eastAsia="Times New Roman" w:cs="Times New Roman"/>
                <w:color w:val="000000"/>
              </w:rPr>
              <w:br/>
              <w:t>10% (w/v) PEG4000</w:t>
            </w:r>
          </w:p>
        </w:tc>
        <w:tc>
          <w:tcPr>
            <w:tcW w:w="0" w:type="auto"/>
            <w:tcBorders>
              <w:top w:val="nil"/>
              <w:left w:val="nil"/>
              <w:bottom w:val="single" w:sz="4" w:space="0" w:color="auto"/>
              <w:right w:val="single" w:sz="4" w:space="0" w:color="auto"/>
            </w:tcBorders>
            <w:shd w:val="clear" w:color="auto" w:fill="auto"/>
            <w:vAlign w:val="bottom"/>
            <w:hideMark/>
          </w:tcPr>
          <w:p w14:paraId="7CE911C6"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MES pH 7.15</w:t>
            </w:r>
            <w:r w:rsidRPr="0022513E">
              <w:rPr>
                <w:rFonts w:eastAsia="Times New Roman" w:cs="Times New Roman"/>
                <w:color w:val="000000"/>
              </w:rPr>
              <w:br/>
              <w:t>0.2M MgCl</w:t>
            </w:r>
            <w:r w:rsidRPr="0022513E">
              <w:rPr>
                <w:rFonts w:eastAsia="Times New Roman" w:cs="Times New Roman"/>
                <w:color w:val="000000"/>
                <w:vertAlign w:val="subscript"/>
              </w:rPr>
              <w:t xml:space="preserve">2 </w:t>
            </w:r>
            <w:r w:rsidRPr="0022513E">
              <w:rPr>
                <w:rFonts w:eastAsia="Times New Roman" w:cs="Times New Roman"/>
                <w:color w:val="000000"/>
              </w:rPr>
              <w:br/>
              <w:t>10% (w/v) PEG4000</w:t>
            </w:r>
          </w:p>
        </w:tc>
        <w:tc>
          <w:tcPr>
            <w:tcW w:w="0" w:type="auto"/>
            <w:tcBorders>
              <w:top w:val="nil"/>
              <w:left w:val="nil"/>
              <w:bottom w:val="single" w:sz="4" w:space="0" w:color="auto"/>
              <w:right w:val="single" w:sz="4" w:space="0" w:color="auto"/>
            </w:tcBorders>
            <w:shd w:val="clear" w:color="auto" w:fill="auto"/>
            <w:vAlign w:val="bottom"/>
            <w:hideMark/>
          </w:tcPr>
          <w:p w14:paraId="145BD58A"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MES pH 7.15</w:t>
            </w:r>
            <w:r w:rsidRPr="0022513E">
              <w:rPr>
                <w:rFonts w:eastAsia="Times New Roman" w:cs="Times New Roman"/>
                <w:color w:val="000000"/>
              </w:rPr>
              <w:br/>
              <w:t>0.4M MgCl</w:t>
            </w:r>
            <w:r w:rsidRPr="0022513E">
              <w:rPr>
                <w:rFonts w:eastAsia="Times New Roman" w:cs="Times New Roman"/>
                <w:color w:val="000000"/>
                <w:vertAlign w:val="subscript"/>
              </w:rPr>
              <w:t xml:space="preserve">2 </w:t>
            </w:r>
            <w:r w:rsidRPr="0022513E">
              <w:rPr>
                <w:rFonts w:eastAsia="Times New Roman" w:cs="Times New Roman"/>
                <w:color w:val="000000"/>
              </w:rPr>
              <w:br/>
              <w:t>10% (w/v) PEG4000</w:t>
            </w:r>
          </w:p>
        </w:tc>
        <w:tc>
          <w:tcPr>
            <w:tcW w:w="0" w:type="auto"/>
            <w:tcBorders>
              <w:top w:val="nil"/>
              <w:left w:val="nil"/>
              <w:bottom w:val="single" w:sz="4" w:space="0" w:color="auto"/>
              <w:right w:val="single" w:sz="4" w:space="0" w:color="auto"/>
            </w:tcBorders>
            <w:shd w:val="clear" w:color="auto" w:fill="auto"/>
            <w:vAlign w:val="bottom"/>
            <w:hideMark/>
          </w:tcPr>
          <w:p w14:paraId="221BC54F"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MES pH 7.15</w:t>
            </w:r>
            <w:r w:rsidRPr="0022513E">
              <w:rPr>
                <w:rFonts w:eastAsia="Times New Roman" w:cs="Times New Roman"/>
                <w:color w:val="000000"/>
              </w:rPr>
              <w:br/>
              <w:t>0.0M MgCl</w:t>
            </w:r>
            <w:r w:rsidRPr="0022513E">
              <w:rPr>
                <w:rFonts w:eastAsia="Times New Roman" w:cs="Times New Roman"/>
                <w:color w:val="000000"/>
                <w:vertAlign w:val="subscript"/>
              </w:rPr>
              <w:t xml:space="preserve">2 </w:t>
            </w:r>
            <w:r w:rsidRPr="0022513E">
              <w:rPr>
                <w:rFonts w:eastAsia="Times New Roman" w:cs="Times New Roman"/>
                <w:color w:val="000000"/>
              </w:rPr>
              <w:br/>
              <w:t>20% (w/v) PEG4000</w:t>
            </w:r>
          </w:p>
        </w:tc>
        <w:tc>
          <w:tcPr>
            <w:tcW w:w="0" w:type="auto"/>
            <w:tcBorders>
              <w:top w:val="nil"/>
              <w:left w:val="nil"/>
              <w:bottom w:val="single" w:sz="4" w:space="0" w:color="auto"/>
              <w:right w:val="single" w:sz="4" w:space="0" w:color="auto"/>
            </w:tcBorders>
            <w:shd w:val="clear" w:color="auto" w:fill="auto"/>
            <w:vAlign w:val="bottom"/>
            <w:hideMark/>
          </w:tcPr>
          <w:p w14:paraId="1E6D27B1"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MES pH 7.15</w:t>
            </w:r>
            <w:r w:rsidRPr="0022513E">
              <w:rPr>
                <w:rFonts w:eastAsia="Times New Roman" w:cs="Times New Roman"/>
                <w:color w:val="000000"/>
              </w:rPr>
              <w:br/>
              <w:t>0.2M MgCl</w:t>
            </w:r>
            <w:r w:rsidRPr="0022513E">
              <w:rPr>
                <w:rFonts w:eastAsia="Times New Roman" w:cs="Times New Roman"/>
                <w:color w:val="000000"/>
                <w:vertAlign w:val="subscript"/>
              </w:rPr>
              <w:t xml:space="preserve">2 </w:t>
            </w:r>
            <w:r w:rsidRPr="0022513E">
              <w:rPr>
                <w:rFonts w:eastAsia="Times New Roman" w:cs="Times New Roman"/>
                <w:color w:val="000000"/>
              </w:rPr>
              <w:br/>
              <w:t>20% (w/v) PEG4000</w:t>
            </w:r>
          </w:p>
        </w:tc>
        <w:tc>
          <w:tcPr>
            <w:tcW w:w="0" w:type="auto"/>
            <w:tcBorders>
              <w:top w:val="nil"/>
              <w:left w:val="nil"/>
              <w:bottom w:val="single" w:sz="4" w:space="0" w:color="auto"/>
              <w:right w:val="single" w:sz="4" w:space="0" w:color="auto"/>
            </w:tcBorders>
            <w:shd w:val="clear" w:color="auto" w:fill="auto"/>
            <w:vAlign w:val="bottom"/>
            <w:hideMark/>
          </w:tcPr>
          <w:p w14:paraId="5C98696C"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MES pH 7.15</w:t>
            </w:r>
            <w:r w:rsidRPr="0022513E">
              <w:rPr>
                <w:rFonts w:eastAsia="Times New Roman" w:cs="Times New Roman"/>
                <w:color w:val="000000"/>
              </w:rPr>
              <w:br/>
              <w:t>0.4M MgCl</w:t>
            </w:r>
            <w:r w:rsidRPr="0022513E">
              <w:rPr>
                <w:rFonts w:eastAsia="Times New Roman" w:cs="Times New Roman"/>
                <w:color w:val="000000"/>
                <w:vertAlign w:val="subscript"/>
              </w:rPr>
              <w:t xml:space="preserve">2 </w:t>
            </w:r>
            <w:r w:rsidRPr="0022513E">
              <w:rPr>
                <w:rFonts w:eastAsia="Times New Roman" w:cs="Times New Roman"/>
                <w:color w:val="000000"/>
              </w:rPr>
              <w:br/>
              <w:t>20% (w/v) PEG4000</w:t>
            </w:r>
          </w:p>
        </w:tc>
      </w:tr>
      <w:tr w:rsidR="00256DE4" w:rsidRPr="0022513E" w14:paraId="489ECF0A" w14:textId="77777777" w:rsidTr="0022513E">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4693D57"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Plate 2</w:t>
            </w:r>
          </w:p>
        </w:tc>
        <w:tc>
          <w:tcPr>
            <w:tcW w:w="0" w:type="auto"/>
            <w:gridSpan w:val="6"/>
            <w:tcBorders>
              <w:top w:val="single" w:sz="4" w:space="0" w:color="auto"/>
              <w:left w:val="nil"/>
              <w:bottom w:val="single" w:sz="4" w:space="0" w:color="auto"/>
              <w:right w:val="single" w:sz="4" w:space="0" w:color="000000"/>
            </w:tcBorders>
            <w:shd w:val="clear" w:color="auto" w:fill="auto"/>
            <w:noWrap/>
            <w:vAlign w:val="bottom"/>
            <w:hideMark/>
          </w:tcPr>
          <w:p w14:paraId="6463180E"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MaMsvR</w:t>
            </w:r>
            <w:r w:rsidRPr="0022513E">
              <w:rPr>
                <w:rFonts w:eastAsia="Times New Roman" w:cs="Times New Roman"/>
                <w:b/>
                <w:bCs/>
                <w:color w:val="000000"/>
                <w:vertAlign w:val="superscript"/>
              </w:rPr>
              <w:t xml:space="preserve">FL </w:t>
            </w:r>
            <w:r w:rsidRPr="0022513E">
              <w:rPr>
                <w:rFonts w:eastAsia="Times New Roman" w:cs="Times New Roman"/>
                <w:b/>
                <w:bCs/>
                <w:color w:val="000000"/>
              </w:rPr>
              <w:t>(2 mg/ml); Room Temperature</w:t>
            </w:r>
          </w:p>
        </w:tc>
      </w:tr>
      <w:tr w:rsidR="00256DE4" w:rsidRPr="0022513E" w14:paraId="7859E606" w14:textId="77777777" w:rsidTr="0022513E">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F799970"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47001941"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69D5BBF6"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4798B50B"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48663752"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D</w:t>
            </w:r>
          </w:p>
        </w:tc>
        <w:tc>
          <w:tcPr>
            <w:tcW w:w="0" w:type="auto"/>
            <w:tcBorders>
              <w:top w:val="nil"/>
              <w:left w:val="nil"/>
              <w:bottom w:val="single" w:sz="4" w:space="0" w:color="auto"/>
              <w:right w:val="single" w:sz="4" w:space="0" w:color="auto"/>
            </w:tcBorders>
            <w:shd w:val="clear" w:color="auto" w:fill="auto"/>
            <w:noWrap/>
            <w:vAlign w:val="bottom"/>
            <w:hideMark/>
          </w:tcPr>
          <w:p w14:paraId="146513D7"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E</w:t>
            </w:r>
          </w:p>
        </w:tc>
        <w:tc>
          <w:tcPr>
            <w:tcW w:w="0" w:type="auto"/>
            <w:tcBorders>
              <w:top w:val="nil"/>
              <w:left w:val="nil"/>
              <w:bottom w:val="single" w:sz="4" w:space="0" w:color="auto"/>
              <w:right w:val="single" w:sz="4" w:space="0" w:color="auto"/>
            </w:tcBorders>
            <w:shd w:val="clear" w:color="auto" w:fill="auto"/>
            <w:noWrap/>
            <w:vAlign w:val="bottom"/>
            <w:hideMark/>
          </w:tcPr>
          <w:p w14:paraId="04B6EAC9"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F</w:t>
            </w:r>
          </w:p>
        </w:tc>
      </w:tr>
      <w:tr w:rsidR="00256DE4" w:rsidRPr="0022513E" w14:paraId="00739BEF" w14:textId="77777777" w:rsidTr="0022513E">
        <w:trPr>
          <w:trHeight w:val="6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BDA7F8C"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1</w:t>
            </w:r>
          </w:p>
        </w:tc>
        <w:tc>
          <w:tcPr>
            <w:tcW w:w="0" w:type="auto"/>
            <w:tcBorders>
              <w:top w:val="nil"/>
              <w:left w:val="nil"/>
              <w:bottom w:val="single" w:sz="4" w:space="0" w:color="auto"/>
              <w:right w:val="single" w:sz="4" w:space="0" w:color="auto"/>
            </w:tcBorders>
            <w:shd w:val="clear" w:color="auto" w:fill="auto"/>
            <w:vAlign w:val="bottom"/>
            <w:hideMark/>
          </w:tcPr>
          <w:p w14:paraId="785BF200"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0.2M MgCl</w:t>
            </w:r>
            <w:r w:rsidRPr="0022513E">
              <w:rPr>
                <w:rFonts w:eastAsia="Times New Roman" w:cs="Times New Roman"/>
                <w:color w:val="000000"/>
                <w:vertAlign w:val="subscript"/>
              </w:rPr>
              <w:t xml:space="preserve">2 </w:t>
            </w:r>
            <w:r w:rsidRPr="0022513E">
              <w:rPr>
                <w:rFonts w:eastAsia="Times New Roman" w:cs="Times New Roman"/>
                <w:color w:val="000000"/>
              </w:rPr>
              <w:br/>
              <w:t>0% (w/v) PEG4000</w:t>
            </w:r>
          </w:p>
        </w:tc>
        <w:tc>
          <w:tcPr>
            <w:tcW w:w="0" w:type="auto"/>
            <w:tcBorders>
              <w:top w:val="nil"/>
              <w:left w:val="nil"/>
              <w:bottom w:val="single" w:sz="4" w:space="0" w:color="auto"/>
              <w:right w:val="single" w:sz="4" w:space="0" w:color="auto"/>
            </w:tcBorders>
            <w:shd w:val="clear" w:color="auto" w:fill="auto"/>
            <w:vAlign w:val="bottom"/>
            <w:hideMark/>
          </w:tcPr>
          <w:p w14:paraId="7A5FE986"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0.2M MgCl</w:t>
            </w:r>
            <w:r w:rsidRPr="0022513E">
              <w:rPr>
                <w:rFonts w:eastAsia="Times New Roman" w:cs="Times New Roman"/>
                <w:color w:val="000000"/>
                <w:vertAlign w:val="subscript"/>
              </w:rPr>
              <w:t xml:space="preserve">2 </w:t>
            </w:r>
            <w:r w:rsidRPr="0022513E">
              <w:rPr>
                <w:rFonts w:eastAsia="Times New Roman" w:cs="Times New Roman"/>
                <w:color w:val="000000"/>
              </w:rPr>
              <w:br/>
              <w:t>8% (w/v) PEG4000</w:t>
            </w:r>
          </w:p>
        </w:tc>
        <w:tc>
          <w:tcPr>
            <w:tcW w:w="0" w:type="auto"/>
            <w:tcBorders>
              <w:top w:val="nil"/>
              <w:left w:val="nil"/>
              <w:bottom w:val="single" w:sz="4" w:space="0" w:color="auto"/>
              <w:right w:val="single" w:sz="4" w:space="0" w:color="auto"/>
            </w:tcBorders>
            <w:shd w:val="clear" w:color="auto" w:fill="auto"/>
            <w:vAlign w:val="bottom"/>
            <w:hideMark/>
          </w:tcPr>
          <w:p w14:paraId="4C8EBFE0"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0.2M MgCl</w:t>
            </w:r>
            <w:r w:rsidRPr="0022513E">
              <w:rPr>
                <w:rFonts w:eastAsia="Times New Roman" w:cs="Times New Roman"/>
                <w:color w:val="000000"/>
                <w:vertAlign w:val="subscript"/>
              </w:rPr>
              <w:t xml:space="preserve">2 </w:t>
            </w:r>
            <w:r w:rsidRPr="0022513E">
              <w:rPr>
                <w:rFonts w:eastAsia="Times New Roman" w:cs="Times New Roman"/>
                <w:color w:val="000000"/>
              </w:rPr>
              <w:br/>
              <w:t>16% (w/v) PEG4000</w:t>
            </w:r>
          </w:p>
        </w:tc>
        <w:tc>
          <w:tcPr>
            <w:tcW w:w="0" w:type="auto"/>
            <w:tcBorders>
              <w:top w:val="nil"/>
              <w:left w:val="nil"/>
              <w:bottom w:val="single" w:sz="4" w:space="0" w:color="auto"/>
              <w:right w:val="single" w:sz="4" w:space="0" w:color="auto"/>
            </w:tcBorders>
            <w:shd w:val="clear" w:color="auto" w:fill="auto"/>
            <w:vAlign w:val="bottom"/>
            <w:hideMark/>
          </w:tcPr>
          <w:p w14:paraId="1B63DA81"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0.2M MgCl</w:t>
            </w:r>
            <w:r w:rsidRPr="0022513E">
              <w:rPr>
                <w:rFonts w:eastAsia="Times New Roman" w:cs="Times New Roman"/>
                <w:color w:val="000000"/>
                <w:vertAlign w:val="subscript"/>
              </w:rPr>
              <w:t xml:space="preserve">2 </w:t>
            </w:r>
            <w:r w:rsidRPr="0022513E">
              <w:rPr>
                <w:rFonts w:eastAsia="Times New Roman" w:cs="Times New Roman"/>
                <w:color w:val="000000"/>
              </w:rPr>
              <w:br/>
              <w:t>24% (w/v) PEG4000</w:t>
            </w:r>
          </w:p>
        </w:tc>
        <w:tc>
          <w:tcPr>
            <w:tcW w:w="0" w:type="auto"/>
            <w:tcBorders>
              <w:top w:val="nil"/>
              <w:left w:val="nil"/>
              <w:bottom w:val="single" w:sz="4" w:space="0" w:color="auto"/>
              <w:right w:val="single" w:sz="4" w:space="0" w:color="auto"/>
            </w:tcBorders>
            <w:shd w:val="clear" w:color="auto" w:fill="auto"/>
            <w:vAlign w:val="bottom"/>
            <w:hideMark/>
          </w:tcPr>
          <w:p w14:paraId="60C25071"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0.2M MgCl</w:t>
            </w:r>
            <w:r w:rsidRPr="0022513E">
              <w:rPr>
                <w:rFonts w:eastAsia="Times New Roman" w:cs="Times New Roman"/>
                <w:color w:val="000000"/>
                <w:vertAlign w:val="subscript"/>
              </w:rPr>
              <w:t xml:space="preserve">2 </w:t>
            </w:r>
            <w:r w:rsidRPr="0022513E">
              <w:rPr>
                <w:rFonts w:eastAsia="Times New Roman" w:cs="Times New Roman"/>
                <w:color w:val="000000"/>
              </w:rPr>
              <w:br/>
              <w:t>32% (w/v) PEG4000</w:t>
            </w:r>
          </w:p>
        </w:tc>
        <w:tc>
          <w:tcPr>
            <w:tcW w:w="0" w:type="auto"/>
            <w:tcBorders>
              <w:top w:val="nil"/>
              <w:left w:val="nil"/>
              <w:bottom w:val="single" w:sz="4" w:space="0" w:color="auto"/>
              <w:right w:val="single" w:sz="4" w:space="0" w:color="auto"/>
            </w:tcBorders>
            <w:shd w:val="clear" w:color="auto" w:fill="auto"/>
            <w:vAlign w:val="bottom"/>
            <w:hideMark/>
          </w:tcPr>
          <w:p w14:paraId="1994E721"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0.2M MgCl</w:t>
            </w:r>
            <w:r w:rsidRPr="0022513E">
              <w:rPr>
                <w:rFonts w:eastAsia="Times New Roman" w:cs="Times New Roman"/>
                <w:color w:val="000000"/>
                <w:vertAlign w:val="subscript"/>
              </w:rPr>
              <w:t xml:space="preserve">2 </w:t>
            </w:r>
            <w:r w:rsidRPr="0022513E">
              <w:rPr>
                <w:rFonts w:eastAsia="Times New Roman" w:cs="Times New Roman"/>
                <w:color w:val="000000"/>
              </w:rPr>
              <w:br/>
              <w:t>40% (w/v) PEG4000</w:t>
            </w:r>
          </w:p>
        </w:tc>
      </w:tr>
      <w:tr w:rsidR="00256DE4" w:rsidRPr="0022513E" w14:paraId="78059DEC" w14:textId="77777777" w:rsidTr="0022513E">
        <w:trPr>
          <w:trHeight w:val="6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E31C31D"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2</w:t>
            </w:r>
          </w:p>
        </w:tc>
        <w:tc>
          <w:tcPr>
            <w:tcW w:w="0" w:type="auto"/>
            <w:tcBorders>
              <w:top w:val="nil"/>
              <w:left w:val="nil"/>
              <w:bottom w:val="single" w:sz="4" w:space="0" w:color="auto"/>
              <w:right w:val="single" w:sz="4" w:space="0" w:color="auto"/>
            </w:tcBorders>
            <w:shd w:val="clear" w:color="auto" w:fill="auto"/>
            <w:vAlign w:val="bottom"/>
            <w:hideMark/>
          </w:tcPr>
          <w:p w14:paraId="06171E95"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0.133M MgCl</w:t>
            </w:r>
            <w:r w:rsidRPr="0022513E">
              <w:rPr>
                <w:rFonts w:eastAsia="Times New Roman" w:cs="Times New Roman"/>
                <w:color w:val="000000"/>
                <w:vertAlign w:val="subscript"/>
              </w:rPr>
              <w:t xml:space="preserve">2 </w:t>
            </w:r>
            <w:r w:rsidRPr="0022513E">
              <w:rPr>
                <w:rFonts w:eastAsia="Times New Roman" w:cs="Times New Roman"/>
                <w:color w:val="000000"/>
              </w:rPr>
              <w:br/>
              <w:t>0% (w/v) PEG4000</w:t>
            </w:r>
          </w:p>
        </w:tc>
        <w:tc>
          <w:tcPr>
            <w:tcW w:w="0" w:type="auto"/>
            <w:tcBorders>
              <w:top w:val="nil"/>
              <w:left w:val="nil"/>
              <w:bottom w:val="single" w:sz="4" w:space="0" w:color="auto"/>
              <w:right w:val="single" w:sz="4" w:space="0" w:color="auto"/>
            </w:tcBorders>
            <w:shd w:val="clear" w:color="auto" w:fill="auto"/>
            <w:vAlign w:val="bottom"/>
            <w:hideMark/>
          </w:tcPr>
          <w:p w14:paraId="3FFD007D"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0.133M MgCl</w:t>
            </w:r>
            <w:r w:rsidRPr="0022513E">
              <w:rPr>
                <w:rFonts w:eastAsia="Times New Roman" w:cs="Times New Roman"/>
                <w:color w:val="000000"/>
                <w:vertAlign w:val="subscript"/>
              </w:rPr>
              <w:t xml:space="preserve">2 </w:t>
            </w:r>
            <w:r w:rsidRPr="0022513E">
              <w:rPr>
                <w:rFonts w:eastAsia="Times New Roman" w:cs="Times New Roman"/>
                <w:color w:val="000000"/>
              </w:rPr>
              <w:br/>
              <w:t>8% (w/v) PEG4000</w:t>
            </w:r>
          </w:p>
        </w:tc>
        <w:tc>
          <w:tcPr>
            <w:tcW w:w="0" w:type="auto"/>
            <w:tcBorders>
              <w:top w:val="nil"/>
              <w:left w:val="nil"/>
              <w:bottom w:val="single" w:sz="4" w:space="0" w:color="auto"/>
              <w:right w:val="single" w:sz="4" w:space="0" w:color="auto"/>
            </w:tcBorders>
            <w:shd w:val="clear" w:color="auto" w:fill="auto"/>
            <w:vAlign w:val="bottom"/>
            <w:hideMark/>
          </w:tcPr>
          <w:p w14:paraId="68088463"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0.133M MgCl</w:t>
            </w:r>
            <w:r w:rsidRPr="0022513E">
              <w:rPr>
                <w:rFonts w:eastAsia="Times New Roman" w:cs="Times New Roman"/>
                <w:color w:val="000000"/>
                <w:vertAlign w:val="subscript"/>
              </w:rPr>
              <w:t xml:space="preserve">2 </w:t>
            </w:r>
            <w:r w:rsidRPr="0022513E">
              <w:rPr>
                <w:rFonts w:eastAsia="Times New Roman" w:cs="Times New Roman"/>
                <w:color w:val="000000"/>
              </w:rPr>
              <w:br/>
              <w:t>16% (w/v) PEG4000</w:t>
            </w:r>
          </w:p>
        </w:tc>
        <w:tc>
          <w:tcPr>
            <w:tcW w:w="0" w:type="auto"/>
            <w:tcBorders>
              <w:top w:val="nil"/>
              <w:left w:val="nil"/>
              <w:bottom w:val="single" w:sz="4" w:space="0" w:color="auto"/>
              <w:right w:val="single" w:sz="4" w:space="0" w:color="auto"/>
            </w:tcBorders>
            <w:shd w:val="clear" w:color="auto" w:fill="auto"/>
            <w:vAlign w:val="bottom"/>
            <w:hideMark/>
          </w:tcPr>
          <w:p w14:paraId="29CBC706"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0.133M MgCl</w:t>
            </w:r>
            <w:r w:rsidRPr="0022513E">
              <w:rPr>
                <w:rFonts w:eastAsia="Times New Roman" w:cs="Times New Roman"/>
                <w:color w:val="000000"/>
                <w:vertAlign w:val="subscript"/>
              </w:rPr>
              <w:t xml:space="preserve">2 </w:t>
            </w:r>
            <w:r w:rsidRPr="0022513E">
              <w:rPr>
                <w:rFonts w:eastAsia="Times New Roman" w:cs="Times New Roman"/>
                <w:color w:val="000000"/>
              </w:rPr>
              <w:br/>
              <w:t>24% (w/v) PEG4000</w:t>
            </w:r>
          </w:p>
        </w:tc>
        <w:tc>
          <w:tcPr>
            <w:tcW w:w="0" w:type="auto"/>
            <w:tcBorders>
              <w:top w:val="nil"/>
              <w:left w:val="nil"/>
              <w:bottom w:val="single" w:sz="4" w:space="0" w:color="auto"/>
              <w:right w:val="single" w:sz="4" w:space="0" w:color="auto"/>
            </w:tcBorders>
            <w:shd w:val="clear" w:color="auto" w:fill="auto"/>
            <w:vAlign w:val="bottom"/>
            <w:hideMark/>
          </w:tcPr>
          <w:p w14:paraId="099EEABA"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0.133M MgCl</w:t>
            </w:r>
            <w:r w:rsidRPr="0022513E">
              <w:rPr>
                <w:rFonts w:eastAsia="Times New Roman" w:cs="Times New Roman"/>
                <w:color w:val="000000"/>
                <w:vertAlign w:val="subscript"/>
              </w:rPr>
              <w:t xml:space="preserve">2 </w:t>
            </w:r>
            <w:r w:rsidRPr="0022513E">
              <w:rPr>
                <w:rFonts w:eastAsia="Times New Roman" w:cs="Times New Roman"/>
                <w:color w:val="000000"/>
              </w:rPr>
              <w:br/>
              <w:t>32% (w/v) PEG4000</w:t>
            </w:r>
          </w:p>
        </w:tc>
        <w:tc>
          <w:tcPr>
            <w:tcW w:w="0" w:type="auto"/>
            <w:tcBorders>
              <w:top w:val="nil"/>
              <w:left w:val="nil"/>
              <w:bottom w:val="single" w:sz="4" w:space="0" w:color="auto"/>
              <w:right w:val="single" w:sz="4" w:space="0" w:color="auto"/>
            </w:tcBorders>
            <w:shd w:val="clear" w:color="auto" w:fill="auto"/>
            <w:vAlign w:val="bottom"/>
            <w:hideMark/>
          </w:tcPr>
          <w:p w14:paraId="309FA83B"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0.133M MgCl</w:t>
            </w:r>
            <w:r w:rsidRPr="0022513E">
              <w:rPr>
                <w:rFonts w:eastAsia="Times New Roman" w:cs="Times New Roman"/>
                <w:color w:val="000000"/>
                <w:vertAlign w:val="subscript"/>
              </w:rPr>
              <w:t xml:space="preserve">2 </w:t>
            </w:r>
            <w:r w:rsidRPr="0022513E">
              <w:rPr>
                <w:rFonts w:eastAsia="Times New Roman" w:cs="Times New Roman"/>
                <w:color w:val="000000"/>
              </w:rPr>
              <w:br/>
              <w:t>40% (w/v) PEG4000</w:t>
            </w:r>
          </w:p>
        </w:tc>
      </w:tr>
      <w:tr w:rsidR="00256DE4" w:rsidRPr="0022513E" w14:paraId="633AC598" w14:textId="77777777" w:rsidTr="0022513E">
        <w:trPr>
          <w:trHeight w:val="6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88534F"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3</w:t>
            </w:r>
          </w:p>
        </w:tc>
        <w:tc>
          <w:tcPr>
            <w:tcW w:w="0" w:type="auto"/>
            <w:tcBorders>
              <w:top w:val="nil"/>
              <w:left w:val="nil"/>
              <w:bottom w:val="single" w:sz="4" w:space="0" w:color="auto"/>
              <w:right w:val="single" w:sz="4" w:space="0" w:color="auto"/>
            </w:tcBorders>
            <w:shd w:val="clear" w:color="auto" w:fill="auto"/>
            <w:vAlign w:val="bottom"/>
            <w:hideMark/>
          </w:tcPr>
          <w:p w14:paraId="2AF0B8D2"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0.267M MgCl</w:t>
            </w:r>
            <w:r w:rsidRPr="0022513E">
              <w:rPr>
                <w:rFonts w:eastAsia="Times New Roman" w:cs="Times New Roman"/>
                <w:color w:val="000000"/>
                <w:vertAlign w:val="subscript"/>
              </w:rPr>
              <w:t xml:space="preserve">2 </w:t>
            </w:r>
            <w:r w:rsidRPr="0022513E">
              <w:rPr>
                <w:rFonts w:eastAsia="Times New Roman" w:cs="Times New Roman"/>
                <w:color w:val="000000"/>
              </w:rPr>
              <w:br/>
              <w:t>0% (w/v) PEG4000</w:t>
            </w:r>
          </w:p>
        </w:tc>
        <w:tc>
          <w:tcPr>
            <w:tcW w:w="0" w:type="auto"/>
            <w:tcBorders>
              <w:top w:val="nil"/>
              <w:left w:val="nil"/>
              <w:bottom w:val="single" w:sz="4" w:space="0" w:color="auto"/>
              <w:right w:val="single" w:sz="4" w:space="0" w:color="auto"/>
            </w:tcBorders>
            <w:shd w:val="clear" w:color="auto" w:fill="auto"/>
            <w:vAlign w:val="bottom"/>
            <w:hideMark/>
          </w:tcPr>
          <w:p w14:paraId="6FEF0FD3"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0.267M MgCl</w:t>
            </w:r>
            <w:r w:rsidRPr="0022513E">
              <w:rPr>
                <w:rFonts w:eastAsia="Times New Roman" w:cs="Times New Roman"/>
                <w:color w:val="000000"/>
                <w:vertAlign w:val="subscript"/>
              </w:rPr>
              <w:t xml:space="preserve">2 </w:t>
            </w:r>
            <w:r w:rsidRPr="0022513E">
              <w:rPr>
                <w:rFonts w:eastAsia="Times New Roman" w:cs="Times New Roman"/>
                <w:color w:val="000000"/>
              </w:rPr>
              <w:br/>
              <w:t>8% (w/v) PEG4000</w:t>
            </w:r>
          </w:p>
        </w:tc>
        <w:tc>
          <w:tcPr>
            <w:tcW w:w="0" w:type="auto"/>
            <w:tcBorders>
              <w:top w:val="nil"/>
              <w:left w:val="nil"/>
              <w:bottom w:val="single" w:sz="4" w:space="0" w:color="auto"/>
              <w:right w:val="single" w:sz="4" w:space="0" w:color="auto"/>
            </w:tcBorders>
            <w:shd w:val="clear" w:color="auto" w:fill="auto"/>
            <w:vAlign w:val="bottom"/>
            <w:hideMark/>
          </w:tcPr>
          <w:p w14:paraId="413F130E"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0.267M MgCl</w:t>
            </w:r>
            <w:r w:rsidRPr="0022513E">
              <w:rPr>
                <w:rFonts w:eastAsia="Times New Roman" w:cs="Times New Roman"/>
                <w:color w:val="000000"/>
                <w:vertAlign w:val="subscript"/>
              </w:rPr>
              <w:t xml:space="preserve">2 </w:t>
            </w:r>
            <w:r w:rsidRPr="0022513E">
              <w:rPr>
                <w:rFonts w:eastAsia="Times New Roman" w:cs="Times New Roman"/>
                <w:color w:val="000000"/>
              </w:rPr>
              <w:br/>
              <w:t>16% (w/v) PEG4000</w:t>
            </w:r>
          </w:p>
        </w:tc>
        <w:tc>
          <w:tcPr>
            <w:tcW w:w="0" w:type="auto"/>
            <w:tcBorders>
              <w:top w:val="nil"/>
              <w:left w:val="nil"/>
              <w:bottom w:val="single" w:sz="4" w:space="0" w:color="auto"/>
              <w:right w:val="single" w:sz="4" w:space="0" w:color="auto"/>
            </w:tcBorders>
            <w:shd w:val="clear" w:color="auto" w:fill="auto"/>
            <w:vAlign w:val="bottom"/>
            <w:hideMark/>
          </w:tcPr>
          <w:p w14:paraId="2BCACE3D"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0.267M MgCl</w:t>
            </w:r>
            <w:r w:rsidRPr="0022513E">
              <w:rPr>
                <w:rFonts w:eastAsia="Times New Roman" w:cs="Times New Roman"/>
                <w:color w:val="000000"/>
                <w:vertAlign w:val="subscript"/>
              </w:rPr>
              <w:t xml:space="preserve">2 </w:t>
            </w:r>
            <w:r w:rsidRPr="0022513E">
              <w:rPr>
                <w:rFonts w:eastAsia="Times New Roman" w:cs="Times New Roman"/>
                <w:color w:val="000000"/>
              </w:rPr>
              <w:br/>
              <w:t>24% (w/v) PEG4000</w:t>
            </w:r>
          </w:p>
        </w:tc>
        <w:tc>
          <w:tcPr>
            <w:tcW w:w="0" w:type="auto"/>
            <w:tcBorders>
              <w:top w:val="nil"/>
              <w:left w:val="nil"/>
              <w:bottom w:val="single" w:sz="4" w:space="0" w:color="auto"/>
              <w:right w:val="single" w:sz="4" w:space="0" w:color="auto"/>
            </w:tcBorders>
            <w:shd w:val="clear" w:color="auto" w:fill="auto"/>
            <w:vAlign w:val="bottom"/>
            <w:hideMark/>
          </w:tcPr>
          <w:p w14:paraId="1E56BEF2"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0.267M MgCl</w:t>
            </w:r>
            <w:r w:rsidRPr="0022513E">
              <w:rPr>
                <w:rFonts w:eastAsia="Times New Roman" w:cs="Times New Roman"/>
                <w:color w:val="000000"/>
                <w:vertAlign w:val="subscript"/>
              </w:rPr>
              <w:t xml:space="preserve">2 </w:t>
            </w:r>
            <w:r w:rsidRPr="0022513E">
              <w:rPr>
                <w:rFonts w:eastAsia="Times New Roman" w:cs="Times New Roman"/>
                <w:color w:val="000000"/>
              </w:rPr>
              <w:br/>
              <w:t>32% (w/v) PEG4000</w:t>
            </w:r>
          </w:p>
        </w:tc>
        <w:tc>
          <w:tcPr>
            <w:tcW w:w="0" w:type="auto"/>
            <w:tcBorders>
              <w:top w:val="nil"/>
              <w:left w:val="nil"/>
              <w:bottom w:val="single" w:sz="4" w:space="0" w:color="auto"/>
              <w:right w:val="single" w:sz="4" w:space="0" w:color="auto"/>
            </w:tcBorders>
            <w:shd w:val="clear" w:color="auto" w:fill="auto"/>
            <w:vAlign w:val="bottom"/>
            <w:hideMark/>
          </w:tcPr>
          <w:p w14:paraId="00E81A04"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0.267M MgCl</w:t>
            </w:r>
            <w:r w:rsidRPr="0022513E">
              <w:rPr>
                <w:rFonts w:eastAsia="Times New Roman" w:cs="Times New Roman"/>
                <w:color w:val="000000"/>
                <w:vertAlign w:val="subscript"/>
              </w:rPr>
              <w:t xml:space="preserve">2 </w:t>
            </w:r>
            <w:r w:rsidRPr="0022513E">
              <w:rPr>
                <w:rFonts w:eastAsia="Times New Roman" w:cs="Times New Roman"/>
                <w:color w:val="000000"/>
              </w:rPr>
              <w:br/>
              <w:t>40% (w/v) PEG4000</w:t>
            </w:r>
          </w:p>
        </w:tc>
      </w:tr>
      <w:tr w:rsidR="00256DE4" w:rsidRPr="0022513E" w14:paraId="218663BF" w14:textId="77777777" w:rsidTr="0022513E">
        <w:trPr>
          <w:trHeight w:val="6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BB569F"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4</w:t>
            </w:r>
          </w:p>
        </w:tc>
        <w:tc>
          <w:tcPr>
            <w:tcW w:w="0" w:type="auto"/>
            <w:tcBorders>
              <w:top w:val="nil"/>
              <w:left w:val="nil"/>
              <w:bottom w:val="single" w:sz="4" w:space="0" w:color="auto"/>
              <w:right w:val="single" w:sz="4" w:space="0" w:color="auto"/>
            </w:tcBorders>
            <w:shd w:val="clear" w:color="auto" w:fill="auto"/>
            <w:vAlign w:val="bottom"/>
            <w:hideMark/>
          </w:tcPr>
          <w:p w14:paraId="0DF7077A"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0.4M MgCl</w:t>
            </w:r>
            <w:r w:rsidRPr="0022513E">
              <w:rPr>
                <w:rFonts w:eastAsia="Times New Roman" w:cs="Times New Roman"/>
                <w:color w:val="000000"/>
                <w:vertAlign w:val="subscript"/>
              </w:rPr>
              <w:t xml:space="preserve">2 </w:t>
            </w:r>
            <w:r w:rsidRPr="0022513E">
              <w:rPr>
                <w:rFonts w:eastAsia="Times New Roman" w:cs="Times New Roman"/>
                <w:color w:val="000000"/>
              </w:rPr>
              <w:br/>
              <w:t>0% (w/v) PEG4000</w:t>
            </w:r>
          </w:p>
        </w:tc>
        <w:tc>
          <w:tcPr>
            <w:tcW w:w="0" w:type="auto"/>
            <w:tcBorders>
              <w:top w:val="nil"/>
              <w:left w:val="nil"/>
              <w:bottom w:val="single" w:sz="4" w:space="0" w:color="auto"/>
              <w:right w:val="single" w:sz="4" w:space="0" w:color="auto"/>
            </w:tcBorders>
            <w:shd w:val="clear" w:color="auto" w:fill="auto"/>
            <w:vAlign w:val="bottom"/>
            <w:hideMark/>
          </w:tcPr>
          <w:p w14:paraId="58E69482"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0.4M MgCl</w:t>
            </w:r>
            <w:r w:rsidRPr="0022513E">
              <w:rPr>
                <w:rFonts w:eastAsia="Times New Roman" w:cs="Times New Roman"/>
                <w:color w:val="000000"/>
                <w:vertAlign w:val="subscript"/>
              </w:rPr>
              <w:t xml:space="preserve">2 </w:t>
            </w:r>
            <w:r w:rsidRPr="0022513E">
              <w:rPr>
                <w:rFonts w:eastAsia="Times New Roman" w:cs="Times New Roman"/>
                <w:color w:val="000000"/>
              </w:rPr>
              <w:br/>
              <w:t>8% (w/v) PEG4000</w:t>
            </w:r>
          </w:p>
        </w:tc>
        <w:tc>
          <w:tcPr>
            <w:tcW w:w="0" w:type="auto"/>
            <w:tcBorders>
              <w:top w:val="nil"/>
              <w:left w:val="nil"/>
              <w:bottom w:val="single" w:sz="4" w:space="0" w:color="auto"/>
              <w:right w:val="single" w:sz="4" w:space="0" w:color="auto"/>
            </w:tcBorders>
            <w:shd w:val="clear" w:color="auto" w:fill="auto"/>
            <w:vAlign w:val="bottom"/>
            <w:hideMark/>
          </w:tcPr>
          <w:p w14:paraId="20DC1A1E"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0.4M MgCl</w:t>
            </w:r>
            <w:r w:rsidRPr="0022513E">
              <w:rPr>
                <w:rFonts w:eastAsia="Times New Roman" w:cs="Times New Roman"/>
                <w:color w:val="000000"/>
                <w:vertAlign w:val="subscript"/>
              </w:rPr>
              <w:t xml:space="preserve">2 </w:t>
            </w:r>
            <w:r w:rsidRPr="0022513E">
              <w:rPr>
                <w:rFonts w:eastAsia="Times New Roman" w:cs="Times New Roman"/>
                <w:color w:val="000000"/>
              </w:rPr>
              <w:br/>
              <w:t>16% (w/v) PEG4000</w:t>
            </w:r>
          </w:p>
        </w:tc>
        <w:tc>
          <w:tcPr>
            <w:tcW w:w="0" w:type="auto"/>
            <w:tcBorders>
              <w:top w:val="nil"/>
              <w:left w:val="nil"/>
              <w:bottom w:val="single" w:sz="4" w:space="0" w:color="auto"/>
              <w:right w:val="single" w:sz="4" w:space="0" w:color="auto"/>
            </w:tcBorders>
            <w:shd w:val="clear" w:color="auto" w:fill="auto"/>
            <w:vAlign w:val="bottom"/>
            <w:hideMark/>
          </w:tcPr>
          <w:p w14:paraId="36E2B10A"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0.4M MgCl</w:t>
            </w:r>
            <w:r w:rsidRPr="0022513E">
              <w:rPr>
                <w:rFonts w:eastAsia="Times New Roman" w:cs="Times New Roman"/>
                <w:color w:val="000000"/>
                <w:vertAlign w:val="subscript"/>
              </w:rPr>
              <w:t xml:space="preserve">2 </w:t>
            </w:r>
            <w:r w:rsidRPr="0022513E">
              <w:rPr>
                <w:rFonts w:eastAsia="Times New Roman" w:cs="Times New Roman"/>
                <w:color w:val="000000"/>
              </w:rPr>
              <w:br/>
              <w:t>24% (w/v) PEG4000</w:t>
            </w:r>
          </w:p>
        </w:tc>
        <w:tc>
          <w:tcPr>
            <w:tcW w:w="0" w:type="auto"/>
            <w:tcBorders>
              <w:top w:val="nil"/>
              <w:left w:val="nil"/>
              <w:bottom w:val="single" w:sz="4" w:space="0" w:color="auto"/>
              <w:right w:val="single" w:sz="4" w:space="0" w:color="auto"/>
            </w:tcBorders>
            <w:shd w:val="clear" w:color="auto" w:fill="auto"/>
            <w:vAlign w:val="bottom"/>
            <w:hideMark/>
          </w:tcPr>
          <w:p w14:paraId="31AE92B1"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0.4M MgCl</w:t>
            </w:r>
            <w:r w:rsidRPr="0022513E">
              <w:rPr>
                <w:rFonts w:eastAsia="Times New Roman" w:cs="Times New Roman"/>
                <w:color w:val="000000"/>
                <w:vertAlign w:val="subscript"/>
              </w:rPr>
              <w:t xml:space="preserve">2 </w:t>
            </w:r>
            <w:r w:rsidRPr="0022513E">
              <w:rPr>
                <w:rFonts w:eastAsia="Times New Roman" w:cs="Times New Roman"/>
                <w:color w:val="000000"/>
              </w:rPr>
              <w:br/>
              <w:t>32% (w/v) PEG4000</w:t>
            </w:r>
          </w:p>
        </w:tc>
        <w:tc>
          <w:tcPr>
            <w:tcW w:w="0" w:type="auto"/>
            <w:tcBorders>
              <w:top w:val="nil"/>
              <w:left w:val="nil"/>
              <w:bottom w:val="single" w:sz="4" w:space="0" w:color="auto"/>
              <w:right w:val="single" w:sz="4" w:space="0" w:color="auto"/>
            </w:tcBorders>
            <w:shd w:val="clear" w:color="auto" w:fill="auto"/>
            <w:vAlign w:val="bottom"/>
            <w:hideMark/>
          </w:tcPr>
          <w:p w14:paraId="113E63C6"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0.4M MgCl</w:t>
            </w:r>
            <w:r w:rsidRPr="0022513E">
              <w:rPr>
                <w:rFonts w:eastAsia="Times New Roman" w:cs="Times New Roman"/>
                <w:color w:val="000000"/>
                <w:vertAlign w:val="subscript"/>
              </w:rPr>
              <w:t xml:space="preserve">2 </w:t>
            </w:r>
            <w:r w:rsidRPr="0022513E">
              <w:rPr>
                <w:rFonts w:eastAsia="Times New Roman" w:cs="Times New Roman"/>
                <w:color w:val="000000"/>
              </w:rPr>
              <w:br/>
              <w:t>40% (w/v) PEG4000</w:t>
            </w:r>
          </w:p>
        </w:tc>
      </w:tr>
      <w:tr w:rsidR="00256DE4" w:rsidRPr="0022513E" w14:paraId="5415EFB9" w14:textId="77777777" w:rsidTr="0022513E">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BAD4E6F"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Plate 3</w:t>
            </w:r>
          </w:p>
        </w:tc>
        <w:tc>
          <w:tcPr>
            <w:tcW w:w="0" w:type="auto"/>
            <w:gridSpan w:val="6"/>
            <w:tcBorders>
              <w:top w:val="single" w:sz="4" w:space="0" w:color="auto"/>
              <w:left w:val="nil"/>
              <w:bottom w:val="single" w:sz="4" w:space="0" w:color="auto"/>
              <w:right w:val="single" w:sz="4" w:space="0" w:color="000000"/>
            </w:tcBorders>
            <w:shd w:val="clear" w:color="auto" w:fill="auto"/>
            <w:noWrap/>
            <w:vAlign w:val="bottom"/>
            <w:hideMark/>
          </w:tcPr>
          <w:p w14:paraId="02A6CD12"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MaMsvR</w:t>
            </w:r>
            <w:r w:rsidRPr="0022513E">
              <w:rPr>
                <w:rFonts w:eastAsia="Times New Roman" w:cs="Times New Roman"/>
                <w:b/>
                <w:bCs/>
                <w:color w:val="000000"/>
                <w:vertAlign w:val="superscript"/>
              </w:rPr>
              <w:t xml:space="preserve">FL </w:t>
            </w:r>
            <w:r w:rsidRPr="0022513E">
              <w:rPr>
                <w:rFonts w:eastAsia="Times New Roman" w:cs="Times New Roman"/>
                <w:b/>
                <w:bCs/>
                <w:color w:val="000000"/>
              </w:rPr>
              <w:t>(2 mg/ml); Room Temperature</w:t>
            </w:r>
          </w:p>
        </w:tc>
      </w:tr>
      <w:tr w:rsidR="00256DE4" w:rsidRPr="0022513E" w14:paraId="1E76527B" w14:textId="77777777" w:rsidTr="0022513E">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89A7149"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07F8EFA4"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740E0C30"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59F694AF"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63B2D22B"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D</w:t>
            </w:r>
          </w:p>
        </w:tc>
        <w:tc>
          <w:tcPr>
            <w:tcW w:w="0" w:type="auto"/>
            <w:tcBorders>
              <w:top w:val="nil"/>
              <w:left w:val="nil"/>
              <w:bottom w:val="single" w:sz="4" w:space="0" w:color="auto"/>
              <w:right w:val="single" w:sz="4" w:space="0" w:color="auto"/>
            </w:tcBorders>
            <w:shd w:val="clear" w:color="auto" w:fill="auto"/>
            <w:noWrap/>
            <w:vAlign w:val="bottom"/>
            <w:hideMark/>
          </w:tcPr>
          <w:p w14:paraId="5E35983B"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E</w:t>
            </w:r>
          </w:p>
        </w:tc>
        <w:tc>
          <w:tcPr>
            <w:tcW w:w="0" w:type="auto"/>
            <w:tcBorders>
              <w:top w:val="nil"/>
              <w:left w:val="nil"/>
              <w:bottom w:val="single" w:sz="4" w:space="0" w:color="auto"/>
              <w:right w:val="single" w:sz="4" w:space="0" w:color="auto"/>
            </w:tcBorders>
            <w:shd w:val="clear" w:color="auto" w:fill="auto"/>
            <w:noWrap/>
            <w:vAlign w:val="bottom"/>
            <w:hideMark/>
          </w:tcPr>
          <w:p w14:paraId="491DFCC1"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F</w:t>
            </w:r>
          </w:p>
        </w:tc>
      </w:tr>
      <w:tr w:rsidR="00256DE4" w:rsidRPr="0022513E" w14:paraId="269117DF" w14:textId="77777777" w:rsidTr="0022513E">
        <w:trPr>
          <w:trHeight w:val="13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C46EE68"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1</w:t>
            </w:r>
          </w:p>
        </w:tc>
        <w:tc>
          <w:tcPr>
            <w:tcW w:w="0" w:type="auto"/>
            <w:tcBorders>
              <w:top w:val="nil"/>
              <w:left w:val="nil"/>
              <w:bottom w:val="single" w:sz="4" w:space="0" w:color="auto"/>
              <w:right w:val="single" w:sz="4" w:space="0" w:color="auto"/>
            </w:tcBorders>
            <w:shd w:val="clear" w:color="auto" w:fill="auto"/>
            <w:vAlign w:val="bottom"/>
            <w:hideMark/>
          </w:tcPr>
          <w:p w14:paraId="0834EEB1"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0.08M Tris pH 7.6</w:t>
            </w:r>
            <w:r w:rsidRPr="0022513E">
              <w:rPr>
                <w:rFonts w:eastAsia="Times New Roman" w:cs="Times New Roman"/>
                <w:color w:val="000000"/>
              </w:rPr>
              <w:br/>
              <w:t>0.0M MgCl</w:t>
            </w:r>
            <w:r w:rsidRPr="0022513E">
              <w:rPr>
                <w:rFonts w:eastAsia="Times New Roman" w:cs="Times New Roman"/>
                <w:color w:val="000000"/>
                <w:vertAlign w:val="subscript"/>
              </w:rPr>
              <w:t xml:space="preserve">2 </w:t>
            </w:r>
            <w:r w:rsidRPr="0022513E">
              <w:rPr>
                <w:rFonts w:eastAsia="Times New Roman" w:cs="Times New Roman"/>
                <w:color w:val="000000"/>
              </w:rPr>
              <w:br/>
              <w:t>20% (v/v) Glycerol</w:t>
            </w:r>
            <w:r w:rsidRPr="0022513E">
              <w:rPr>
                <w:rFonts w:eastAsia="Times New Roman" w:cs="Times New Roman"/>
                <w:color w:val="000000"/>
              </w:rPr>
              <w:br/>
              <w:t>24% (w/v) PEG4000</w:t>
            </w:r>
          </w:p>
        </w:tc>
        <w:tc>
          <w:tcPr>
            <w:tcW w:w="0" w:type="auto"/>
            <w:tcBorders>
              <w:top w:val="nil"/>
              <w:left w:val="nil"/>
              <w:bottom w:val="single" w:sz="4" w:space="0" w:color="auto"/>
              <w:right w:val="single" w:sz="4" w:space="0" w:color="auto"/>
            </w:tcBorders>
            <w:shd w:val="clear" w:color="auto" w:fill="auto"/>
            <w:vAlign w:val="bottom"/>
            <w:hideMark/>
          </w:tcPr>
          <w:p w14:paraId="71B5A6C8"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0.08M Tris pH 7.6</w:t>
            </w:r>
            <w:r w:rsidRPr="0022513E">
              <w:rPr>
                <w:rFonts w:eastAsia="Times New Roman" w:cs="Times New Roman"/>
                <w:color w:val="000000"/>
              </w:rPr>
              <w:br/>
              <w:t>0.16M MgCl</w:t>
            </w:r>
            <w:r w:rsidRPr="0022513E">
              <w:rPr>
                <w:rFonts w:eastAsia="Times New Roman" w:cs="Times New Roman"/>
                <w:color w:val="000000"/>
                <w:vertAlign w:val="subscript"/>
              </w:rPr>
              <w:t xml:space="preserve">2 </w:t>
            </w:r>
            <w:r w:rsidRPr="0022513E">
              <w:rPr>
                <w:rFonts w:eastAsia="Times New Roman" w:cs="Times New Roman"/>
                <w:color w:val="000000"/>
              </w:rPr>
              <w:br/>
              <w:t>20% (v/v) Glycerol</w:t>
            </w:r>
            <w:r w:rsidRPr="0022513E">
              <w:rPr>
                <w:rFonts w:eastAsia="Times New Roman" w:cs="Times New Roman"/>
                <w:color w:val="000000"/>
              </w:rPr>
              <w:br/>
              <w:t>24% (w/v) PEG4000</w:t>
            </w:r>
          </w:p>
        </w:tc>
        <w:tc>
          <w:tcPr>
            <w:tcW w:w="0" w:type="auto"/>
            <w:tcBorders>
              <w:top w:val="nil"/>
              <w:left w:val="nil"/>
              <w:bottom w:val="single" w:sz="4" w:space="0" w:color="auto"/>
              <w:right w:val="single" w:sz="4" w:space="0" w:color="auto"/>
            </w:tcBorders>
            <w:shd w:val="clear" w:color="auto" w:fill="auto"/>
            <w:vAlign w:val="bottom"/>
            <w:hideMark/>
          </w:tcPr>
          <w:p w14:paraId="60CC467B"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0.08M Tris pH 7.6</w:t>
            </w:r>
            <w:r w:rsidRPr="0022513E">
              <w:rPr>
                <w:rFonts w:eastAsia="Times New Roman" w:cs="Times New Roman"/>
                <w:color w:val="000000"/>
              </w:rPr>
              <w:br/>
              <w:t>0.32M MgCl</w:t>
            </w:r>
            <w:r w:rsidRPr="0022513E">
              <w:rPr>
                <w:rFonts w:eastAsia="Times New Roman" w:cs="Times New Roman"/>
                <w:color w:val="000000"/>
                <w:vertAlign w:val="subscript"/>
              </w:rPr>
              <w:t xml:space="preserve">2 </w:t>
            </w:r>
            <w:r w:rsidRPr="0022513E">
              <w:rPr>
                <w:rFonts w:eastAsia="Times New Roman" w:cs="Times New Roman"/>
                <w:color w:val="000000"/>
              </w:rPr>
              <w:br/>
              <w:t>20% (v/v) Glycerol</w:t>
            </w:r>
            <w:r w:rsidRPr="0022513E">
              <w:rPr>
                <w:rFonts w:eastAsia="Times New Roman" w:cs="Times New Roman"/>
                <w:color w:val="000000"/>
              </w:rPr>
              <w:br/>
              <w:t>24% (w/v) PEG4000</w:t>
            </w:r>
          </w:p>
        </w:tc>
        <w:tc>
          <w:tcPr>
            <w:tcW w:w="0" w:type="auto"/>
            <w:tcBorders>
              <w:top w:val="nil"/>
              <w:left w:val="nil"/>
              <w:bottom w:val="single" w:sz="4" w:space="0" w:color="auto"/>
              <w:right w:val="single" w:sz="4" w:space="0" w:color="auto"/>
            </w:tcBorders>
            <w:shd w:val="clear" w:color="auto" w:fill="auto"/>
            <w:vAlign w:val="bottom"/>
            <w:hideMark/>
          </w:tcPr>
          <w:p w14:paraId="17B8D865"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0.08M Tris pH 7.6</w:t>
            </w:r>
            <w:r w:rsidRPr="0022513E">
              <w:rPr>
                <w:rFonts w:eastAsia="Times New Roman" w:cs="Times New Roman"/>
                <w:color w:val="000000"/>
              </w:rPr>
              <w:br/>
              <w:t>0.0M MgCl</w:t>
            </w:r>
            <w:r w:rsidRPr="0022513E">
              <w:rPr>
                <w:rFonts w:eastAsia="Times New Roman" w:cs="Times New Roman"/>
                <w:color w:val="000000"/>
                <w:vertAlign w:val="subscript"/>
              </w:rPr>
              <w:t xml:space="preserve">2 </w:t>
            </w:r>
            <w:r w:rsidRPr="0022513E">
              <w:rPr>
                <w:rFonts w:eastAsia="Times New Roman" w:cs="Times New Roman"/>
                <w:color w:val="000000"/>
              </w:rPr>
              <w:br/>
              <w:t>40% (v/v) Glycerol</w:t>
            </w:r>
            <w:r w:rsidRPr="0022513E">
              <w:rPr>
                <w:rFonts w:eastAsia="Times New Roman" w:cs="Times New Roman"/>
                <w:color w:val="000000"/>
              </w:rPr>
              <w:br/>
              <w:t>24% (w/v) PEG4000</w:t>
            </w:r>
          </w:p>
        </w:tc>
        <w:tc>
          <w:tcPr>
            <w:tcW w:w="0" w:type="auto"/>
            <w:tcBorders>
              <w:top w:val="nil"/>
              <w:left w:val="nil"/>
              <w:bottom w:val="single" w:sz="4" w:space="0" w:color="auto"/>
              <w:right w:val="single" w:sz="4" w:space="0" w:color="auto"/>
            </w:tcBorders>
            <w:shd w:val="clear" w:color="auto" w:fill="auto"/>
            <w:vAlign w:val="bottom"/>
            <w:hideMark/>
          </w:tcPr>
          <w:p w14:paraId="295249E6"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0.08M Tris pH 7.6</w:t>
            </w:r>
            <w:r w:rsidRPr="0022513E">
              <w:rPr>
                <w:rFonts w:eastAsia="Times New Roman" w:cs="Times New Roman"/>
                <w:color w:val="000000"/>
              </w:rPr>
              <w:br/>
              <w:t>0.16M MgCl</w:t>
            </w:r>
            <w:r w:rsidRPr="0022513E">
              <w:rPr>
                <w:rFonts w:eastAsia="Times New Roman" w:cs="Times New Roman"/>
                <w:color w:val="000000"/>
                <w:vertAlign w:val="subscript"/>
              </w:rPr>
              <w:t xml:space="preserve">2 </w:t>
            </w:r>
            <w:r w:rsidRPr="0022513E">
              <w:rPr>
                <w:rFonts w:eastAsia="Times New Roman" w:cs="Times New Roman"/>
                <w:color w:val="000000"/>
              </w:rPr>
              <w:br/>
              <w:t>40% (v/v) Glycerol</w:t>
            </w:r>
            <w:r w:rsidRPr="0022513E">
              <w:rPr>
                <w:rFonts w:eastAsia="Times New Roman" w:cs="Times New Roman"/>
                <w:color w:val="000000"/>
              </w:rPr>
              <w:br/>
              <w:t>24% (w/v) PEG4000</w:t>
            </w:r>
          </w:p>
        </w:tc>
        <w:tc>
          <w:tcPr>
            <w:tcW w:w="0" w:type="auto"/>
            <w:tcBorders>
              <w:top w:val="nil"/>
              <w:left w:val="nil"/>
              <w:bottom w:val="single" w:sz="4" w:space="0" w:color="auto"/>
              <w:right w:val="single" w:sz="4" w:space="0" w:color="auto"/>
            </w:tcBorders>
            <w:shd w:val="clear" w:color="auto" w:fill="auto"/>
            <w:vAlign w:val="bottom"/>
            <w:hideMark/>
          </w:tcPr>
          <w:p w14:paraId="54E9C0AA"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0.08M Tris pH 7.6</w:t>
            </w:r>
            <w:r w:rsidRPr="0022513E">
              <w:rPr>
                <w:rFonts w:eastAsia="Times New Roman" w:cs="Times New Roman"/>
                <w:color w:val="000000"/>
              </w:rPr>
              <w:br/>
              <w:t>0.32M MgCl</w:t>
            </w:r>
            <w:r w:rsidRPr="0022513E">
              <w:rPr>
                <w:rFonts w:eastAsia="Times New Roman" w:cs="Times New Roman"/>
                <w:color w:val="000000"/>
                <w:vertAlign w:val="subscript"/>
              </w:rPr>
              <w:t xml:space="preserve">2 </w:t>
            </w:r>
            <w:r w:rsidRPr="0022513E">
              <w:rPr>
                <w:rFonts w:eastAsia="Times New Roman" w:cs="Times New Roman"/>
                <w:color w:val="000000"/>
              </w:rPr>
              <w:br/>
              <w:t>40% (v/v) Glycerol</w:t>
            </w:r>
            <w:r w:rsidRPr="0022513E">
              <w:rPr>
                <w:rFonts w:eastAsia="Times New Roman" w:cs="Times New Roman"/>
                <w:color w:val="000000"/>
              </w:rPr>
              <w:br/>
              <w:t>24% (w/v) PEG4000</w:t>
            </w:r>
          </w:p>
        </w:tc>
      </w:tr>
      <w:tr w:rsidR="00256DE4" w:rsidRPr="0022513E" w14:paraId="5BB15A1F" w14:textId="77777777" w:rsidTr="0022513E">
        <w:trPr>
          <w:trHeight w:val="13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74D7EE2"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2</w:t>
            </w:r>
          </w:p>
        </w:tc>
        <w:tc>
          <w:tcPr>
            <w:tcW w:w="0" w:type="auto"/>
            <w:tcBorders>
              <w:top w:val="nil"/>
              <w:left w:val="nil"/>
              <w:bottom w:val="single" w:sz="4" w:space="0" w:color="auto"/>
              <w:right w:val="single" w:sz="4" w:space="0" w:color="auto"/>
            </w:tcBorders>
            <w:shd w:val="clear" w:color="auto" w:fill="auto"/>
            <w:vAlign w:val="bottom"/>
            <w:hideMark/>
          </w:tcPr>
          <w:p w14:paraId="630978C5"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0.08M Tris pH 8.1</w:t>
            </w:r>
            <w:r w:rsidRPr="0022513E">
              <w:rPr>
                <w:rFonts w:eastAsia="Times New Roman" w:cs="Times New Roman"/>
                <w:color w:val="000000"/>
              </w:rPr>
              <w:br/>
              <w:t>0.0M MgCl</w:t>
            </w:r>
            <w:r w:rsidRPr="0022513E">
              <w:rPr>
                <w:rFonts w:eastAsia="Times New Roman" w:cs="Times New Roman"/>
                <w:color w:val="000000"/>
                <w:vertAlign w:val="subscript"/>
              </w:rPr>
              <w:t xml:space="preserve">2 </w:t>
            </w:r>
            <w:r w:rsidRPr="0022513E">
              <w:rPr>
                <w:rFonts w:eastAsia="Times New Roman" w:cs="Times New Roman"/>
                <w:color w:val="000000"/>
              </w:rPr>
              <w:br/>
              <w:t>20% (v/v) Glycerol</w:t>
            </w:r>
            <w:r w:rsidRPr="0022513E">
              <w:rPr>
                <w:rFonts w:eastAsia="Times New Roman" w:cs="Times New Roman"/>
                <w:color w:val="000000"/>
              </w:rPr>
              <w:br/>
              <w:t>24% (w/v) PEG4000</w:t>
            </w:r>
          </w:p>
        </w:tc>
        <w:tc>
          <w:tcPr>
            <w:tcW w:w="0" w:type="auto"/>
            <w:tcBorders>
              <w:top w:val="nil"/>
              <w:left w:val="nil"/>
              <w:bottom w:val="single" w:sz="4" w:space="0" w:color="auto"/>
              <w:right w:val="single" w:sz="4" w:space="0" w:color="auto"/>
            </w:tcBorders>
            <w:shd w:val="clear" w:color="auto" w:fill="auto"/>
            <w:vAlign w:val="bottom"/>
            <w:hideMark/>
          </w:tcPr>
          <w:p w14:paraId="7D6B0125"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0.08M Tris pH 8.1</w:t>
            </w:r>
            <w:r w:rsidRPr="0022513E">
              <w:rPr>
                <w:rFonts w:eastAsia="Times New Roman" w:cs="Times New Roman"/>
                <w:color w:val="000000"/>
              </w:rPr>
              <w:br/>
              <w:t>0.16M MgCl</w:t>
            </w:r>
            <w:r w:rsidRPr="0022513E">
              <w:rPr>
                <w:rFonts w:eastAsia="Times New Roman" w:cs="Times New Roman"/>
                <w:color w:val="000000"/>
                <w:vertAlign w:val="subscript"/>
              </w:rPr>
              <w:t xml:space="preserve">2 </w:t>
            </w:r>
            <w:r w:rsidRPr="0022513E">
              <w:rPr>
                <w:rFonts w:eastAsia="Times New Roman" w:cs="Times New Roman"/>
                <w:color w:val="000000"/>
              </w:rPr>
              <w:br/>
              <w:t>20% (v/v) Glycerol</w:t>
            </w:r>
            <w:r w:rsidRPr="0022513E">
              <w:rPr>
                <w:rFonts w:eastAsia="Times New Roman" w:cs="Times New Roman"/>
                <w:color w:val="000000"/>
              </w:rPr>
              <w:br/>
              <w:t>24% (w/v) PEG4000</w:t>
            </w:r>
          </w:p>
        </w:tc>
        <w:tc>
          <w:tcPr>
            <w:tcW w:w="0" w:type="auto"/>
            <w:tcBorders>
              <w:top w:val="nil"/>
              <w:left w:val="nil"/>
              <w:bottom w:val="single" w:sz="4" w:space="0" w:color="auto"/>
              <w:right w:val="single" w:sz="4" w:space="0" w:color="auto"/>
            </w:tcBorders>
            <w:shd w:val="clear" w:color="auto" w:fill="auto"/>
            <w:vAlign w:val="bottom"/>
            <w:hideMark/>
          </w:tcPr>
          <w:p w14:paraId="0D17D1A5"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0.08M Tris pH 8.1</w:t>
            </w:r>
            <w:r w:rsidRPr="0022513E">
              <w:rPr>
                <w:rFonts w:eastAsia="Times New Roman" w:cs="Times New Roman"/>
                <w:color w:val="000000"/>
              </w:rPr>
              <w:br/>
              <w:t>0.32M MgCl</w:t>
            </w:r>
            <w:r w:rsidRPr="0022513E">
              <w:rPr>
                <w:rFonts w:eastAsia="Times New Roman" w:cs="Times New Roman"/>
                <w:color w:val="000000"/>
                <w:vertAlign w:val="subscript"/>
              </w:rPr>
              <w:t xml:space="preserve">2 </w:t>
            </w:r>
            <w:r w:rsidRPr="0022513E">
              <w:rPr>
                <w:rFonts w:eastAsia="Times New Roman" w:cs="Times New Roman"/>
                <w:color w:val="000000"/>
              </w:rPr>
              <w:br/>
              <w:t>20% (v/v) Glycerol</w:t>
            </w:r>
            <w:r w:rsidRPr="0022513E">
              <w:rPr>
                <w:rFonts w:eastAsia="Times New Roman" w:cs="Times New Roman"/>
                <w:color w:val="000000"/>
              </w:rPr>
              <w:br/>
              <w:t>24% (w/v) PEG4000</w:t>
            </w:r>
          </w:p>
        </w:tc>
        <w:tc>
          <w:tcPr>
            <w:tcW w:w="0" w:type="auto"/>
            <w:tcBorders>
              <w:top w:val="nil"/>
              <w:left w:val="nil"/>
              <w:bottom w:val="single" w:sz="4" w:space="0" w:color="auto"/>
              <w:right w:val="single" w:sz="4" w:space="0" w:color="auto"/>
            </w:tcBorders>
            <w:shd w:val="clear" w:color="auto" w:fill="auto"/>
            <w:vAlign w:val="bottom"/>
            <w:hideMark/>
          </w:tcPr>
          <w:p w14:paraId="65D25B50"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0.08M Tris pH 8.1</w:t>
            </w:r>
            <w:r w:rsidRPr="0022513E">
              <w:rPr>
                <w:rFonts w:eastAsia="Times New Roman" w:cs="Times New Roman"/>
                <w:color w:val="000000"/>
              </w:rPr>
              <w:br/>
              <w:t>0.0M MgCl</w:t>
            </w:r>
            <w:r w:rsidRPr="0022513E">
              <w:rPr>
                <w:rFonts w:eastAsia="Times New Roman" w:cs="Times New Roman"/>
                <w:color w:val="000000"/>
                <w:vertAlign w:val="subscript"/>
              </w:rPr>
              <w:t xml:space="preserve">2 </w:t>
            </w:r>
            <w:r w:rsidRPr="0022513E">
              <w:rPr>
                <w:rFonts w:eastAsia="Times New Roman" w:cs="Times New Roman"/>
                <w:color w:val="000000"/>
              </w:rPr>
              <w:br/>
              <w:t>40% (v/v) Glycerol</w:t>
            </w:r>
            <w:r w:rsidRPr="0022513E">
              <w:rPr>
                <w:rFonts w:eastAsia="Times New Roman" w:cs="Times New Roman"/>
                <w:color w:val="000000"/>
              </w:rPr>
              <w:br/>
              <w:t>24% (w/v) PEG4000</w:t>
            </w:r>
          </w:p>
        </w:tc>
        <w:tc>
          <w:tcPr>
            <w:tcW w:w="0" w:type="auto"/>
            <w:tcBorders>
              <w:top w:val="nil"/>
              <w:left w:val="nil"/>
              <w:bottom w:val="single" w:sz="4" w:space="0" w:color="auto"/>
              <w:right w:val="single" w:sz="4" w:space="0" w:color="auto"/>
            </w:tcBorders>
            <w:shd w:val="clear" w:color="auto" w:fill="auto"/>
            <w:vAlign w:val="bottom"/>
            <w:hideMark/>
          </w:tcPr>
          <w:p w14:paraId="52060AFE"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0.08M Tris pH 8.1</w:t>
            </w:r>
            <w:r w:rsidRPr="0022513E">
              <w:rPr>
                <w:rFonts w:eastAsia="Times New Roman" w:cs="Times New Roman"/>
                <w:color w:val="000000"/>
              </w:rPr>
              <w:br/>
              <w:t>0.16M MgCl</w:t>
            </w:r>
            <w:r w:rsidRPr="0022513E">
              <w:rPr>
                <w:rFonts w:eastAsia="Times New Roman" w:cs="Times New Roman"/>
                <w:color w:val="000000"/>
                <w:vertAlign w:val="subscript"/>
              </w:rPr>
              <w:t xml:space="preserve">2 </w:t>
            </w:r>
            <w:r w:rsidRPr="0022513E">
              <w:rPr>
                <w:rFonts w:eastAsia="Times New Roman" w:cs="Times New Roman"/>
                <w:color w:val="000000"/>
              </w:rPr>
              <w:br/>
              <w:t>40% (v/v) Glycerol</w:t>
            </w:r>
            <w:r w:rsidRPr="0022513E">
              <w:rPr>
                <w:rFonts w:eastAsia="Times New Roman" w:cs="Times New Roman"/>
                <w:color w:val="000000"/>
              </w:rPr>
              <w:br/>
              <w:t>24% (w/v) PEG4000</w:t>
            </w:r>
          </w:p>
        </w:tc>
        <w:tc>
          <w:tcPr>
            <w:tcW w:w="0" w:type="auto"/>
            <w:tcBorders>
              <w:top w:val="nil"/>
              <w:left w:val="nil"/>
              <w:bottom w:val="single" w:sz="4" w:space="0" w:color="auto"/>
              <w:right w:val="single" w:sz="4" w:space="0" w:color="auto"/>
            </w:tcBorders>
            <w:shd w:val="clear" w:color="auto" w:fill="auto"/>
            <w:vAlign w:val="bottom"/>
            <w:hideMark/>
          </w:tcPr>
          <w:p w14:paraId="4CE08093"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0.08M Tris pH 8.1</w:t>
            </w:r>
            <w:r w:rsidRPr="0022513E">
              <w:rPr>
                <w:rFonts w:eastAsia="Times New Roman" w:cs="Times New Roman"/>
                <w:color w:val="000000"/>
              </w:rPr>
              <w:br/>
              <w:t>0.32M MgCl</w:t>
            </w:r>
            <w:r w:rsidRPr="0022513E">
              <w:rPr>
                <w:rFonts w:eastAsia="Times New Roman" w:cs="Times New Roman"/>
                <w:color w:val="000000"/>
                <w:vertAlign w:val="subscript"/>
              </w:rPr>
              <w:t xml:space="preserve">2 </w:t>
            </w:r>
            <w:r w:rsidRPr="0022513E">
              <w:rPr>
                <w:rFonts w:eastAsia="Times New Roman" w:cs="Times New Roman"/>
                <w:color w:val="000000"/>
              </w:rPr>
              <w:br/>
              <w:t>40% (v/v) Glycerol</w:t>
            </w:r>
            <w:r w:rsidRPr="0022513E">
              <w:rPr>
                <w:rFonts w:eastAsia="Times New Roman" w:cs="Times New Roman"/>
                <w:color w:val="000000"/>
              </w:rPr>
              <w:br/>
              <w:t>24% (w/v) PEG4000</w:t>
            </w:r>
          </w:p>
        </w:tc>
      </w:tr>
      <w:tr w:rsidR="00256DE4" w:rsidRPr="0022513E" w14:paraId="77033F75" w14:textId="77777777" w:rsidTr="0022513E">
        <w:trPr>
          <w:trHeight w:val="13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DDB457B"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3</w:t>
            </w:r>
          </w:p>
        </w:tc>
        <w:tc>
          <w:tcPr>
            <w:tcW w:w="0" w:type="auto"/>
            <w:tcBorders>
              <w:top w:val="nil"/>
              <w:left w:val="nil"/>
              <w:bottom w:val="single" w:sz="4" w:space="0" w:color="auto"/>
              <w:right w:val="single" w:sz="4" w:space="0" w:color="auto"/>
            </w:tcBorders>
            <w:shd w:val="clear" w:color="auto" w:fill="auto"/>
            <w:vAlign w:val="bottom"/>
            <w:hideMark/>
          </w:tcPr>
          <w:p w14:paraId="200560F1"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0.08M Tris pH 8.6</w:t>
            </w:r>
            <w:r w:rsidRPr="0022513E">
              <w:rPr>
                <w:rFonts w:eastAsia="Times New Roman" w:cs="Times New Roman"/>
                <w:color w:val="000000"/>
              </w:rPr>
              <w:br/>
              <w:t>0.0M MgCl</w:t>
            </w:r>
            <w:r w:rsidRPr="0022513E">
              <w:rPr>
                <w:rFonts w:eastAsia="Times New Roman" w:cs="Times New Roman"/>
                <w:color w:val="000000"/>
                <w:vertAlign w:val="subscript"/>
              </w:rPr>
              <w:t xml:space="preserve">2 </w:t>
            </w:r>
            <w:r w:rsidRPr="0022513E">
              <w:rPr>
                <w:rFonts w:eastAsia="Times New Roman" w:cs="Times New Roman"/>
                <w:color w:val="000000"/>
              </w:rPr>
              <w:br/>
              <w:t>20% (v/v) Glycerol</w:t>
            </w:r>
            <w:r w:rsidRPr="0022513E">
              <w:rPr>
                <w:rFonts w:eastAsia="Times New Roman" w:cs="Times New Roman"/>
                <w:color w:val="000000"/>
              </w:rPr>
              <w:br/>
              <w:t>24% (w/v) PEG4000</w:t>
            </w:r>
          </w:p>
        </w:tc>
        <w:tc>
          <w:tcPr>
            <w:tcW w:w="0" w:type="auto"/>
            <w:tcBorders>
              <w:top w:val="nil"/>
              <w:left w:val="nil"/>
              <w:bottom w:val="single" w:sz="4" w:space="0" w:color="auto"/>
              <w:right w:val="single" w:sz="4" w:space="0" w:color="auto"/>
            </w:tcBorders>
            <w:shd w:val="clear" w:color="auto" w:fill="auto"/>
            <w:vAlign w:val="bottom"/>
            <w:hideMark/>
          </w:tcPr>
          <w:p w14:paraId="0964CE8D"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0.08M Tris pH 8.6</w:t>
            </w:r>
            <w:r w:rsidRPr="0022513E">
              <w:rPr>
                <w:rFonts w:eastAsia="Times New Roman" w:cs="Times New Roman"/>
                <w:color w:val="000000"/>
              </w:rPr>
              <w:br/>
              <w:t>0.16M MgCl</w:t>
            </w:r>
            <w:r w:rsidRPr="0022513E">
              <w:rPr>
                <w:rFonts w:eastAsia="Times New Roman" w:cs="Times New Roman"/>
                <w:color w:val="000000"/>
                <w:vertAlign w:val="subscript"/>
              </w:rPr>
              <w:t xml:space="preserve">2 </w:t>
            </w:r>
            <w:r w:rsidRPr="0022513E">
              <w:rPr>
                <w:rFonts w:eastAsia="Times New Roman" w:cs="Times New Roman"/>
                <w:color w:val="000000"/>
              </w:rPr>
              <w:br/>
              <w:t>20% (v/v) Glycerol</w:t>
            </w:r>
            <w:r w:rsidRPr="0022513E">
              <w:rPr>
                <w:rFonts w:eastAsia="Times New Roman" w:cs="Times New Roman"/>
                <w:color w:val="000000"/>
              </w:rPr>
              <w:br/>
              <w:t>24% (w/v) PEG4000</w:t>
            </w:r>
          </w:p>
        </w:tc>
        <w:tc>
          <w:tcPr>
            <w:tcW w:w="0" w:type="auto"/>
            <w:tcBorders>
              <w:top w:val="nil"/>
              <w:left w:val="nil"/>
              <w:bottom w:val="single" w:sz="4" w:space="0" w:color="auto"/>
              <w:right w:val="single" w:sz="4" w:space="0" w:color="auto"/>
            </w:tcBorders>
            <w:shd w:val="clear" w:color="auto" w:fill="auto"/>
            <w:vAlign w:val="bottom"/>
            <w:hideMark/>
          </w:tcPr>
          <w:p w14:paraId="7B54B842"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0.08M Tris pH 8.6</w:t>
            </w:r>
            <w:r w:rsidRPr="0022513E">
              <w:rPr>
                <w:rFonts w:eastAsia="Times New Roman" w:cs="Times New Roman"/>
                <w:color w:val="000000"/>
              </w:rPr>
              <w:br/>
              <w:t>0.32M MgCl</w:t>
            </w:r>
            <w:r w:rsidRPr="0022513E">
              <w:rPr>
                <w:rFonts w:eastAsia="Times New Roman" w:cs="Times New Roman"/>
                <w:color w:val="000000"/>
                <w:vertAlign w:val="subscript"/>
              </w:rPr>
              <w:t xml:space="preserve">2 </w:t>
            </w:r>
            <w:r w:rsidRPr="0022513E">
              <w:rPr>
                <w:rFonts w:eastAsia="Times New Roman" w:cs="Times New Roman"/>
                <w:color w:val="000000"/>
              </w:rPr>
              <w:br/>
              <w:t>20% (v/v) Glycerol</w:t>
            </w:r>
            <w:r w:rsidRPr="0022513E">
              <w:rPr>
                <w:rFonts w:eastAsia="Times New Roman" w:cs="Times New Roman"/>
                <w:color w:val="000000"/>
              </w:rPr>
              <w:br/>
              <w:t>24% (w/v) PEG4000</w:t>
            </w:r>
          </w:p>
        </w:tc>
        <w:tc>
          <w:tcPr>
            <w:tcW w:w="0" w:type="auto"/>
            <w:tcBorders>
              <w:top w:val="nil"/>
              <w:left w:val="nil"/>
              <w:bottom w:val="single" w:sz="4" w:space="0" w:color="auto"/>
              <w:right w:val="single" w:sz="4" w:space="0" w:color="auto"/>
            </w:tcBorders>
            <w:shd w:val="clear" w:color="auto" w:fill="auto"/>
            <w:vAlign w:val="bottom"/>
            <w:hideMark/>
          </w:tcPr>
          <w:p w14:paraId="7C2DAF4A"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0.08M Tris pH 8.6</w:t>
            </w:r>
            <w:r w:rsidRPr="0022513E">
              <w:rPr>
                <w:rFonts w:eastAsia="Times New Roman" w:cs="Times New Roman"/>
                <w:color w:val="000000"/>
              </w:rPr>
              <w:br/>
              <w:t>0.0M MgCl</w:t>
            </w:r>
            <w:r w:rsidRPr="0022513E">
              <w:rPr>
                <w:rFonts w:eastAsia="Times New Roman" w:cs="Times New Roman"/>
                <w:color w:val="000000"/>
                <w:vertAlign w:val="subscript"/>
              </w:rPr>
              <w:t xml:space="preserve">2 </w:t>
            </w:r>
            <w:r w:rsidRPr="0022513E">
              <w:rPr>
                <w:rFonts w:eastAsia="Times New Roman" w:cs="Times New Roman"/>
                <w:color w:val="000000"/>
              </w:rPr>
              <w:br/>
              <w:t>40% (v/v) Glycerol</w:t>
            </w:r>
            <w:r w:rsidRPr="0022513E">
              <w:rPr>
                <w:rFonts w:eastAsia="Times New Roman" w:cs="Times New Roman"/>
                <w:color w:val="000000"/>
              </w:rPr>
              <w:br/>
              <w:t>24% (w/v) PEG4000</w:t>
            </w:r>
          </w:p>
        </w:tc>
        <w:tc>
          <w:tcPr>
            <w:tcW w:w="0" w:type="auto"/>
            <w:tcBorders>
              <w:top w:val="nil"/>
              <w:left w:val="nil"/>
              <w:bottom w:val="single" w:sz="4" w:space="0" w:color="auto"/>
              <w:right w:val="single" w:sz="4" w:space="0" w:color="auto"/>
            </w:tcBorders>
            <w:shd w:val="clear" w:color="auto" w:fill="auto"/>
            <w:vAlign w:val="bottom"/>
            <w:hideMark/>
          </w:tcPr>
          <w:p w14:paraId="7FAA98B3"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0.08M Tris pH 8.6</w:t>
            </w:r>
            <w:r w:rsidRPr="0022513E">
              <w:rPr>
                <w:rFonts w:eastAsia="Times New Roman" w:cs="Times New Roman"/>
                <w:color w:val="000000"/>
              </w:rPr>
              <w:br/>
              <w:t>0.16M MgCl</w:t>
            </w:r>
            <w:r w:rsidRPr="0022513E">
              <w:rPr>
                <w:rFonts w:eastAsia="Times New Roman" w:cs="Times New Roman"/>
                <w:color w:val="000000"/>
                <w:vertAlign w:val="subscript"/>
              </w:rPr>
              <w:t xml:space="preserve">2 </w:t>
            </w:r>
            <w:r w:rsidRPr="0022513E">
              <w:rPr>
                <w:rFonts w:eastAsia="Times New Roman" w:cs="Times New Roman"/>
                <w:color w:val="000000"/>
              </w:rPr>
              <w:br/>
              <w:t>40% (v/v) Glycerol</w:t>
            </w:r>
            <w:r w:rsidRPr="0022513E">
              <w:rPr>
                <w:rFonts w:eastAsia="Times New Roman" w:cs="Times New Roman"/>
                <w:color w:val="000000"/>
              </w:rPr>
              <w:br/>
              <w:t>24% (w/v) PEG4000</w:t>
            </w:r>
          </w:p>
        </w:tc>
        <w:tc>
          <w:tcPr>
            <w:tcW w:w="0" w:type="auto"/>
            <w:tcBorders>
              <w:top w:val="nil"/>
              <w:left w:val="nil"/>
              <w:bottom w:val="single" w:sz="4" w:space="0" w:color="auto"/>
              <w:right w:val="single" w:sz="4" w:space="0" w:color="auto"/>
            </w:tcBorders>
            <w:shd w:val="clear" w:color="auto" w:fill="auto"/>
            <w:vAlign w:val="bottom"/>
            <w:hideMark/>
          </w:tcPr>
          <w:p w14:paraId="4EB0FDBE"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0.08M Tris pH 8.6</w:t>
            </w:r>
            <w:r w:rsidRPr="0022513E">
              <w:rPr>
                <w:rFonts w:eastAsia="Times New Roman" w:cs="Times New Roman"/>
                <w:color w:val="000000"/>
              </w:rPr>
              <w:br/>
              <w:t>0.32M MgCl</w:t>
            </w:r>
            <w:r w:rsidRPr="0022513E">
              <w:rPr>
                <w:rFonts w:eastAsia="Times New Roman" w:cs="Times New Roman"/>
                <w:color w:val="000000"/>
                <w:vertAlign w:val="subscript"/>
              </w:rPr>
              <w:t xml:space="preserve">2 </w:t>
            </w:r>
            <w:r w:rsidRPr="0022513E">
              <w:rPr>
                <w:rFonts w:eastAsia="Times New Roman" w:cs="Times New Roman"/>
                <w:color w:val="000000"/>
              </w:rPr>
              <w:br/>
              <w:t>40% (v/v) Glycerol</w:t>
            </w:r>
            <w:r w:rsidRPr="0022513E">
              <w:rPr>
                <w:rFonts w:eastAsia="Times New Roman" w:cs="Times New Roman"/>
                <w:color w:val="000000"/>
              </w:rPr>
              <w:br/>
              <w:t>24% (w/v) PEG4000</w:t>
            </w:r>
          </w:p>
        </w:tc>
      </w:tr>
      <w:tr w:rsidR="00256DE4" w:rsidRPr="0022513E" w14:paraId="0414C24B" w14:textId="77777777" w:rsidTr="0022513E">
        <w:trPr>
          <w:trHeight w:val="13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2A658C0"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4</w:t>
            </w:r>
          </w:p>
        </w:tc>
        <w:tc>
          <w:tcPr>
            <w:tcW w:w="0" w:type="auto"/>
            <w:tcBorders>
              <w:top w:val="nil"/>
              <w:left w:val="nil"/>
              <w:bottom w:val="single" w:sz="4" w:space="0" w:color="auto"/>
              <w:right w:val="single" w:sz="4" w:space="0" w:color="auto"/>
            </w:tcBorders>
            <w:shd w:val="clear" w:color="auto" w:fill="auto"/>
            <w:vAlign w:val="bottom"/>
            <w:hideMark/>
          </w:tcPr>
          <w:p w14:paraId="52A7914B"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0.08M Tris pH 9.1</w:t>
            </w:r>
            <w:r w:rsidRPr="0022513E">
              <w:rPr>
                <w:rFonts w:eastAsia="Times New Roman" w:cs="Times New Roman"/>
                <w:color w:val="000000"/>
              </w:rPr>
              <w:br/>
              <w:t>0.0M MgCl</w:t>
            </w:r>
            <w:r w:rsidRPr="0022513E">
              <w:rPr>
                <w:rFonts w:eastAsia="Times New Roman" w:cs="Times New Roman"/>
                <w:color w:val="000000"/>
                <w:vertAlign w:val="subscript"/>
              </w:rPr>
              <w:t xml:space="preserve">2 </w:t>
            </w:r>
            <w:r w:rsidRPr="0022513E">
              <w:rPr>
                <w:rFonts w:eastAsia="Times New Roman" w:cs="Times New Roman"/>
                <w:color w:val="000000"/>
              </w:rPr>
              <w:br/>
              <w:t>20% (v/v) Glycerol</w:t>
            </w:r>
            <w:r w:rsidRPr="0022513E">
              <w:rPr>
                <w:rFonts w:eastAsia="Times New Roman" w:cs="Times New Roman"/>
                <w:color w:val="000000"/>
              </w:rPr>
              <w:br/>
              <w:t>24% (w/v) PEG4000</w:t>
            </w:r>
          </w:p>
        </w:tc>
        <w:tc>
          <w:tcPr>
            <w:tcW w:w="0" w:type="auto"/>
            <w:tcBorders>
              <w:top w:val="nil"/>
              <w:left w:val="nil"/>
              <w:bottom w:val="single" w:sz="4" w:space="0" w:color="auto"/>
              <w:right w:val="single" w:sz="4" w:space="0" w:color="auto"/>
            </w:tcBorders>
            <w:shd w:val="clear" w:color="auto" w:fill="auto"/>
            <w:vAlign w:val="bottom"/>
            <w:hideMark/>
          </w:tcPr>
          <w:p w14:paraId="017DD865"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0.08M Tris pH 9.1</w:t>
            </w:r>
            <w:r w:rsidRPr="0022513E">
              <w:rPr>
                <w:rFonts w:eastAsia="Times New Roman" w:cs="Times New Roman"/>
                <w:color w:val="000000"/>
              </w:rPr>
              <w:br/>
              <w:t>0.16M MgCl</w:t>
            </w:r>
            <w:r w:rsidRPr="0022513E">
              <w:rPr>
                <w:rFonts w:eastAsia="Times New Roman" w:cs="Times New Roman"/>
                <w:color w:val="000000"/>
                <w:vertAlign w:val="subscript"/>
              </w:rPr>
              <w:t xml:space="preserve">2 </w:t>
            </w:r>
            <w:r w:rsidRPr="0022513E">
              <w:rPr>
                <w:rFonts w:eastAsia="Times New Roman" w:cs="Times New Roman"/>
                <w:color w:val="000000"/>
              </w:rPr>
              <w:br/>
              <w:t>20% (v/v) Glycerol</w:t>
            </w:r>
            <w:r w:rsidRPr="0022513E">
              <w:rPr>
                <w:rFonts w:eastAsia="Times New Roman" w:cs="Times New Roman"/>
                <w:color w:val="000000"/>
              </w:rPr>
              <w:br/>
              <w:t>24% (w/v) PEG4000</w:t>
            </w:r>
          </w:p>
        </w:tc>
        <w:tc>
          <w:tcPr>
            <w:tcW w:w="0" w:type="auto"/>
            <w:tcBorders>
              <w:top w:val="nil"/>
              <w:left w:val="nil"/>
              <w:bottom w:val="single" w:sz="4" w:space="0" w:color="auto"/>
              <w:right w:val="single" w:sz="4" w:space="0" w:color="auto"/>
            </w:tcBorders>
            <w:shd w:val="clear" w:color="auto" w:fill="auto"/>
            <w:vAlign w:val="bottom"/>
            <w:hideMark/>
          </w:tcPr>
          <w:p w14:paraId="53E34E9E"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0.08M Tris pH 9.1</w:t>
            </w:r>
            <w:r w:rsidRPr="0022513E">
              <w:rPr>
                <w:rFonts w:eastAsia="Times New Roman" w:cs="Times New Roman"/>
                <w:color w:val="000000"/>
              </w:rPr>
              <w:br/>
              <w:t>0.32M MgCl</w:t>
            </w:r>
            <w:r w:rsidRPr="0022513E">
              <w:rPr>
                <w:rFonts w:eastAsia="Times New Roman" w:cs="Times New Roman"/>
                <w:color w:val="000000"/>
                <w:vertAlign w:val="subscript"/>
              </w:rPr>
              <w:t xml:space="preserve">2 </w:t>
            </w:r>
            <w:r w:rsidRPr="0022513E">
              <w:rPr>
                <w:rFonts w:eastAsia="Times New Roman" w:cs="Times New Roman"/>
                <w:color w:val="000000"/>
              </w:rPr>
              <w:br/>
              <w:t>20% (v/v) Glycerol</w:t>
            </w:r>
            <w:r w:rsidRPr="0022513E">
              <w:rPr>
                <w:rFonts w:eastAsia="Times New Roman" w:cs="Times New Roman"/>
                <w:color w:val="000000"/>
              </w:rPr>
              <w:br/>
              <w:t>24% (w/v) PEG4000</w:t>
            </w:r>
          </w:p>
        </w:tc>
        <w:tc>
          <w:tcPr>
            <w:tcW w:w="0" w:type="auto"/>
            <w:tcBorders>
              <w:top w:val="nil"/>
              <w:left w:val="nil"/>
              <w:bottom w:val="single" w:sz="4" w:space="0" w:color="auto"/>
              <w:right w:val="single" w:sz="4" w:space="0" w:color="auto"/>
            </w:tcBorders>
            <w:shd w:val="clear" w:color="auto" w:fill="auto"/>
            <w:vAlign w:val="bottom"/>
            <w:hideMark/>
          </w:tcPr>
          <w:p w14:paraId="524BD884"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0.08M Tris pH 9.1</w:t>
            </w:r>
            <w:r w:rsidRPr="0022513E">
              <w:rPr>
                <w:rFonts w:eastAsia="Times New Roman" w:cs="Times New Roman"/>
                <w:color w:val="000000"/>
              </w:rPr>
              <w:br/>
              <w:t>0.0M MgCl</w:t>
            </w:r>
            <w:r w:rsidRPr="0022513E">
              <w:rPr>
                <w:rFonts w:eastAsia="Times New Roman" w:cs="Times New Roman"/>
                <w:color w:val="000000"/>
                <w:vertAlign w:val="subscript"/>
              </w:rPr>
              <w:t xml:space="preserve">2 </w:t>
            </w:r>
            <w:r w:rsidRPr="0022513E">
              <w:rPr>
                <w:rFonts w:eastAsia="Times New Roman" w:cs="Times New Roman"/>
                <w:color w:val="000000"/>
              </w:rPr>
              <w:br/>
              <w:t>40% (v/v) Glycerol</w:t>
            </w:r>
            <w:r w:rsidRPr="0022513E">
              <w:rPr>
                <w:rFonts w:eastAsia="Times New Roman" w:cs="Times New Roman"/>
                <w:color w:val="000000"/>
              </w:rPr>
              <w:br/>
              <w:t>24% (w/v) PEG4000</w:t>
            </w:r>
          </w:p>
        </w:tc>
        <w:tc>
          <w:tcPr>
            <w:tcW w:w="0" w:type="auto"/>
            <w:tcBorders>
              <w:top w:val="nil"/>
              <w:left w:val="nil"/>
              <w:bottom w:val="single" w:sz="4" w:space="0" w:color="auto"/>
              <w:right w:val="single" w:sz="4" w:space="0" w:color="auto"/>
            </w:tcBorders>
            <w:shd w:val="clear" w:color="auto" w:fill="auto"/>
            <w:vAlign w:val="bottom"/>
            <w:hideMark/>
          </w:tcPr>
          <w:p w14:paraId="42BE3272"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0.08M Tris pH 9.1</w:t>
            </w:r>
            <w:r w:rsidRPr="0022513E">
              <w:rPr>
                <w:rFonts w:eastAsia="Times New Roman" w:cs="Times New Roman"/>
                <w:color w:val="000000"/>
              </w:rPr>
              <w:br/>
              <w:t>0.16M MgCl</w:t>
            </w:r>
            <w:r w:rsidRPr="0022513E">
              <w:rPr>
                <w:rFonts w:eastAsia="Times New Roman" w:cs="Times New Roman"/>
                <w:color w:val="000000"/>
                <w:vertAlign w:val="subscript"/>
              </w:rPr>
              <w:t xml:space="preserve">2 </w:t>
            </w:r>
            <w:r w:rsidRPr="0022513E">
              <w:rPr>
                <w:rFonts w:eastAsia="Times New Roman" w:cs="Times New Roman"/>
                <w:color w:val="000000"/>
              </w:rPr>
              <w:br/>
              <w:t>40% (v/v) Glycerol</w:t>
            </w:r>
            <w:r w:rsidRPr="0022513E">
              <w:rPr>
                <w:rFonts w:eastAsia="Times New Roman" w:cs="Times New Roman"/>
                <w:color w:val="000000"/>
              </w:rPr>
              <w:br/>
              <w:t>24% (w/v) PEG4000</w:t>
            </w:r>
          </w:p>
        </w:tc>
        <w:tc>
          <w:tcPr>
            <w:tcW w:w="0" w:type="auto"/>
            <w:tcBorders>
              <w:top w:val="nil"/>
              <w:left w:val="nil"/>
              <w:bottom w:val="single" w:sz="4" w:space="0" w:color="auto"/>
              <w:right w:val="single" w:sz="4" w:space="0" w:color="auto"/>
            </w:tcBorders>
            <w:shd w:val="clear" w:color="auto" w:fill="auto"/>
            <w:vAlign w:val="bottom"/>
            <w:hideMark/>
          </w:tcPr>
          <w:p w14:paraId="15A207DF"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0.08M Tris pH 9.1</w:t>
            </w:r>
            <w:r w:rsidRPr="0022513E">
              <w:rPr>
                <w:rFonts w:eastAsia="Times New Roman" w:cs="Times New Roman"/>
                <w:color w:val="000000"/>
              </w:rPr>
              <w:br/>
              <w:t>0.32M MgCl</w:t>
            </w:r>
            <w:r w:rsidRPr="0022513E">
              <w:rPr>
                <w:rFonts w:eastAsia="Times New Roman" w:cs="Times New Roman"/>
                <w:color w:val="000000"/>
                <w:vertAlign w:val="subscript"/>
              </w:rPr>
              <w:t xml:space="preserve">2 </w:t>
            </w:r>
            <w:r w:rsidRPr="0022513E">
              <w:rPr>
                <w:rFonts w:eastAsia="Times New Roman" w:cs="Times New Roman"/>
                <w:color w:val="000000"/>
              </w:rPr>
              <w:br/>
              <w:t>40% (v/v) Glycerol</w:t>
            </w:r>
            <w:r w:rsidRPr="0022513E">
              <w:rPr>
                <w:rFonts w:eastAsia="Times New Roman" w:cs="Times New Roman"/>
                <w:color w:val="000000"/>
              </w:rPr>
              <w:br/>
              <w:t>24% (w/v) PEG4000</w:t>
            </w:r>
          </w:p>
        </w:tc>
      </w:tr>
      <w:tr w:rsidR="00256DE4" w:rsidRPr="0022513E" w14:paraId="60B0E628" w14:textId="77777777" w:rsidTr="0022513E">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B6E6747"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Plate 4</w:t>
            </w:r>
          </w:p>
        </w:tc>
        <w:tc>
          <w:tcPr>
            <w:tcW w:w="0" w:type="auto"/>
            <w:gridSpan w:val="6"/>
            <w:tcBorders>
              <w:top w:val="single" w:sz="4" w:space="0" w:color="auto"/>
              <w:left w:val="nil"/>
              <w:bottom w:val="single" w:sz="4" w:space="0" w:color="auto"/>
              <w:right w:val="single" w:sz="4" w:space="0" w:color="000000"/>
            </w:tcBorders>
            <w:shd w:val="clear" w:color="auto" w:fill="auto"/>
            <w:noWrap/>
            <w:vAlign w:val="bottom"/>
            <w:hideMark/>
          </w:tcPr>
          <w:p w14:paraId="457CD2D4"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MaMsvR</w:t>
            </w:r>
            <w:r w:rsidRPr="0022513E">
              <w:rPr>
                <w:rFonts w:eastAsia="Times New Roman" w:cs="Times New Roman"/>
                <w:b/>
                <w:bCs/>
                <w:color w:val="000000"/>
                <w:vertAlign w:val="superscript"/>
              </w:rPr>
              <w:t xml:space="preserve">FL </w:t>
            </w:r>
            <w:r w:rsidRPr="0022513E">
              <w:rPr>
                <w:rFonts w:eastAsia="Times New Roman" w:cs="Times New Roman"/>
                <w:b/>
                <w:bCs/>
                <w:color w:val="000000"/>
              </w:rPr>
              <w:t>(2 mg/ml); Room Temperature</w:t>
            </w:r>
          </w:p>
        </w:tc>
      </w:tr>
      <w:tr w:rsidR="00256DE4" w:rsidRPr="0022513E" w14:paraId="5644B014" w14:textId="77777777" w:rsidTr="0022513E">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D7A6FE2"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5D232BC2"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295298A8"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60B71D13"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6BE35D02"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D</w:t>
            </w:r>
          </w:p>
        </w:tc>
        <w:tc>
          <w:tcPr>
            <w:tcW w:w="0" w:type="auto"/>
            <w:tcBorders>
              <w:top w:val="nil"/>
              <w:left w:val="nil"/>
              <w:bottom w:val="single" w:sz="4" w:space="0" w:color="auto"/>
              <w:right w:val="single" w:sz="4" w:space="0" w:color="auto"/>
            </w:tcBorders>
            <w:shd w:val="clear" w:color="auto" w:fill="auto"/>
            <w:noWrap/>
            <w:vAlign w:val="bottom"/>
            <w:hideMark/>
          </w:tcPr>
          <w:p w14:paraId="0C740047"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E</w:t>
            </w:r>
          </w:p>
        </w:tc>
        <w:tc>
          <w:tcPr>
            <w:tcW w:w="0" w:type="auto"/>
            <w:tcBorders>
              <w:top w:val="nil"/>
              <w:left w:val="nil"/>
              <w:bottom w:val="single" w:sz="4" w:space="0" w:color="auto"/>
              <w:right w:val="single" w:sz="4" w:space="0" w:color="auto"/>
            </w:tcBorders>
            <w:shd w:val="clear" w:color="auto" w:fill="auto"/>
            <w:noWrap/>
            <w:vAlign w:val="bottom"/>
            <w:hideMark/>
          </w:tcPr>
          <w:p w14:paraId="593B62A8"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F</w:t>
            </w:r>
          </w:p>
        </w:tc>
      </w:tr>
      <w:tr w:rsidR="00256DE4" w:rsidRPr="0022513E" w14:paraId="57215D18" w14:textId="77777777" w:rsidTr="0022513E">
        <w:trPr>
          <w:trHeight w:val="9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423E26F"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1</w:t>
            </w:r>
          </w:p>
        </w:tc>
        <w:tc>
          <w:tcPr>
            <w:tcW w:w="0" w:type="auto"/>
            <w:tcBorders>
              <w:top w:val="nil"/>
              <w:left w:val="nil"/>
              <w:bottom w:val="single" w:sz="4" w:space="0" w:color="auto"/>
              <w:right w:val="single" w:sz="4" w:space="0" w:color="auto"/>
            </w:tcBorders>
            <w:shd w:val="clear" w:color="auto" w:fill="auto"/>
            <w:vAlign w:val="bottom"/>
            <w:hideMark/>
          </w:tcPr>
          <w:p w14:paraId="0FB276C6"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 xml:space="preserve">0.16M Malic Acid pH 7.0 </w:t>
            </w:r>
            <w:r w:rsidRPr="0022513E">
              <w:rPr>
                <w:rFonts w:eastAsia="Times New Roman" w:cs="Times New Roman"/>
                <w:color w:val="000000"/>
              </w:rPr>
              <w:br/>
              <w:t>0% (w/v) PEG3350</w:t>
            </w:r>
          </w:p>
        </w:tc>
        <w:tc>
          <w:tcPr>
            <w:tcW w:w="0" w:type="auto"/>
            <w:tcBorders>
              <w:top w:val="nil"/>
              <w:left w:val="nil"/>
              <w:bottom w:val="single" w:sz="4" w:space="0" w:color="auto"/>
              <w:right w:val="single" w:sz="4" w:space="0" w:color="auto"/>
            </w:tcBorders>
            <w:shd w:val="clear" w:color="auto" w:fill="auto"/>
            <w:vAlign w:val="bottom"/>
            <w:hideMark/>
          </w:tcPr>
          <w:p w14:paraId="4C83311E"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 xml:space="preserve">0.16M Malic Acid pH 7.0 </w:t>
            </w:r>
            <w:r w:rsidRPr="0022513E">
              <w:rPr>
                <w:rFonts w:eastAsia="Times New Roman" w:cs="Times New Roman"/>
                <w:color w:val="000000"/>
              </w:rPr>
              <w:br/>
              <w:t>8% (w/v) PEG3350</w:t>
            </w:r>
          </w:p>
        </w:tc>
        <w:tc>
          <w:tcPr>
            <w:tcW w:w="0" w:type="auto"/>
            <w:tcBorders>
              <w:top w:val="nil"/>
              <w:left w:val="nil"/>
              <w:bottom w:val="single" w:sz="4" w:space="0" w:color="auto"/>
              <w:right w:val="single" w:sz="4" w:space="0" w:color="auto"/>
            </w:tcBorders>
            <w:shd w:val="clear" w:color="auto" w:fill="auto"/>
            <w:vAlign w:val="bottom"/>
            <w:hideMark/>
          </w:tcPr>
          <w:p w14:paraId="600025A9"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 xml:space="preserve">0.16M Malic Acid pH 7.0  </w:t>
            </w:r>
            <w:r w:rsidRPr="0022513E">
              <w:rPr>
                <w:rFonts w:eastAsia="Times New Roman" w:cs="Times New Roman"/>
                <w:color w:val="000000"/>
              </w:rPr>
              <w:br/>
              <w:t>16% (w/v) PEG3350</w:t>
            </w:r>
          </w:p>
        </w:tc>
        <w:tc>
          <w:tcPr>
            <w:tcW w:w="0" w:type="auto"/>
            <w:tcBorders>
              <w:top w:val="nil"/>
              <w:left w:val="nil"/>
              <w:bottom w:val="single" w:sz="4" w:space="0" w:color="auto"/>
              <w:right w:val="single" w:sz="4" w:space="0" w:color="auto"/>
            </w:tcBorders>
            <w:shd w:val="clear" w:color="auto" w:fill="auto"/>
            <w:vAlign w:val="bottom"/>
            <w:hideMark/>
          </w:tcPr>
          <w:p w14:paraId="00B1B577"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 xml:space="preserve">0.16M Malic Acid pH 7.0  </w:t>
            </w:r>
            <w:r w:rsidRPr="0022513E">
              <w:rPr>
                <w:rFonts w:eastAsia="Times New Roman" w:cs="Times New Roman"/>
                <w:color w:val="000000"/>
              </w:rPr>
              <w:br/>
              <w:t>24% (w/v) PEG3350</w:t>
            </w:r>
          </w:p>
        </w:tc>
        <w:tc>
          <w:tcPr>
            <w:tcW w:w="0" w:type="auto"/>
            <w:tcBorders>
              <w:top w:val="nil"/>
              <w:left w:val="nil"/>
              <w:bottom w:val="single" w:sz="4" w:space="0" w:color="auto"/>
              <w:right w:val="single" w:sz="4" w:space="0" w:color="auto"/>
            </w:tcBorders>
            <w:shd w:val="clear" w:color="auto" w:fill="auto"/>
            <w:vAlign w:val="bottom"/>
            <w:hideMark/>
          </w:tcPr>
          <w:p w14:paraId="3C8B4D61"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 xml:space="preserve">0.16M Malic Acid pH 7.0  </w:t>
            </w:r>
            <w:r w:rsidRPr="0022513E">
              <w:rPr>
                <w:rFonts w:eastAsia="Times New Roman" w:cs="Times New Roman"/>
                <w:color w:val="000000"/>
              </w:rPr>
              <w:br/>
              <w:t>32% (w/v) PEG3350</w:t>
            </w:r>
          </w:p>
        </w:tc>
        <w:tc>
          <w:tcPr>
            <w:tcW w:w="0" w:type="auto"/>
            <w:tcBorders>
              <w:top w:val="nil"/>
              <w:left w:val="nil"/>
              <w:bottom w:val="single" w:sz="4" w:space="0" w:color="auto"/>
              <w:right w:val="single" w:sz="4" w:space="0" w:color="auto"/>
            </w:tcBorders>
            <w:shd w:val="clear" w:color="auto" w:fill="auto"/>
            <w:vAlign w:val="bottom"/>
            <w:hideMark/>
          </w:tcPr>
          <w:p w14:paraId="47245017"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 xml:space="preserve">0.16M Malic Acid pH 7.0  </w:t>
            </w:r>
            <w:r w:rsidRPr="0022513E">
              <w:rPr>
                <w:rFonts w:eastAsia="Times New Roman" w:cs="Times New Roman"/>
                <w:color w:val="000000"/>
              </w:rPr>
              <w:br/>
              <w:t>40% (w/v) PEG3350</w:t>
            </w:r>
          </w:p>
        </w:tc>
      </w:tr>
      <w:tr w:rsidR="00256DE4" w:rsidRPr="0022513E" w14:paraId="1F8CB572" w14:textId="77777777" w:rsidTr="0022513E">
        <w:trPr>
          <w:trHeight w:val="6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5FD3A49"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2</w:t>
            </w:r>
          </w:p>
        </w:tc>
        <w:tc>
          <w:tcPr>
            <w:tcW w:w="0" w:type="auto"/>
            <w:tcBorders>
              <w:top w:val="nil"/>
              <w:left w:val="nil"/>
              <w:bottom w:val="single" w:sz="4" w:space="0" w:color="auto"/>
              <w:right w:val="single" w:sz="4" w:space="0" w:color="auto"/>
            </w:tcBorders>
            <w:shd w:val="clear" w:color="auto" w:fill="auto"/>
            <w:vAlign w:val="bottom"/>
            <w:hideMark/>
          </w:tcPr>
          <w:p w14:paraId="4EB1D0D2"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Malic Acid pH 7.0</w:t>
            </w:r>
            <w:r w:rsidRPr="0022513E">
              <w:rPr>
                <w:rFonts w:eastAsia="Times New Roman" w:cs="Times New Roman"/>
                <w:color w:val="000000"/>
              </w:rPr>
              <w:br/>
              <w:t>0% (w/v) PEG3350</w:t>
            </w:r>
          </w:p>
        </w:tc>
        <w:tc>
          <w:tcPr>
            <w:tcW w:w="0" w:type="auto"/>
            <w:tcBorders>
              <w:top w:val="nil"/>
              <w:left w:val="nil"/>
              <w:bottom w:val="single" w:sz="4" w:space="0" w:color="auto"/>
              <w:right w:val="single" w:sz="4" w:space="0" w:color="auto"/>
            </w:tcBorders>
            <w:shd w:val="clear" w:color="auto" w:fill="auto"/>
            <w:vAlign w:val="bottom"/>
            <w:hideMark/>
          </w:tcPr>
          <w:p w14:paraId="16A4DB03"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 xml:space="preserve">0.1M Malic Acid pH 7.0 </w:t>
            </w:r>
            <w:r w:rsidRPr="0022513E">
              <w:rPr>
                <w:rFonts w:eastAsia="Times New Roman" w:cs="Times New Roman"/>
                <w:color w:val="000000"/>
              </w:rPr>
              <w:br/>
              <w:t>8% (w/v) PEG3350</w:t>
            </w:r>
          </w:p>
        </w:tc>
        <w:tc>
          <w:tcPr>
            <w:tcW w:w="0" w:type="auto"/>
            <w:tcBorders>
              <w:top w:val="nil"/>
              <w:left w:val="nil"/>
              <w:bottom w:val="single" w:sz="4" w:space="0" w:color="auto"/>
              <w:right w:val="single" w:sz="4" w:space="0" w:color="auto"/>
            </w:tcBorders>
            <w:shd w:val="clear" w:color="auto" w:fill="auto"/>
            <w:vAlign w:val="bottom"/>
            <w:hideMark/>
          </w:tcPr>
          <w:p w14:paraId="4D72C9F2"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 xml:space="preserve">0.1M Malic Acid pH 7.0  </w:t>
            </w:r>
            <w:r w:rsidRPr="0022513E">
              <w:rPr>
                <w:rFonts w:eastAsia="Times New Roman" w:cs="Times New Roman"/>
                <w:color w:val="000000"/>
              </w:rPr>
              <w:br/>
              <w:t>16% (w/v) PEG3350</w:t>
            </w:r>
          </w:p>
        </w:tc>
        <w:tc>
          <w:tcPr>
            <w:tcW w:w="0" w:type="auto"/>
            <w:tcBorders>
              <w:top w:val="nil"/>
              <w:left w:val="nil"/>
              <w:bottom w:val="single" w:sz="4" w:space="0" w:color="auto"/>
              <w:right w:val="single" w:sz="4" w:space="0" w:color="auto"/>
            </w:tcBorders>
            <w:shd w:val="clear" w:color="auto" w:fill="auto"/>
            <w:vAlign w:val="bottom"/>
            <w:hideMark/>
          </w:tcPr>
          <w:p w14:paraId="47BA2A2C"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 xml:space="preserve">0.1M Malic Acid pH 7.0  </w:t>
            </w:r>
            <w:r w:rsidRPr="0022513E">
              <w:rPr>
                <w:rFonts w:eastAsia="Times New Roman" w:cs="Times New Roman"/>
                <w:color w:val="000000"/>
              </w:rPr>
              <w:br/>
              <w:t>24% (w/v) PEG3350</w:t>
            </w:r>
          </w:p>
        </w:tc>
        <w:tc>
          <w:tcPr>
            <w:tcW w:w="0" w:type="auto"/>
            <w:tcBorders>
              <w:top w:val="nil"/>
              <w:left w:val="nil"/>
              <w:bottom w:val="single" w:sz="4" w:space="0" w:color="auto"/>
              <w:right w:val="single" w:sz="4" w:space="0" w:color="auto"/>
            </w:tcBorders>
            <w:shd w:val="clear" w:color="auto" w:fill="auto"/>
            <w:vAlign w:val="bottom"/>
            <w:hideMark/>
          </w:tcPr>
          <w:p w14:paraId="4BF0AAFB"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 xml:space="preserve">0.1M Malic Acid pH 7.0  </w:t>
            </w:r>
            <w:r w:rsidRPr="0022513E">
              <w:rPr>
                <w:rFonts w:eastAsia="Times New Roman" w:cs="Times New Roman"/>
                <w:color w:val="000000"/>
              </w:rPr>
              <w:br/>
              <w:t>32% (w/v) PEG3350</w:t>
            </w:r>
          </w:p>
        </w:tc>
        <w:tc>
          <w:tcPr>
            <w:tcW w:w="0" w:type="auto"/>
            <w:tcBorders>
              <w:top w:val="nil"/>
              <w:left w:val="nil"/>
              <w:bottom w:val="single" w:sz="4" w:space="0" w:color="auto"/>
              <w:right w:val="single" w:sz="4" w:space="0" w:color="auto"/>
            </w:tcBorders>
            <w:shd w:val="clear" w:color="auto" w:fill="auto"/>
            <w:vAlign w:val="bottom"/>
            <w:hideMark/>
          </w:tcPr>
          <w:p w14:paraId="6ADC4695"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 xml:space="preserve">0.1M Malic Acid pH 7.0  </w:t>
            </w:r>
            <w:r w:rsidRPr="0022513E">
              <w:rPr>
                <w:rFonts w:eastAsia="Times New Roman" w:cs="Times New Roman"/>
                <w:color w:val="000000"/>
              </w:rPr>
              <w:br/>
              <w:t>40% (w/v) PEG3350</w:t>
            </w:r>
          </w:p>
        </w:tc>
      </w:tr>
      <w:tr w:rsidR="00256DE4" w:rsidRPr="0022513E" w14:paraId="633F4D9A" w14:textId="77777777" w:rsidTr="0022513E">
        <w:trPr>
          <w:trHeight w:val="6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4199EDE"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3</w:t>
            </w:r>
          </w:p>
        </w:tc>
        <w:tc>
          <w:tcPr>
            <w:tcW w:w="0" w:type="auto"/>
            <w:tcBorders>
              <w:top w:val="nil"/>
              <w:left w:val="nil"/>
              <w:bottom w:val="single" w:sz="4" w:space="0" w:color="auto"/>
              <w:right w:val="single" w:sz="4" w:space="0" w:color="auto"/>
            </w:tcBorders>
            <w:shd w:val="clear" w:color="auto" w:fill="auto"/>
            <w:vAlign w:val="bottom"/>
            <w:hideMark/>
          </w:tcPr>
          <w:p w14:paraId="15F09D4B"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 xml:space="preserve">0.2M Malic Acid pH 7.0 </w:t>
            </w:r>
            <w:r w:rsidRPr="0022513E">
              <w:rPr>
                <w:rFonts w:eastAsia="Times New Roman" w:cs="Times New Roman"/>
                <w:color w:val="000000"/>
              </w:rPr>
              <w:br/>
              <w:t>0% (w/v) PEG3350</w:t>
            </w:r>
          </w:p>
        </w:tc>
        <w:tc>
          <w:tcPr>
            <w:tcW w:w="0" w:type="auto"/>
            <w:tcBorders>
              <w:top w:val="nil"/>
              <w:left w:val="nil"/>
              <w:bottom w:val="single" w:sz="4" w:space="0" w:color="auto"/>
              <w:right w:val="single" w:sz="4" w:space="0" w:color="auto"/>
            </w:tcBorders>
            <w:shd w:val="clear" w:color="auto" w:fill="auto"/>
            <w:vAlign w:val="bottom"/>
            <w:hideMark/>
          </w:tcPr>
          <w:p w14:paraId="4ACEF66D"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 xml:space="preserve">0.2M Malic Acid pH 7.0 </w:t>
            </w:r>
            <w:r w:rsidRPr="0022513E">
              <w:rPr>
                <w:rFonts w:eastAsia="Times New Roman" w:cs="Times New Roman"/>
                <w:color w:val="000000"/>
              </w:rPr>
              <w:br/>
              <w:t>8% (w/v) PEG3350</w:t>
            </w:r>
          </w:p>
        </w:tc>
        <w:tc>
          <w:tcPr>
            <w:tcW w:w="0" w:type="auto"/>
            <w:tcBorders>
              <w:top w:val="nil"/>
              <w:left w:val="nil"/>
              <w:bottom w:val="single" w:sz="4" w:space="0" w:color="auto"/>
              <w:right w:val="single" w:sz="4" w:space="0" w:color="auto"/>
            </w:tcBorders>
            <w:shd w:val="clear" w:color="auto" w:fill="auto"/>
            <w:vAlign w:val="bottom"/>
            <w:hideMark/>
          </w:tcPr>
          <w:p w14:paraId="00D08593"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 xml:space="preserve">0.2M Malic Acid pH 7.0  </w:t>
            </w:r>
            <w:r w:rsidRPr="0022513E">
              <w:rPr>
                <w:rFonts w:eastAsia="Times New Roman" w:cs="Times New Roman"/>
                <w:color w:val="000000"/>
              </w:rPr>
              <w:br/>
              <w:t>16% (w/v) PEG3350</w:t>
            </w:r>
          </w:p>
        </w:tc>
        <w:tc>
          <w:tcPr>
            <w:tcW w:w="0" w:type="auto"/>
            <w:tcBorders>
              <w:top w:val="nil"/>
              <w:left w:val="nil"/>
              <w:bottom w:val="single" w:sz="4" w:space="0" w:color="auto"/>
              <w:right w:val="single" w:sz="4" w:space="0" w:color="auto"/>
            </w:tcBorders>
            <w:shd w:val="clear" w:color="auto" w:fill="auto"/>
            <w:vAlign w:val="bottom"/>
            <w:hideMark/>
          </w:tcPr>
          <w:p w14:paraId="5AA100F0"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 xml:space="preserve">0.2M Malic Acid pH 7.0  </w:t>
            </w:r>
            <w:r w:rsidRPr="0022513E">
              <w:rPr>
                <w:rFonts w:eastAsia="Times New Roman" w:cs="Times New Roman"/>
                <w:color w:val="000000"/>
              </w:rPr>
              <w:br/>
              <w:t>24% (w/v) PEG3350</w:t>
            </w:r>
          </w:p>
        </w:tc>
        <w:tc>
          <w:tcPr>
            <w:tcW w:w="0" w:type="auto"/>
            <w:tcBorders>
              <w:top w:val="nil"/>
              <w:left w:val="nil"/>
              <w:bottom w:val="single" w:sz="4" w:space="0" w:color="auto"/>
              <w:right w:val="single" w:sz="4" w:space="0" w:color="auto"/>
            </w:tcBorders>
            <w:shd w:val="clear" w:color="auto" w:fill="auto"/>
            <w:vAlign w:val="bottom"/>
            <w:hideMark/>
          </w:tcPr>
          <w:p w14:paraId="6DADDB4A"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 xml:space="preserve">0.2M Malic Acid pH 7.0  </w:t>
            </w:r>
            <w:r w:rsidRPr="0022513E">
              <w:rPr>
                <w:rFonts w:eastAsia="Times New Roman" w:cs="Times New Roman"/>
                <w:color w:val="000000"/>
              </w:rPr>
              <w:br/>
              <w:t>32% (w/v) PEG3350</w:t>
            </w:r>
          </w:p>
        </w:tc>
        <w:tc>
          <w:tcPr>
            <w:tcW w:w="0" w:type="auto"/>
            <w:tcBorders>
              <w:top w:val="nil"/>
              <w:left w:val="nil"/>
              <w:bottom w:val="single" w:sz="4" w:space="0" w:color="auto"/>
              <w:right w:val="single" w:sz="4" w:space="0" w:color="auto"/>
            </w:tcBorders>
            <w:shd w:val="clear" w:color="auto" w:fill="auto"/>
            <w:vAlign w:val="bottom"/>
            <w:hideMark/>
          </w:tcPr>
          <w:p w14:paraId="41C2A4F6"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 xml:space="preserve">0.2M Malic Acid pH 7.0  </w:t>
            </w:r>
            <w:r w:rsidRPr="0022513E">
              <w:rPr>
                <w:rFonts w:eastAsia="Times New Roman" w:cs="Times New Roman"/>
                <w:color w:val="000000"/>
              </w:rPr>
              <w:br/>
              <w:t>40% (w/v) PEG3350</w:t>
            </w:r>
          </w:p>
        </w:tc>
      </w:tr>
      <w:tr w:rsidR="00256DE4" w:rsidRPr="0022513E" w14:paraId="38E45638" w14:textId="77777777" w:rsidTr="0022513E">
        <w:trPr>
          <w:trHeight w:val="6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E90FDCA"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4</w:t>
            </w:r>
          </w:p>
        </w:tc>
        <w:tc>
          <w:tcPr>
            <w:tcW w:w="0" w:type="auto"/>
            <w:tcBorders>
              <w:top w:val="nil"/>
              <w:left w:val="nil"/>
              <w:bottom w:val="single" w:sz="4" w:space="0" w:color="auto"/>
              <w:right w:val="single" w:sz="4" w:space="0" w:color="auto"/>
            </w:tcBorders>
            <w:shd w:val="clear" w:color="auto" w:fill="auto"/>
            <w:vAlign w:val="bottom"/>
            <w:hideMark/>
          </w:tcPr>
          <w:p w14:paraId="6B64F6FC"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 xml:space="preserve">0.3M Malic Acid pH 7 </w:t>
            </w:r>
            <w:r w:rsidRPr="0022513E">
              <w:rPr>
                <w:rFonts w:eastAsia="Times New Roman" w:cs="Times New Roman"/>
                <w:color w:val="000000"/>
              </w:rPr>
              <w:br/>
              <w:t>0% (w/v) PEG3350</w:t>
            </w:r>
          </w:p>
        </w:tc>
        <w:tc>
          <w:tcPr>
            <w:tcW w:w="0" w:type="auto"/>
            <w:tcBorders>
              <w:top w:val="nil"/>
              <w:left w:val="nil"/>
              <w:bottom w:val="single" w:sz="4" w:space="0" w:color="auto"/>
              <w:right w:val="single" w:sz="4" w:space="0" w:color="auto"/>
            </w:tcBorders>
            <w:shd w:val="clear" w:color="auto" w:fill="auto"/>
            <w:vAlign w:val="bottom"/>
            <w:hideMark/>
          </w:tcPr>
          <w:p w14:paraId="1B642220"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 xml:space="preserve">0.3M Malic Acid pH 7.0 </w:t>
            </w:r>
            <w:r w:rsidRPr="0022513E">
              <w:rPr>
                <w:rFonts w:eastAsia="Times New Roman" w:cs="Times New Roman"/>
                <w:color w:val="000000"/>
              </w:rPr>
              <w:br/>
              <w:t>8% (w/v) PEG3350</w:t>
            </w:r>
          </w:p>
        </w:tc>
        <w:tc>
          <w:tcPr>
            <w:tcW w:w="0" w:type="auto"/>
            <w:tcBorders>
              <w:top w:val="nil"/>
              <w:left w:val="nil"/>
              <w:bottom w:val="single" w:sz="4" w:space="0" w:color="auto"/>
              <w:right w:val="single" w:sz="4" w:space="0" w:color="auto"/>
            </w:tcBorders>
            <w:shd w:val="clear" w:color="auto" w:fill="auto"/>
            <w:vAlign w:val="bottom"/>
            <w:hideMark/>
          </w:tcPr>
          <w:p w14:paraId="6B7DF3C6"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 xml:space="preserve">0.3M Malic Acid pH 7.0  </w:t>
            </w:r>
            <w:r w:rsidRPr="0022513E">
              <w:rPr>
                <w:rFonts w:eastAsia="Times New Roman" w:cs="Times New Roman"/>
                <w:color w:val="000000"/>
              </w:rPr>
              <w:br/>
              <w:t>16% (w/v) PEG3350</w:t>
            </w:r>
          </w:p>
        </w:tc>
        <w:tc>
          <w:tcPr>
            <w:tcW w:w="0" w:type="auto"/>
            <w:tcBorders>
              <w:top w:val="nil"/>
              <w:left w:val="nil"/>
              <w:bottom w:val="single" w:sz="4" w:space="0" w:color="auto"/>
              <w:right w:val="single" w:sz="4" w:space="0" w:color="auto"/>
            </w:tcBorders>
            <w:shd w:val="clear" w:color="auto" w:fill="auto"/>
            <w:vAlign w:val="bottom"/>
            <w:hideMark/>
          </w:tcPr>
          <w:p w14:paraId="59FDDE13"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 xml:space="preserve">0.3M Malic Acid pH 7.0  </w:t>
            </w:r>
            <w:r w:rsidRPr="0022513E">
              <w:rPr>
                <w:rFonts w:eastAsia="Times New Roman" w:cs="Times New Roman"/>
                <w:color w:val="000000"/>
              </w:rPr>
              <w:br/>
              <w:t>24% (w/v) PEG3350</w:t>
            </w:r>
          </w:p>
        </w:tc>
        <w:tc>
          <w:tcPr>
            <w:tcW w:w="0" w:type="auto"/>
            <w:tcBorders>
              <w:top w:val="nil"/>
              <w:left w:val="nil"/>
              <w:bottom w:val="single" w:sz="4" w:space="0" w:color="auto"/>
              <w:right w:val="single" w:sz="4" w:space="0" w:color="auto"/>
            </w:tcBorders>
            <w:shd w:val="clear" w:color="auto" w:fill="auto"/>
            <w:vAlign w:val="bottom"/>
            <w:hideMark/>
          </w:tcPr>
          <w:p w14:paraId="7B3D7583"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 xml:space="preserve">0.3M Malic Acid pH 7.0  </w:t>
            </w:r>
            <w:r w:rsidRPr="0022513E">
              <w:rPr>
                <w:rFonts w:eastAsia="Times New Roman" w:cs="Times New Roman"/>
                <w:color w:val="000000"/>
              </w:rPr>
              <w:br/>
              <w:t>32% (w/v) PEG3350</w:t>
            </w:r>
          </w:p>
        </w:tc>
        <w:tc>
          <w:tcPr>
            <w:tcW w:w="0" w:type="auto"/>
            <w:tcBorders>
              <w:top w:val="nil"/>
              <w:left w:val="nil"/>
              <w:bottom w:val="single" w:sz="4" w:space="0" w:color="auto"/>
              <w:right w:val="single" w:sz="4" w:space="0" w:color="auto"/>
            </w:tcBorders>
            <w:shd w:val="clear" w:color="auto" w:fill="auto"/>
            <w:vAlign w:val="bottom"/>
            <w:hideMark/>
          </w:tcPr>
          <w:p w14:paraId="7FD21108"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 xml:space="preserve">0.3M Malic Acid pH 7.0  </w:t>
            </w:r>
            <w:r w:rsidRPr="0022513E">
              <w:rPr>
                <w:rFonts w:eastAsia="Times New Roman" w:cs="Times New Roman"/>
                <w:color w:val="000000"/>
              </w:rPr>
              <w:br/>
              <w:t>40% (w/v) PEG3350</w:t>
            </w:r>
          </w:p>
        </w:tc>
      </w:tr>
      <w:tr w:rsidR="00256DE4" w:rsidRPr="0022513E" w14:paraId="1FBA0B46" w14:textId="77777777" w:rsidTr="0022513E">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ACC74FE"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Plate 5</w:t>
            </w:r>
          </w:p>
        </w:tc>
        <w:tc>
          <w:tcPr>
            <w:tcW w:w="0" w:type="auto"/>
            <w:gridSpan w:val="6"/>
            <w:tcBorders>
              <w:top w:val="single" w:sz="4" w:space="0" w:color="auto"/>
              <w:left w:val="nil"/>
              <w:bottom w:val="single" w:sz="4" w:space="0" w:color="auto"/>
              <w:right w:val="single" w:sz="4" w:space="0" w:color="000000"/>
            </w:tcBorders>
            <w:shd w:val="clear" w:color="auto" w:fill="auto"/>
            <w:noWrap/>
            <w:vAlign w:val="bottom"/>
            <w:hideMark/>
          </w:tcPr>
          <w:p w14:paraId="00B0F52A"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MaMsvR</w:t>
            </w:r>
            <w:r w:rsidRPr="0022513E">
              <w:rPr>
                <w:rFonts w:eastAsia="Times New Roman" w:cs="Times New Roman"/>
                <w:b/>
                <w:bCs/>
                <w:color w:val="000000"/>
                <w:vertAlign w:val="superscript"/>
              </w:rPr>
              <w:t xml:space="preserve">FL </w:t>
            </w:r>
            <w:r w:rsidRPr="0022513E">
              <w:rPr>
                <w:rFonts w:eastAsia="Times New Roman" w:cs="Times New Roman"/>
                <w:b/>
                <w:bCs/>
                <w:color w:val="000000"/>
              </w:rPr>
              <w:t>(2 mg/ml); Room Temperature</w:t>
            </w:r>
          </w:p>
        </w:tc>
      </w:tr>
      <w:tr w:rsidR="00256DE4" w:rsidRPr="0022513E" w14:paraId="172DCFB1" w14:textId="77777777" w:rsidTr="0022513E">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F4F4D0E"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604BE225"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5A2F95AF"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6E8E3828"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610D51B6"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D</w:t>
            </w:r>
          </w:p>
        </w:tc>
        <w:tc>
          <w:tcPr>
            <w:tcW w:w="0" w:type="auto"/>
            <w:tcBorders>
              <w:top w:val="nil"/>
              <w:left w:val="nil"/>
              <w:bottom w:val="single" w:sz="4" w:space="0" w:color="auto"/>
              <w:right w:val="single" w:sz="4" w:space="0" w:color="auto"/>
            </w:tcBorders>
            <w:shd w:val="clear" w:color="auto" w:fill="auto"/>
            <w:noWrap/>
            <w:vAlign w:val="bottom"/>
            <w:hideMark/>
          </w:tcPr>
          <w:p w14:paraId="5704A4A2"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E</w:t>
            </w:r>
          </w:p>
        </w:tc>
        <w:tc>
          <w:tcPr>
            <w:tcW w:w="0" w:type="auto"/>
            <w:tcBorders>
              <w:top w:val="nil"/>
              <w:left w:val="nil"/>
              <w:bottom w:val="single" w:sz="4" w:space="0" w:color="auto"/>
              <w:right w:val="single" w:sz="4" w:space="0" w:color="auto"/>
            </w:tcBorders>
            <w:shd w:val="clear" w:color="auto" w:fill="auto"/>
            <w:noWrap/>
            <w:vAlign w:val="bottom"/>
            <w:hideMark/>
          </w:tcPr>
          <w:p w14:paraId="682CBBCF"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F</w:t>
            </w:r>
          </w:p>
        </w:tc>
      </w:tr>
      <w:tr w:rsidR="00256DE4" w:rsidRPr="0022513E" w14:paraId="17278845" w14:textId="77777777" w:rsidTr="0022513E">
        <w:trPr>
          <w:trHeight w:val="100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3856475"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1</w:t>
            </w:r>
          </w:p>
        </w:tc>
        <w:tc>
          <w:tcPr>
            <w:tcW w:w="0" w:type="auto"/>
            <w:tcBorders>
              <w:top w:val="nil"/>
              <w:left w:val="nil"/>
              <w:bottom w:val="single" w:sz="4" w:space="0" w:color="auto"/>
              <w:right w:val="single" w:sz="4" w:space="0" w:color="auto"/>
            </w:tcBorders>
            <w:shd w:val="clear" w:color="auto" w:fill="auto"/>
            <w:vAlign w:val="bottom"/>
            <w:hideMark/>
          </w:tcPr>
          <w:p w14:paraId="3F6BCE52"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CHES pH 8.8</w:t>
            </w:r>
            <w:r w:rsidRPr="0022513E">
              <w:rPr>
                <w:rFonts w:eastAsia="Times New Roman" w:cs="Times New Roman"/>
                <w:color w:val="000000"/>
              </w:rPr>
              <w:br/>
              <w:t>0.0M NaCl</w:t>
            </w:r>
            <w:r w:rsidRPr="0022513E">
              <w:rPr>
                <w:rFonts w:eastAsia="Times New Roman" w:cs="Times New Roman"/>
                <w:color w:val="000000"/>
              </w:rPr>
              <w:br/>
              <w:t>1.26M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25D6F642"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CHES pH 8.8</w:t>
            </w:r>
            <w:r w:rsidRPr="0022513E">
              <w:rPr>
                <w:rFonts w:eastAsia="Times New Roman" w:cs="Times New Roman"/>
                <w:color w:val="000000"/>
              </w:rPr>
              <w:br/>
              <w:t>0.2M NaCl</w:t>
            </w:r>
            <w:r w:rsidRPr="0022513E">
              <w:rPr>
                <w:rFonts w:eastAsia="Times New Roman" w:cs="Times New Roman"/>
                <w:color w:val="000000"/>
              </w:rPr>
              <w:br/>
              <w:t>1.26M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42B20CFB"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CHES pH 8.8</w:t>
            </w:r>
            <w:r w:rsidRPr="0022513E">
              <w:rPr>
                <w:rFonts w:eastAsia="Times New Roman" w:cs="Times New Roman"/>
                <w:color w:val="000000"/>
              </w:rPr>
              <w:br/>
              <w:t>0.4M NaCl</w:t>
            </w:r>
            <w:r w:rsidRPr="0022513E">
              <w:rPr>
                <w:rFonts w:eastAsia="Times New Roman" w:cs="Times New Roman"/>
                <w:color w:val="000000"/>
              </w:rPr>
              <w:br/>
              <w:t>1.26M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43A8CC34"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CHES pH 8.8</w:t>
            </w:r>
            <w:r w:rsidRPr="0022513E">
              <w:rPr>
                <w:rFonts w:eastAsia="Times New Roman" w:cs="Times New Roman"/>
                <w:color w:val="000000"/>
              </w:rPr>
              <w:br/>
              <w:t>0.0M NaCl</w:t>
            </w:r>
            <w:r w:rsidRPr="0022513E">
              <w:rPr>
                <w:rFonts w:eastAsia="Times New Roman" w:cs="Times New Roman"/>
                <w:color w:val="000000"/>
              </w:rPr>
              <w:br/>
              <w:t>2.52M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3DAECA9F"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CHES pH 8.8</w:t>
            </w:r>
            <w:r w:rsidRPr="0022513E">
              <w:rPr>
                <w:rFonts w:eastAsia="Times New Roman" w:cs="Times New Roman"/>
                <w:color w:val="000000"/>
              </w:rPr>
              <w:br/>
              <w:t>0.2M NaCl</w:t>
            </w:r>
            <w:r w:rsidRPr="0022513E">
              <w:rPr>
                <w:rFonts w:eastAsia="Times New Roman" w:cs="Times New Roman"/>
                <w:color w:val="000000"/>
              </w:rPr>
              <w:br/>
              <w:t>2.52M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75A00688"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CHES pH 8.8</w:t>
            </w:r>
            <w:r w:rsidRPr="0022513E">
              <w:rPr>
                <w:rFonts w:eastAsia="Times New Roman" w:cs="Times New Roman"/>
                <w:color w:val="000000"/>
              </w:rPr>
              <w:br/>
              <w:t>0.4M NaCl</w:t>
            </w:r>
            <w:r w:rsidRPr="0022513E">
              <w:rPr>
                <w:rFonts w:eastAsia="Times New Roman" w:cs="Times New Roman"/>
                <w:color w:val="000000"/>
              </w:rPr>
              <w:br/>
              <w:t>2.52M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r>
      <w:tr w:rsidR="00256DE4" w:rsidRPr="0022513E" w14:paraId="27D36A45" w14:textId="77777777" w:rsidTr="0022513E">
        <w:trPr>
          <w:trHeight w:val="100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2A37217"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2</w:t>
            </w:r>
          </w:p>
        </w:tc>
        <w:tc>
          <w:tcPr>
            <w:tcW w:w="0" w:type="auto"/>
            <w:tcBorders>
              <w:top w:val="nil"/>
              <w:left w:val="nil"/>
              <w:bottom w:val="single" w:sz="4" w:space="0" w:color="auto"/>
              <w:right w:val="single" w:sz="4" w:space="0" w:color="auto"/>
            </w:tcBorders>
            <w:shd w:val="clear" w:color="auto" w:fill="auto"/>
            <w:vAlign w:val="bottom"/>
            <w:hideMark/>
          </w:tcPr>
          <w:p w14:paraId="335CD0F2"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CHES pH 9.3</w:t>
            </w:r>
            <w:r w:rsidRPr="0022513E">
              <w:rPr>
                <w:rFonts w:eastAsia="Times New Roman" w:cs="Times New Roman"/>
                <w:color w:val="000000"/>
              </w:rPr>
              <w:br/>
              <w:t>0.0M NaCl</w:t>
            </w:r>
            <w:r w:rsidRPr="0022513E">
              <w:rPr>
                <w:rFonts w:eastAsia="Times New Roman" w:cs="Times New Roman"/>
                <w:color w:val="000000"/>
              </w:rPr>
              <w:br/>
              <w:t>1.26M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0AC89FAC"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CHES pH 9.3</w:t>
            </w:r>
            <w:r w:rsidRPr="0022513E">
              <w:rPr>
                <w:rFonts w:eastAsia="Times New Roman" w:cs="Times New Roman"/>
                <w:color w:val="000000"/>
              </w:rPr>
              <w:br/>
              <w:t>0.2M NaCl</w:t>
            </w:r>
            <w:r w:rsidRPr="0022513E">
              <w:rPr>
                <w:rFonts w:eastAsia="Times New Roman" w:cs="Times New Roman"/>
                <w:color w:val="000000"/>
              </w:rPr>
              <w:br/>
              <w:t>1.26M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4DA22F19"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CHES pH 9.3</w:t>
            </w:r>
            <w:r w:rsidRPr="0022513E">
              <w:rPr>
                <w:rFonts w:eastAsia="Times New Roman" w:cs="Times New Roman"/>
                <w:color w:val="000000"/>
              </w:rPr>
              <w:br/>
              <w:t>0.4M NaCl</w:t>
            </w:r>
            <w:r w:rsidRPr="0022513E">
              <w:rPr>
                <w:rFonts w:eastAsia="Times New Roman" w:cs="Times New Roman"/>
                <w:color w:val="000000"/>
              </w:rPr>
              <w:br/>
              <w:t>1.26M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61F5B2F6"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CHES pH 9.3</w:t>
            </w:r>
            <w:r w:rsidRPr="0022513E">
              <w:rPr>
                <w:rFonts w:eastAsia="Times New Roman" w:cs="Times New Roman"/>
                <w:color w:val="000000"/>
              </w:rPr>
              <w:br/>
              <w:t>0.0M NaCl</w:t>
            </w:r>
            <w:r w:rsidRPr="0022513E">
              <w:rPr>
                <w:rFonts w:eastAsia="Times New Roman" w:cs="Times New Roman"/>
                <w:color w:val="000000"/>
              </w:rPr>
              <w:br/>
              <w:t>2.52M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29DF8240"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CHES pH 9.3</w:t>
            </w:r>
            <w:r w:rsidRPr="0022513E">
              <w:rPr>
                <w:rFonts w:eastAsia="Times New Roman" w:cs="Times New Roman"/>
                <w:color w:val="000000"/>
              </w:rPr>
              <w:br/>
              <w:t>0.2M NaCl</w:t>
            </w:r>
            <w:r w:rsidRPr="0022513E">
              <w:rPr>
                <w:rFonts w:eastAsia="Times New Roman" w:cs="Times New Roman"/>
                <w:color w:val="000000"/>
              </w:rPr>
              <w:br/>
              <w:t>2.52M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7E94A6E4"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CHES pH 9.3</w:t>
            </w:r>
            <w:r w:rsidRPr="0022513E">
              <w:rPr>
                <w:rFonts w:eastAsia="Times New Roman" w:cs="Times New Roman"/>
                <w:color w:val="000000"/>
              </w:rPr>
              <w:br/>
              <w:t>0.4M NaCl</w:t>
            </w:r>
            <w:r w:rsidRPr="0022513E">
              <w:rPr>
                <w:rFonts w:eastAsia="Times New Roman" w:cs="Times New Roman"/>
                <w:color w:val="000000"/>
              </w:rPr>
              <w:br/>
              <w:t>2.52M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r>
      <w:tr w:rsidR="00256DE4" w:rsidRPr="0022513E" w14:paraId="5B5FABF1" w14:textId="77777777" w:rsidTr="0022513E">
        <w:trPr>
          <w:trHeight w:val="100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4A0B334"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3</w:t>
            </w:r>
          </w:p>
        </w:tc>
        <w:tc>
          <w:tcPr>
            <w:tcW w:w="0" w:type="auto"/>
            <w:tcBorders>
              <w:top w:val="nil"/>
              <w:left w:val="nil"/>
              <w:bottom w:val="single" w:sz="4" w:space="0" w:color="auto"/>
              <w:right w:val="single" w:sz="4" w:space="0" w:color="auto"/>
            </w:tcBorders>
            <w:shd w:val="clear" w:color="auto" w:fill="auto"/>
            <w:vAlign w:val="bottom"/>
            <w:hideMark/>
          </w:tcPr>
          <w:p w14:paraId="5407BF6F"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CHES pH 9.8</w:t>
            </w:r>
            <w:r w:rsidRPr="0022513E">
              <w:rPr>
                <w:rFonts w:eastAsia="Times New Roman" w:cs="Times New Roman"/>
                <w:color w:val="000000"/>
              </w:rPr>
              <w:br/>
              <w:t>0.0M NaCl</w:t>
            </w:r>
            <w:r w:rsidRPr="0022513E">
              <w:rPr>
                <w:rFonts w:eastAsia="Times New Roman" w:cs="Times New Roman"/>
                <w:color w:val="000000"/>
              </w:rPr>
              <w:br/>
              <w:t>1.26M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4847F4BE"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CHES pH 9.8</w:t>
            </w:r>
            <w:r w:rsidRPr="0022513E">
              <w:rPr>
                <w:rFonts w:eastAsia="Times New Roman" w:cs="Times New Roman"/>
                <w:color w:val="000000"/>
              </w:rPr>
              <w:br/>
              <w:t>0.2M NaCl</w:t>
            </w:r>
            <w:r w:rsidRPr="0022513E">
              <w:rPr>
                <w:rFonts w:eastAsia="Times New Roman" w:cs="Times New Roman"/>
                <w:color w:val="000000"/>
              </w:rPr>
              <w:br/>
              <w:t>1.26M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0B84FAB0"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CHES pH 9.8</w:t>
            </w:r>
            <w:r w:rsidRPr="0022513E">
              <w:rPr>
                <w:rFonts w:eastAsia="Times New Roman" w:cs="Times New Roman"/>
                <w:color w:val="000000"/>
              </w:rPr>
              <w:br/>
              <w:t>0.4M NaCl</w:t>
            </w:r>
            <w:r w:rsidRPr="0022513E">
              <w:rPr>
                <w:rFonts w:eastAsia="Times New Roman" w:cs="Times New Roman"/>
                <w:color w:val="000000"/>
              </w:rPr>
              <w:br/>
              <w:t>1.26M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0791E75D"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CHES pH 9.8</w:t>
            </w:r>
            <w:r w:rsidRPr="0022513E">
              <w:rPr>
                <w:rFonts w:eastAsia="Times New Roman" w:cs="Times New Roman"/>
                <w:color w:val="000000"/>
              </w:rPr>
              <w:br/>
              <w:t>0.0M NaCl</w:t>
            </w:r>
            <w:r w:rsidRPr="0022513E">
              <w:rPr>
                <w:rFonts w:eastAsia="Times New Roman" w:cs="Times New Roman"/>
                <w:color w:val="000000"/>
              </w:rPr>
              <w:br/>
              <w:t>2.52M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0365A1D2"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CHES pH 9.8</w:t>
            </w:r>
            <w:r w:rsidRPr="0022513E">
              <w:rPr>
                <w:rFonts w:eastAsia="Times New Roman" w:cs="Times New Roman"/>
                <w:color w:val="000000"/>
              </w:rPr>
              <w:br/>
              <w:t>0.2M NaCl</w:t>
            </w:r>
            <w:r w:rsidRPr="0022513E">
              <w:rPr>
                <w:rFonts w:eastAsia="Times New Roman" w:cs="Times New Roman"/>
                <w:color w:val="000000"/>
              </w:rPr>
              <w:br/>
              <w:t>2.52M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6CFDB041"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CHES pH 9.8</w:t>
            </w:r>
            <w:r w:rsidRPr="0022513E">
              <w:rPr>
                <w:rFonts w:eastAsia="Times New Roman" w:cs="Times New Roman"/>
                <w:color w:val="000000"/>
              </w:rPr>
              <w:br/>
              <w:t>0.4M NaCl</w:t>
            </w:r>
            <w:r w:rsidRPr="0022513E">
              <w:rPr>
                <w:rFonts w:eastAsia="Times New Roman" w:cs="Times New Roman"/>
                <w:color w:val="000000"/>
              </w:rPr>
              <w:br/>
              <w:t>2.52M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r>
      <w:tr w:rsidR="00256DE4" w:rsidRPr="0022513E" w14:paraId="0A3C9C6F" w14:textId="77777777" w:rsidTr="0022513E">
        <w:trPr>
          <w:trHeight w:val="100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0541FFC"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4</w:t>
            </w:r>
          </w:p>
        </w:tc>
        <w:tc>
          <w:tcPr>
            <w:tcW w:w="0" w:type="auto"/>
            <w:tcBorders>
              <w:top w:val="nil"/>
              <w:left w:val="nil"/>
              <w:bottom w:val="single" w:sz="4" w:space="0" w:color="auto"/>
              <w:right w:val="single" w:sz="4" w:space="0" w:color="auto"/>
            </w:tcBorders>
            <w:shd w:val="clear" w:color="auto" w:fill="auto"/>
            <w:vAlign w:val="bottom"/>
            <w:hideMark/>
          </w:tcPr>
          <w:p w14:paraId="365BBB72"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CHES pH 10.3</w:t>
            </w:r>
            <w:r w:rsidRPr="0022513E">
              <w:rPr>
                <w:rFonts w:eastAsia="Times New Roman" w:cs="Times New Roman"/>
                <w:color w:val="000000"/>
              </w:rPr>
              <w:br/>
              <w:t>0.0M NaCl</w:t>
            </w:r>
            <w:r w:rsidRPr="0022513E">
              <w:rPr>
                <w:rFonts w:eastAsia="Times New Roman" w:cs="Times New Roman"/>
                <w:color w:val="000000"/>
              </w:rPr>
              <w:br/>
              <w:t>1.26M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7832E765"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CHES pH 10.3</w:t>
            </w:r>
            <w:r w:rsidRPr="0022513E">
              <w:rPr>
                <w:rFonts w:eastAsia="Times New Roman" w:cs="Times New Roman"/>
                <w:color w:val="000000"/>
              </w:rPr>
              <w:br/>
              <w:t>0.2M NaCl</w:t>
            </w:r>
            <w:r w:rsidRPr="0022513E">
              <w:rPr>
                <w:rFonts w:eastAsia="Times New Roman" w:cs="Times New Roman"/>
                <w:color w:val="000000"/>
              </w:rPr>
              <w:br/>
              <w:t>1.26M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53E3F3E5"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CHES pH 10.3</w:t>
            </w:r>
            <w:r w:rsidRPr="0022513E">
              <w:rPr>
                <w:rFonts w:eastAsia="Times New Roman" w:cs="Times New Roman"/>
                <w:color w:val="000000"/>
              </w:rPr>
              <w:br/>
              <w:t>0.4M NaCl</w:t>
            </w:r>
            <w:r w:rsidRPr="0022513E">
              <w:rPr>
                <w:rFonts w:eastAsia="Times New Roman" w:cs="Times New Roman"/>
                <w:color w:val="000000"/>
              </w:rPr>
              <w:br/>
              <w:t>1.26M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6B1068BD"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CHES pH 10.3</w:t>
            </w:r>
            <w:r w:rsidRPr="0022513E">
              <w:rPr>
                <w:rFonts w:eastAsia="Times New Roman" w:cs="Times New Roman"/>
                <w:color w:val="000000"/>
              </w:rPr>
              <w:br/>
              <w:t>0.0M NaCl</w:t>
            </w:r>
            <w:r w:rsidRPr="0022513E">
              <w:rPr>
                <w:rFonts w:eastAsia="Times New Roman" w:cs="Times New Roman"/>
                <w:color w:val="000000"/>
              </w:rPr>
              <w:br/>
              <w:t>2.52M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6F8EFE9D"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CHES pH 10.3</w:t>
            </w:r>
            <w:r w:rsidRPr="0022513E">
              <w:rPr>
                <w:rFonts w:eastAsia="Times New Roman" w:cs="Times New Roman"/>
                <w:color w:val="000000"/>
              </w:rPr>
              <w:br/>
              <w:t>0.2M NaCl</w:t>
            </w:r>
            <w:r w:rsidRPr="0022513E">
              <w:rPr>
                <w:rFonts w:eastAsia="Times New Roman" w:cs="Times New Roman"/>
                <w:color w:val="000000"/>
              </w:rPr>
              <w:br/>
              <w:t>2.52M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5BCAB2DD"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CHES pH 10.3</w:t>
            </w:r>
            <w:r w:rsidRPr="0022513E">
              <w:rPr>
                <w:rFonts w:eastAsia="Times New Roman" w:cs="Times New Roman"/>
                <w:color w:val="000000"/>
              </w:rPr>
              <w:br/>
              <w:t>0.4M NaCl</w:t>
            </w:r>
            <w:r w:rsidRPr="0022513E">
              <w:rPr>
                <w:rFonts w:eastAsia="Times New Roman" w:cs="Times New Roman"/>
                <w:color w:val="000000"/>
              </w:rPr>
              <w:br/>
              <w:t>2.52M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r>
      <w:tr w:rsidR="00256DE4" w:rsidRPr="0022513E" w14:paraId="0DBD96D1" w14:textId="77777777" w:rsidTr="0022513E">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24A0120"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Plate 6</w:t>
            </w:r>
          </w:p>
        </w:tc>
        <w:tc>
          <w:tcPr>
            <w:tcW w:w="0" w:type="auto"/>
            <w:gridSpan w:val="6"/>
            <w:tcBorders>
              <w:top w:val="single" w:sz="4" w:space="0" w:color="auto"/>
              <w:left w:val="nil"/>
              <w:bottom w:val="single" w:sz="4" w:space="0" w:color="auto"/>
              <w:right w:val="single" w:sz="4" w:space="0" w:color="000000"/>
            </w:tcBorders>
            <w:shd w:val="clear" w:color="auto" w:fill="auto"/>
            <w:noWrap/>
            <w:vAlign w:val="bottom"/>
            <w:hideMark/>
          </w:tcPr>
          <w:p w14:paraId="7C1A084E"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MaMsvR</w:t>
            </w:r>
            <w:r w:rsidRPr="0022513E">
              <w:rPr>
                <w:rFonts w:eastAsia="Times New Roman" w:cs="Times New Roman"/>
                <w:b/>
                <w:bCs/>
                <w:color w:val="000000"/>
                <w:vertAlign w:val="superscript"/>
              </w:rPr>
              <w:t xml:space="preserve">FL </w:t>
            </w:r>
            <w:r w:rsidRPr="0022513E">
              <w:rPr>
                <w:rFonts w:eastAsia="Times New Roman" w:cs="Times New Roman"/>
                <w:b/>
                <w:bCs/>
                <w:color w:val="000000"/>
              </w:rPr>
              <w:t>(2 mg/ml); Room Temperature</w:t>
            </w:r>
          </w:p>
        </w:tc>
      </w:tr>
      <w:tr w:rsidR="00256DE4" w:rsidRPr="0022513E" w14:paraId="189D7DDE" w14:textId="77777777" w:rsidTr="0022513E">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D4F9AC8"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31F1AFBE"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1FEFD1A2"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4E4A03E0"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088381EB"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D</w:t>
            </w:r>
          </w:p>
        </w:tc>
        <w:tc>
          <w:tcPr>
            <w:tcW w:w="0" w:type="auto"/>
            <w:tcBorders>
              <w:top w:val="nil"/>
              <w:left w:val="nil"/>
              <w:bottom w:val="single" w:sz="4" w:space="0" w:color="auto"/>
              <w:right w:val="single" w:sz="4" w:space="0" w:color="auto"/>
            </w:tcBorders>
            <w:shd w:val="clear" w:color="auto" w:fill="auto"/>
            <w:noWrap/>
            <w:vAlign w:val="bottom"/>
            <w:hideMark/>
          </w:tcPr>
          <w:p w14:paraId="381BCA2C"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E</w:t>
            </w:r>
          </w:p>
        </w:tc>
        <w:tc>
          <w:tcPr>
            <w:tcW w:w="0" w:type="auto"/>
            <w:tcBorders>
              <w:top w:val="nil"/>
              <w:left w:val="nil"/>
              <w:bottom w:val="single" w:sz="4" w:space="0" w:color="auto"/>
              <w:right w:val="single" w:sz="4" w:space="0" w:color="auto"/>
            </w:tcBorders>
            <w:shd w:val="clear" w:color="auto" w:fill="auto"/>
            <w:noWrap/>
            <w:vAlign w:val="bottom"/>
            <w:hideMark/>
          </w:tcPr>
          <w:p w14:paraId="1D27BD7F"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F</w:t>
            </w:r>
          </w:p>
        </w:tc>
      </w:tr>
      <w:tr w:rsidR="00256DE4" w:rsidRPr="0022513E" w14:paraId="56978AD8" w14:textId="77777777" w:rsidTr="0022513E">
        <w:trPr>
          <w:trHeight w:val="100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CF2611F"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1</w:t>
            </w:r>
          </w:p>
        </w:tc>
        <w:tc>
          <w:tcPr>
            <w:tcW w:w="0" w:type="auto"/>
            <w:tcBorders>
              <w:top w:val="nil"/>
              <w:left w:val="nil"/>
              <w:bottom w:val="single" w:sz="4" w:space="0" w:color="auto"/>
              <w:right w:val="single" w:sz="4" w:space="0" w:color="auto"/>
            </w:tcBorders>
            <w:shd w:val="clear" w:color="auto" w:fill="auto"/>
            <w:vAlign w:val="bottom"/>
            <w:hideMark/>
          </w:tcPr>
          <w:p w14:paraId="2984DA4C"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Imidazol pH 6.55</w:t>
            </w:r>
            <w:r w:rsidRPr="0022513E">
              <w:rPr>
                <w:rFonts w:eastAsia="Times New Roman" w:cs="Times New Roman"/>
                <w:color w:val="000000"/>
              </w:rPr>
              <w:br/>
              <w:t>0.0M MgCl</w:t>
            </w:r>
            <w:r w:rsidRPr="0022513E">
              <w:rPr>
                <w:rFonts w:eastAsia="Times New Roman" w:cs="Times New Roman"/>
                <w:color w:val="000000"/>
                <w:vertAlign w:val="subscript"/>
              </w:rPr>
              <w:t xml:space="preserve">2 </w:t>
            </w:r>
            <w:r w:rsidRPr="0022513E">
              <w:rPr>
                <w:rFonts w:eastAsia="Times New Roman" w:cs="Times New Roman"/>
                <w:color w:val="000000"/>
              </w:rPr>
              <w:br/>
              <w:t>15% (v/v) Ethanol</w:t>
            </w:r>
          </w:p>
        </w:tc>
        <w:tc>
          <w:tcPr>
            <w:tcW w:w="0" w:type="auto"/>
            <w:tcBorders>
              <w:top w:val="nil"/>
              <w:left w:val="nil"/>
              <w:bottom w:val="single" w:sz="4" w:space="0" w:color="auto"/>
              <w:right w:val="single" w:sz="4" w:space="0" w:color="auto"/>
            </w:tcBorders>
            <w:shd w:val="clear" w:color="auto" w:fill="auto"/>
            <w:vAlign w:val="bottom"/>
            <w:hideMark/>
          </w:tcPr>
          <w:p w14:paraId="68B76F26"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Imidazol pH 6.55</w:t>
            </w:r>
            <w:r w:rsidRPr="0022513E">
              <w:rPr>
                <w:rFonts w:eastAsia="Times New Roman" w:cs="Times New Roman"/>
                <w:color w:val="000000"/>
              </w:rPr>
              <w:br/>
              <w:t>0.2M MgCl</w:t>
            </w:r>
            <w:r w:rsidRPr="0022513E">
              <w:rPr>
                <w:rFonts w:eastAsia="Times New Roman" w:cs="Times New Roman"/>
                <w:color w:val="000000"/>
                <w:vertAlign w:val="subscript"/>
              </w:rPr>
              <w:t xml:space="preserve">2 </w:t>
            </w:r>
            <w:r w:rsidRPr="0022513E">
              <w:rPr>
                <w:rFonts w:eastAsia="Times New Roman" w:cs="Times New Roman"/>
                <w:color w:val="000000"/>
              </w:rPr>
              <w:br/>
              <w:t>15% (v/v) Ethanol</w:t>
            </w:r>
          </w:p>
        </w:tc>
        <w:tc>
          <w:tcPr>
            <w:tcW w:w="0" w:type="auto"/>
            <w:tcBorders>
              <w:top w:val="nil"/>
              <w:left w:val="nil"/>
              <w:bottom w:val="single" w:sz="4" w:space="0" w:color="auto"/>
              <w:right w:val="single" w:sz="4" w:space="0" w:color="auto"/>
            </w:tcBorders>
            <w:shd w:val="clear" w:color="auto" w:fill="auto"/>
            <w:vAlign w:val="bottom"/>
            <w:hideMark/>
          </w:tcPr>
          <w:p w14:paraId="602FE0F7"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Imidazol pH 6.55</w:t>
            </w:r>
            <w:r w:rsidRPr="0022513E">
              <w:rPr>
                <w:rFonts w:eastAsia="Times New Roman" w:cs="Times New Roman"/>
                <w:color w:val="000000"/>
              </w:rPr>
              <w:br/>
              <w:t>0.4M MgCl</w:t>
            </w:r>
            <w:r w:rsidRPr="0022513E">
              <w:rPr>
                <w:rFonts w:eastAsia="Times New Roman" w:cs="Times New Roman"/>
                <w:color w:val="000000"/>
                <w:vertAlign w:val="subscript"/>
              </w:rPr>
              <w:t xml:space="preserve">2 </w:t>
            </w:r>
            <w:r w:rsidRPr="0022513E">
              <w:rPr>
                <w:rFonts w:eastAsia="Times New Roman" w:cs="Times New Roman"/>
                <w:color w:val="000000"/>
              </w:rPr>
              <w:br/>
              <w:t>15% (v/v) Ethanol</w:t>
            </w:r>
          </w:p>
        </w:tc>
        <w:tc>
          <w:tcPr>
            <w:tcW w:w="0" w:type="auto"/>
            <w:tcBorders>
              <w:top w:val="nil"/>
              <w:left w:val="nil"/>
              <w:bottom w:val="single" w:sz="4" w:space="0" w:color="auto"/>
              <w:right w:val="single" w:sz="4" w:space="0" w:color="auto"/>
            </w:tcBorders>
            <w:shd w:val="clear" w:color="auto" w:fill="auto"/>
            <w:vAlign w:val="bottom"/>
            <w:hideMark/>
          </w:tcPr>
          <w:p w14:paraId="27D64D9B"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Imidazol pH 6.55</w:t>
            </w:r>
            <w:r w:rsidRPr="0022513E">
              <w:rPr>
                <w:rFonts w:eastAsia="Times New Roman" w:cs="Times New Roman"/>
                <w:color w:val="000000"/>
              </w:rPr>
              <w:br/>
              <w:t>0.0M MgCl</w:t>
            </w:r>
            <w:r w:rsidRPr="0022513E">
              <w:rPr>
                <w:rFonts w:eastAsia="Times New Roman" w:cs="Times New Roman"/>
                <w:color w:val="000000"/>
                <w:vertAlign w:val="subscript"/>
              </w:rPr>
              <w:t xml:space="preserve">2 </w:t>
            </w:r>
            <w:r w:rsidRPr="0022513E">
              <w:rPr>
                <w:rFonts w:eastAsia="Times New Roman" w:cs="Times New Roman"/>
                <w:color w:val="000000"/>
              </w:rPr>
              <w:br/>
              <w:t>30% (v/v) Ethanol</w:t>
            </w:r>
          </w:p>
        </w:tc>
        <w:tc>
          <w:tcPr>
            <w:tcW w:w="0" w:type="auto"/>
            <w:tcBorders>
              <w:top w:val="nil"/>
              <w:left w:val="nil"/>
              <w:bottom w:val="single" w:sz="4" w:space="0" w:color="auto"/>
              <w:right w:val="single" w:sz="4" w:space="0" w:color="auto"/>
            </w:tcBorders>
            <w:shd w:val="clear" w:color="auto" w:fill="auto"/>
            <w:vAlign w:val="bottom"/>
            <w:hideMark/>
          </w:tcPr>
          <w:p w14:paraId="636C0009"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Imidazol pH 6.55</w:t>
            </w:r>
            <w:r w:rsidRPr="0022513E">
              <w:rPr>
                <w:rFonts w:eastAsia="Times New Roman" w:cs="Times New Roman"/>
                <w:color w:val="000000"/>
              </w:rPr>
              <w:br/>
              <w:t>0.2M MgCl</w:t>
            </w:r>
            <w:r w:rsidRPr="0022513E">
              <w:rPr>
                <w:rFonts w:eastAsia="Times New Roman" w:cs="Times New Roman"/>
                <w:color w:val="000000"/>
                <w:vertAlign w:val="subscript"/>
              </w:rPr>
              <w:t xml:space="preserve">2 </w:t>
            </w:r>
            <w:r w:rsidRPr="0022513E">
              <w:rPr>
                <w:rFonts w:eastAsia="Times New Roman" w:cs="Times New Roman"/>
                <w:color w:val="000000"/>
              </w:rPr>
              <w:br/>
              <w:t>30% (v/v) Ethanol</w:t>
            </w:r>
          </w:p>
        </w:tc>
        <w:tc>
          <w:tcPr>
            <w:tcW w:w="0" w:type="auto"/>
            <w:tcBorders>
              <w:top w:val="nil"/>
              <w:left w:val="nil"/>
              <w:bottom w:val="single" w:sz="4" w:space="0" w:color="auto"/>
              <w:right w:val="single" w:sz="4" w:space="0" w:color="auto"/>
            </w:tcBorders>
            <w:shd w:val="clear" w:color="auto" w:fill="auto"/>
            <w:vAlign w:val="bottom"/>
            <w:hideMark/>
          </w:tcPr>
          <w:p w14:paraId="414A331C"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Imidazol pH 6.55</w:t>
            </w:r>
            <w:r w:rsidRPr="0022513E">
              <w:rPr>
                <w:rFonts w:eastAsia="Times New Roman" w:cs="Times New Roman"/>
                <w:color w:val="000000"/>
              </w:rPr>
              <w:br/>
              <w:t>0.4M MgCl</w:t>
            </w:r>
            <w:r w:rsidRPr="0022513E">
              <w:rPr>
                <w:rFonts w:eastAsia="Times New Roman" w:cs="Times New Roman"/>
                <w:color w:val="000000"/>
                <w:vertAlign w:val="subscript"/>
              </w:rPr>
              <w:t xml:space="preserve">2 </w:t>
            </w:r>
            <w:r w:rsidRPr="0022513E">
              <w:rPr>
                <w:rFonts w:eastAsia="Times New Roman" w:cs="Times New Roman"/>
                <w:color w:val="000000"/>
              </w:rPr>
              <w:br/>
              <w:t>30% (v/v) Ethanol</w:t>
            </w:r>
          </w:p>
        </w:tc>
      </w:tr>
      <w:tr w:rsidR="00256DE4" w:rsidRPr="0022513E" w14:paraId="60E5E959" w14:textId="77777777" w:rsidTr="0022513E">
        <w:trPr>
          <w:trHeight w:val="100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EB659DD"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2</w:t>
            </w:r>
          </w:p>
        </w:tc>
        <w:tc>
          <w:tcPr>
            <w:tcW w:w="0" w:type="auto"/>
            <w:tcBorders>
              <w:top w:val="nil"/>
              <w:left w:val="nil"/>
              <w:bottom w:val="single" w:sz="4" w:space="0" w:color="auto"/>
              <w:right w:val="single" w:sz="4" w:space="0" w:color="auto"/>
            </w:tcBorders>
            <w:shd w:val="clear" w:color="auto" w:fill="auto"/>
            <w:vAlign w:val="bottom"/>
            <w:hideMark/>
          </w:tcPr>
          <w:p w14:paraId="04A21B27"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Imidazol pH 7.05</w:t>
            </w:r>
            <w:r w:rsidRPr="0022513E">
              <w:rPr>
                <w:rFonts w:eastAsia="Times New Roman" w:cs="Times New Roman"/>
                <w:color w:val="000000"/>
              </w:rPr>
              <w:br/>
              <w:t>0.0M MgCl</w:t>
            </w:r>
            <w:r w:rsidRPr="0022513E">
              <w:rPr>
                <w:rFonts w:eastAsia="Times New Roman" w:cs="Times New Roman"/>
                <w:color w:val="000000"/>
                <w:vertAlign w:val="subscript"/>
              </w:rPr>
              <w:t xml:space="preserve">2 </w:t>
            </w:r>
            <w:r w:rsidRPr="0022513E">
              <w:rPr>
                <w:rFonts w:eastAsia="Times New Roman" w:cs="Times New Roman"/>
                <w:color w:val="000000"/>
              </w:rPr>
              <w:br/>
              <w:t>15% (v/v) Ethanol</w:t>
            </w:r>
          </w:p>
        </w:tc>
        <w:tc>
          <w:tcPr>
            <w:tcW w:w="0" w:type="auto"/>
            <w:tcBorders>
              <w:top w:val="nil"/>
              <w:left w:val="nil"/>
              <w:bottom w:val="single" w:sz="4" w:space="0" w:color="auto"/>
              <w:right w:val="single" w:sz="4" w:space="0" w:color="auto"/>
            </w:tcBorders>
            <w:shd w:val="clear" w:color="auto" w:fill="auto"/>
            <w:vAlign w:val="bottom"/>
            <w:hideMark/>
          </w:tcPr>
          <w:p w14:paraId="59F84C8E"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Imidazol pH 7.05</w:t>
            </w:r>
            <w:r w:rsidRPr="0022513E">
              <w:rPr>
                <w:rFonts w:eastAsia="Times New Roman" w:cs="Times New Roman"/>
                <w:color w:val="000000"/>
              </w:rPr>
              <w:br/>
              <w:t>0.2M MgCl</w:t>
            </w:r>
            <w:r w:rsidRPr="0022513E">
              <w:rPr>
                <w:rFonts w:eastAsia="Times New Roman" w:cs="Times New Roman"/>
                <w:color w:val="000000"/>
                <w:vertAlign w:val="subscript"/>
              </w:rPr>
              <w:t xml:space="preserve">2 </w:t>
            </w:r>
            <w:r w:rsidRPr="0022513E">
              <w:rPr>
                <w:rFonts w:eastAsia="Times New Roman" w:cs="Times New Roman"/>
                <w:color w:val="000000"/>
              </w:rPr>
              <w:br/>
              <w:t>15% (v/v) Ethanol</w:t>
            </w:r>
          </w:p>
        </w:tc>
        <w:tc>
          <w:tcPr>
            <w:tcW w:w="0" w:type="auto"/>
            <w:tcBorders>
              <w:top w:val="nil"/>
              <w:left w:val="nil"/>
              <w:bottom w:val="single" w:sz="4" w:space="0" w:color="auto"/>
              <w:right w:val="single" w:sz="4" w:space="0" w:color="auto"/>
            </w:tcBorders>
            <w:shd w:val="clear" w:color="auto" w:fill="auto"/>
            <w:vAlign w:val="bottom"/>
            <w:hideMark/>
          </w:tcPr>
          <w:p w14:paraId="259DD5EE"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Imidazol pH 7.05</w:t>
            </w:r>
            <w:r w:rsidRPr="0022513E">
              <w:rPr>
                <w:rFonts w:eastAsia="Times New Roman" w:cs="Times New Roman"/>
                <w:color w:val="000000"/>
              </w:rPr>
              <w:br/>
              <w:t>0.4M MgCl</w:t>
            </w:r>
            <w:r w:rsidRPr="0022513E">
              <w:rPr>
                <w:rFonts w:eastAsia="Times New Roman" w:cs="Times New Roman"/>
                <w:color w:val="000000"/>
                <w:vertAlign w:val="subscript"/>
              </w:rPr>
              <w:t xml:space="preserve">2 </w:t>
            </w:r>
            <w:r w:rsidRPr="0022513E">
              <w:rPr>
                <w:rFonts w:eastAsia="Times New Roman" w:cs="Times New Roman"/>
                <w:color w:val="000000"/>
              </w:rPr>
              <w:br/>
              <w:t>15% (v/v) Ethanol</w:t>
            </w:r>
          </w:p>
        </w:tc>
        <w:tc>
          <w:tcPr>
            <w:tcW w:w="0" w:type="auto"/>
            <w:tcBorders>
              <w:top w:val="nil"/>
              <w:left w:val="nil"/>
              <w:bottom w:val="single" w:sz="4" w:space="0" w:color="auto"/>
              <w:right w:val="single" w:sz="4" w:space="0" w:color="auto"/>
            </w:tcBorders>
            <w:shd w:val="clear" w:color="auto" w:fill="auto"/>
            <w:vAlign w:val="bottom"/>
            <w:hideMark/>
          </w:tcPr>
          <w:p w14:paraId="3324C5FB"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Imidazol pH 7.05</w:t>
            </w:r>
            <w:r w:rsidRPr="0022513E">
              <w:rPr>
                <w:rFonts w:eastAsia="Times New Roman" w:cs="Times New Roman"/>
                <w:color w:val="000000"/>
              </w:rPr>
              <w:br/>
              <w:t>0.0M MgCl</w:t>
            </w:r>
            <w:r w:rsidRPr="0022513E">
              <w:rPr>
                <w:rFonts w:eastAsia="Times New Roman" w:cs="Times New Roman"/>
                <w:color w:val="000000"/>
                <w:vertAlign w:val="subscript"/>
              </w:rPr>
              <w:t xml:space="preserve">2 </w:t>
            </w:r>
            <w:r w:rsidRPr="0022513E">
              <w:rPr>
                <w:rFonts w:eastAsia="Times New Roman" w:cs="Times New Roman"/>
                <w:color w:val="000000"/>
              </w:rPr>
              <w:br/>
              <w:t>30% (v/v) Ethanol</w:t>
            </w:r>
          </w:p>
        </w:tc>
        <w:tc>
          <w:tcPr>
            <w:tcW w:w="0" w:type="auto"/>
            <w:tcBorders>
              <w:top w:val="nil"/>
              <w:left w:val="nil"/>
              <w:bottom w:val="single" w:sz="4" w:space="0" w:color="auto"/>
              <w:right w:val="single" w:sz="4" w:space="0" w:color="auto"/>
            </w:tcBorders>
            <w:shd w:val="clear" w:color="auto" w:fill="auto"/>
            <w:vAlign w:val="bottom"/>
            <w:hideMark/>
          </w:tcPr>
          <w:p w14:paraId="24CC02B4"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Imidazol pH 7.05</w:t>
            </w:r>
            <w:r w:rsidRPr="0022513E">
              <w:rPr>
                <w:rFonts w:eastAsia="Times New Roman" w:cs="Times New Roman"/>
                <w:color w:val="000000"/>
              </w:rPr>
              <w:br/>
              <w:t>0.2M MgCl</w:t>
            </w:r>
            <w:r w:rsidRPr="0022513E">
              <w:rPr>
                <w:rFonts w:eastAsia="Times New Roman" w:cs="Times New Roman"/>
                <w:color w:val="000000"/>
                <w:vertAlign w:val="subscript"/>
              </w:rPr>
              <w:t xml:space="preserve">2 </w:t>
            </w:r>
            <w:r w:rsidRPr="0022513E">
              <w:rPr>
                <w:rFonts w:eastAsia="Times New Roman" w:cs="Times New Roman"/>
                <w:color w:val="000000"/>
              </w:rPr>
              <w:br/>
              <w:t>30% (v/v) Ethanol</w:t>
            </w:r>
          </w:p>
        </w:tc>
        <w:tc>
          <w:tcPr>
            <w:tcW w:w="0" w:type="auto"/>
            <w:tcBorders>
              <w:top w:val="nil"/>
              <w:left w:val="nil"/>
              <w:bottom w:val="single" w:sz="4" w:space="0" w:color="auto"/>
              <w:right w:val="single" w:sz="4" w:space="0" w:color="auto"/>
            </w:tcBorders>
            <w:shd w:val="clear" w:color="auto" w:fill="auto"/>
            <w:vAlign w:val="bottom"/>
            <w:hideMark/>
          </w:tcPr>
          <w:p w14:paraId="41908909"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Imidazol pH 7.05</w:t>
            </w:r>
            <w:r w:rsidRPr="0022513E">
              <w:rPr>
                <w:rFonts w:eastAsia="Times New Roman" w:cs="Times New Roman"/>
                <w:color w:val="000000"/>
              </w:rPr>
              <w:br/>
              <w:t>0.4M MgCl</w:t>
            </w:r>
            <w:r w:rsidRPr="0022513E">
              <w:rPr>
                <w:rFonts w:eastAsia="Times New Roman" w:cs="Times New Roman"/>
                <w:color w:val="000000"/>
                <w:vertAlign w:val="subscript"/>
              </w:rPr>
              <w:t xml:space="preserve">2 </w:t>
            </w:r>
            <w:r w:rsidRPr="0022513E">
              <w:rPr>
                <w:rFonts w:eastAsia="Times New Roman" w:cs="Times New Roman"/>
                <w:color w:val="000000"/>
              </w:rPr>
              <w:br/>
              <w:t>30% (v/v) Ethanol</w:t>
            </w:r>
          </w:p>
        </w:tc>
      </w:tr>
      <w:tr w:rsidR="00256DE4" w:rsidRPr="0022513E" w14:paraId="54E64F1A" w14:textId="77777777" w:rsidTr="0022513E">
        <w:trPr>
          <w:trHeight w:val="100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F35D551"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3</w:t>
            </w:r>
          </w:p>
        </w:tc>
        <w:tc>
          <w:tcPr>
            <w:tcW w:w="0" w:type="auto"/>
            <w:tcBorders>
              <w:top w:val="nil"/>
              <w:left w:val="nil"/>
              <w:bottom w:val="single" w:sz="4" w:space="0" w:color="auto"/>
              <w:right w:val="single" w:sz="4" w:space="0" w:color="auto"/>
            </w:tcBorders>
            <w:shd w:val="clear" w:color="auto" w:fill="auto"/>
            <w:vAlign w:val="bottom"/>
            <w:hideMark/>
          </w:tcPr>
          <w:p w14:paraId="7F458A65"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Imidazol pH 7.55</w:t>
            </w:r>
            <w:r w:rsidRPr="0022513E">
              <w:rPr>
                <w:rFonts w:eastAsia="Times New Roman" w:cs="Times New Roman"/>
                <w:color w:val="000000"/>
              </w:rPr>
              <w:br/>
              <w:t>0.0M MgCl</w:t>
            </w:r>
            <w:r w:rsidRPr="0022513E">
              <w:rPr>
                <w:rFonts w:eastAsia="Times New Roman" w:cs="Times New Roman"/>
                <w:color w:val="000000"/>
                <w:vertAlign w:val="subscript"/>
              </w:rPr>
              <w:t xml:space="preserve">2 </w:t>
            </w:r>
            <w:r w:rsidRPr="0022513E">
              <w:rPr>
                <w:rFonts w:eastAsia="Times New Roman" w:cs="Times New Roman"/>
                <w:color w:val="000000"/>
              </w:rPr>
              <w:br/>
              <w:t>15% (v/v) Ethanol</w:t>
            </w:r>
          </w:p>
        </w:tc>
        <w:tc>
          <w:tcPr>
            <w:tcW w:w="0" w:type="auto"/>
            <w:tcBorders>
              <w:top w:val="nil"/>
              <w:left w:val="nil"/>
              <w:bottom w:val="single" w:sz="4" w:space="0" w:color="auto"/>
              <w:right w:val="single" w:sz="4" w:space="0" w:color="auto"/>
            </w:tcBorders>
            <w:shd w:val="clear" w:color="auto" w:fill="auto"/>
            <w:vAlign w:val="bottom"/>
            <w:hideMark/>
          </w:tcPr>
          <w:p w14:paraId="29DB3C34"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Imidazol pH 7.55</w:t>
            </w:r>
            <w:r w:rsidRPr="0022513E">
              <w:rPr>
                <w:rFonts w:eastAsia="Times New Roman" w:cs="Times New Roman"/>
                <w:color w:val="000000"/>
              </w:rPr>
              <w:br/>
              <w:t>0.2M MgCl</w:t>
            </w:r>
            <w:r w:rsidRPr="0022513E">
              <w:rPr>
                <w:rFonts w:eastAsia="Times New Roman" w:cs="Times New Roman"/>
                <w:color w:val="000000"/>
                <w:vertAlign w:val="subscript"/>
              </w:rPr>
              <w:t xml:space="preserve">2 </w:t>
            </w:r>
            <w:r w:rsidRPr="0022513E">
              <w:rPr>
                <w:rFonts w:eastAsia="Times New Roman" w:cs="Times New Roman"/>
                <w:color w:val="000000"/>
              </w:rPr>
              <w:br/>
              <w:t>15% (v/v) Ethanol</w:t>
            </w:r>
          </w:p>
        </w:tc>
        <w:tc>
          <w:tcPr>
            <w:tcW w:w="0" w:type="auto"/>
            <w:tcBorders>
              <w:top w:val="nil"/>
              <w:left w:val="nil"/>
              <w:bottom w:val="single" w:sz="4" w:space="0" w:color="auto"/>
              <w:right w:val="single" w:sz="4" w:space="0" w:color="auto"/>
            </w:tcBorders>
            <w:shd w:val="clear" w:color="auto" w:fill="auto"/>
            <w:vAlign w:val="bottom"/>
            <w:hideMark/>
          </w:tcPr>
          <w:p w14:paraId="5AA165F0"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Imidazol pH 7.55</w:t>
            </w:r>
            <w:r w:rsidRPr="0022513E">
              <w:rPr>
                <w:rFonts w:eastAsia="Times New Roman" w:cs="Times New Roman"/>
                <w:color w:val="000000"/>
              </w:rPr>
              <w:br/>
              <w:t>0.4M MgCl</w:t>
            </w:r>
            <w:r w:rsidRPr="0022513E">
              <w:rPr>
                <w:rFonts w:eastAsia="Times New Roman" w:cs="Times New Roman"/>
                <w:color w:val="000000"/>
                <w:vertAlign w:val="subscript"/>
              </w:rPr>
              <w:t xml:space="preserve">2 </w:t>
            </w:r>
            <w:r w:rsidRPr="0022513E">
              <w:rPr>
                <w:rFonts w:eastAsia="Times New Roman" w:cs="Times New Roman"/>
                <w:color w:val="000000"/>
              </w:rPr>
              <w:br/>
              <w:t>15% (v/v) Ethanol</w:t>
            </w:r>
          </w:p>
        </w:tc>
        <w:tc>
          <w:tcPr>
            <w:tcW w:w="0" w:type="auto"/>
            <w:tcBorders>
              <w:top w:val="nil"/>
              <w:left w:val="nil"/>
              <w:bottom w:val="single" w:sz="4" w:space="0" w:color="auto"/>
              <w:right w:val="single" w:sz="4" w:space="0" w:color="auto"/>
            </w:tcBorders>
            <w:shd w:val="clear" w:color="auto" w:fill="auto"/>
            <w:vAlign w:val="bottom"/>
            <w:hideMark/>
          </w:tcPr>
          <w:p w14:paraId="7CD09A3A"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Imidazol pH 7.55</w:t>
            </w:r>
            <w:r w:rsidRPr="0022513E">
              <w:rPr>
                <w:rFonts w:eastAsia="Times New Roman" w:cs="Times New Roman"/>
                <w:color w:val="000000"/>
              </w:rPr>
              <w:br/>
              <w:t>0.0M MgCl</w:t>
            </w:r>
            <w:r w:rsidRPr="0022513E">
              <w:rPr>
                <w:rFonts w:eastAsia="Times New Roman" w:cs="Times New Roman"/>
                <w:color w:val="000000"/>
                <w:vertAlign w:val="subscript"/>
              </w:rPr>
              <w:t xml:space="preserve">2 </w:t>
            </w:r>
            <w:r w:rsidRPr="0022513E">
              <w:rPr>
                <w:rFonts w:eastAsia="Times New Roman" w:cs="Times New Roman"/>
                <w:color w:val="000000"/>
              </w:rPr>
              <w:br/>
              <w:t>30% (v/v) Ethanol</w:t>
            </w:r>
          </w:p>
        </w:tc>
        <w:tc>
          <w:tcPr>
            <w:tcW w:w="0" w:type="auto"/>
            <w:tcBorders>
              <w:top w:val="nil"/>
              <w:left w:val="nil"/>
              <w:bottom w:val="single" w:sz="4" w:space="0" w:color="auto"/>
              <w:right w:val="single" w:sz="4" w:space="0" w:color="auto"/>
            </w:tcBorders>
            <w:shd w:val="clear" w:color="auto" w:fill="auto"/>
            <w:vAlign w:val="bottom"/>
            <w:hideMark/>
          </w:tcPr>
          <w:p w14:paraId="69B98E71"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Imidazol pH 7.55</w:t>
            </w:r>
            <w:r w:rsidRPr="0022513E">
              <w:rPr>
                <w:rFonts w:eastAsia="Times New Roman" w:cs="Times New Roman"/>
                <w:color w:val="000000"/>
              </w:rPr>
              <w:br/>
              <w:t>0.2M MgCl</w:t>
            </w:r>
            <w:r w:rsidRPr="0022513E">
              <w:rPr>
                <w:rFonts w:eastAsia="Times New Roman" w:cs="Times New Roman"/>
                <w:color w:val="000000"/>
                <w:vertAlign w:val="subscript"/>
              </w:rPr>
              <w:t xml:space="preserve">2 </w:t>
            </w:r>
            <w:r w:rsidRPr="0022513E">
              <w:rPr>
                <w:rFonts w:eastAsia="Times New Roman" w:cs="Times New Roman"/>
                <w:color w:val="000000"/>
              </w:rPr>
              <w:br/>
              <w:t>30% (v/v) Ethanol</w:t>
            </w:r>
          </w:p>
        </w:tc>
        <w:tc>
          <w:tcPr>
            <w:tcW w:w="0" w:type="auto"/>
            <w:tcBorders>
              <w:top w:val="nil"/>
              <w:left w:val="nil"/>
              <w:bottom w:val="single" w:sz="4" w:space="0" w:color="auto"/>
              <w:right w:val="single" w:sz="4" w:space="0" w:color="auto"/>
            </w:tcBorders>
            <w:shd w:val="clear" w:color="auto" w:fill="auto"/>
            <w:vAlign w:val="bottom"/>
            <w:hideMark/>
          </w:tcPr>
          <w:p w14:paraId="0E9A6A22"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Imidazol pH 7.55</w:t>
            </w:r>
            <w:r w:rsidRPr="0022513E">
              <w:rPr>
                <w:rFonts w:eastAsia="Times New Roman" w:cs="Times New Roman"/>
                <w:color w:val="000000"/>
              </w:rPr>
              <w:br/>
              <w:t>0.4M MgCl</w:t>
            </w:r>
            <w:r w:rsidRPr="0022513E">
              <w:rPr>
                <w:rFonts w:eastAsia="Times New Roman" w:cs="Times New Roman"/>
                <w:color w:val="000000"/>
                <w:vertAlign w:val="subscript"/>
              </w:rPr>
              <w:t xml:space="preserve">2 </w:t>
            </w:r>
            <w:r w:rsidRPr="0022513E">
              <w:rPr>
                <w:rFonts w:eastAsia="Times New Roman" w:cs="Times New Roman"/>
                <w:color w:val="000000"/>
              </w:rPr>
              <w:br/>
              <w:t>30% (v/v) Ethanol</w:t>
            </w:r>
          </w:p>
        </w:tc>
      </w:tr>
      <w:tr w:rsidR="00256DE4" w:rsidRPr="0022513E" w14:paraId="7D6BD950" w14:textId="77777777" w:rsidTr="0022513E">
        <w:trPr>
          <w:trHeight w:val="100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2756D7E"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4</w:t>
            </w:r>
          </w:p>
        </w:tc>
        <w:tc>
          <w:tcPr>
            <w:tcW w:w="0" w:type="auto"/>
            <w:tcBorders>
              <w:top w:val="nil"/>
              <w:left w:val="nil"/>
              <w:bottom w:val="single" w:sz="4" w:space="0" w:color="auto"/>
              <w:right w:val="single" w:sz="4" w:space="0" w:color="auto"/>
            </w:tcBorders>
            <w:shd w:val="clear" w:color="auto" w:fill="auto"/>
            <w:vAlign w:val="bottom"/>
            <w:hideMark/>
          </w:tcPr>
          <w:p w14:paraId="0DF63479"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Imidazol pH 8.05</w:t>
            </w:r>
            <w:r w:rsidRPr="0022513E">
              <w:rPr>
                <w:rFonts w:eastAsia="Times New Roman" w:cs="Times New Roman"/>
                <w:color w:val="000000"/>
              </w:rPr>
              <w:br/>
              <w:t>0.0M MgCl</w:t>
            </w:r>
            <w:r w:rsidRPr="0022513E">
              <w:rPr>
                <w:rFonts w:eastAsia="Times New Roman" w:cs="Times New Roman"/>
                <w:color w:val="000000"/>
                <w:vertAlign w:val="subscript"/>
              </w:rPr>
              <w:t xml:space="preserve">2 </w:t>
            </w:r>
            <w:r w:rsidRPr="0022513E">
              <w:rPr>
                <w:rFonts w:eastAsia="Times New Roman" w:cs="Times New Roman"/>
                <w:color w:val="000000"/>
              </w:rPr>
              <w:br/>
              <w:t>15% (v/v) Ethanol</w:t>
            </w:r>
          </w:p>
        </w:tc>
        <w:tc>
          <w:tcPr>
            <w:tcW w:w="0" w:type="auto"/>
            <w:tcBorders>
              <w:top w:val="nil"/>
              <w:left w:val="nil"/>
              <w:bottom w:val="single" w:sz="4" w:space="0" w:color="auto"/>
              <w:right w:val="single" w:sz="4" w:space="0" w:color="auto"/>
            </w:tcBorders>
            <w:shd w:val="clear" w:color="auto" w:fill="auto"/>
            <w:vAlign w:val="bottom"/>
            <w:hideMark/>
          </w:tcPr>
          <w:p w14:paraId="3947B430"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Imidazol pH 8.05</w:t>
            </w:r>
            <w:r w:rsidRPr="0022513E">
              <w:rPr>
                <w:rFonts w:eastAsia="Times New Roman" w:cs="Times New Roman"/>
                <w:color w:val="000000"/>
              </w:rPr>
              <w:br/>
              <w:t>0.2M MgCl</w:t>
            </w:r>
            <w:r w:rsidRPr="0022513E">
              <w:rPr>
                <w:rFonts w:eastAsia="Times New Roman" w:cs="Times New Roman"/>
                <w:color w:val="000000"/>
                <w:vertAlign w:val="subscript"/>
              </w:rPr>
              <w:t xml:space="preserve">2 </w:t>
            </w:r>
            <w:r w:rsidRPr="0022513E">
              <w:rPr>
                <w:rFonts w:eastAsia="Times New Roman" w:cs="Times New Roman"/>
                <w:color w:val="000000"/>
              </w:rPr>
              <w:br/>
              <w:t>15% (v/v) Ethanol</w:t>
            </w:r>
          </w:p>
        </w:tc>
        <w:tc>
          <w:tcPr>
            <w:tcW w:w="0" w:type="auto"/>
            <w:tcBorders>
              <w:top w:val="nil"/>
              <w:left w:val="nil"/>
              <w:bottom w:val="single" w:sz="4" w:space="0" w:color="auto"/>
              <w:right w:val="single" w:sz="4" w:space="0" w:color="auto"/>
            </w:tcBorders>
            <w:shd w:val="clear" w:color="auto" w:fill="auto"/>
            <w:vAlign w:val="bottom"/>
            <w:hideMark/>
          </w:tcPr>
          <w:p w14:paraId="0ED8720D"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Imidazol pH 8.05</w:t>
            </w:r>
            <w:r w:rsidRPr="0022513E">
              <w:rPr>
                <w:rFonts w:eastAsia="Times New Roman" w:cs="Times New Roman"/>
                <w:color w:val="000000"/>
              </w:rPr>
              <w:br/>
              <w:t>0.4M MgCl</w:t>
            </w:r>
            <w:r w:rsidRPr="0022513E">
              <w:rPr>
                <w:rFonts w:eastAsia="Times New Roman" w:cs="Times New Roman"/>
                <w:color w:val="000000"/>
                <w:vertAlign w:val="subscript"/>
              </w:rPr>
              <w:t xml:space="preserve">2 </w:t>
            </w:r>
            <w:r w:rsidRPr="0022513E">
              <w:rPr>
                <w:rFonts w:eastAsia="Times New Roman" w:cs="Times New Roman"/>
                <w:color w:val="000000"/>
              </w:rPr>
              <w:br/>
              <w:t>15% (v/v) Ethanol</w:t>
            </w:r>
          </w:p>
        </w:tc>
        <w:tc>
          <w:tcPr>
            <w:tcW w:w="0" w:type="auto"/>
            <w:tcBorders>
              <w:top w:val="nil"/>
              <w:left w:val="nil"/>
              <w:bottom w:val="single" w:sz="4" w:space="0" w:color="auto"/>
              <w:right w:val="single" w:sz="4" w:space="0" w:color="auto"/>
            </w:tcBorders>
            <w:shd w:val="clear" w:color="auto" w:fill="auto"/>
            <w:vAlign w:val="bottom"/>
            <w:hideMark/>
          </w:tcPr>
          <w:p w14:paraId="209C23AF"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Imidazol pH 8.05</w:t>
            </w:r>
            <w:r w:rsidRPr="0022513E">
              <w:rPr>
                <w:rFonts w:eastAsia="Times New Roman" w:cs="Times New Roman"/>
                <w:color w:val="000000"/>
              </w:rPr>
              <w:br/>
              <w:t>0.0M MgCl</w:t>
            </w:r>
            <w:r w:rsidRPr="0022513E">
              <w:rPr>
                <w:rFonts w:eastAsia="Times New Roman" w:cs="Times New Roman"/>
                <w:color w:val="000000"/>
                <w:vertAlign w:val="subscript"/>
              </w:rPr>
              <w:t xml:space="preserve">2 </w:t>
            </w:r>
            <w:r w:rsidRPr="0022513E">
              <w:rPr>
                <w:rFonts w:eastAsia="Times New Roman" w:cs="Times New Roman"/>
                <w:color w:val="000000"/>
              </w:rPr>
              <w:br/>
              <w:t>30% (v/v) Ethanol</w:t>
            </w:r>
          </w:p>
        </w:tc>
        <w:tc>
          <w:tcPr>
            <w:tcW w:w="0" w:type="auto"/>
            <w:tcBorders>
              <w:top w:val="nil"/>
              <w:left w:val="nil"/>
              <w:bottom w:val="single" w:sz="4" w:space="0" w:color="auto"/>
              <w:right w:val="single" w:sz="4" w:space="0" w:color="auto"/>
            </w:tcBorders>
            <w:shd w:val="clear" w:color="auto" w:fill="auto"/>
            <w:vAlign w:val="bottom"/>
            <w:hideMark/>
          </w:tcPr>
          <w:p w14:paraId="2111A494"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Imidazol pH 8.05</w:t>
            </w:r>
            <w:r w:rsidRPr="0022513E">
              <w:rPr>
                <w:rFonts w:eastAsia="Times New Roman" w:cs="Times New Roman"/>
                <w:color w:val="000000"/>
              </w:rPr>
              <w:br/>
              <w:t>0.2M MgCl</w:t>
            </w:r>
            <w:r w:rsidRPr="0022513E">
              <w:rPr>
                <w:rFonts w:eastAsia="Times New Roman" w:cs="Times New Roman"/>
                <w:color w:val="000000"/>
                <w:vertAlign w:val="subscript"/>
              </w:rPr>
              <w:t xml:space="preserve">2 </w:t>
            </w:r>
            <w:r w:rsidRPr="0022513E">
              <w:rPr>
                <w:rFonts w:eastAsia="Times New Roman" w:cs="Times New Roman"/>
                <w:color w:val="000000"/>
              </w:rPr>
              <w:br/>
              <w:t>30% (v/v) Ethanol</w:t>
            </w:r>
          </w:p>
        </w:tc>
        <w:tc>
          <w:tcPr>
            <w:tcW w:w="0" w:type="auto"/>
            <w:tcBorders>
              <w:top w:val="nil"/>
              <w:left w:val="nil"/>
              <w:bottom w:val="single" w:sz="4" w:space="0" w:color="auto"/>
              <w:right w:val="single" w:sz="4" w:space="0" w:color="auto"/>
            </w:tcBorders>
            <w:shd w:val="clear" w:color="auto" w:fill="auto"/>
            <w:vAlign w:val="bottom"/>
            <w:hideMark/>
          </w:tcPr>
          <w:p w14:paraId="3CE3777D"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Imidazol pH 8.05</w:t>
            </w:r>
            <w:r w:rsidRPr="0022513E">
              <w:rPr>
                <w:rFonts w:eastAsia="Times New Roman" w:cs="Times New Roman"/>
                <w:color w:val="000000"/>
              </w:rPr>
              <w:br/>
              <w:t>0.4M MgCl</w:t>
            </w:r>
            <w:r w:rsidRPr="0022513E">
              <w:rPr>
                <w:rFonts w:eastAsia="Times New Roman" w:cs="Times New Roman"/>
                <w:color w:val="000000"/>
                <w:vertAlign w:val="subscript"/>
              </w:rPr>
              <w:t xml:space="preserve">2 </w:t>
            </w:r>
            <w:r w:rsidRPr="0022513E">
              <w:rPr>
                <w:rFonts w:eastAsia="Times New Roman" w:cs="Times New Roman"/>
                <w:color w:val="000000"/>
              </w:rPr>
              <w:br/>
              <w:t>30% (v/v) Ethanol</w:t>
            </w:r>
          </w:p>
        </w:tc>
      </w:tr>
      <w:tr w:rsidR="00256DE4" w:rsidRPr="0022513E" w14:paraId="37CF1542" w14:textId="77777777" w:rsidTr="0022513E">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D7CC946"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Plate 7</w:t>
            </w:r>
          </w:p>
        </w:tc>
        <w:tc>
          <w:tcPr>
            <w:tcW w:w="0" w:type="auto"/>
            <w:gridSpan w:val="6"/>
            <w:tcBorders>
              <w:top w:val="single" w:sz="4" w:space="0" w:color="auto"/>
              <w:left w:val="nil"/>
              <w:bottom w:val="single" w:sz="4" w:space="0" w:color="auto"/>
              <w:right w:val="single" w:sz="4" w:space="0" w:color="000000"/>
            </w:tcBorders>
            <w:shd w:val="clear" w:color="auto" w:fill="auto"/>
            <w:noWrap/>
            <w:vAlign w:val="bottom"/>
            <w:hideMark/>
          </w:tcPr>
          <w:p w14:paraId="27425BF9"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MaMsvR</w:t>
            </w:r>
            <w:r w:rsidRPr="0022513E">
              <w:rPr>
                <w:rFonts w:eastAsia="Times New Roman" w:cs="Times New Roman"/>
                <w:b/>
                <w:bCs/>
                <w:color w:val="000000"/>
                <w:vertAlign w:val="superscript"/>
              </w:rPr>
              <w:t xml:space="preserve">FL </w:t>
            </w:r>
            <w:r w:rsidRPr="0022513E">
              <w:rPr>
                <w:rFonts w:eastAsia="Times New Roman" w:cs="Times New Roman"/>
                <w:b/>
                <w:bCs/>
                <w:color w:val="000000"/>
              </w:rPr>
              <w:t>(2 mg/ml); Room Temperature</w:t>
            </w:r>
          </w:p>
        </w:tc>
      </w:tr>
      <w:tr w:rsidR="00256DE4" w:rsidRPr="0022513E" w14:paraId="38962877" w14:textId="77777777" w:rsidTr="0022513E">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E6F487D"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2E3CB023"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693E088D"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0BDB0143"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6BCC1A5D"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D</w:t>
            </w:r>
          </w:p>
        </w:tc>
        <w:tc>
          <w:tcPr>
            <w:tcW w:w="0" w:type="auto"/>
            <w:tcBorders>
              <w:top w:val="nil"/>
              <w:left w:val="nil"/>
              <w:bottom w:val="single" w:sz="4" w:space="0" w:color="auto"/>
              <w:right w:val="single" w:sz="4" w:space="0" w:color="auto"/>
            </w:tcBorders>
            <w:shd w:val="clear" w:color="auto" w:fill="auto"/>
            <w:noWrap/>
            <w:vAlign w:val="bottom"/>
            <w:hideMark/>
          </w:tcPr>
          <w:p w14:paraId="101C5660"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E</w:t>
            </w:r>
          </w:p>
        </w:tc>
        <w:tc>
          <w:tcPr>
            <w:tcW w:w="0" w:type="auto"/>
            <w:tcBorders>
              <w:top w:val="nil"/>
              <w:left w:val="nil"/>
              <w:bottom w:val="single" w:sz="4" w:space="0" w:color="auto"/>
              <w:right w:val="single" w:sz="4" w:space="0" w:color="auto"/>
            </w:tcBorders>
            <w:shd w:val="clear" w:color="auto" w:fill="auto"/>
            <w:noWrap/>
            <w:vAlign w:val="bottom"/>
            <w:hideMark/>
          </w:tcPr>
          <w:p w14:paraId="2A2A6CA1"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F</w:t>
            </w:r>
          </w:p>
        </w:tc>
      </w:tr>
      <w:tr w:rsidR="00256DE4" w:rsidRPr="0022513E" w14:paraId="366BBEBB" w14:textId="77777777" w:rsidTr="0022513E">
        <w:trPr>
          <w:trHeight w:val="100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9B3E1C"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1</w:t>
            </w:r>
          </w:p>
        </w:tc>
        <w:tc>
          <w:tcPr>
            <w:tcW w:w="0" w:type="auto"/>
            <w:tcBorders>
              <w:top w:val="nil"/>
              <w:left w:val="nil"/>
              <w:bottom w:val="single" w:sz="4" w:space="0" w:color="auto"/>
              <w:right w:val="single" w:sz="4" w:space="0" w:color="auto"/>
            </w:tcBorders>
            <w:shd w:val="clear" w:color="auto" w:fill="auto"/>
            <w:vAlign w:val="bottom"/>
            <w:hideMark/>
          </w:tcPr>
          <w:p w14:paraId="25AAB30E"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7.0</w:t>
            </w:r>
            <w:r w:rsidRPr="0022513E">
              <w:rPr>
                <w:rFonts w:eastAsia="Times New Roman" w:cs="Times New Roman"/>
                <w:color w:val="000000"/>
              </w:rPr>
              <w:br/>
              <w:t>0.0M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r w:rsidRPr="0022513E">
              <w:rPr>
                <w:rFonts w:eastAsia="Times New Roman" w:cs="Times New Roman"/>
                <w:color w:val="000000"/>
                <w:vertAlign w:val="subscript"/>
              </w:rPr>
              <w:br/>
            </w:r>
            <w:r w:rsidRPr="0022513E">
              <w:rPr>
                <w:rFonts w:eastAsia="Times New Roman" w:cs="Times New Roman"/>
                <w:color w:val="000000"/>
              </w:rPr>
              <w:t>0.5% (w/v) PEG8000</w:t>
            </w:r>
          </w:p>
        </w:tc>
        <w:tc>
          <w:tcPr>
            <w:tcW w:w="0" w:type="auto"/>
            <w:tcBorders>
              <w:top w:val="nil"/>
              <w:left w:val="nil"/>
              <w:bottom w:val="single" w:sz="4" w:space="0" w:color="auto"/>
              <w:right w:val="single" w:sz="4" w:space="0" w:color="auto"/>
            </w:tcBorders>
            <w:shd w:val="clear" w:color="auto" w:fill="auto"/>
            <w:vAlign w:val="bottom"/>
            <w:hideMark/>
          </w:tcPr>
          <w:p w14:paraId="20A3F5BB"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7.0</w:t>
            </w:r>
            <w:r w:rsidRPr="0022513E">
              <w:rPr>
                <w:rFonts w:eastAsia="Times New Roman" w:cs="Times New Roman"/>
                <w:color w:val="000000"/>
              </w:rPr>
              <w:br/>
              <w:t>1.0M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r w:rsidRPr="0022513E">
              <w:rPr>
                <w:rFonts w:eastAsia="Times New Roman" w:cs="Times New Roman"/>
                <w:color w:val="000000"/>
                <w:vertAlign w:val="subscript"/>
              </w:rPr>
              <w:br/>
            </w:r>
            <w:r w:rsidRPr="0022513E">
              <w:rPr>
                <w:rFonts w:eastAsia="Times New Roman" w:cs="Times New Roman"/>
                <w:color w:val="000000"/>
              </w:rPr>
              <w:t>0.5% (w/v) PEG8000</w:t>
            </w:r>
          </w:p>
        </w:tc>
        <w:tc>
          <w:tcPr>
            <w:tcW w:w="0" w:type="auto"/>
            <w:tcBorders>
              <w:top w:val="nil"/>
              <w:left w:val="nil"/>
              <w:bottom w:val="single" w:sz="4" w:space="0" w:color="auto"/>
              <w:right w:val="single" w:sz="4" w:space="0" w:color="auto"/>
            </w:tcBorders>
            <w:shd w:val="clear" w:color="auto" w:fill="auto"/>
            <w:vAlign w:val="bottom"/>
            <w:hideMark/>
          </w:tcPr>
          <w:p w14:paraId="4D16D203"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7.0</w:t>
            </w:r>
            <w:r w:rsidRPr="0022513E">
              <w:rPr>
                <w:rFonts w:eastAsia="Times New Roman" w:cs="Times New Roman"/>
                <w:color w:val="000000"/>
              </w:rPr>
              <w:br/>
              <w:t>2.0M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r w:rsidRPr="0022513E">
              <w:rPr>
                <w:rFonts w:eastAsia="Times New Roman" w:cs="Times New Roman"/>
                <w:color w:val="000000"/>
                <w:vertAlign w:val="subscript"/>
              </w:rPr>
              <w:br/>
            </w:r>
            <w:r w:rsidRPr="0022513E">
              <w:rPr>
                <w:rFonts w:eastAsia="Times New Roman" w:cs="Times New Roman"/>
                <w:color w:val="000000"/>
              </w:rPr>
              <w:t>0.5% (w/v) PEG8000</w:t>
            </w:r>
          </w:p>
        </w:tc>
        <w:tc>
          <w:tcPr>
            <w:tcW w:w="0" w:type="auto"/>
            <w:tcBorders>
              <w:top w:val="nil"/>
              <w:left w:val="nil"/>
              <w:bottom w:val="single" w:sz="4" w:space="0" w:color="auto"/>
              <w:right w:val="single" w:sz="4" w:space="0" w:color="auto"/>
            </w:tcBorders>
            <w:shd w:val="clear" w:color="auto" w:fill="auto"/>
            <w:vAlign w:val="bottom"/>
            <w:hideMark/>
          </w:tcPr>
          <w:p w14:paraId="7F839713"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7.0</w:t>
            </w:r>
            <w:r w:rsidRPr="0022513E">
              <w:rPr>
                <w:rFonts w:eastAsia="Times New Roman" w:cs="Times New Roman"/>
                <w:color w:val="000000"/>
              </w:rPr>
              <w:br/>
              <w:t>0.0M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r w:rsidRPr="0022513E">
              <w:rPr>
                <w:rFonts w:eastAsia="Times New Roman" w:cs="Times New Roman"/>
                <w:color w:val="000000"/>
                <w:vertAlign w:val="subscript"/>
              </w:rPr>
              <w:br/>
            </w:r>
            <w:r w:rsidRPr="0022513E">
              <w:rPr>
                <w:rFonts w:eastAsia="Times New Roman" w:cs="Times New Roman"/>
                <w:color w:val="000000"/>
              </w:rPr>
              <w:t>1.0% (w/v) PEG8000</w:t>
            </w:r>
          </w:p>
        </w:tc>
        <w:tc>
          <w:tcPr>
            <w:tcW w:w="0" w:type="auto"/>
            <w:tcBorders>
              <w:top w:val="nil"/>
              <w:left w:val="nil"/>
              <w:bottom w:val="single" w:sz="4" w:space="0" w:color="auto"/>
              <w:right w:val="single" w:sz="4" w:space="0" w:color="auto"/>
            </w:tcBorders>
            <w:shd w:val="clear" w:color="auto" w:fill="auto"/>
            <w:vAlign w:val="bottom"/>
            <w:hideMark/>
          </w:tcPr>
          <w:p w14:paraId="7647B9DF"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7.0</w:t>
            </w:r>
            <w:r w:rsidRPr="0022513E">
              <w:rPr>
                <w:rFonts w:eastAsia="Times New Roman" w:cs="Times New Roman"/>
                <w:color w:val="000000"/>
              </w:rPr>
              <w:br/>
              <w:t>1.0M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r w:rsidRPr="0022513E">
              <w:rPr>
                <w:rFonts w:eastAsia="Times New Roman" w:cs="Times New Roman"/>
                <w:color w:val="000000"/>
                <w:vertAlign w:val="subscript"/>
              </w:rPr>
              <w:br/>
            </w:r>
            <w:r w:rsidRPr="0022513E">
              <w:rPr>
                <w:rFonts w:eastAsia="Times New Roman" w:cs="Times New Roman"/>
                <w:color w:val="000000"/>
              </w:rPr>
              <w:t>1.0% (w/v) PEG8000</w:t>
            </w:r>
          </w:p>
        </w:tc>
        <w:tc>
          <w:tcPr>
            <w:tcW w:w="0" w:type="auto"/>
            <w:tcBorders>
              <w:top w:val="nil"/>
              <w:left w:val="nil"/>
              <w:bottom w:val="single" w:sz="4" w:space="0" w:color="auto"/>
              <w:right w:val="single" w:sz="4" w:space="0" w:color="auto"/>
            </w:tcBorders>
            <w:shd w:val="clear" w:color="auto" w:fill="auto"/>
            <w:vAlign w:val="bottom"/>
            <w:hideMark/>
          </w:tcPr>
          <w:p w14:paraId="38B29786"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7.0</w:t>
            </w:r>
            <w:r w:rsidRPr="0022513E">
              <w:rPr>
                <w:rFonts w:eastAsia="Times New Roman" w:cs="Times New Roman"/>
                <w:color w:val="000000"/>
              </w:rPr>
              <w:br/>
              <w:t>2.0M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r w:rsidRPr="0022513E">
              <w:rPr>
                <w:rFonts w:eastAsia="Times New Roman" w:cs="Times New Roman"/>
                <w:color w:val="000000"/>
                <w:vertAlign w:val="subscript"/>
              </w:rPr>
              <w:br/>
            </w:r>
            <w:r w:rsidRPr="0022513E">
              <w:rPr>
                <w:rFonts w:eastAsia="Times New Roman" w:cs="Times New Roman"/>
                <w:color w:val="000000"/>
              </w:rPr>
              <w:t>1.0% (w/v) PEG8000</w:t>
            </w:r>
          </w:p>
        </w:tc>
      </w:tr>
      <w:tr w:rsidR="00256DE4" w:rsidRPr="0022513E" w14:paraId="0FDB560F" w14:textId="77777777" w:rsidTr="0022513E">
        <w:trPr>
          <w:trHeight w:val="100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E80D79C"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2</w:t>
            </w:r>
          </w:p>
        </w:tc>
        <w:tc>
          <w:tcPr>
            <w:tcW w:w="0" w:type="auto"/>
            <w:tcBorders>
              <w:top w:val="nil"/>
              <w:left w:val="nil"/>
              <w:bottom w:val="single" w:sz="4" w:space="0" w:color="auto"/>
              <w:right w:val="single" w:sz="4" w:space="0" w:color="auto"/>
            </w:tcBorders>
            <w:shd w:val="clear" w:color="auto" w:fill="auto"/>
            <w:vAlign w:val="bottom"/>
            <w:hideMark/>
          </w:tcPr>
          <w:p w14:paraId="0FDC670C"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7.5</w:t>
            </w:r>
            <w:r w:rsidRPr="0022513E">
              <w:rPr>
                <w:rFonts w:eastAsia="Times New Roman" w:cs="Times New Roman"/>
                <w:color w:val="000000"/>
              </w:rPr>
              <w:br/>
              <w:t>0.0M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r w:rsidRPr="0022513E">
              <w:rPr>
                <w:rFonts w:eastAsia="Times New Roman" w:cs="Times New Roman"/>
                <w:color w:val="000000"/>
                <w:vertAlign w:val="subscript"/>
              </w:rPr>
              <w:br/>
            </w:r>
            <w:r w:rsidRPr="0022513E">
              <w:rPr>
                <w:rFonts w:eastAsia="Times New Roman" w:cs="Times New Roman"/>
                <w:color w:val="000000"/>
              </w:rPr>
              <w:t>0.5% (w/v) PEG8000</w:t>
            </w:r>
          </w:p>
        </w:tc>
        <w:tc>
          <w:tcPr>
            <w:tcW w:w="0" w:type="auto"/>
            <w:tcBorders>
              <w:top w:val="nil"/>
              <w:left w:val="nil"/>
              <w:bottom w:val="single" w:sz="4" w:space="0" w:color="auto"/>
              <w:right w:val="single" w:sz="4" w:space="0" w:color="auto"/>
            </w:tcBorders>
            <w:shd w:val="clear" w:color="auto" w:fill="auto"/>
            <w:vAlign w:val="bottom"/>
            <w:hideMark/>
          </w:tcPr>
          <w:p w14:paraId="1569F601"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7.5</w:t>
            </w:r>
            <w:r w:rsidRPr="0022513E">
              <w:rPr>
                <w:rFonts w:eastAsia="Times New Roman" w:cs="Times New Roman"/>
                <w:color w:val="000000"/>
              </w:rPr>
              <w:br/>
              <w:t>1.0M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r w:rsidRPr="0022513E">
              <w:rPr>
                <w:rFonts w:eastAsia="Times New Roman" w:cs="Times New Roman"/>
                <w:color w:val="000000"/>
                <w:vertAlign w:val="subscript"/>
              </w:rPr>
              <w:br/>
            </w:r>
            <w:r w:rsidRPr="0022513E">
              <w:rPr>
                <w:rFonts w:eastAsia="Times New Roman" w:cs="Times New Roman"/>
                <w:color w:val="000000"/>
              </w:rPr>
              <w:t>0.5% (w/v) PEG8000</w:t>
            </w:r>
          </w:p>
        </w:tc>
        <w:tc>
          <w:tcPr>
            <w:tcW w:w="0" w:type="auto"/>
            <w:tcBorders>
              <w:top w:val="nil"/>
              <w:left w:val="nil"/>
              <w:bottom w:val="single" w:sz="4" w:space="0" w:color="auto"/>
              <w:right w:val="single" w:sz="4" w:space="0" w:color="auto"/>
            </w:tcBorders>
            <w:shd w:val="clear" w:color="auto" w:fill="auto"/>
            <w:vAlign w:val="bottom"/>
            <w:hideMark/>
          </w:tcPr>
          <w:p w14:paraId="1D0F3226"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7.5</w:t>
            </w:r>
            <w:r w:rsidRPr="0022513E">
              <w:rPr>
                <w:rFonts w:eastAsia="Times New Roman" w:cs="Times New Roman"/>
                <w:color w:val="000000"/>
              </w:rPr>
              <w:br/>
              <w:t>2.0M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r w:rsidRPr="0022513E">
              <w:rPr>
                <w:rFonts w:eastAsia="Times New Roman" w:cs="Times New Roman"/>
                <w:color w:val="000000"/>
                <w:vertAlign w:val="subscript"/>
              </w:rPr>
              <w:br/>
            </w:r>
            <w:r w:rsidRPr="0022513E">
              <w:rPr>
                <w:rFonts w:eastAsia="Times New Roman" w:cs="Times New Roman"/>
                <w:color w:val="000000"/>
              </w:rPr>
              <w:t>0.5% (w/v) PEG8000</w:t>
            </w:r>
          </w:p>
        </w:tc>
        <w:tc>
          <w:tcPr>
            <w:tcW w:w="0" w:type="auto"/>
            <w:tcBorders>
              <w:top w:val="nil"/>
              <w:left w:val="nil"/>
              <w:bottom w:val="single" w:sz="4" w:space="0" w:color="auto"/>
              <w:right w:val="single" w:sz="4" w:space="0" w:color="auto"/>
            </w:tcBorders>
            <w:shd w:val="clear" w:color="auto" w:fill="auto"/>
            <w:vAlign w:val="bottom"/>
            <w:hideMark/>
          </w:tcPr>
          <w:p w14:paraId="6B038E9B"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7.5</w:t>
            </w:r>
            <w:r w:rsidRPr="0022513E">
              <w:rPr>
                <w:rFonts w:eastAsia="Times New Roman" w:cs="Times New Roman"/>
                <w:color w:val="000000"/>
              </w:rPr>
              <w:br/>
              <w:t>0.0M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r w:rsidRPr="0022513E">
              <w:rPr>
                <w:rFonts w:eastAsia="Times New Roman" w:cs="Times New Roman"/>
                <w:color w:val="000000"/>
                <w:vertAlign w:val="subscript"/>
              </w:rPr>
              <w:br/>
            </w:r>
            <w:r w:rsidRPr="0022513E">
              <w:rPr>
                <w:rFonts w:eastAsia="Times New Roman" w:cs="Times New Roman"/>
                <w:color w:val="000000"/>
              </w:rPr>
              <w:t>1.0% (w/v) PEG8000</w:t>
            </w:r>
          </w:p>
        </w:tc>
        <w:tc>
          <w:tcPr>
            <w:tcW w:w="0" w:type="auto"/>
            <w:tcBorders>
              <w:top w:val="nil"/>
              <w:left w:val="nil"/>
              <w:bottom w:val="single" w:sz="4" w:space="0" w:color="auto"/>
              <w:right w:val="single" w:sz="4" w:space="0" w:color="auto"/>
            </w:tcBorders>
            <w:shd w:val="clear" w:color="auto" w:fill="auto"/>
            <w:vAlign w:val="bottom"/>
            <w:hideMark/>
          </w:tcPr>
          <w:p w14:paraId="0282AFFF"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7.5</w:t>
            </w:r>
            <w:r w:rsidRPr="0022513E">
              <w:rPr>
                <w:rFonts w:eastAsia="Times New Roman" w:cs="Times New Roman"/>
                <w:color w:val="000000"/>
              </w:rPr>
              <w:br/>
              <w:t>1.0M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r w:rsidRPr="0022513E">
              <w:rPr>
                <w:rFonts w:eastAsia="Times New Roman" w:cs="Times New Roman"/>
                <w:color w:val="000000"/>
                <w:vertAlign w:val="subscript"/>
              </w:rPr>
              <w:br/>
            </w:r>
            <w:r w:rsidRPr="0022513E">
              <w:rPr>
                <w:rFonts w:eastAsia="Times New Roman" w:cs="Times New Roman"/>
                <w:color w:val="000000"/>
              </w:rPr>
              <w:t>1.0% (w/v) PEG8000</w:t>
            </w:r>
          </w:p>
        </w:tc>
        <w:tc>
          <w:tcPr>
            <w:tcW w:w="0" w:type="auto"/>
            <w:tcBorders>
              <w:top w:val="nil"/>
              <w:left w:val="nil"/>
              <w:bottom w:val="single" w:sz="4" w:space="0" w:color="auto"/>
              <w:right w:val="single" w:sz="4" w:space="0" w:color="auto"/>
            </w:tcBorders>
            <w:shd w:val="clear" w:color="auto" w:fill="auto"/>
            <w:vAlign w:val="bottom"/>
            <w:hideMark/>
          </w:tcPr>
          <w:p w14:paraId="6AA67B76"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7.5</w:t>
            </w:r>
            <w:r w:rsidRPr="0022513E">
              <w:rPr>
                <w:rFonts w:eastAsia="Times New Roman" w:cs="Times New Roman"/>
                <w:color w:val="000000"/>
              </w:rPr>
              <w:br/>
              <w:t>2.0M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r w:rsidRPr="0022513E">
              <w:rPr>
                <w:rFonts w:eastAsia="Times New Roman" w:cs="Times New Roman"/>
                <w:color w:val="000000"/>
                <w:vertAlign w:val="subscript"/>
              </w:rPr>
              <w:br/>
            </w:r>
            <w:r w:rsidRPr="0022513E">
              <w:rPr>
                <w:rFonts w:eastAsia="Times New Roman" w:cs="Times New Roman"/>
                <w:color w:val="000000"/>
              </w:rPr>
              <w:t>1.0% (w/v) PEG8000</w:t>
            </w:r>
          </w:p>
        </w:tc>
      </w:tr>
      <w:tr w:rsidR="00256DE4" w:rsidRPr="0022513E" w14:paraId="6C471D90" w14:textId="77777777" w:rsidTr="0022513E">
        <w:trPr>
          <w:trHeight w:val="100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C812F0D"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3</w:t>
            </w:r>
          </w:p>
        </w:tc>
        <w:tc>
          <w:tcPr>
            <w:tcW w:w="0" w:type="auto"/>
            <w:tcBorders>
              <w:top w:val="nil"/>
              <w:left w:val="nil"/>
              <w:bottom w:val="single" w:sz="4" w:space="0" w:color="auto"/>
              <w:right w:val="single" w:sz="4" w:space="0" w:color="auto"/>
            </w:tcBorders>
            <w:shd w:val="clear" w:color="auto" w:fill="auto"/>
            <w:vAlign w:val="bottom"/>
            <w:hideMark/>
          </w:tcPr>
          <w:p w14:paraId="32F6E901"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8.0</w:t>
            </w:r>
            <w:r w:rsidRPr="0022513E">
              <w:rPr>
                <w:rFonts w:eastAsia="Times New Roman" w:cs="Times New Roman"/>
                <w:color w:val="000000"/>
              </w:rPr>
              <w:br/>
              <w:t>0.0M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r w:rsidRPr="0022513E">
              <w:rPr>
                <w:rFonts w:eastAsia="Times New Roman" w:cs="Times New Roman"/>
                <w:color w:val="000000"/>
                <w:vertAlign w:val="subscript"/>
              </w:rPr>
              <w:br/>
            </w:r>
            <w:r w:rsidRPr="0022513E">
              <w:rPr>
                <w:rFonts w:eastAsia="Times New Roman" w:cs="Times New Roman"/>
                <w:color w:val="000000"/>
              </w:rPr>
              <w:t>0.5% (w/v) PEG8000</w:t>
            </w:r>
          </w:p>
        </w:tc>
        <w:tc>
          <w:tcPr>
            <w:tcW w:w="0" w:type="auto"/>
            <w:tcBorders>
              <w:top w:val="nil"/>
              <w:left w:val="nil"/>
              <w:bottom w:val="single" w:sz="4" w:space="0" w:color="auto"/>
              <w:right w:val="single" w:sz="4" w:space="0" w:color="auto"/>
            </w:tcBorders>
            <w:shd w:val="clear" w:color="auto" w:fill="auto"/>
            <w:vAlign w:val="bottom"/>
            <w:hideMark/>
          </w:tcPr>
          <w:p w14:paraId="455598C4"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8.0</w:t>
            </w:r>
            <w:r w:rsidRPr="0022513E">
              <w:rPr>
                <w:rFonts w:eastAsia="Times New Roman" w:cs="Times New Roman"/>
                <w:color w:val="000000"/>
              </w:rPr>
              <w:br/>
              <w:t>1.0M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r w:rsidRPr="0022513E">
              <w:rPr>
                <w:rFonts w:eastAsia="Times New Roman" w:cs="Times New Roman"/>
                <w:color w:val="000000"/>
                <w:vertAlign w:val="subscript"/>
              </w:rPr>
              <w:br/>
            </w:r>
            <w:r w:rsidRPr="0022513E">
              <w:rPr>
                <w:rFonts w:eastAsia="Times New Roman" w:cs="Times New Roman"/>
                <w:color w:val="000000"/>
              </w:rPr>
              <w:t>0.5% (w/v) PEG8000</w:t>
            </w:r>
          </w:p>
        </w:tc>
        <w:tc>
          <w:tcPr>
            <w:tcW w:w="0" w:type="auto"/>
            <w:tcBorders>
              <w:top w:val="nil"/>
              <w:left w:val="nil"/>
              <w:bottom w:val="single" w:sz="4" w:space="0" w:color="auto"/>
              <w:right w:val="single" w:sz="4" w:space="0" w:color="auto"/>
            </w:tcBorders>
            <w:shd w:val="clear" w:color="auto" w:fill="auto"/>
            <w:vAlign w:val="bottom"/>
            <w:hideMark/>
          </w:tcPr>
          <w:p w14:paraId="7FD26307"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8.0</w:t>
            </w:r>
            <w:r w:rsidRPr="0022513E">
              <w:rPr>
                <w:rFonts w:eastAsia="Times New Roman" w:cs="Times New Roman"/>
                <w:color w:val="000000"/>
              </w:rPr>
              <w:br/>
              <w:t>2.0M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r w:rsidRPr="0022513E">
              <w:rPr>
                <w:rFonts w:eastAsia="Times New Roman" w:cs="Times New Roman"/>
                <w:color w:val="000000"/>
                <w:vertAlign w:val="subscript"/>
              </w:rPr>
              <w:br/>
            </w:r>
            <w:r w:rsidRPr="0022513E">
              <w:rPr>
                <w:rFonts w:eastAsia="Times New Roman" w:cs="Times New Roman"/>
                <w:color w:val="000000"/>
              </w:rPr>
              <w:t>0.5% (w/v) PEG8000</w:t>
            </w:r>
          </w:p>
        </w:tc>
        <w:tc>
          <w:tcPr>
            <w:tcW w:w="0" w:type="auto"/>
            <w:tcBorders>
              <w:top w:val="nil"/>
              <w:left w:val="nil"/>
              <w:bottom w:val="single" w:sz="4" w:space="0" w:color="auto"/>
              <w:right w:val="single" w:sz="4" w:space="0" w:color="auto"/>
            </w:tcBorders>
            <w:shd w:val="clear" w:color="auto" w:fill="auto"/>
            <w:vAlign w:val="bottom"/>
            <w:hideMark/>
          </w:tcPr>
          <w:p w14:paraId="452DFCDA"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8.0</w:t>
            </w:r>
            <w:r w:rsidRPr="0022513E">
              <w:rPr>
                <w:rFonts w:eastAsia="Times New Roman" w:cs="Times New Roman"/>
                <w:color w:val="000000"/>
              </w:rPr>
              <w:br/>
              <w:t>0.0M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r w:rsidRPr="0022513E">
              <w:rPr>
                <w:rFonts w:eastAsia="Times New Roman" w:cs="Times New Roman"/>
                <w:color w:val="000000"/>
                <w:vertAlign w:val="subscript"/>
              </w:rPr>
              <w:br/>
            </w:r>
            <w:r w:rsidRPr="0022513E">
              <w:rPr>
                <w:rFonts w:eastAsia="Times New Roman" w:cs="Times New Roman"/>
                <w:color w:val="000000"/>
              </w:rPr>
              <w:t>1.0% (w/v) PEG8000</w:t>
            </w:r>
          </w:p>
        </w:tc>
        <w:tc>
          <w:tcPr>
            <w:tcW w:w="0" w:type="auto"/>
            <w:tcBorders>
              <w:top w:val="nil"/>
              <w:left w:val="nil"/>
              <w:bottom w:val="single" w:sz="4" w:space="0" w:color="auto"/>
              <w:right w:val="single" w:sz="4" w:space="0" w:color="auto"/>
            </w:tcBorders>
            <w:shd w:val="clear" w:color="auto" w:fill="auto"/>
            <w:vAlign w:val="bottom"/>
            <w:hideMark/>
          </w:tcPr>
          <w:p w14:paraId="104A1409"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8.0</w:t>
            </w:r>
            <w:r w:rsidRPr="0022513E">
              <w:rPr>
                <w:rFonts w:eastAsia="Times New Roman" w:cs="Times New Roman"/>
                <w:color w:val="000000"/>
              </w:rPr>
              <w:br/>
              <w:t>1.0M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r w:rsidRPr="0022513E">
              <w:rPr>
                <w:rFonts w:eastAsia="Times New Roman" w:cs="Times New Roman"/>
                <w:color w:val="000000"/>
                <w:vertAlign w:val="subscript"/>
              </w:rPr>
              <w:br/>
            </w:r>
            <w:r w:rsidRPr="0022513E">
              <w:rPr>
                <w:rFonts w:eastAsia="Times New Roman" w:cs="Times New Roman"/>
                <w:color w:val="000000"/>
              </w:rPr>
              <w:t>1.0% (w/v) PEG8000</w:t>
            </w:r>
          </w:p>
        </w:tc>
        <w:tc>
          <w:tcPr>
            <w:tcW w:w="0" w:type="auto"/>
            <w:tcBorders>
              <w:top w:val="nil"/>
              <w:left w:val="nil"/>
              <w:bottom w:val="single" w:sz="4" w:space="0" w:color="auto"/>
              <w:right w:val="single" w:sz="4" w:space="0" w:color="auto"/>
            </w:tcBorders>
            <w:shd w:val="clear" w:color="auto" w:fill="auto"/>
            <w:vAlign w:val="bottom"/>
            <w:hideMark/>
          </w:tcPr>
          <w:p w14:paraId="04EF52C6"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8.0</w:t>
            </w:r>
            <w:r w:rsidRPr="0022513E">
              <w:rPr>
                <w:rFonts w:eastAsia="Times New Roman" w:cs="Times New Roman"/>
                <w:color w:val="000000"/>
              </w:rPr>
              <w:br/>
              <w:t>2.0M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r w:rsidRPr="0022513E">
              <w:rPr>
                <w:rFonts w:eastAsia="Times New Roman" w:cs="Times New Roman"/>
                <w:color w:val="000000"/>
                <w:vertAlign w:val="subscript"/>
              </w:rPr>
              <w:br/>
            </w:r>
            <w:r w:rsidRPr="0022513E">
              <w:rPr>
                <w:rFonts w:eastAsia="Times New Roman" w:cs="Times New Roman"/>
                <w:color w:val="000000"/>
              </w:rPr>
              <w:t>1.0% (w/v) PEG8000</w:t>
            </w:r>
          </w:p>
        </w:tc>
      </w:tr>
      <w:tr w:rsidR="00256DE4" w:rsidRPr="0022513E" w14:paraId="4DF3FDC1" w14:textId="77777777" w:rsidTr="0022513E">
        <w:trPr>
          <w:trHeight w:val="100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F4620E2"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4</w:t>
            </w:r>
          </w:p>
        </w:tc>
        <w:tc>
          <w:tcPr>
            <w:tcW w:w="0" w:type="auto"/>
            <w:tcBorders>
              <w:top w:val="nil"/>
              <w:left w:val="nil"/>
              <w:bottom w:val="single" w:sz="4" w:space="0" w:color="auto"/>
              <w:right w:val="single" w:sz="4" w:space="0" w:color="auto"/>
            </w:tcBorders>
            <w:shd w:val="clear" w:color="auto" w:fill="auto"/>
            <w:vAlign w:val="bottom"/>
            <w:hideMark/>
          </w:tcPr>
          <w:p w14:paraId="40687CCE"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8.5</w:t>
            </w:r>
            <w:r w:rsidRPr="0022513E">
              <w:rPr>
                <w:rFonts w:eastAsia="Times New Roman" w:cs="Times New Roman"/>
                <w:color w:val="000000"/>
              </w:rPr>
              <w:br/>
              <w:t>0.0M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r w:rsidRPr="0022513E">
              <w:rPr>
                <w:rFonts w:eastAsia="Times New Roman" w:cs="Times New Roman"/>
                <w:color w:val="000000"/>
                <w:vertAlign w:val="subscript"/>
              </w:rPr>
              <w:br/>
            </w:r>
            <w:r w:rsidRPr="0022513E">
              <w:rPr>
                <w:rFonts w:eastAsia="Times New Roman" w:cs="Times New Roman"/>
                <w:color w:val="000000"/>
              </w:rPr>
              <w:t>0.5% (w/v) PEG8000</w:t>
            </w:r>
          </w:p>
        </w:tc>
        <w:tc>
          <w:tcPr>
            <w:tcW w:w="0" w:type="auto"/>
            <w:tcBorders>
              <w:top w:val="nil"/>
              <w:left w:val="nil"/>
              <w:bottom w:val="single" w:sz="4" w:space="0" w:color="auto"/>
              <w:right w:val="single" w:sz="4" w:space="0" w:color="auto"/>
            </w:tcBorders>
            <w:shd w:val="clear" w:color="auto" w:fill="auto"/>
            <w:vAlign w:val="bottom"/>
            <w:hideMark/>
          </w:tcPr>
          <w:p w14:paraId="0388CAAC"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8.5</w:t>
            </w:r>
            <w:r w:rsidRPr="0022513E">
              <w:rPr>
                <w:rFonts w:eastAsia="Times New Roman" w:cs="Times New Roman"/>
                <w:color w:val="000000"/>
              </w:rPr>
              <w:br/>
              <w:t>1.0M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r w:rsidRPr="0022513E">
              <w:rPr>
                <w:rFonts w:eastAsia="Times New Roman" w:cs="Times New Roman"/>
                <w:color w:val="000000"/>
                <w:vertAlign w:val="subscript"/>
              </w:rPr>
              <w:br/>
            </w:r>
            <w:r w:rsidRPr="0022513E">
              <w:rPr>
                <w:rFonts w:eastAsia="Times New Roman" w:cs="Times New Roman"/>
                <w:color w:val="000000"/>
              </w:rPr>
              <w:t>0.5% (w/v) PEG8000</w:t>
            </w:r>
          </w:p>
        </w:tc>
        <w:tc>
          <w:tcPr>
            <w:tcW w:w="0" w:type="auto"/>
            <w:tcBorders>
              <w:top w:val="nil"/>
              <w:left w:val="nil"/>
              <w:bottom w:val="single" w:sz="4" w:space="0" w:color="auto"/>
              <w:right w:val="single" w:sz="4" w:space="0" w:color="auto"/>
            </w:tcBorders>
            <w:shd w:val="clear" w:color="auto" w:fill="auto"/>
            <w:vAlign w:val="bottom"/>
            <w:hideMark/>
          </w:tcPr>
          <w:p w14:paraId="31D3E82D"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8.5</w:t>
            </w:r>
            <w:r w:rsidRPr="0022513E">
              <w:rPr>
                <w:rFonts w:eastAsia="Times New Roman" w:cs="Times New Roman"/>
                <w:color w:val="000000"/>
              </w:rPr>
              <w:br/>
              <w:t>2.0M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r w:rsidRPr="0022513E">
              <w:rPr>
                <w:rFonts w:eastAsia="Times New Roman" w:cs="Times New Roman"/>
                <w:color w:val="000000"/>
                <w:vertAlign w:val="subscript"/>
              </w:rPr>
              <w:br/>
            </w:r>
            <w:r w:rsidRPr="0022513E">
              <w:rPr>
                <w:rFonts w:eastAsia="Times New Roman" w:cs="Times New Roman"/>
                <w:color w:val="000000"/>
              </w:rPr>
              <w:t>0.5% (w/v) PEG8000</w:t>
            </w:r>
          </w:p>
        </w:tc>
        <w:tc>
          <w:tcPr>
            <w:tcW w:w="0" w:type="auto"/>
            <w:tcBorders>
              <w:top w:val="nil"/>
              <w:left w:val="nil"/>
              <w:bottom w:val="single" w:sz="4" w:space="0" w:color="auto"/>
              <w:right w:val="single" w:sz="4" w:space="0" w:color="auto"/>
            </w:tcBorders>
            <w:shd w:val="clear" w:color="auto" w:fill="auto"/>
            <w:vAlign w:val="bottom"/>
            <w:hideMark/>
          </w:tcPr>
          <w:p w14:paraId="297EC8F6"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8.5</w:t>
            </w:r>
            <w:r w:rsidRPr="0022513E">
              <w:rPr>
                <w:rFonts w:eastAsia="Times New Roman" w:cs="Times New Roman"/>
                <w:color w:val="000000"/>
              </w:rPr>
              <w:br/>
              <w:t>0.0M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r w:rsidRPr="0022513E">
              <w:rPr>
                <w:rFonts w:eastAsia="Times New Roman" w:cs="Times New Roman"/>
                <w:color w:val="000000"/>
                <w:vertAlign w:val="subscript"/>
              </w:rPr>
              <w:br/>
            </w:r>
            <w:r w:rsidRPr="0022513E">
              <w:rPr>
                <w:rFonts w:eastAsia="Times New Roman" w:cs="Times New Roman"/>
                <w:color w:val="000000"/>
              </w:rPr>
              <w:t>1.0% (w/v) PEG8000</w:t>
            </w:r>
          </w:p>
        </w:tc>
        <w:tc>
          <w:tcPr>
            <w:tcW w:w="0" w:type="auto"/>
            <w:tcBorders>
              <w:top w:val="nil"/>
              <w:left w:val="nil"/>
              <w:bottom w:val="single" w:sz="4" w:space="0" w:color="auto"/>
              <w:right w:val="single" w:sz="4" w:space="0" w:color="auto"/>
            </w:tcBorders>
            <w:shd w:val="clear" w:color="auto" w:fill="auto"/>
            <w:vAlign w:val="bottom"/>
            <w:hideMark/>
          </w:tcPr>
          <w:p w14:paraId="7FF04B32"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8.5</w:t>
            </w:r>
            <w:r w:rsidRPr="0022513E">
              <w:rPr>
                <w:rFonts w:eastAsia="Times New Roman" w:cs="Times New Roman"/>
                <w:color w:val="000000"/>
              </w:rPr>
              <w:br/>
              <w:t>0.1M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r w:rsidRPr="0022513E">
              <w:rPr>
                <w:rFonts w:eastAsia="Times New Roman" w:cs="Times New Roman"/>
                <w:color w:val="000000"/>
                <w:vertAlign w:val="subscript"/>
              </w:rPr>
              <w:br/>
            </w:r>
            <w:r w:rsidRPr="0022513E">
              <w:rPr>
                <w:rFonts w:eastAsia="Times New Roman" w:cs="Times New Roman"/>
                <w:color w:val="000000"/>
              </w:rPr>
              <w:t>1.0% (w/v) PEG8000</w:t>
            </w:r>
          </w:p>
        </w:tc>
        <w:tc>
          <w:tcPr>
            <w:tcW w:w="0" w:type="auto"/>
            <w:tcBorders>
              <w:top w:val="nil"/>
              <w:left w:val="nil"/>
              <w:bottom w:val="single" w:sz="4" w:space="0" w:color="auto"/>
              <w:right w:val="single" w:sz="4" w:space="0" w:color="auto"/>
            </w:tcBorders>
            <w:shd w:val="clear" w:color="auto" w:fill="auto"/>
            <w:vAlign w:val="bottom"/>
            <w:hideMark/>
          </w:tcPr>
          <w:p w14:paraId="4081C875"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8.5</w:t>
            </w:r>
            <w:r w:rsidRPr="0022513E">
              <w:rPr>
                <w:rFonts w:eastAsia="Times New Roman" w:cs="Times New Roman"/>
                <w:color w:val="000000"/>
              </w:rPr>
              <w:br/>
              <w:t>2.0M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r w:rsidRPr="0022513E">
              <w:rPr>
                <w:rFonts w:eastAsia="Times New Roman" w:cs="Times New Roman"/>
                <w:color w:val="000000"/>
                <w:vertAlign w:val="subscript"/>
              </w:rPr>
              <w:br/>
            </w:r>
            <w:r w:rsidRPr="0022513E">
              <w:rPr>
                <w:rFonts w:eastAsia="Times New Roman" w:cs="Times New Roman"/>
                <w:color w:val="000000"/>
              </w:rPr>
              <w:t>1.0% (w/v) PEG8000</w:t>
            </w:r>
          </w:p>
        </w:tc>
      </w:tr>
      <w:tr w:rsidR="00256DE4" w:rsidRPr="0022513E" w14:paraId="00798D42" w14:textId="77777777" w:rsidTr="0022513E">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45AB95F"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Plate 8</w:t>
            </w:r>
          </w:p>
        </w:tc>
        <w:tc>
          <w:tcPr>
            <w:tcW w:w="0" w:type="auto"/>
            <w:gridSpan w:val="6"/>
            <w:tcBorders>
              <w:top w:val="single" w:sz="4" w:space="0" w:color="auto"/>
              <w:left w:val="nil"/>
              <w:bottom w:val="single" w:sz="4" w:space="0" w:color="auto"/>
              <w:right w:val="single" w:sz="4" w:space="0" w:color="000000"/>
            </w:tcBorders>
            <w:shd w:val="clear" w:color="auto" w:fill="auto"/>
            <w:noWrap/>
            <w:vAlign w:val="bottom"/>
            <w:hideMark/>
          </w:tcPr>
          <w:p w14:paraId="47862656"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MaMsvR</w:t>
            </w:r>
            <w:r w:rsidRPr="0022513E">
              <w:rPr>
                <w:rFonts w:eastAsia="Times New Roman" w:cs="Times New Roman"/>
                <w:b/>
                <w:bCs/>
                <w:color w:val="000000"/>
                <w:vertAlign w:val="superscript"/>
              </w:rPr>
              <w:t xml:space="preserve">FL </w:t>
            </w:r>
            <w:r w:rsidRPr="0022513E">
              <w:rPr>
                <w:rFonts w:eastAsia="Times New Roman" w:cs="Times New Roman"/>
                <w:b/>
                <w:bCs/>
                <w:color w:val="000000"/>
              </w:rPr>
              <w:t>(2 mg/ml); Room Temperature</w:t>
            </w:r>
          </w:p>
        </w:tc>
      </w:tr>
      <w:tr w:rsidR="00256DE4" w:rsidRPr="0022513E" w14:paraId="34C5F974" w14:textId="77777777" w:rsidTr="0022513E">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22CD28D"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1C964032"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4B297C5B"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11947FC2"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08F60102"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D</w:t>
            </w:r>
          </w:p>
        </w:tc>
        <w:tc>
          <w:tcPr>
            <w:tcW w:w="0" w:type="auto"/>
            <w:tcBorders>
              <w:top w:val="nil"/>
              <w:left w:val="nil"/>
              <w:bottom w:val="single" w:sz="4" w:space="0" w:color="auto"/>
              <w:right w:val="single" w:sz="4" w:space="0" w:color="auto"/>
            </w:tcBorders>
            <w:shd w:val="clear" w:color="auto" w:fill="auto"/>
            <w:noWrap/>
            <w:vAlign w:val="bottom"/>
            <w:hideMark/>
          </w:tcPr>
          <w:p w14:paraId="609160CC"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E</w:t>
            </w:r>
          </w:p>
        </w:tc>
        <w:tc>
          <w:tcPr>
            <w:tcW w:w="0" w:type="auto"/>
            <w:tcBorders>
              <w:top w:val="nil"/>
              <w:left w:val="nil"/>
              <w:bottom w:val="single" w:sz="4" w:space="0" w:color="auto"/>
              <w:right w:val="single" w:sz="4" w:space="0" w:color="auto"/>
            </w:tcBorders>
            <w:shd w:val="clear" w:color="auto" w:fill="auto"/>
            <w:noWrap/>
            <w:vAlign w:val="bottom"/>
            <w:hideMark/>
          </w:tcPr>
          <w:p w14:paraId="443B5F5B"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F</w:t>
            </w:r>
          </w:p>
        </w:tc>
      </w:tr>
      <w:tr w:rsidR="00256DE4" w:rsidRPr="0022513E" w14:paraId="503B9175" w14:textId="77777777" w:rsidTr="0022513E">
        <w:trPr>
          <w:trHeight w:val="100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9FFB75A"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1</w:t>
            </w:r>
          </w:p>
        </w:tc>
        <w:tc>
          <w:tcPr>
            <w:tcW w:w="0" w:type="auto"/>
            <w:tcBorders>
              <w:top w:val="nil"/>
              <w:left w:val="nil"/>
              <w:bottom w:val="single" w:sz="4" w:space="0" w:color="auto"/>
              <w:right w:val="single" w:sz="4" w:space="0" w:color="auto"/>
            </w:tcBorders>
            <w:shd w:val="clear" w:color="auto" w:fill="auto"/>
            <w:vAlign w:val="bottom"/>
            <w:hideMark/>
          </w:tcPr>
          <w:p w14:paraId="5229B3DD"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7.0</w:t>
            </w:r>
            <w:r w:rsidRPr="0022513E">
              <w:rPr>
                <w:rFonts w:eastAsia="Times New Roman" w:cs="Times New Roman"/>
                <w:color w:val="000000"/>
              </w:rPr>
              <w:br/>
              <w:t>0.0M MgCl</w:t>
            </w:r>
            <w:r w:rsidRPr="0022513E">
              <w:rPr>
                <w:rFonts w:eastAsia="Times New Roman" w:cs="Times New Roman"/>
                <w:color w:val="000000"/>
                <w:vertAlign w:val="subscript"/>
              </w:rPr>
              <w:t xml:space="preserve">2 </w:t>
            </w:r>
            <w:r w:rsidRPr="0022513E">
              <w:rPr>
                <w:rFonts w:eastAsia="Times New Roman" w:cs="Times New Roman"/>
                <w:color w:val="000000"/>
              </w:rPr>
              <w:br/>
              <w:t>15% (v/v) Ethanol</w:t>
            </w:r>
          </w:p>
        </w:tc>
        <w:tc>
          <w:tcPr>
            <w:tcW w:w="0" w:type="auto"/>
            <w:tcBorders>
              <w:top w:val="nil"/>
              <w:left w:val="nil"/>
              <w:bottom w:val="single" w:sz="4" w:space="0" w:color="auto"/>
              <w:right w:val="single" w:sz="4" w:space="0" w:color="auto"/>
            </w:tcBorders>
            <w:shd w:val="clear" w:color="auto" w:fill="auto"/>
            <w:vAlign w:val="bottom"/>
            <w:hideMark/>
          </w:tcPr>
          <w:p w14:paraId="24E5F9A8"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7.0</w:t>
            </w:r>
            <w:r w:rsidRPr="0022513E">
              <w:rPr>
                <w:rFonts w:eastAsia="Times New Roman" w:cs="Times New Roman"/>
                <w:color w:val="000000"/>
              </w:rPr>
              <w:br/>
              <w:t>0.2M MgCl</w:t>
            </w:r>
            <w:r w:rsidRPr="0022513E">
              <w:rPr>
                <w:rFonts w:eastAsia="Times New Roman" w:cs="Times New Roman"/>
                <w:color w:val="000000"/>
                <w:vertAlign w:val="subscript"/>
              </w:rPr>
              <w:t xml:space="preserve">2 </w:t>
            </w:r>
            <w:r w:rsidRPr="0022513E">
              <w:rPr>
                <w:rFonts w:eastAsia="Times New Roman" w:cs="Times New Roman"/>
                <w:color w:val="000000"/>
              </w:rPr>
              <w:br/>
              <w:t>15% (v/v) Ethanol</w:t>
            </w:r>
          </w:p>
        </w:tc>
        <w:tc>
          <w:tcPr>
            <w:tcW w:w="0" w:type="auto"/>
            <w:tcBorders>
              <w:top w:val="nil"/>
              <w:left w:val="nil"/>
              <w:bottom w:val="single" w:sz="4" w:space="0" w:color="auto"/>
              <w:right w:val="single" w:sz="4" w:space="0" w:color="auto"/>
            </w:tcBorders>
            <w:shd w:val="clear" w:color="auto" w:fill="auto"/>
            <w:vAlign w:val="bottom"/>
            <w:hideMark/>
          </w:tcPr>
          <w:p w14:paraId="25A769BD"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7.0</w:t>
            </w:r>
            <w:r w:rsidRPr="0022513E">
              <w:rPr>
                <w:rFonts w:eastAsia="Times New Roman" w:cs="Times New Roman"/>
                <w:color w:val="000000"/>
              </w:rPr>
              <w:br/>
              <w:t>0.4M MgCl</w:t>
            </w:r>
            <w:r w:rsidRPr="0022513E">
              <w:rPr>
                <w:rFonts w:eastAsia="Times New Roman" w:cs="Times New Roman"/>
                <w:color w:val="000000"/>
                <w:vertAlign w:val="subscript"/>
              </w:rPr>
              <w:t xml:space="preserve">2 </w:t>
            </w:r>
            <w:r w:rsidRPr="0022513E">
              <w:rPr>
                <w:rFonts w:eastAsia="Times New Roman" w:cs="Times New Roman"/>
                <w:color w:val="000000"/>
              </w:rPr>
              <w:br/>
              <w:t>15% (v/v) Ethanol</w:t>
            </w:r>
          </w:p>
        </w:tc>
        <w:tc>
          <w:tcPr>
            <w:tcW w:w="0" w:type="auto"/>
            <w:tcBorders>
              <w:top w:val="nil"/>
              <w:left w:val="nil"/>
              <w:bottom w:val="single" w:sz="4" w:space="0" w:color="auto"/>
              <w:right w:val="single" w:sz="4" w:space="0" w:color="auto"/>
            </w:tcBorders>
            <w:shd w:val="clear" w:color="auto" w:fill="auto"/>
            <w:vAlign w:val="bottom"/>
            <w:hideMark/>
          </w:tcPr>
          <w:p w14:paraId="22904AFC"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7.0</w:t>
            </w:r>
            <w:r w:rsidRPr="0022513E">
              <w:rPr>
                <w:rFonts w:eastAsia="Times New Roman" w:cs="Times New Roman"/>
                <w:color w:val="000000"/>
              </w:rPr>
              <w:br/>
              <w:t>0.0M MgCl</w:t>
            </w:r>
            <w:r w:rsidRPr="0022513E">
              <w:rPr>
                <w:rFonts w:eastAsia="Times New Roman" w:cs="Times New Roman"/>
                <w:color w:val="000000"/>
                <w:vertAlign w:val="subscript"/>
              </w:rPr>
              <w:t xml:space="preserve">2 </w:t>
            </w:r>
            <w:r w:rsidRPr="0022513E">
              <w:rPr>
                <w:rFonts w:eastAsia="Times New Roman" w:cs="Times New Roman"/>
                <w:color w:val="000000"/>
              </w:rPr>
              <w:br/>
              <w:t>30% (v/v) Ethanol</w:t>
            </w:r>
          </w:p>
        </w:tc>
        <w:tc>
          <w:tcPr>
            <w:tcW w:w="0" w:type="auto"/>
            <w:tcBorders>
              <w:top w:val="nil"/>
              <w:left w:val="nil"/>
              <w:bottom w:val="single" w:sz="4" w:space="0" w:color="auto"/>
              <w:right w:val="single" w:sz="4" w:space="0" w:color="auto"/>
            </w:tcBorders>
            <w:shd w:val="clear" w:color="auto" w:fill="auto"/>
            <w:vAlign w:val="bottom"/>
            <w:hideMark/>
          </w:tcPr>
          <w:p w14:paraId="1499586D"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7.0</w:t>
            </w:r>
            <w:r w:rsidRPr="0022513E">
              <w:rPr>
                <w:rFonts w:eastAsia="Times New Roman" w:cs="Times New Roman"/>
                <w:color w:val="000000"/>
              </w:rPr>
              <w:br/>
              <w:t>0.2M MgCl</w:t>
            </w:r>
            <w:r w:rsidRPr="0022513E">
              <w:rPr>
                <w:rFonts w:eastAsia="Times New Roman" w:cs="Times New Roman"/>
                <w:color w:val="000000"/>
                <w:vertAlign w:val="subscript"/>
              </w:rPr>
              <w:t xml:space="preserve">2 </w:t>
            </w:r>
            <w:r w:rsidRPr="0022513E">
              <w:rPr>
                <w:rFonts w:eastAsia="Times New Roman" w:cs="Times New Roman"/>
                <w:color w:val="000000"/>
              </w:rPr>
              <w:br/>
              <w:t>30% (v/v) Ethanol</w:t>
            </w:r>
          </w:p>
        </w:tc>
        <w:tc>
          <w:tcPr>
            <w:tcW w:w="0" w:type="auto"/>
            <w:tcBorders>
              <w:top w:val="nil"/>
              <w:left w:val="nil"/>
              <w:bottom w:val="single" w:sz="4" w:space="0" w:color="auto"/>
              <w:right w:val="single" w:sz="4" w:space="0" w:color="auto"/>
            </w:tcBorders>
            <w:shd w:val="clear" w:color="auto" w:fill="auto"/>
            <w:vAlign w:val="bottom"/>
            <w:hideMark/>
          </w:tcPr>
          <w:p w14:paraId="59E20DE3"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7.0</w:t>
            </w:r>
            <w:r w:rsidRPr="0022513E">
              <w:rPr>
                <w:rFonts w:eastAsia="Times New Roman" w:cs="Times New Roman"/>
                <w:color w:val="000000"/>
              </w:rPr>
              <w:br/>
              <w:t>0.4M MgCl</w:t>
            </w:r>
            <w:r w:rsidRPr="0022513E">
              <w:rPr>
                <w:rFonts w:eastAsia="Times New Roman" w:cs="Times New Roman"/>
                <w:color w:val="000000"/>
                <w:vertAlign w:val="subscript"/>
              </w:rPr>
              <w:t xml:space="preserve">2 </w:t>
            </w:r>
            <w:r w:rsidRPr="0022513E">
              <w:rPr>
                <w:rFonts w:eastAsia="Times New Roman" w:cs="Times New Roman"/>
                <w:color w:val="000000"/>
              </w:rPr>
              <w:br/>
              <w:t>30% (v/v) Ethanol</w:t>
            </w:r>
          </w:p>
        </w:tc>
      </w:tr>
      <w:tr w:rsidR="00256DE4" w:rsidRPr="0022513E" w14:paraId="4B01981E" w14:textId="77777777" w:rsidTr="0022513E">
        <w:trPr>
          <w:trHeight w:val="100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8482719"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2</w:t>
            </w:r>
          </w:p>
        </w:tc>
        <w:tc>
          <w:tcPr>
            <w:tcW w:w="0" w:type="auto"/>
            <w:tcBorders>
              <w:top w:val="nil"/>
              <w:left w:val="nil"/>
              <w:bottom w:val="single" w:sz="4" w:space="0" w:color="auto"/>
              <w:right w:val="single" w:sz="4" w:space="0" w:color="auto"/>
            </w:tcBorders>
            <w:shd w:val="clear" w:color="auto" w:fill="auto"/>
            <w:vAlign w:val="bottom"/>
            <w:hideMark/>
          </w:tcPr>
          <w:p w14:paraId="2310ABA5"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7.5</w:t>
            </w:r>
            <w:r w:rsidRPr="0022513E">
              <w:rPr>
                <w:rFonts w:eastAsia="Times New Roman" w:cs="Times New Roman"/>
                <w:color w:val="000000"/>
              </w:rPr>
              <w:br/>
              <w:t>0.0M MgCl</w:t>
            </w:r>
            <w:r w:rsidRPr="0022513E">
              <w:rPr>
                <w:rFonts w:eastAsia="Times New Roman" w:cs="Times New Roman"/>
                <w:color w:val="000000"/>
                <w:vertAlign w:val="subscript"/>
              </w:rPr>
              <w:t xml:space="preserve">2 </w:t>
            </w:r>
            <w:r w:rsidRPr="0022513E">
              <w:rPr>
                <w:rFonts w:eastAsia="Times New Roman" w:cs="Times New Roman"/>
                <w:color w:val="000000"/>
              </w:rPr>
              <w:br/>
              <w:t>15% (v/v) Ethanol</w:t>
            </w:r>
          </w:p>
        </w:tc>
        <w:tc>
          <w:tcPr>
            <w:tcW w:w="0" w:type="auto"/>
            <w:tcBorders>
              <w:top w:val="nil"/>
              <w:left w:val="nil"/>
              <w:bottom w:val="single" w:sz="4" w:space="0" w:color="auto"/>
              <w:right w:val="single" w:sz="4" w:space="0" w:color="auto"/>
            </w:tcBorders>
            <w:shd w:val="clear" w:color="auto" w:fill="auto"/>
            <w:vAlign w:val="bottom"/>
            <w:hideMark/>
          </w:tcPr>
          <w:p w14:paraId="5195B04F"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7.5</w:t>
            </w:r>
            <w:r w:rsidRPr="0022513E">
              <w:rPr>
                <w:rFonts w:eastAsia="Times New Roman" w:cs="Times New Roman"/>
                <w:color w:val="000000"/>
              </w:rPr>
              <w:br/>
              <w:t>0.2M MgCl</w:t>
            </w:r>
            <w:r w:rsidRPr="0022513E">
              <w:rPr>
                <w:rFonts w:eastAsia="Times New Roman" w:cs="Times New Roman"/>
                <w:color w:val="000000"/>
                <w:vertAlign w:val="subscript"/>
              </w:rPr>
              <w:t xml:space="preserve">2 </w:t>
            </w:r>
            <w:r w:rsidRPr="0022513E">
              <w:rPr>
                <w:rFonts w:eastAsia="Times New Roman" w:cs="Times New Roman"/>
                <w:color w:val="000000"/>
              </w:rPr>
              <w:br/>
              <w:t>15% (v/v) Ethanol</w:t>
            </w:r>
          </w:p>
        </w:tc>
        <w:tc>
          <w:tcPr>
            <w:tcW w:w="0" w:type="auto"/>
            <w:tcBorders>
              <w:top w:val="nil"/>
              <w:left w:val="nil"/>
              <w:bottom w:val="single" w:sz="4" w:space="0" w:color="auto"/>
              <w:right w:val="single" w:sz="4" w:space="0" w:color="auto"/>
            </w:tcBorders>
            <w:shd w:val="clear" w:color="auto" w:fill="auto"/>
            <w:vAlign w:val="bottom"/>
            <w:hideMark/>
          </w:tcPr>
          <w:p w14:paraId="76999898"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7.5</w:t>
            </w:r>
            <w:r w:rsidRPr="0022513E">
              <w:rPr>
                <w:rFonts w:eastAsia="Times New Roman" w:cs="Times New Roman"/>
                <w:color w:val="000000"/>
              </w:rPr>
              <w:br/>
              <w:t>0.4M MgCl</w:t>
            </w:r>
            <w:r w:rsidRPr="0022513E">
              <w:rPr>
                <w:rFonts w:eastAsia="Times New Roman" w:cs="Times New Roman"/>
                <w:color w:val="000000"/>
                <w:vertAlign w:val="subscript"/>
              </w:rPr>
              <w:t xml:space="preserve">2 </w:t>
            </w:r>
            <w:r w:rsidRPr="0022513E">
              <w:rPr>
                <w:rFonts w:eastAsia="Times New Roman" w:cs="Times New Roman"/>
                <w:color w:val="000000"/>
              </w:rPr>
              <w:br/>
              <w:t>15% (v/v) Ethanol</w:t>
            </w:r>
          </w:p>
        </w:tc>
        <w:tc>
          <w:tcPr>
            <w:tcW w:w="0" w:type="auto"/>
            <w:tcBorders>
              <w:top w:val="nil"/>
              <w:left w:val="nil"/>
              <w:bottom w:val="single" w:sz="4" w:space="0" w:color="auto"/>
              <w:right w:val="single" w:sz="4" w:space="0" w:color="auto"/>
            </w:tcBorders>
            <w:shd w:val="clear" w:color="auto" w:fill="auto"/>
            <w:vAlign w:val="bottom"/>
            <w:hideMark/>
          </w:tcPr>
          <w:p w14:paraId="7D7FED83"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7.5</w:t>
            </w:r>
            <w:r w:rsidRPr="0022513E">
              <w:rPr>
                <w:rFonts w:eastAsia="Times New Roman" w:cs="Times New Roman"/>
                <w:color w:val="000000"/>
              </w:rPr>
              <w:br/>
              <w:t>0.0M MgCl</w:t>
            </w:r>
            <w:r w:rsidRPr="0022513E">
              <w:rPr>
                <w:rFonts w:eastAsia="Times New Roman" w:cs="Times New Roman"/>
                <w:color w:val="000000"/>
                <w:vertAlign w:val="subscript"/>
              </w:rPr>
              <w:t xml:space="preserve">2 </w:t>
            </w:r>
            <w:r w:rsidRPr="0022513E">
              <w:rPr>
                <w:rFonts w:eastAsia="Times New Roman" w:cs="Times New Roman"/>
                <w:color w:val="000000"/>
              </w:rPr>
              <w:br/>
              <w:t>30% (v/v) Ethanol</w:t>
            </w:r>
          </w:p>
        </w:tc>
        <w:tc>
          <w:tcPr>
            <w:tcW w:w="0" w:type="auto"/>
            <w:tcBorders>
              <w:top w:val="nil"/>
              <w:left w:val="nil"/>
              <w:bottom w:val="single" w:sz="4" w:space="0" w:color="auto"/>
              <w:right w:val="single" w:sz="4" w:space="0" w:color="auto"/>
            </w:tcBorders>
            <w:shd w:val="clear" w:color="auto" w:fill="auto"/>
            <w:vAlign w:val="bottom"/>
            <w:hideMark/>
          </w:tcPr>
          <w:p w14:paraId="2FC7A2D1"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7.5</w:t>
            </w:r>
            <w:r w:rsidRPr="0022513E">
              <w:rPr>
                <w:rFonts w:eastAsia="Times New Roman" w:cs="Times New Roman"/>
                <w:color w:val="000000"/>
              </w:rPr>
              <w:br/>
              <w:t>0.2M MgCl</w:t>
            </w:r>
            <w:r w:rsidRPr="0022513E">
              <w:rPr>
                <w:rFonts w:eastAsia="Times New Roman" w:cs="Times New Roman"/>
                <w:color w:val="000000"/>
                <w:vertAlign w:val="subscript"/>
              </w:rPr>
              <w:t xml:space="preserve">2 </w:t>
            </w:r>
            <w:r w:rsidRPr="0022513E">
              <w:rPr>
                <w:rFonts w:eastAsia="Times New Roman" w:cs="Times New Roman"/>
                <w:color w:val="000000"/>
              </w:rPr>
              <w:br/>
              <w:t>30% (v/v) Ethanol</w:t>
            </w:r>
          </w:p>
        </w:tc>
        <w:tc>
          <w:tcPr>
            <w:tcW w:w="0" w:type="auto"/>
            <w:tcBorders>
              <w:top w:val="nil"/>
              <w:left w:val="nil"/>
              <w:bottom w:val="single" w:sz="4" w:space="0" w:color="auto"/>
              <w:right w:val="single" w:sz="4" w:space="0" w:color="auto"/>
            </w:tcBorders>
            <w:shd w:val="clear" w:color="auto" w:fill="auto"/>
            <w:vAlign w:val="bottom"/>
            <w:hideMark/>
          </w:tcPr>
          <w:p w14:paraId="18BDF8E1"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7.5</w:t>
            </w:r>
            <w:r w:rsidRPr="0022513E">
              <w:rPr>
                <w:rFonts w:eastAsia="Times New Roman" w:cs="Times New Roman"/>
                <w:color w:val="000000"/>
              </w:rPr>
              <w:br/>
              <w:t>0.4M MgCl</w:t>
            </w:r>
            <w:r w:rsidRPr="0022513E">
              <w:rPr>
                <w:rFonts w:eastAsia="Times New Roman" w:cs="Times New Roman"/>
                <w:color w:val="000000"/>
                <w:vertAlign w:val="subscript"/>
              </w:rPr>
              <w:t xml:space="preserve">2 </w:t>
            </w:r>
            <w:r w:rsidRPr="0022513E">
              <w:rPr>
                <w:rFonts w:eastAsia="Times New Roman" w:cs="Times New Roman"/>
                <w:color w:val="000000"/>
              </w:rPr>
              <w:br/>
              <w:t>30% (v/v) Ethanol</w:t>
            </w:r>
          </w:p>
        </w:tc>
      </w:tr>
      <w:tr w:rsidR="00256DE4" w:rsidRPr="0022513E" w14:paraId="3BB5DAD9" w14:textId="77777777" w:rsidTr="0022513E">
        <w:trPr>
          <w:trHeight w:val="100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735A293"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3</w:t>
            </w:r>
          </w:p>
        </w:tc>
        <w:tc>
          <w:tcPr>
            <w:tcW w:w="0" w:type="auto"/>
            <w:tcBorders>
              <w:top w:val="nil"/>
              <w:left w:val="nil"/>
              <w:bottom w:val="single" w:sz="4" w:space="0" w:color="auto"/>
              <w:right w:val="single" w:sz="4" w:space="0" w:color="auto"/>
            </w:tcBorders>
            <w:shd w:val="clear" w:color="auto" w:fill="auto"/>
            <w:vAlign w:val="bottom"/>
            <w:hideMark/>
          </w:tcPr>
          <w:p w14:paraId="7FAA958D"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8.0</w:t>
            </w:r>
            <w:r w:rsidRPr="0022513E">
              <w:rPr>
                <w:rFonts w:eastAsia="Times New Roman" w:cs="Times New Roman"/>
                <w:color w:val="000000"/>
              </w:rPr>
              <w:br/>
              <w:t>0.0M MgCl</w:t>
            </w:r>
            <w:r w:rsidRPr="0022513E">
              <w:rPr>
                <w:rFonts w:eastAsia="Times New Roman" w:cs="Times New Roman"/>
                <w:color w:val="000000"/>
                <w:vertAlign w:val="subscript"/>
              </w:rPr>
              <w:t xml:space="preserve">2 </w:t>
            </w:r>
            <w:r w:rsidRPr="0022513E">
              <w:rPr>
                <w:rFonts w:eastAsia="Times New Roman" w:cs="Times New Roman"/>
                <w:color w:val="000000"/>
              </w:rPr>
              <w:br/>
              <w:t>15% (v/v) Ethanol</w:t>
            </w:r>
          </w:p>
        </w:tc>
        <w:tc>
          <w:tcPr>
            <w:tcW w:w="0" w:type="auto"/>
            <w:tcBorders>
              <w:top w:val="nil"/>
              <w:left w:val="nil"/>
              <w:bottom w:val="single" w:sz="4" w:space="0" w:color="auto"/>
              <w:right w:val="single" w:sz="4" w:space="0" w:color="auto"/>
            </w:tcBorders>
            <w:shd w:val="clear" w:color="auto" w:fill="auto"/>
            <w:vAlign w:val="bottom"/>
            <w:hideMark/>
          </w:tcPr>
          <w:p w14:paraId="4E382C3F"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8.0</w:t>
            </w:r>
            <w:r w:rsidRPr="0022513E">
              <w:rPr>
                <w:rFonts w:eastAsia="Times New Roman" w:cs="Times New Roman"/>
                <w:color w:val="000000"/>
              </w:rPr>
              <w:br/>
              <w:t>0.2M MgCl</w:t>
            </w:r>
            <w:r w:rsidRPr="0022513E">
              <w:rPr>
                <w:rFonts w:eastAsia="Times New Roman" w:cs="Times New Roman"/>
                <w:color w:val="000000"/>
                <w:vertAlign w:val="subscript"/>
              </w:rPr>
              <w:t xml:space="preserve">2 </w:t>
            </w:r>
            <w:r w:rsidRPr="0022513E">
              <w:rPr>
                <w:rFonts w:eastAsia="Times New Roman" w:cs="Times New Roman"/>
                <w:color w:val="000000"/>
              </w:rPr>
              <w:br/>
              <w:t>15% (v/v) Ethanol</w:t>
            </w:r>
          </w:p>
        </w:tc>
        <w:tc>
          <w:tcPr>
            <w:tcW w:w="0" w:type="auto"/>
            <w:tcBorders>
              <w:top w:val="nil"/>
              <w:left w:val="nil"/>
              <w:bottom w:val="single" w:sz="4" w:space="0" w:color="auto"/>
              <w:right w:val="single" w:sz="4" w:space="0" w:color="auto"/>
            </w:tcBorders>
            <w:shd w:val="clear" w:color="auto" w:fill="auto"/>
            <w:vAlign w:val="bottom"/>
            <w:hideMark/>
          </w:tcPr>
          <w:p w14:paraId="5C0647A0"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8.0</w:t>
            </w:r>
            <w:r w:rsidRPr="0022513E">
              <w:rPr>
                <w:rFonts w:eastAsia="Times New Roman" w:cs="Times New Roman"/>
                <w:color w:val="000000"/>
              </w:rPr>
              <w:br/>
              <w:t>0.4M MgCl</w:t>
            </w:r>
            <w:r w:rsidRPr="0022513E">
              <w:rPr>
                <w:rFonts w:eastAsia="Times New Roman" w:cs="Times New Roman"/>
                <w:color w:val="000000"/>
                <w:vertAlign w:val="subscript"/>
              </w:rPr>
              <w:t xml:space="preserve">2 </w:t>
            </w:r>
            <w:r w:rsidRPr="0022513E">
              <w:rPr>
                <w:rFonts w:eastAsia="Times New Roman" w:cs="Times New Roman"/>
                <w:color w:val="000000"/>
              </w:rPr>
              <w:br/>
              <w:t>15% (v/v) Ethanol</w:t>
            </w:r>
          </w:p>
        </w:tc>
        <w:tc>
          <w:tcPr>
            <w:tcW w:w="0" w:type="auto"/>
            <w:tcBorders>
              <w:top w:val="nil"/>
              <w:left w:val="nil"/>
              <w:bottom w:val="single" w:sz="4" w:space="0" w:color="auto"/>
              <w:right w:val="single" w:sz="4" w:space="0" w:color="auto"/>
            </w:tcBorders>
            <w:shd w:val="clear" w:color="auto" w:fill="auto"/>
            <w:vAlign w:val="bottom"/>
            <w:hideMark/>
          </w:tcPr>
          <w:p w14:paraId="77F69DB0"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8.0</w:t>
            </w:r>
            <w:r w:rsidRPr="0022513E">
              <w:rPr>
                <w:rFonts w:eastAsia="Times New Roman" w:cs="Times New Roman"/>
                <w:color w:val="000000"/>
              </w:rPr>
              <w:br/>
              <w:t>0.0M MgCl</w:t>
            </w:r>
            <w:r w:rsidRPr="0022513E">
              <w:rPr>
                <w:rFonts w:eastAsia="Times New Roman" w:cs="Times New Roman"/>
                <w:color w:val="000000"/>
                <w:vertAlign w:val="subscript"/>
              </w:rPr>
              <w:t xml:space="preserve">2 </w:t>
            </w:r>
            <w:r w:rsidRPr="0022513E">
              <w:rPr>
                <w:rFonts w:eastAsia="Times New Roman" w:cs="Times New Roman"/>
                <w:color w:val="000000"/>
              </w:rPr>
              <w:br/>
              <w:t>30% (v/v) Ethanol</w:t>
            </w:r>
          </w:p>
        </w:tc>
        <w:tc>
          <w:tcPr>
            <w:tcW w:w="0" w:type="auto"/>
            <w:tcBorders>
              <w:top w:val="nil"/>
              <w:left w:val="nil"/>
              <w:bottom w:val="single" w:sz="4" w:space="0" w:color="auto"/>
              <w:right w:val="single" w:sz="4" w:space="0" w:color="auto"/>
            </w:tcBorders>
            <w:shd w:val="clear" w:color="auto" w:fill="auto"/>
            <w:vAlign w:val="bottom"/>
            <w:hideMark/>
          </w:tcPr>
          <w:p w14:paraId="4B0C5D9A"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8.0</w:t>
            </w:r>
            <w:r w:rsidRPr="0022513E">
              <w:rPr>
                <w:rFonts w:eastAsia="Times New Roman" w:cs="Times New Roman"/>
                <w:color w:val="000000"/>
              </w:rPr>
              <w:br/>
              <w:t>0.2M MgCl</w:t>
            </w:r>
            <w:r w:rsidRPr="0022513E">
              <w:rPr>
                <w:rFonts w:eastAsia="Times New Roman" w:cs="Times New Roman"/>
                <w:color w:val="000000"/>
                <w:vertAlign w:val="subscript"/>
              </w:rPr>
              <w:t xml:space="preserve">2 </w:t>
            </w:r>
            <w:r w:rsidRPr="0022513E">
              <w:rPr>
                <w:rFonts w:eastAsia="Times New Roman" w:cs="Times New Roman"/>
                <w:color w:val="000000"/>
              </w:rPr>
              <w:br/>
              <w:t>30% (v/v) Ethanol</w:t>
            </w:r>
          </w:p>
        </w:tc>
        <w:tc>
          <w:tcPr>
            <w:tcW w:w="0" w:type="auto"/>
            <w:tcBorders>
              <w:top w:val="nil"/>
              <w:left w:val="nil"/>
              <w:bottom w:val="single" w:sz="4" w:space="0" w:color="auto"/>
              <w:right w:val="single" w:sz="4" w:space="0" w:color="auto"/>
            </w:tcBorders>
            <w:shd w:val="clear" w:color="auto" w:fill="auto"/>
            <w:vAlign w:val="bottom"/>
            <w:hideMark/>
          </w:tcPr>
          <w:p w14:paraId="346FAFBE"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8.0</w:t>
            </w:r>
            <w:r w:rsidRPr="0022513E">
              <w:rPr>
                <w:rFonts w:eastAsia="Times New Roman" w:cs="Times New Roman"/>
                <w:color w:val="000000"/>
              </w:rPr>
              <w:br/>
              <w:t>0.4M MgCl</w:t>
            </w:r>
            <w:r w:rsidRPr="0022513E">
              <w:rPr>
                <w:rFonts w:eastAsia="Times New Roman" w:cs="Times New Roman"/>
                <w:color w:val="000000"/>
                <w:vertAlign w:val="subscript"/>
              </w:rPr>
              <w:t xml:space="preserve">2 </w:t>
            </w:r>
            <w:r w:rsidRPr="0022513E">
              <w:rPr>
                <w:rFonts w:eastAsia="Times New Roman" w:cs="Times New Roman"/>
                <w:color w:val="000000"/>
              </w:rPr>
              <w:br/>
              <w:t>30% (v/v) Ethanol</w:t>
            </w:r>
          </w:p>
        </w:tc>
      </w:tr>
      <w:tr w:rsidR="00256DE4" w:rsidRPr="0022513E" w14:paraId="5F21FCE4" w14:textId="77777777" w:rsidTr="0022513E">
        <w:trPr>
          <w:trHeight w:val="100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9993F8"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4</w:t>
            </w:r>
          </w:p>
        </w:tc>
        <w:tc>
          <w:tcPr>
            <w:tcW w:w="0" w:type="auto"/>
            <w:tcBorders>
              <w:top w:val="nil"/>
              <w:left w:val="nil"/>
              <w:bottom w:val="single" w:sz="4" w:space="0" w:color="auto"/>
              <w:right w:val="single" w:sz="4" w:space="0" w:color="auto"/>
            </w:tcBorders>
            <w:shd w:val="clear" w:color="auto" w:fill="auto"/>
            <w:vAlign w:val="bottom"/>
            <w:hideMark/>
          </w:tcPr>
          <w:p w14:paraId="00CE6278"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8.5</w:t>
            </w:r>
            <w:r w:rsidRPr="0022513E">
              <w:rPr>
                <w:rFonts w:eastAsia="Times New Roman" w:cs="Times New Roman"/>
                <w:color w:val="000000"/>
              </w:rPr>
              <w:br/>
              <w:t>0.0M MgCl</w:t>
            </w:r>
            <w:r w:rsidRPr="0022513E">
              <w:rPr>
                <w:rFonts w:eastAsia="Times New Roman" w:cs="Times New Roman"/>
                <w:color w:val="000000"/>
                <w:vertAlign w:val="subscript"/>
              </w:rPr>
              <w:t xml:space="preserve">2 </w:t>
            </w:r>
            <w:r w:rsidRPr="0022513E">
              <w:rPr>
                <w:rFonts w:eastAsia="Times New Roman" w:cs="Times New Roman"/>
                <w:color w:val="000000"/>
              </w:rPr>
              <w:br/>
              <w:t>15% (v/v) Ethanol</w:t>
            </w:r>
          </w:p>
        </w:tc>
        <w:tc>
          <w:tcPr>
            <w:tcW w:w="0" w:type="auto"/>
            <w:tcBorders>
              <w:top w:val="nil"/>
              <w:left w:val="nil"/>
              <w:bottom w:val="single" w:sz="4" w:space="0" w:color="auto"/>
              <w:right w:val="single" w:sz="4" w:space="0" w:color="auto"/>
            </w:tcBorders>
            <w:shd w:val="clear" w:color="auto" w:fill="auto"/>
            <w:vAlign w:val="bottom"/>
            <w:hideMark/>
          </w:tcPr>
          <w:p w14:paraId="08A4531D"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8.5</w:t>
            </w:r>
            <w:r w:rsidRPr="0022513E">
              <w:rPr>
                <w:rFonts w:eastAsia="Times New Roman" w:cs="Times New Roman"/>
                <w:color w:val="000000"/>
              </w:rPr>
              <w:br/>
              <w:t>0.2M MgCl</w:t>
            </w:r>
            <w:r w:rsidRPr="0022513E">
              <w:rPr>
                <w:rFonts w:eastAsia="Times New Roman" w:cs="Times New Roman"/>
                <w:color w:val="000000"/>
                <w:vertAlign w:val="subscript"/>
              </w:rPr>
              <w:t xml:space="preserve">2 </w:t>
            </w:r>
            <w:r w:rsidRPr="0022513E">
              <w:rPr>
                <w:rFonts w:eastAsia="Times New Roman" w:cs="Times New Roman"/>
                <w:color w:val="000000"/>
              </w:rPr>
              <w:br/>
              <w:t>15% (v/v) Ethanol</w:t>
            </w:r>
          </w:p>
        </w:tc>
        <w:tc>
          <w:tcPr>
            <w:tcW w:w="0" w:type="auto"/>
            <w:tcBorders>
              <w:top w:val="nil"/>
              <w:left w:val="nil"/>
              <w:bottom w:val="single" w:sz="4" w:space="0" w:color="auto"/>
              <w:right w:val="single" w:sz="4" w:space="0" w:color="auto"/>
            </w:tcBorders>
            <w:shd w:val="clear" w:color="auto" w:fill="auto"/>
            <w:vAlign w:val="bottom"/>
            <w:hideMark/>
          </w:tcPr>
          <w:p w14:paraId="231537E2"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8.5</w:t>
            </w:r>
            <w:r w:rsidRPr="0022513E">
              <w:rPr>
                <w:rFonts w:eastAsia="Times New Roman" w:cs="Times New Roman"/>
                <w:color w:val="000000"/>
              </w:rPr>
              <w:br/>
              <w:t>0.4M MgCl</w:t>
            </w:r>
            <w:r w:rsidRPr="0022513E">
              <w:rPr>
                <w:rFonts w:eastAsia="Times New Roman" w:cs="Times New Roman"/>
                <w:color w:val="000000"/>
                <w:vertAlign w:val="subscript"/>
              </w:rPr>
              <w:t xml:space="preserve">2 </w:t>
            </w:r>
            <w:r w:rsidRPr="0022513E">
              <w:rPr>
                <w:rFonts w:eastAsia="Times New Roman" w:cs="Times New Roman"/>
                <w:color w:val="000000"/>
              </w:rPr>
              <w:br/>
              <w:t>15% (v/v) Ethanol</w:t>
            </w:r>
          </w:p>
        </w:tc>
        <w:tc>
          <w:tcPr>
            <w:tcW w:w="0" w:type="auto"/>
            <w:tcBorders>
              <w:top w:val="nil"/>
              <w:left w:val="nil"/>
              <w:bottom w:val="single" w:sz="4" w:space="0" w:color="auto"/>
              <w:right w:val="single" w:sz="4" w:space="0" w:color="auto"/>
            </w:tcBorders>
            <w:shd w:val="clear" w:color="auto" w:fill="auto"/>
            <w:vAlign w:val="bottom"/>
            <w:hideMark/>
          </w:tcPr>
          <w:p w14:paraId="000DAEDC"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8.5</w:t>
            </w:r>
            <w:r w:rsidRPr="0022513E">
              <w:rPr>
                <w:rFonts w:eastAsia="Times New Roman" w:cs="Times New Roman"/>
                <w:color w:val="000000"/>
              </w:rPr>
              <w:br/>
              <w:t>0.0M MgCl</w:t>
            </w:r>
            <w:r w:rsidRPr="0022513E">
              <w:rPr>
                <w:rFonts w:eastAsia="Times New Roman" w:cs="Times New Roman"/>
                <w:color w:val="000000"/>
                <w:vertAlign w:val="subscript"/>
              </w:rPr>
              <w:t xml:space="preserve">2 </w:t>
            </w:r>
            <w:r w:rsidRPr="0022513E">
              <w:rPr>
                <w:rFonts w:eastAsia="Times New Roman" w:cs="Times New Roman"/>
                <w:color w:val="000000"/>
              </w:rPr>
              <w:br/>
              <w:t>30% (v/v) Ethanol</w:t>
            </w:r>
          </w:p>
        </w:tc>
        <w:tc>
          <w:tcPr>
            <w:tcW w:w="0" w:type="auto"/>
            <w:tcBorders>
              <w:top w:val="nil"/>
              <w:left w:val="nil"/>
              <w:bottom w:val="single" w:sz="4" w:space="0" w:color="auto"/>
              <w:right w:val="single" w:sz="4" w:space="0" w:color="auto"/>
            </w:tcBorders>
            <w:shd w:val="clear" w:color="auto" w:fill="auto"/>
            <w:vAlign w:val="bottom"/>
            <w:hideMark/>
          </w:tcPr>
          <w:p w14:paraId="27F9F046"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8.5</w:t>
            </w:r>
            <w:r w:rsidRPr="0022513E">
              <w:rPr>
                <w:rFonts w:eastAsia="Times New Roman" w:cs="Times New Roman"/>
                <w:color w:val="000000"/>
              </w:rPr>
              <w:br/>
              <w:t>0.2M MgCl</w:t>
            </w:r>
            <w:r w:rsidRPr="0022513E">
              <w:rPr>
                <w:rFonts w:eastAsia="Times New Roman" w:cs="Times New Roman"/>
                <w:color w:val="000000"/>
                <w:vertAlign w:val="subscript"/>
              </w:rPr>
              <w:t xml:space="preserve">2 </w:t>
            </w:r>
            <w:r w:rsidRPr="0022513E">
              <w:rPr>
                <w:rFonts w:eastAsia="Times New Roman" w:cs="Times New Roman"/>
                <w:color w:val="000000"/>
              </w:rPr>
              <w:br/>
              <w:t>30% (v/v) Ethanol</w:t>
            </w:r>
          </w:p>
        </w:tc>
        <w:tc>
          <w:tcPr>
            <w:tcW w:w="0" w:type="auto"/>
            <w:tcBorders>
              <w:top w:val="nil"/>
              <w:left w:val="nil"/>
              <w:bottom w:val="single" w:sz="4" w:space="0" w:color="auto"/>
              <w:right w:val="single" w:sz="4" w:space="0" w:color="auto"/>
            </w:tcBorders>
            <w:shd w:val="clear" w:color="auto" w:fill="auto"/>
            <w:vAlign w:val="bottom"/>
            <w:hideMark/>
          </w:tcPr>
          <w:p w14:paraId="3A836E0F"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8.5</w:t>
            </w:r>
            <w:r w:rsidRPr="0022513E">
              <w:rPr>
                <w:rFonts w:eastAsia="Times New Roman" w:cs="Times New Roman"/>
                <w:color w:val="000000"/>
              </w:rPr>
              <w:br/>
              <w:t>0.4M MgCl</w:t>
            </w:r>
            <w:r w:rsidRPr="0022513E">
              <w:rPr>
                <w:rFonts w:eastAsia="Times New Roman" w:cs="Times New Roman"/>
                <w:color w:val="000000"/>
                <w:vertAlign w:val="subscript"/>
              </w:rPr>
              <w:t xml:space="preserve">2 </w:t>
            </w:r>
            <w:r w:rsidRPr="0022513E">
              <w:rPr>
                <w:rFonts w:eastAsia="Times New Roman" w:cs="Times New Roman"/>
                <w:color w:val="000000"/>
              </w:rPr>
              <w:br/>
              <w:t>30% (v/v) Ethanol</w:t>
            </w:r>
          </w:p>
        </w:tc>
      </w:tr>
      <w:tr w:rsidR="00256DE4" w:rsidRPr="0022513E" w14:paraId="3EF53952" w14:textId="77777777" w:rsidTr="0022513E">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5EFAB45"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Plate 9</w:t>
            </w:r>
          </w:p>
        </w:tc>
        <w:tc>
          <w:tcPr>
            <w:tcW w:w="0" w:type="auto"/>
            <w:gridSpan w:val="6"/>
            <w:tcBorders>
              <w:top w:val="single" w:sz="4" w:space="0" w:color="auto"/>
              <w:left w:val="nil"/>
              <w:bottom w:val="single" w:sz="4" w:space="0" w:color="auto"/>
              <w:right w:val="single" w:sz="4" w:space="0" w:color="000000"/>
            </w:tcBorders>
            <w:shd w:val="clear" w:color="auto" w:fill="auto"/>
            <w:noWrap/>
            <w:vAlign w:val="bottom"/>
            <w:hideMark/>
          </w:tcPr>
          <w:p w14:paraId="468A33E2"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MaMsvR</w:t>
            </w:r>
            <w:r w:rsidRPr="0022513E">
              <w:rPr>
                <w:rFonts w:eastAsia="Times New Roman" w:cs="Times New Roman"/>
                <w:b/>
                <w:bCs/>
                <w:color w:val="000000"/>
                <w:vertAlign w:val="superscript"/>
              </w:rPr>
              <w:t xml:space="preserve">FL </w:t>
            </w:r>
            <w:r w:rsidRPr="0022513E">
              <w:rPr>
                <w:rFonts w:eastAsia="Times New Roman" w:cs="Times New Roman"/>
                <w:b/>
                <w:bCs/>
                <w:color w:val="000000"/>
              </w:rPr>
              <w:t>(2 mg/ml); Room Temperature</w:t>
            </w:r>
          </w:p>
        </w:tc>
      </w:tr>
      <w:tr w:rsidR="00256DE4" w:rsidRPr="0022513E" w14:paraId="60F45F27" w14:textId="77777777" w:rsidTr="0022513E">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A4DEEC"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3008DF4C"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5F6B3F19"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30608FC7"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03789C24"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D</w:t>
            </w:r>
          </w:p>
        </w:tc>
        <w:tc>
          <w:tcPr>
            <w:tcW w:w="0" w:type="auto"/>
            <w:tcBorders>
              <w:top w:val="nil"/>
              <w:left w:val="nil"/>
              <w:bottom w:val="single" w:sz="4" w:space="0" w:color="auto"/>
              <w:right w:val="single" w:sz="4" w:space="0" w:color="auto"/>
            </w:tcBorders>
            <w:shd w:val="clear" w:color="auto" w:fill="auto"/>
            <w:noWrap/>
            <w:vAlign w:val="bottom"/>
            <w:hideMark/>
          </w:tcPr>
          <w:p w14:paraId="450AB232"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E</w:t>
            </w:r>
          </w:p>
        </w:tc>
        <w:tc>
          <w:tcPr>
            <w:tcW w:w="0" w:type="auto"/>
            <w:tcBorders>
              <w:top w:val="nil"/>
              <w:left w:val="nil"/>
              <w:bottom w:val="single" w:sz="4" w:space="0" w:color="auto"/>
              <w:right w:val="single" w:sz="4" w:space="0" w:color="auto"/>
            </w:tcBorders>
            <w:shd w:val="clear" w:color="auto" w:fill="auto"/>
            <w:noWrap/>
            <w:vAlign w:val="bottom"/>
            <w:hideMark/>
          </w:tcPr>
          <w:p w14:paraId="46630CF1"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F</w:t>
            </w:r>
          </w:p>
        </w:tc>
      </w:tr>
      <w:tr w:rsidR="00256DE4" w:rsidRPr="0022513E" w14:paraId="18CC8494" w14:textId="77777777" w:rsidTr="0022513E">
        <w:trPr>
          <w:trHeight w:val="6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9F340B3"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1</w:t>
            </w:r>
          </w:p>
        </w:tc>
        <w:tc>
          <w:tcPr>
            <w:tcW w:w="0" w:type="auto"/>
            <w:tcBorders>
              <w:top w:val="nil"/>
              <w:left w:val="nil"/>
              <w:bottom w:val="single" w:sz="4" w:space="0" w:color="auto"/>
              <w:right w:val="single" w:sz="4" w:space="0" w:color="auto"/>
            </w:tcBorders>
            <w:shd w:val="clear" w:color="auto" w:fill="auto"/>
            <w:vAlign w:val="bottom"/>
            <w:hideMark/>
          </w:tcPr>
          <w:p w14:paraId="2405CB3A"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7.6</w:t>
            </w:r>
            <w:r w:rsidRPr="0022513E">
              <w:rPr>
                <w:rFonts w:eastAsia="Times New Roman" w:cs="Times New Roman"/>
                <w:color w:val="000000"/>
              </w:rPr>
              <w:br/>
              <w:t>0.0M Magnesium Formate</w:t>
            </w:r>
          </w:p>
        </w:tc>
        <w:tc>
          <w:tcPr>
            <w:tcW w:w="0" w:type="auto"/>
            <w:tcBorders>
              <w:top w:val="nil"/>
              <w:left w:val="nil"/>
              <w:bottom w:val="single" w:sz="4" w:space="0" w:color="auto"/>
              <w:right w:val="single" w:sz="4" w:space="0" w:color="auto"/>
            </w:tcBorders>
            <w:shd w:val="clear" w:color="auto" w:fill="auto"/>
            <w:vAlign w:val="bottom"/>
            <w:hideMark/>
          </w:tcPr>
          <w:p w14:paraId="0D522C64"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7.6</w:t>
            </w:r>
            <w:r w:rsidRPr="0022513E">
              <w:rPr>
                <w:rFonts w:eastAsia="Times New Roman" w:cs="Times New Roman"/>
                <w:color w:val="000000"/>
              </w:rPr>
              <w:br/>
              <w:t>0.16M Magnesium Formate</w:t>
            </w:r>
          </w:p>
        </w:tc>
        <w:tc>
          <w:tcPr>
            <w:tcW w:w="0" w:type="auto"/>
            <w:tcBorders>
              <w:top w:val="nil"/>
              <w:left w:val="nil"/>
              <w:bottom w:val="single" w:sz="4" w:space="0" w:color="auto"/>
              <w:right w:val="single" w:sz="4" w:space="0" w:color="auto"/>
            </w:tcBorders>
            <w:shd w:val="clear" w:color="auto" w:fill="auto"/>
            <w:vAlign w:val="bottom"/>
            <w:hideMark/>
          </w:tcPr>
          <w:p w14:paraId="247DB446"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7.6</w:t>
            </w:r>
            <w:r w:rsidRPr="0022513E">
              <w:rPr>
                <w:rFonts w:eastAsia="Times New Roman" w:cs="Times New Roman"/>
                <w:color w:val="000000"/>
              </w:rPr>
              <w:br/>
              <w:t>0.32M Magnesium Formate</w:t>
            </w:r>
          </w:p>
        </w:tc>
        <w:tc>
          <w:tcPr>
            <w:tcW w:w="0" w:type="auto"/>
            <w:tcBorders>
              <w:top w:val="nil"/>
              <w:left w:val="nil"/>
              <w:bottom w:val="single" w:sz="4" w:space="0" w:color="auto"/>
              <w:right w:val="single" w:sz="4" w:space="0" w:color="auto"/>
            </w:tcBorders>
            <w:shd w:val="clear" w:color="auto" w:fill="auto"/>
            <w:vAlign w:val="bottom"/>
            <w:hideMark/>
          </w:tcPr>
          <w:p w14:paraId="0579A0E6"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7.6</w:t>
            </w:r>
            <w:r w:rsidRPr="0022513E">
              <w:rPr>
                <w:rFonts w:eastAsia="Times New Roman" w:cs="Times New Roman"/>
                <w:color w:val="000000"/>
              </w:rPr>
              <w:br/>
              <w:t>0.48M Magnesium Formate</w:t>
            </w:r>
          </w:p>
        </w:tc>
        <w:tc>
          <w:tcPr>
            <w:tcW w:w="0" w:type="auto"/>
            <w:tcBorders>
              <w:top w:val="nil"/>
              <w:left w:val="nil"/>
              <w:bottom w:val="single" w:sz="4" w:space="0" w:color="auto"/>
              <w:right w:val="single" w:sz="4" w:space="0" w:color="auto"/>
            </w:tcBorders>
            <w:shd w:val="clear" w:color="auto" w:fill="auto"/>
            <w:vAlign w:val="bottom"/>
            <w:hideMark/>
          </w:tcPr>
          <w:p w14:paraId="261E4543"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7.6</w:t>
            </w:r>
            <w:r w:rsidRPr="0022513E">
              <w:rPr>
                <w:rFonts w:eastAsia="Times New Roman" w:cs="Times New Roman"/>
                <w:color w:val="000000"/>
              </w:rPr>
              <w:br/>
              <w:t>0.64M Magnesium Formate</w:t>
            </w:r>
          </w:p>
        </w:tc>
        <w:tc>
          <w:tcPr>
            <w:tcW w:w="0" w:type="auto"/>
            <w:tcBorders>
              <w:top w:val="nil"/>
              <w:left w:val="nil"/>
              <w:bottom w:val="single" w:sz="4" w:space="0" w:color="auto"/>
              <w:right w:val="single" w:sz="4" w:space="0" w:color="auto"/>
            </w:tcBorders>
            <w:shd w:val="clear" w:color="auto" w:fill="auto"/>
            <w:vAlign w:val="bottom"/>
            <w:hideMark/>
          </w:tcPr>
          <w:p w14:paraId="7253ED89"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7.6</w:t>
            </w:r>
            <w:r w:rsidRPr="0022513E">
              <w:rPr>
                <w:rFonts w:eastAsia="Times New Roman" w:cs="Times New Roman"/>
                <w:color w:val="000000"/>
              </w:rPr>
              <w:br/>
              <w:t>0.8M Magnesium Formate</w:t>
            </w:r>
          </w:p>
        </w:tc>
      </w:tr>
      <w:tr w:rsidR="00256DE4" w:rsidRPr="0022513E" w14:paraId="4B636975" w14:textId="77777777" w:rsidTr="0022513E">
        <w:trPr>
          <w:trHeight w:val="6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906D324"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2</w:t>
            </w:r>
          </w:p>
        </w:tc>
        <w:tc>
          <w:tcPr>
            <w:tcW w:w="0" w:type="auto"/>
            <w:tcBorders>
              <w:top w:val="nil"/>
              <w:left w:val="nil"/>
              <w:bottom w:val="single" w:sz="4" w:space="0" w:color="auto"/>
              <w:right w:val="single" w:sz="4" w:space="0" w:color="auto"/>
            </w:tcBorders>
            <w:shd w:val="clear" w:color="auto" w:fill="auto"/>
            <w:vAlign w:val="bottom"/>
            <w:hideMark/>
          </w:tcPr>
          <w:p w14:paraId="15DF00D2"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8.1</w:t>
            </w:r>
            <w:r w:rsidRPr="0022513E">
              <w:rPr>
                <w:rFonts w:eastAsia="Times New Roman" w:cs="Times New Roman"/>
                <w:color w:val="000000"/>
              </w:rPr>
              <w:br/>
              <w:t>0.0M Magnesium Formate</w:t>
            </w:r>
          </w:p>
        </w:tc>
        <w:tc>
          <w:tcPr>
            <w:tcW w:w="0" w:type="auto"/>
            <w:tcBorders>
              <w:top w:val="nil"/>
              <w:left w:val="nil"/>
              <w:bottom w:val="single" w:sz="4" w:space="0" w:color="auto"/>
              <w:right w:val="single" w:sz="4" w:space="0" w:color="auto"/>
            </w:tcBorders>
            <w:shd w:val="clear" w:color="auto" w:fill="auto"/>
            <w:vAlign w:val="bottom"/>
            <w:hideMark/>
          </w:tcPr>
          <w:p w14:paraId="272F2BC4"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8.1</w:t>
            </w:r>
            <w:r w:rsidRPr="0022513E">
              <w:rPr>
                <w:rFonts w:eastAsia="Times New Roman" w:cs="Times New Roman"/>
                <w:color w:val="000000"/>
              </w:rPr>
              <w:br/>
              <w:t>0.16M Magnesium Formate</w:t>
            </w:r>
          </w:p>
        </w:tc>
        <w:tc>
          <w:tcPr>
            <w:tcW w:w="0" w:type="auto"/>
            <w:tcBorders>
              <w:top w:val="nil"/>
              <w:left w:val="nil"/>
              <w:bottom w:val="single" w:sz="4" w:space="0" w:color="auto"/>
              <w:right w:val="single" w:sz="4" w:space="0" w:color="auto"/>
            </w:tcBorders>
            <w:shd w:val="clear" w:color="auto" w:fill="auto"/>
            <w:vAlign w:val="bottom"/>
            <w:hideMark/>
          </w:tcPr>
          <w:p w14:paraId="57AECFE0"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8.1</w:t>
            </w:r>
            <w:r w:rsidRPr="0022513E">
              <w:rPr>
                <w:rFonts w:eastAsia="Times New Roman" w:cs="Times New Roman"/>
                <w:color w:val="000000"/>
              </w:rPr>
              <w:br/>
              <w:t>0.32M Magnesium Formate</w:t>
            </w:r>
          </w:p>
        </w:tc>
        <w:tc>
          <w:tcPr>
            <w:tcW w:w="0" w:type="auto"/>
            <w:tcBorders>
              <w:top w:val="nil"/>
              <w:left w:val="nil"/>
              <w:bottom w:val="single" w:sz="4" w:space="0" w:color="auto"/>
              <w:right w:val="single" w:sz="4" w:space="0" w:color="auto"/>
            </w:tcBorders>
            <w:shd w:val="clear" w:color="auto" w:fill="auto"/>
            <w:vAlign w:val="bottom"/>
            <w:hideMark/>
          </w:tcPr>
          <w:p w14:paraId="68699DC3"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8.1</w:t>
            </w:r>
            <w:r w:rsidRPr="0022513E">
              <w:rPr>
                <w:rFonts w:eastAsia="Times New Roman" w:cs="Times New Roman"/>
                <w:color w:val="000000"/>
              </w:rPr>
              <w:br/>
              <w:t>0.48M Magnesium Formate</w:t>
            </w:r>
          </w:p>
        </w:tc>
        <w:tc>
          <w:tcPr>
            <w:tcW w:w="0" w:type="auto"/>
            <w:tcBorders>
              <w:top w:val="nil"/>
              <w:left w:val="nil"/>
              <w:bottom w:val="single" w:sz="4" w:space="0" w:color="auto"/>
              <w:right w:val="single" w:sz="4" w:space="0" w:color="auto"/>
            </w:tcBorders>
            <w:shd w:val="clear" w:color="auto" w:fill="auto"/>
            <w:vAlign w:val="bottom"/>
            <w:hideMark/>
          </w:tcPr>
          <w:p w14:paraId="36D6366E"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8.1</w:t>
            </w:r>
            <w:r w:rsidRPr="0022513E">
              <w:rPr>
                <w:rFonts w:eastAsia="Times New Roman" w:cs="Times New Roman"/>
                <w:color w:val="000000"/>
              </w:rPr>
              <w:br/>
              <w:t>0.64M Magnesium Formate</w:t>
            </w:r>
          </w:p>
        </w:tc>
        <w:tc>
          <w:tcPr>
            <w:tcW w:w="0" w:type="auto"/>
            <w:tcBorders>
              <w:top w:val="nil"/>
              <w:left w:val="nil"/>
              <w:bottom w:val="single" w:sz="4" w:space="0" w:color="auto"/>
              <w:right w:val="single" w:sz="4" w:space="0" w:color="auto"/>
            </w:tcBorders>
            <w:shd w:val="clear" w:color="auto" w:fill="auto"/>
            <w:vAlign w:val="bottom"/>
            <w:hideMark/>
          </w:tcPr>
          <w:p w14:paraId="52F2E5B6"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8.1</w:t>
            </w:r>
            <w:r w:rsidRPr="0022513E">
              <w:rPr>
                <w:rFonts w:eastAsia="Times New Roman" w:cs="Times New Roman"/>
                <w:color w:val="000000"/>
              </w:rPr>
              <w:br/>
              <w:t>0.8M Magnesium Formate</w:t>
            </w:r>
          </w:p>
        </w:tc>
      </w:tr>
      <w:tr w:rsidR="00256DE4" w:rsidRPr="0022513E" w14:paraId="12A5EE66" w14:textId="77777777" w:rsidTr="0022513E">
        <w:trPr>
          <w:trHeight w:val="6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FD18E63"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3</w:t>
            </w:r>
          </w:p>
        </w:tc>
        <w:tc>
          <w:tcPr>
            <w:tcW w:w="0" w:type="auto"/>
            <w:tcBorders>
              <w:top w:val="nil"/>
              <w:left w:val="nil"/>
              <w:bottom w:val="single" w:sz="4" w:space="0" w:color="auto"/>
              <w:right w:val="single" w:sz="4" w:space="0" w:color="auto"/>
            </w:tcBorders>
            <w:shd w:val="clear" w:color="auto" w:fill="auto"/>
            <w:vAlign w:val="bottom"/>
            <w:hideMark/>
          </w:tcPr>
          <w:p w14:paraId="6550407B"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8.6</w:t>
            </w:r>
            <w:r w:rsidRPr="0022513E">
              <w:rPr>
                <w:rFonts w:eastAsia="Times New Roman" w:cs="Times New Roman"/>
                <w:color w:val="000000"/>
              </w:rPr>
              <w:br/>
              <w:t>0.0M Magnesium Formate</w:t>
            </w:r>
          </w:p>
        </w:tc>
        <w:tc>
          <w:tcPr>
            <w:tcW w:w="0" w:type="auto"/>
            <w:tcBorders>
              <w:top w:val="nil"/>
              <w:left w:val="nil"/>
              <w:bottom w:val="single" w:sz="4" w:space="0" w:color="auto"/>
              <w:right w:val="single" w:sz="4" w:space="0" w:color="auto"/>
            </w:tcBorders>
            <w:shd w:val="clear" w:color="auto" w:fill="auto"/>
            <w:vAlign w:val="bottom"/>
            <w:hideMark/>
          </w:tcPr>
          <w:p w14:paraId="52C6AAB0"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8.6</w:t>
            </w:r>
            <w:r w:rsidRPr="0022513E">
              <w:rPr>
                <w:rFonts w:eastAsia="Times New Roman" w:cs="Times New Roman"/>
                <w:color w:val="000000"/>
              </w:rPr>
              <w:br/>
              <w:t>0.16M Magnesium Formate</w:t>
            </w:r>
          </w:p>
        </w:tc>
        <w:tc>
          <w:tcPr>
            <w:tcW w:w="0" w:type="auto"/>
            <w:tcBorders>
              <w:top w:val="nil"/>
              <w:left w:val="nil"/>
              <w:bottom w:val="single" w:sz="4" w:space="0" w:color="auto"/>
              <w:right w:val="single" w:sz="4" w:space="0" w:color="auto"/>
            </w:tcBorders>
            <w:shd w:val="clear" w:color="auto" w:fill="auto"/>
            <w:vAlign w:val="bottom"/>
            <w:hideMark/>
          </w:tcPr>
          <w:p w14:paraId="2A8F1361"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8.6</w:t>
            </w:r>
            <w:r w:rsidRPr="0022513E">
              <w:rPr>
                <w:rFonts w:eastAsia="Times New Roman" w:cs="Times New Roman"/>
                <w:color w:val="000000"/>
              </w:rPr>
              <w:br/>
              <w:t>0.32M Magnesium Formate</w:t>
            </w:r>
          </w:p>
        </w:tc>
        <w:tc>
          <w:tcPr>
            <w:tcW w:w="0" w:type="auto"/>
            <w:tcBorders>
              <w:top w:val="nil"/>
              <w:left w:val="nil"/>
              <w:bottom w:val="single" w:sz="4" w:space="0" w:color="auto"/>
              <w:right w:val="single" w:sz="4" w:space="0" w:color="auto"/>
            </w:tcBorders>
            <w:shd w:val="clear" w:color="auto" w:fill="auto"/>
            <w:vAlign w:val="bottom"/>
            <w:hideMark/>
          </w:tcPr>
          <w:p w14:paraId="4DE74A3A"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8.6</w:t>
            </w:r>
            <w:r w:rsidRPr="0022513E">
              <w:rPr>
                <w:rFonts w:eastAsia="Times New Roman" w:cs="Times New Roman"/>
                <w:color w:val="000000"/>
              </w:rPr>
              <w:br/>
              <w:t>0.48M Magnesium Formate</w:t>
            </w:r>
          </w:p>
        </w:tc>
        <w:tc>
          <w:tcPr>
            <w:tcW w:w="0" w:type="auto"/>
            <w:tcBorders>
              <w:top w:val="nil"/>
              <w:left w:val="nil"/>
              <w:bottom w:val="single" w:sz="4" w:space="0" w:color="auto"/>
              <w:right w:val="single" w:sz="4" w:space="0" w:color="auto"/>
            </w:tcBorders>
            <w:shd w:val="clear" w:color="auto" w:fill="auto"/>
            <w:vAlign w:val="bottom"/>
            <w:hideMark/>
          </w:tcPr>
          <w:p w14:paraId="3D1772AE"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8.6</w:t>
            </w:r>
            <w:r w:rsidRPr="0022513E">
              <w:rPr>
                <w:rFonts w:eastAsia="Times New Roman" w:cs="Times New Roman"/>
                <w:color w:val="000000"/>
              </w:rPr>
              <w:br/>
              <w:t>0.64M Magnesium Formate</w:t>
            </w:r>
          </w:p>
        </w:tc>
        <w:tc>
          <w:tcPr>
            <w:tcW w:w="0" w:type="auto"/>
            <w:tcBorders>
              <w:top w:val="nil"/>
              <w:left w:val="nil"/>
              <w:bottom w:val="single" w:sz="4" w:space="0" w:color="auto"/>
              <w:right w:val="single" w:sz="4" w:space="0" w:color="auto"/>
            </w:tcBorders>
            <w:shd w:val="clear" w:color="auto" w:fill="auto"/>
            <w:vAlign w:val="bottom"/>
            <w:hideMark/>
          </w:tcPr>
          <w:p w14:paraId="47974E5C"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8.6</w:t>
            </w:r>
            <w:r w:rsidRPr="0022513E">
              <w:rPr>
                <w:rFonts w:eastAsia="Times New Roman" w:cs="Times New Roman"/>
                <w:color w:val="000000"/>
              </w:rPr>
              <w:br/>
              <w:t>0.8M Magnesium Formate</w:t>
            </w:r>
          </w:p>
        </w:tc>
      </w:tr>
      <w:tr w:rsidR="00256DE4" w:rsidRPr="0022513E" w14:paraId="1E4F0D08" w14:textId="77777777" w:rsidTr="0022513E">
        <w:trPr>
          <w:trHeight w:val="6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2B783C5"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4</w:t>
            </w:r>
          </w:p>
        </w:tc>
        <w:tc>
          <w:tcPr>
            <w:tcW w:w="0" w:type="auto"/>
            <w:tcBorders>
              <w:top w:val="nil"/>
              <w:left w:val="nil"/>
              <w:bottom w:val="single" w:sz="4" w:space="0" w:color="auto"/>
              <w:right w:val="single" w:sz="4" w:space="0" w:color="auto"/>
            </w:tcBorders>
            <w:shd w:val="clear" w:color="auto" w:fill="auto"/>
            <w:vAlign w:val="bottom"/>
            <w:hideMark/>
          </w:tcPr>
          <w:p w14:paraId="5546BF55"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9.1</w:t>
            </w:r>
            <w:r w:rsidRPr="0022513E">
              <w:rPr>
                <w:rFonts w:eastAsia="Times New Roman" w:cs="Times New Roman"/>
                <w:color w:val="000000"/>
              </w:rPr>
              <w:br/>
              <w:t>0.0M Magnesium Formate</w:t>
            </w:r>
          </w:p>
        </w:tc>
        <w:tc>
          <w:tcPr>
            <w:tcW w:w="0" w:type="auto"/>
            <w:tcBorders>
              <w:top w:val="nil"/>
              <w:left w:val="nil"/>
              <w:bottom w:val="single" w:sz="4" w:space="0" w:color="auto"/>
              <w:right w:val="single" w:sz="4" w:space="0" w:color="auto"/>
            </w:tcBorders>
            <w:shd w:val="clear" w:color="auto" w:fill="auto"/>
            <w:vAlign w:val="bottom"/>
            <w:hideMark/>
          </w:tcPr>
          <w:p w14:paraId="16270483"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9.1</w:t>
            </w:r>
            <w:r w:rsidRPr="0022513E">
              <w:rPr>
                <w:rFonts w:eastAsia="Times New Roman" w:cs="Times New Roman"/>
                <w:color w:val="000000"/>
              </w:rPr>
              <w:br/>
              <w:t>0.16M Magnesium Formate</w:t>
            </w:r>
          </w:p>
        </w:tc>
        <w:tc>
          <w:tcPr>
            <w:tcW w:w="0" w:type="auto"/>
            <w:tcBorders>
              <w:top w:val="nil"/>
              <w:left w:val="nil"/>
              <w:bottom w:val="single" w:sz="4" w:space="0" w:color="auto"/>
              <w:right w:val="single" w:sz="4" w:space="0" w:color="auto"/>
            </w:tcBorders>
            <w:shd w:val="clear" w:color="auto" w:fill="auto"/>
            <w:vAlign w:val="bottom"/>
            <w:hideMark/>
          </w:tcPr>
          <w:p w14:paraId="71E4DDE5"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9.1</w:t>
            </w:r>
            <w:r w:rsidRPr="0022513E">
              <w:rPr>
                <w:rFonts w:eastAsia="Times New Roman" w:cs="Times New Roman"/>
                <w:color w:val="000000"/>
              </w:rPr>
              <w:br/>
              <w:t>0.32M Magnesium Formate</w:t>
            </w:r>
          </w:p>
        </w:tc>
        <w:tc>
          <w:tcPr>
            <w:tcW w:w="0" w:type="auto"/>
            <w:tcBorders>
              <w:top w:val="nil"/>
              <w:left w:val="nil"/>
              <w:bottom w:val="single" w:sz="4" w:space="0" w:color="auto"/>
              <w:right w:val="single" w:sz="4" w:space="0" w:color="auto"/>
            </w:tcBorders>
            <w:shd w:val="clear" w:color="auto" w:fill="auto"/>
            <w:vAlign w:val="bottom"/>
            <w:hideMark/>
          </w:tcPr>
          <w:p w14:paraId="74217EE4"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9.1</w:t>
            </w:r>
            <w:r w:rsidRPr="0022513E">
              <w:rPr>
                <w:rFonts w:eastAsia="Times New Roman" w:cs="Times New Roman"/>
                <w:color w:val="000000"/>
              </w:rPr>
              <w:br/>
              <w:t>0.48M Magnesium Formate</w:t>
            </w:r>
          </w:p>
        </w:tc>
        <w:tc>
          <w:tcPr>
            <w:tcW w:w="0" w:type="auto"/>
            <w:tcBorders>
              <w:top w:val="nil"/>
              <w:left w:val="nil"/>
              <w:bottom w:val="single" w:sz="4" w:space="0" w:color="auto"/>
              <w:right w:val="single" w:sz="4" w:space="0" w:color="auto"/>
            </w:tcBorders>
            <w:shd w:val="clear" w:color="auto" w:fill="auto"/>
            <w:vAlign w:val="bottom"/>
            <w:hideMark/>
          </w:tcPr>
          <w:p w14:paraId="440DF5D3"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9.1</w:t>
            </w:r>
            <w:r w:rsidRPr="0022513E">
              <w:rPr>
                <w:rFonts w:eastAsia="Times New Roman" w:cs="Times New Roman"/>
                <w:color w:val="000000"/>
              </w:rPr>
              <w:br/>
              <w:t>0.64M Magnesium Formate</w:t>
            </w:r>
          </w:p>
        </w:tc>
        <w:tc>
          <w:tcPr>
            <w:tcW w:w="0" w:type="auto"/>
            <w:tcBorders>
              <w:top w:val="nil"/>
              <w:left w:val="nil"/>
              <w:bottom w:val="single" w:sz="4" w:space="0" w:color="auto"/>
              <w:right w:val="single" w:sz="4" w:space="0" w:color="auto"/>
            </w:tcBorders>
            <w:shd w:val="clear" w:color="auto" w:fill="auto"/>
            <w:vAlign w:val="bottom"/>
            <w:hideMark/>
          </w:tcPr>
          <w:p w14:paraId="669C8960"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9.1</w:t>
            </w:r>
            <w:r w:rsidRPr="0022513E">
              <w:rPr>
                <w:rFonts w:eastAsia="Times New Roman" w:cs="Times New Roman"/>
                <w:color w:val="000000"/>
              </w:rPr>
              <w:br/>
              <w:t>0.8M Magnesium Formate</w:t>
            </w:r>
          </w:p>
        </w:tc>
      </w:tr>
      <w:tr w:rsidR="00256DE4" w:rsidRPr="0022513E" w14:paraId="16E78ACB" w14:textId="77777777" w:rsidTr="0022513E">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9B3A79F"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Plate 10</w:t>
            </w:r>
          </w:p>
        </w:tc>
        <w:tc>
          <w:tcPr>
            <w:tcW w:w="0" w:type="auto"/>
            <w:gridSpan w:val="6"/>
            <w:tcBorders>
              <w:top w:val="single" w:sz="4" w:space="0" w:color="auto"/>
              <w:left w:val="nil"/>
              <w:bottom w:val="single" w:sz="4" w:space="0" w:color="auto"/>
              <w:right w:val="single" w:sz="4" w:space="0" w:color="000000"/>
            </w:tcBorders>
            <w:shd w:val="clear" w:color="auto" w:fill="auto"/>
            <w:noWrap/>
            <w:vAlign w:val="bottom"/>
            <w:hideMark/>
          </w:tcPr>
          <w:p w14:paraId="5C32760C"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MaMsvR</w:t>
            </w:r>
            <w:r w:rsidRPr="0022513E">
              <w:rPr>
                <w:rFonts w:eastAsia="Times New Roman" w:cs="Times New Roman"/>
                <w:b/>
                <w:bCs/>
                <w:color w:val="000000"/>
                <w:vertAlign w:val="superscript"/>
              </w:rPr>
              <w:t xml:space="preserve">FL </w:t>
            </w:r>
            <w:r w:rsidRPr="0022513E">
              <w:rPr>
                <w:rFonts w:eastAsia="Times New Roman" w:cs="Times New Roman"/>
                <w:b/>
                <w:bCs/>
                <w:color w:val="000000"/>
              </w:rPr>
              <w:t>(2 mg/ml); Room Temperature</w:t>
            </w:r>
          </w:p>
        </w:tc>
      </w:tr>
      <w:tr w:rsidR="00256DE4" w:rsidRPr="0022513E" w14:paraId="2FD9EEB5" w14:textId="77777777" w:rsidTr="0022513E">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BC45ED1"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4776664C"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243F3A71"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28B1C9CF"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4797CBFC"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D</w:t>
            </w:r>
          </w:p>
        </w:tc>
        <w:tc>
          <w:tcPr>
            <w:tcW w:w="0" w:type="auto"/>
            <w:tcBorders>
              <w:top w:val="nil"/>
              <w:left w:val="nil"/>
              <w:bottom w:val="single" w:sz="4" w:space="0" w:color="auto"/>
              <w:right w:val="single" w:sz="4" w:space="0" w:color="auto"/>
            </w:tcBorders>
            <w:shd w:val="clear" w:color="auto" w:fill="auto"/>
            <w:noWrap/>
            <w:vAlign w:val="bottom"/>
            <w:hideMark/>
          </w:tcPr>
          <w:p w14:paraId="25796ED2"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E</w:t>
            </w:r>
          </w:p>
        </w:tc>
        <w:tc>
          <w:tcPr>
            <w:tcW w:w="0" w:type="auto"/>
            <w:tcBorders>
              <w:top w:val="nil"/>
              <w:left w:val="nil"/>
              <w:bottom w:val="single" w:sz="4" w:space="0" w:color="auto"/>
              <w:right w:val="single" w:sz="4" w:space="0" w:color="auto"/>
            </w:tcBorders>
            <w:shd w:val="clear" w:color="auto" w:fill="auto"/>
            <w:noWrap/>
            <w:vAlign w:val="bottom"/>
            <w:hideMark/>
          </w:tcPr>
          <w:p w14:paraId="3E9D33D3"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F</w:t>
            </w:r>
          </w:p>
        </w:tc>
      </w:tr>
      <w:tr w:rsidR="00256DE4" w:rsidRPr="0022513E" w14:paraId="393BAFF4" w14:textId="77777777" w:rsidTr="0022513E">
        <w:trPr>
          <w:trHeight w:val="100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6A7736A"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1</w:t>
            </w:r>
          </w:p>
        </w:tc>
        <w:tc>
          <w:tcPr>
            <w:tcW w:w="0" w:type="auto"/>
            <w:tcBorders>
              <w:top w:val="nil"/>
              <w:left w:val="nil"/>
              <w:bottom w:val="single" w:sz="4" w:space="0" w:color="auto"/>
              <w:right w:val="single" w:sz="4" w:space="0" w:color="auto"/>
            </w:tcBorders>
            <w:shd w:val="clear" w:color="auto" w:fill="auto"/>
            <w:vAlign w:val="bottom"/>
            <w:hideMark/>
          </w:tcPr>
          <w:p w14:paraId="7103854B"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4.26</w:t>
            </w:r>
            <w:r w:rsidRPr="0022513E">
              <w:rPr>
                <w:rFonts w:eastAsia="Times New Roman" w:cs="Times New Roman"/>
                <w:color w:val="000000"/>
              </w:rPr>
              <w:br/>
              <w:t>0.2M MgCl</w:t>
            </w:r>
            <w:r w:rsidRPr="0022513E">
              <w:rPr>
                <w:rFonts w:eastAsia="Times New Roman" w:cs="Times New Roman"/>
                <w:color w:val="000000"/>
                <w:vertAlign w:val="subscript"/>
              </w:rPr>
              <w:t xml:space="preserve">2 </w:t>
            </w:r>
            <w:r w:rsidRPr="0022513E">
              <w:rPr>
                <w:rFonts w:eastAsia="Times New Roman" w:cs="Times New Roman"/>
                <w:color w:val="000000"/>
              </w:rPr>
              <w:br/>
              <w:t>24% (w/v) PEG4000</w:t>
            </w:r>
          </w:p>
        </w:tc>
        <w:tc>
          <w:tcPr>
            <w:tcW w:w="0" w:type="auto"/>
            <w:tcBorders>
              <w:top w:val="nil"/>
              <w:left w:val="nil"/>
              <w:bottom w:val="single" w:sz="4" w:space="0" w:color="auto"/>
              <w:right w:val="single" w:sz="4" w:space="0" w:color="auto"/>
            </w:tcBorders>
            <w:shd w:val="clear" w:color="auto" w:fill="auto"/>
            <w:vAlign w:val="bottom"/>
            <w:hideMark/>
          </w:tcPr>
          <w:p w14:paraId="2F1D7BA5"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4.26</w:t>
            </w:r>
            <w:r w:rsidRPr="0022513E">
              <w:rPr>
                <w:rFonts w:eastAsia="Times New Roman" w:cs="Times New Roman"/>
                <w:color w:val="000000"/>
              </w:rPr>
              <w:br/>
              <w:t>0.2M MgCl</w:t>
            </w:r>
            <w:r w:rsidRPr="0022513E">
              <w:rPr>
                <w:rFonts w:eastAsia="Times New Roman" w:cs="Times New Roman"/>
                <w:color w:val="000000"/>
                <w:vertAlign w:val="subscript"/>
              </w:rPr>
              <w:t xml:space="preserve">2 </w:t>
            </w:r>
            <w:r w:rsidRPr="0022513E">
              <w:rPr>
                <w:rFonts w:eastAsia="Times New Roman" w:cs="Times New Roman"/>
                <w:color w:val="000000"/>
              </w:rPr>
              <w:br/>
              <w:t>28.5% (w/v) PEG4000</w:t>
            </w:r>
          </w:p>
        </w:tc>
        <w:tc>
          <w:tcPr>
            <w:tcW w:w="0" w:type="auto"/>
            <w:tcBorders>
              <w:top w:val="nil"/>
              <w:left w:val="nil"/>
              <w:bottom w:val="single" w:sz="4" w:space="0" w:color="auto"/>
              <w:right w:val="single" w:sz="4" w:space="0" w:color="auto"/>
            </w:tcBorders>
            <w:shd w:val="clear" w:color="auto" w:fill="auto"/>
            <w:vAlign w:val="bottom"/>
            <w:hideMark/>
          </w:tcPr>
          <w:p w14:paraId="191D23EA"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4.26</w:t>
            </w:r>
            <w:r w:rsidRPr="0022513E">
              <w:rPr>
                <w:rFonts w:eastAsia="Times New Roman" w:cs="Times New Roman"/>
                <w:color w:val="000000"/>
              </w:rPr>
              <w:br/>
              <w:t>0.2M MgCl</w:t>
            </w:r>
            <w:r w:rsidRPr="0022513E">
              <w:rPr>
                <w:rFonts w:eastAsia="Times New Roman" w:cs="Times New Roman"/>
                <w:color w:val="000000"/>
                <w:vertAlign w:val="subscript"/>
              </w:rPr>
              <w:t xml:space="preserve">2 </w:t>
            </w:r>
            <w:r w:rsidRPr="0022513E">
              <w:rPr>
                <w:rFonts w:eastAsia="Times New Roman" w:cs="Times New Roman"/>
                <w:color w:val="000000"/>
              </w:rPr>
              <w:br/>
              <w:t>33% (w/v) PEG4000</w:t>
            </w:r>
          </w:p>
        </w:tc>
        <w:tc>
          <w:tcPr>
            <w:tcW w:w="0" w:type="auto"/>
            <w:tcBorders>
              <w:top w:val="nil"/>
              <w:left w:val="nil"/>
              <w:bottom w:val="single" w:sz="4" w:space="0" w:color="auto"/>
              <w:right w:val="single" w:sz="4" w:space="0" w:color="auto"/>
            </w:tcBorders>
            <w:shd w:val="clear" w:color="auto" w:fill="auto"/>
            <w:vAlign w:val="bottom"/>
            <w:hideMark/>
          </w:tcPr>
          <w:p w14:paraId="0DF7799D"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4.26</w:t>
            </w:r>
            <w:r w:rsidRPr="0022513E">
              <w:rPr>
                <w:rFonts w:eastAsia="Times New Roman" w:cs="Times New Roman"/>
                <w:color w:val="000000"/>
              </w:rPr>
              <w:br/>
              <w:t>0.04M MgCl</w:t>
            </w:r>
            <w:r w:rsidRPr="0022513E">
              <w:rPr>
                <w:rFonts w:eastAsia="Times New Roman" w:cs="Times New Roman"/>
                <w:color w:val="000000"/>
                <w:vertAlign w:val="subscript"/>
              </w:rPr>
              <w:t xml:space="preserve">2 </w:t>
            </w:r>
            <w:r w:rsidRPr="0022513E">
              <w:rPr>
                <w:rFonts w:eastAsia="Times New Roman" w:cs="Times New Roman"/>
                <w:color w:val="000000"/>
              </w:rPr>
              <w:br/>
              <w:t>24% (w/v) PEG4000</w:t>
            </w:r>
          </w:p>
        </w:tc>
        <w:tc>
          <w:tcPr>
            <w:tcW w:w="0" w:type="auto"/>
            <w:tcBorders>
              <w:top w:val="nil"/>
              <w:left w:val="nil"/>
              <w:bottom w:val="single" w:sz="4" w:space="0" w:color="auto"/>
              <w:right w:val="single" w:sz="4" w:space="0" w:color="auto"/>
            </w:tcBorders>
            <w:shd w:val="clear" w:color="auto" w:fill="auto"/>
            <w:vAlign w:val="bottom"/>
            <w:hideMark/>
          </w:tcPr>
          <w:p w14:paraId="6A0138F3"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4.26</w:t>
            </w:r>
            <w:r w:rsidRPr="0022513E">
              <w:rPr>
                <w:rFonts w:eastAsia="Times New Roman" w:cs="Times New Roman"/>
                <w:color w:val="000000"/>
              </w:rPr>
              <w:br/>
              <w:t>0.04M MgCl</w:t>
            </w:r>
            <w:r w:rsidRPr="0022513E">
              <w:rPr>
                <w:rFonts w:eastAsia="Times New Roman" w:cs="Times New Roman"/>
                <w:color w:val="000000"/>
                <w:vertAlign w:val="subscript"/>
              </w:rPr>
              <w:t xml:space="preserve">2 </w:t>
            </w:r>
            <w:r w:rsidRPr="0022513E">
              <w:rPr>
                <w:rFonts w:eastAsia="Times New Roman" w:cs="Times New Roman"/>
                <w:color w:val="000000"/>
              </w:rPr>
              <w:br/>
              <w:t>28.5% (w/v) PEG4000</w:t>
            </w:r>
          </w:p>
        </w:tc>
        <w:tc>
          <w:tcPr>
            <w:tcW w:w="0" w:type="auto"/>
            <w:tcBorders>
              <w:top w:val="nil"/>
              <w:left w:val="nil"/>
              <w:bottom w:val="single" w:sz="4" w:space="0" w:color="auto"/>
              <w:right w:val="single" w:sz="4" w:space="0" w:color="auto"/>
            </w:tcBorders>
            <w:shd w:val="clear" w:color="auto" w:fill="auto"/>
            <w:vAlign w:val="bottom"/>
            <w:hideMark/>
          </w:tcPr>
          <w:p w14:paraId="4BF2B5F7"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4.26</w:t>
            </w:r>
            <w:r w:rsidRPr="0022513E">
              <w:rPr>
                <w:rFonts w:eastAsia="Times New Roman" w:cs="Times New Roman"/>
                <w:color w:val="000000"/>
              </w:rPr>
              <w:br/>
              <w:t>0.04M MgCl</w:t>
            </w:r>
            <w:r w:rsidRPr="0022513E">
              <w:rPr>
                <w:rFonts w:eastAsia="Times New Roman" w:cs="Times New Roman"/>
                <w:color w:val="000000"/>
                <w:vertAlign w:val="subscript"/>
              </w:rPr>
              <w:t xml:space="preserve">2 </w:t>
            </w:r>
            <w:r w:rsidRPr="0022513E">
              <w:rPr>
                <w:rFonts w:eastAsia="Times New Roman" w:cs="Times New Roman"/>
                <w:color w:val="000000"/>
              </w:rPr>
              <w:br/>
              <w:t>33% (w/v) PEG4000</w:t>
            </w:r>
          </w:p>
        </w:tc>
      </w:tr>
      <w:tr w:rsidR="00256DE4" w:rsidRPr="0022513E" w14:paraId="1D46EF58" w14:textId="77777777" w:rsidTr="0022513E">
        <w:trPr>
          <w:trHeight w:val="100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1D9FAB5"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2</w:t>
            </w:r>
          </w:p>
        </w:tc>
        <w:tc>
          <w:tcPr>
            <w:tcW w:w="0" w:type="auto"/>
            <w:tcBorders>
              <w:top w:val="nil"/>
              <w:left w:val="nil"/>
              <w:bottom w:val="single" w:sz="4" w:space="0" w:color="auto"/>
              <w:right w:val="single" w:sz="4" w:space="0" w:color="auto"/>
            </w:tcBorders>
            <w:shd w:val="clear" w:color="auto" w:fill="auto"/>
            <w:vAlign w:val="bottom"/>
            <w:hideMark/>
          </w:tcPr>
          <w:p w14:paraId="6273CE24"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4.76</w:t>
            </w:r>
            <w:r w:rsidRPr="0022513E">
              <w:rPr>
                <w:rFonts w:eastAsia="Times New Roman" w:cs="Times New Roman"/>
                <w:color w:val="000000"/>
              </w:rPr>
              <w:br/>
              <w:t>0.2M MgCl</w:t>
            </w:r>
            <w:r w:rsidRPr="0022513E">
              <w:rPr>
                <w:rFonts w:eastAsia="Times New Roman" w:cs="Times New Roman"/>
                <w:color w:val="000000"/>
                <w:vertAlign w:val="subscript"/>
              </w:rPr>
              <w:t xml:space="preserve">2 </w:t>
            </w:r>
            <w:r w:rsidRPr="0022513E">
              <w:rPr>
                <w:rFonts w:eastAsia="Times New Roman" w:cs="Times New Roman"/>
                <w:color w:val="000000"/>
              </w:rPr>
              <w:br/>
              <w:t>24% (w/v) PEG4000</w:t>
            </w:r>
          </w:p>
        </w:tc>
        <w:tc>
          <w:tcPr>
            <w:tcW w:w="0" w:type="auto"/>
            <w:tcBorders>
              <w:top w:val="nil"/>
              <w:left w:val="nil"/>
              <w:bottom w:val="single" w:sz="4" w:space="0" w:color="auto"/>
              <w:right w:val="single" w:sz="4" w:space="0" w:color="auto"/>
            </w:tcBorders>
            <w:shd w:val="clear" w:color="auto" w:fill="auto"/>
            <w:vAlign w:val="bottom"/>
            <w:hideMark/>
          </w:tcPr>
          <w:p w14:paraId="0FB8137F"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4.76</w:t>
            </w:r>
            <w:r w:rsidRPr="0022513E">
              <w:rPr>
                <w:rFonts w:eastAsia="Times New Roman" w:cs="Times New Roman"/>
                <w:color w:val="000000"/>
              </w:rPr>
              <w:br/>
              <w:t>0.2M MgCl</w:t>
            </w:r>
            <w:r w:rsidRPr="0022513E">
              <w:rPr>
                <w:rFonts w:eastAsia="Times New Roman" w:cs="Times New Roman"/>
                <w:color w:val="000000"/>
                <w:vertAlign w:val="subscript"/>
              </w:rPr>
              <w:t xml:space="preserve">2 </w:t>
            </w:r>
            <w:r w:rsidRPr="0022513E">
              <w:rPr>
                <w:rFonts w:eastAsia="Times New Roman" w:cs="Times New Roman"/>
                <w:color w:val="000000"/>
              </w:rPr>
              <w:br/>
              <w:t>28.5% (w/v) PEG4000</w:t>
            </w:r>
          </w:p>
        </w:tc>
        <w:tc>
          <w:tcPr>
            <w:tcW w:w="0" w:type="auto"/>
            <w:tcBorders>
              <w:top w:val="nil"/>
              <w:left w:val="nil"/>
              <w:bottom w:val="single" w:sz="4" w:space="0" w:color="auto"/>
              <w:right w:val="single" w:sz="4" w:space="0" w:color="auto"/>
            </w:tcBorders>
            <w:shd w:val="clear" w:color="auto" w:fill="auto"/>
            <w:vAlign w:val="bottom"/>
            <w:hideMark/>
          </w:tcPr>
          <w:p w14:paraId="23D0AF81"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4.76</w:t>
            </w:r>
            <w:r w:rsidRPr="0022513E">
              <w:rPr>
                <w:rFonts w:eastAsia="Times New Roman" w:cs="Times New Roman"/>
                <w:color w:val="000000"/>
              </w:rPr>
              <w:br/>
              <w:t>0.2M MgCl</w:t>
            </w:r>
            <w:r w:rsidRPr="0022513E">
              <w:rPr>
                <w:rFonts w:eastAsia="Times New Roman" w:cs="Times New Roman"/>
                <w:color w:val="000000"/>
                <w:vertAlign w:val="subscript"/>
              </w:rPr>
              <w:t xml:space="preserve">2 </w:t>
            </w:r>
            <w:r w:rsidRPr="0022513E">
              <w:rPr>
                <w:rFonts w:eastAsia="Times New Roman" w:cs="Times New Roman"/>
                <w:color w:val="000000"/>
              </w:rPr>
              <w:br/>
              <w:t>33% (w/v) PEG4000</w:t>
            </w:r>
          </w:p>
        </w:tc>
        <w:tc>
          <w:tcPr>
            <w:tcW w:w="0" w:type="auto"/>
            <w:tcBorders>
              <w:top w:val="nil"/>
              <w:left w:val="nil"/>
              <w:bottom w:val="single" w:sz="4" w:space="0" w:color="auto"/>
              <w:right w:val="single" w:sz="4" w:space="0" w:color="auto"/>
            </w:tcBorders>
            <w:shd w:val="clear" w:color="auto" w:fill="auto"/>
            <w:vAlign w:val="bottom"/>
            <w:hideMark/>
          </w:tcPr>
          <w:p w14:paraId="17E99C77"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4.76</w:t>
            </w:r>
            <w:r w:rsidRPr="0022513E">
              <w:rPr>
                <w:rFonts w:eastAsia="Times New Roman" w:cs="Times New Roman"/>
                <w:color w:val="000000"/>
              </w:rPr>
              <w:br/>
              <w:t>0.04M MgCl</w:t>
            </w:r>
            <w:r w:rsidRPr="0022513E">
              <w:rPr>
                <w:rFonts w:eastAsia="Times New Roman" w:cs="Times New Roman"/>
                <w:color w:val="000000"/>
                <w:vertAlign w:val="subscript"/>
              </w:rPr>
              <w:t xml:space="preserve">2 </w:t>
            </w:r>
            <w:r w:rsidRPr="0022513E">
              <w:rPr>
                <w:rFonts w:eastAsia="Times New Roman" w:cs="Times New Roman"/>
                <w:color w:val="000000"/>
              </w:rPr>
              <w:br/>
              <w:t>24% (w/v) PEG4000</w:t>
            </w:r>
          </w:p>
        </w:tc>
        <w:tc>
          <w:tcPr>
            <w:tcW w:w="0" w:type="auto"/>
            <w:tcBorders>
              <w:top w:val="nil"/>
              <w:left w:val="nil"/>
              <w:bottom w:val="single" w:sz="4" w:space="0" w:color="auto"/>
              <w:right w:val="single" w:sz="4" w:space="0" w:color="auto"/>
            </w:tcBorders>
            <w:shd w:val="clear" w:color="auto" w:fill="auto"/>
            <w:vAlign w:val="bottom"/>
            <w:hideMark/>
          </w:tcPr>
          <w:p w14:paraId="78244856"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4.76</w:t>
            </w:r>
            <w:r w:rsidRPr="0022513E">
              <w:rPr>
                <w:rFonts w:eastAsia="Times New Roman" w:cs="Times New Roman"/>
                <w:color w:val="000000"/>
              </w:rPr>
              <w:br/>
              <w:t>0.04M MgCl</w:t>
            </w:r>
            <w:r w:rsidRPr="0022513E">
              <w:rPr>
                <w:rFonts w:eastAsia="Times New Roman" w:cs="Times New Roman"/>
                <w:color w:val="000000"/>
                <w:vertAlign w:val="subscript"/>
              </w:rPr>
              <w:t xml:space="preserve">2 </w:t>
            </w:r>
            <w:r w:rsidRPr="0022513E">
              <w:rPr>
                <w:rFonts w:eastAsia="Times New Roman" w:cs="Times New Roman"/>
                <w:color w:val="000000"/>
              </w:rPr>
              <w:br/>
              <w:t>28.5% (w/v) PEG4000</w:t>
            </w:r>
          </w:p>
        </w:tc>
        <w:tc>
          <w:tcPr>
            <w:tcW w:w="0" w:type="auto"/>
            <w:tcBorders>
              <w:top w:val="nil"/>
              <w:left w:val="nil"/>
              <w:bottom w:val="single" w:sz="4" w:space="0" w:color="auto"/>
              <w:right w:val="single" w:sz="4" w:space="0" w:color="auto"/>
            </w:tcBorders>
            <w:shd w:val="clear" w:color="auto" w:fill="auto"/>
            <w:vAlign w:val="bottom"/>
            <w:hideMark/>
          </w:tcPr>
          <w:p w14:paraId="22F7F38B"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4.76</w:t>
            </w:r>
            <w:r w:rsidRPr="0022513E">
              <w:rPr>
                <w:rFonts w:eastAsia="Times New Roman" w:cs="Times New Roman"/>
                <w:color w:val="000000"/>
              </w:rPr>
              <w:br/>
              <w:t>0.04M MgCl</w:t>
            </w:r>
            <w:r w:rsidRPr="0022513E">
              <w:rPr>
                <w:rFonts w:eastAsia="Times New Roman" w:cs="Times New Roman"/>
                <w:color w:val="000000"/>
                <w:vertAlign w:val="subscript"/>
              </w:rPr>
              <w:t xml:space="preserve">2 </w:t>
            </w:r>
            <w:r w:rsidRPr="0022513E">
              <w:rPr>
                <w:rFonts w:eastAsia="Times New Roman" w:cs="Times New Roman"/>
                <w:color w:val="000000"/>
              </w:rPr>
              <w:br/>
              <w:t>33% (w/v) PEG4000</w:t>
            </w:r>
          </w:p>
        </w:tc>
      </w:tr>
      <w:tr w:rsidR="00256DE4" w:rsidRPr="0022513E" w14:paraId="4E89CFAF" w14:textId="77777777" w:rsidTr="0022513E">
        <w:trPr>
          <w:trHeight w:val="100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558C043"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3</w:t>
            </w:r>
          </w:p>
        </w:tc>
        <w:tc>
          <w:tcPr>
            <w:tcW w:w="0" w:type="auto"/>
            <w:tcBorders>
              <w:top w:val="nil"/>
              <w:left w:val="nil"/>
              <w:bottom w:val="single" w:sz="4" w:space="0" w:color="auto"/>
              <w:right w:val="single" w:sz="4" w:space="0" w:color="auto"/>
            </w:tcBorders>
            <w:shd w:val="clear" w:color="auto" w:fill="auto"/>
            <w:vAlign w:val="bottom"/>
            <w:hideMark/>
          </w:tcPr>
          <w:p w14:paraId="78D49424"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5.26</w:t>
            </w:r>
            <w:r w:rsidRPr="0022513E">
              <w:rPr>
                <w:rFonts w:eastAsia="Times New Roman" w:cs="Times New Roman"/>
                <w:color w:val="000000"/>
              </w:rPr>
              <w:br/>
              <w:t>0.2M MgCl</w:t>
            </w:r>
            <w:r w:rsidRPr="0022513E">
              <w:rPr>
                <w:rFonts w:eastAsia="Times New Roman" w:cs="Times New Roman"/>
                <w:color w:val="000000"/>
                <w:vertAlign w:val="subscript"/>
              </w:rPr>
              <w:t xml:space="preserve">2 </w:t>
            </w:r>
            <w:r w:rsidRPr="0022513E">
              <w:rPr>
                <w:rFonts w:eastAsia="Times New Roman" w:cs="Times New Roman"/>
                <w:color w:val="000000"/>
              </w:rPr>
              <w:br/>
              <w:t>24% (w/v) PEG4000</w:t>
            </w:r>
          </w:p>
        </w:tc>
        <w:tc>
          <w:tcPr>
            <w:tcW w:w="0" w:type="auto"/>
            <w:tcBorders>
              <w:top w:val="nil"/>
              <w:left w:val="nil"/>
              <w:bottom w:val="single" w:sz="4" w:space="0" w:color="auto"/>
              <w:right w:val="single" w:sz="4" w:space="0" w:color="auto"/>
            </w:tcBorders>
            <w:shd w:val="clear" w:color="auto" w:fill="auto"/>
            <w:vAlign w:val="bottom"/>
            <w:hideMark/>
          </w:tcPr>
          <w:p w14:paraId="0E442610"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5.26</w:t>
            </w:r>
            <w:r w:rsidRPr="0022513E">
              <w:rPr>
                <w:rFonts w:eastAsia="Times New Roman" w:cs="Times New Roman"/>
                <w:color w:val="000000"/>
              </w:rPr>
              <w:br/>
              <w:t>0.2M MgCl</w:t>
            </w:r>
            <w:r w:rsidRPr="0022513E">
              <w:rPr>
                <w:rFonts w:eastAsia="Times New Roman" w:cs="Times New Roman"/>
                <w:color w:val="000000"/>
                <w:vertAlign w:val="subscript"/>
              </w:rPr>
              <w:t xml:space="preserve">2 </w:t>
            </w:r>
            <w:r w:rsidRPr="0022513E">
              <w:rPr>
                <w:rFonts w:eastAsia="Times New Roman" w:cs="Times New Roman"/>
                <w:color w:val="000000"/>
              </w:rPr>
              <w:br/>
              <w:t>28.5% (w/v) PEG4000</w:t>
            </w:r>
          </w:p>
        </w:tc>
        <w:tc>
          <w:tcPr>
            <w:tcW w:w="0" w:type="auto"/>
            <w:tcBorders>
              <w:top w:val="nil"/>
              <w:left w:val="nil"/>
              <w:bottom w:val="single" w:sz="4" w:space="0" w:color="auto"/>
              <w:right w:val="single" w:sz="4" w:space="0" w:color="auto"/>
            </w:tcBorders>
            <w:shd w:val="clear" w:color="auto" w:fill="auto"/>
            <w:vAlign w:val="bottom"/>
            <w:hideMark/>
          </w:tcPr>
          <w:p w14:paraId="6774E663"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5.26</w:t>
            </w:r>
            <w:r w:rsidRPr="0022513E">
              <w:rPr>
                <w:rFonts w:eastAsia="Times New Roman" w:cs="Times New Roman"/>
                <w:color w:val="000000"/>
              </w:rPr>
              <w:br/>
              <w:t>0.2M MgCl</w:t>
            </w:r>
            <w:r w:rsidRPr="0022513E">
              <w:rPr>
                <w:rFonts w:eastAsia="Times New Roman" w:cs="Times New Roman"/>
                <w:color w:val="000000"/>
                <w:vertAlign w:val="subscript"/>
              </w:rPr>
              <w:t xml:space="preserve">2 </w:t>
            </w:r>
            <w:r w:rsidRPr="0022513E">
              <w:rPr>
                <w:rFonts w:eastAsia="Times New Roman" w:cs="Times New Roman"/>
                <w:color w:val="000000"/>
              </w:rPr>
              <w:br/>
              <w:t>33% (w/v) PEG4000</w:t>
            </w:r>
          </w:p>
        </w:tc>
        <w:tc>
          <w:tcPr>
            <w:tcW w:w="0" w:type="auto"/>
            <w:tcBorders>
              <w:top w:val="nil"/>
              <w:left w:val="nil"/>
              <w:bottom w:val="single" w:sz="4" w:space="0" w:color="auto"/>
              <w:right w:val="single" w:sz="4" w:space="0" w:color="auto"/>
            </w:tcBorders>
            <w:shd w:val="clear" w:color="auto" w:fill="auto"/>
            <w:vAlign w:val="bottom"/>
            <w:hideMark/>
          </w:tcPr>
          <w:p w14:paraId="0AB7551C"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5.26</w:t>
            </w:r>
            <w:r w:rsidRPr="0022513E">
              <w:rPr>
                <w:rFonts w:eastAsia="Times New Roman" w:cs="Times New Roman"/>
                <w:color w:val="000000"/>
              </w:rPr>
              <w:br/>
              <w:t>0.2M MgCl</w:t>
            </w:r>
            <w:r w:rsidRPr="0022513E">
              <w:rPr>
                <w:rFonts w:eastAsia="Times New Roman" w:cs="Times New Roman"/>
                <w:color w:val="000000"/>
                <w:vertAlign w:val="subscript"/>
              </w:rPr>
              <w:t xml:space="preserve">2 </w:t>
            </w:r>
            <w:r w:rsidRPr="0022513E">
              <w:rPr>
                <w:rFonts w:eastAsia="Times New Roman" w:cs="Times New Roman"/>
                <w:color w:val="000000"/>
              </w:rPr>
              <w:br/>
              <w:t>24% (w/v) PEG4000</w:t>
            </w:r>
          </w:p>
        </w:tc>
        <w:tc>
          <w:tcPr>
            <w:tcW w:w="0" w:type="auto"/>
            <w:tcBorders>
              <w:top w:val="nil"/>
              <w:left w:val="nil"/>
              <w:bottom w:val="single" w:sz="4" w:space="0" w:color="auto"/>
              <w:right w:val="single" w:sz="4" w:space="0" w:color="auto"/>
            </w:tcBorders>
            <w:shd w:val="clear" w:color="auto" w:fill="auto"/>
            <w:vAlign w:val="bottom"/>
            <w:hideMark/>
          </w:tcPr>
          <w:p w14:paraId="3648D14A"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5.26</w:t>
            </w:r>
            <w:r w:rsidRPr="0022513E">
              <w:rPr>
                <w:rFonts w:eastAsia="Times New Roman" w:cs="Times New Roman"/>
                <w:color w:val="000000"/>
              </w:rPr>
              <w:br/>
              <w:t>0.2M MgCl</w:t>
            </w:r>
            <w:r w:rsidRPr="0022513E">
              <w:rPr>
                <w:rFonts w:eastAsia="Times New Roman" w:cs="Times New Roman"/>
                <w:color w:val="000000"/>
                <w:vertAlign w:val="subscript"/>
              </w:rPr>
              <w:t xml:space="preserve">2 </w:t>
            </w:r>
            <w:r w:rsidRPr="0022513E">
              <w:rPr>
                <w:rFonts w:eastAsia="Times New Roman" w:cs="Times New Roman"/>
                <w:color w:val="000000"/>
              </w:rPr>
              <w:br/>
              <w:t>28.5% (w/v) PEG4000</w:t>
            </w:r>
          </w:p>
        </w:tc>
        <w:tc>
          <w:tcPr>
            <w:tcW w:w="0" w:type="auto"/>
            <w:tcBorders>
              <w:top w:val="nil"/>
              <w:left w:val="nil"/>
              <w:bottom w:val="single" w:sz="4" w:space="0" w:color="auto"/>
              <w:right w:val="single" w:sz="4" w:space="0" w:color="auto"/>
            </w:tcBorders>
            <w:shd w:val="clear" w:color="auto" w:fill="auto"/>
            <w:vAlign w:val="bottom"/>
            <w:hideMark/>
          </w:tcPr>
          <w:p w14:paraId="2291CD9D"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5.26</w:t>
            </w:r>
            <w:r w:rsidRPr="0022513E">
              <w:rPr>
                <w:rFonts w:eastAsia="Times New Roman" w:cs="Times New Roman"/>
                <w:color w:val="000000"/>
              </w:rPr>
              <w:br/>
              <w:t>0.04M MgCl</w:t>
            </w:r>
            <w:r w:rsidRPr="0022513E">
              <w:rPr>
                <w:rFonts w:eastAsia="Times New Roman" w:cs="Times New Roman"/>
                <w:color w:val="000000"/>
                <w:vertAlign w:val="subscript"/>
              </w:rPr>
              <w:t xml:space="preserve">2 </w:t>
            </w:r>
            <w:r w:rsidRPr="0022513E">
              <w:rPr>
                <w:rFonts w:eastAsia="Times New Roman" w:cs="Times New Roman"/>
                <w:color w:val="000000"/>
              </w:rPr>
              <w:br/>
              <w:t>33% (w/v) PEG4000</w:t>
            </w:r>
          </w:p>
        </w:tc>
      </w:tr>
      <w:tr w:rsidR="00256DE4" w:rsidRPr="0022513E" w14:paraId="1017B5CC" w14:textId="77777777" w:rsidTr="0022513E">
        <w:trPr>
          <w:trHeight w:val="100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7F149A3"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4</w:t>
            </w:r>
          </w:p>
        </w:tc>
        <w:tc>
          <w:tcPr>
            <w:tcW w:w="0" w:type="auto"/>
            <w:tcBorders>
              <w:top w:val="nil"/>
              <w:left w:val="nil"/>
              <w:bottom w:val="single" w:sz="4" w:space="0" w:color="auto"/>
              <w:right w:val="single" w:sz="4" w:space="0" w:color="auto"/>
            </w:tcBorders>
            <w:shd w:val="clear" w:color="auto" w:fill="auto"/>
            <w:vAlign w:val="bottom"/>
            <w:hideMark/>
          </w:tcPr>
          <w:p w14:paraId="1EA2BC9F"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5.76</w:t>
            </w:r>
            <w:r w:rsidRPr="0022513E">
              <w:rPr>
                <w:rFonts w:eastAsia="Times New Roman" w:cs="Times New Roman"/>
                <w:color w:val="000000"/>
              </w:rPr>
              <w:br/>
              <w:t>0.2M MgCl</w:t>
            </w:r>
            <w:r w:rsidRPr="0022513E">
              <w:rPr>
                <w:rFonts w:eastAsia="Times New Roman" w:cs="Times New Roman"/>
                <w:color w:val="000000"/>
                <w:vertAlign w:val="subscript"/>
              </w:rPr>
              <w:t xml:space="preserve">2 </w:t>
            </w:r>
            <w:r w:rsidRPr="0022513E">
              <w:rPr>
                <w:rFonts w:eastAsia="Times New Roman" w:cs="Times New Roman"/>
                <w:color w:val="000000"/>
              </w:rPr>
              <w:br/>
              <w:t>24% (w/v) PEG4000</w:t>
            </w:r>
          </w:p>
        </w:tc>
        <w:tc>
          <w:tcPr>
            <w:tcW w:w="0" w:type="auto"/>
            <w:tcBorders>
              <w:top w:val="nil"/>
              <w:left w:val="nil"/>
              <w:bottom w:val="single" w:sz="4" w:space="0" w:color="auto"/>
              <w:right w:val="single" w:sz="4" w:space="0" w:color="auto"/>
            </w:tcBorders>
            <w:shd w:val="clear" w:color="auto" w:fill="auto"/>
            <w:vAlign w:val="bottom"/>
            <w:hideMark/>
          </w:tcPr>
          <w:p w14:paraId="642AE166"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5.76</w:t>
            </w:r>
            <w:r w:rsidRPr="0022513E">
              <w:rPr>
                <w:rFonts w:eastAsia="Times New Roman" w:cs="Times New Roman"/>
                <w:color w:val="000000"/>
              </w:rPr>
              <w:br/>
              <w:t>0.2M MgCl</w:t>
            </w:r>
            <w:r w:rsidRPr="0022513E">
              <w:rPr>
                <w:rFonts w:eastAsia="Times New Roman" w:cs="Times New Roman"/>
                <w:color w:val="000000"/>
                <w:vertAlign w:val="subscript"/>
              </w:rPr>
              <w:t xml:space="preserve">2 </w:t>
            </w:r>
            <w:r w:rsidRPr="0022513E">
              <w:rPr>
                <w:rFonts w:eastAsia="Times New Roman" w:cs="Times New Roman"/>
                <w:color w:val="000000"/>
              </w:rPr>
              <w:br/>
              <w:t>28.5% (w/v) PEG4000</w:t>
            </w:r>
          </w:p>
        </w:tc>
        <w:tc>
          <w:tcPr>
            <w:tcW w:w="0" w:type="auto"/>
            <w:tcBorders>
              <w:top w:val="nil"/>
              <w:left w:val="nil"/>
              <w:bottom w:val="single" w:sz="4" w:space="0" w:color="auto"/>
              <w:right w:val="single" w:sz="4" w:space="0" w:color="auto"/>
            </w:tcBorders>
            <w:shd w:val="clear" w:color="auto" w:fill="auto"/>
            <w:vAlign w:val="bottom"/>
            <w:hideMark/>
          </w:tcPr>
          <w:p w14:paraId="5C15E463"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5.76</w:t>
            </w:r>
            <w:r w:rsidRPr="0022513E">
              <w:rPr>
                <w:rFonts w:eastAsia="Times New Roman" w:cs="Times New Roman"/>
                <w:color w:val="000000"/>
              </w:rPr>
              <w:br/>
              <w:t>0.2M MgCl</w:t>
            </w:r>
            <w:r w:rsidRPr="0022513E">
              <w:rPr>
                <w:rFonts w:eastAsia="Times New Roman" w:cs="Times New Roman"/>
                <w:color w:val="000000"/>
                <w:vertAlign w:val="subscript"/>
              </w:rPr>
              <w:t xml:space="preserve">2 </w:t>
            </w:r>
            <w:r w:rsidRPr="0022513E">
              <w:rPr>
                <w:rFonts w:eastAsia="Times New Roman" w:cs="Times New Roman"/>
                <w:color w:val="000000"/>
              </w:rPr>
              <w:br/>
              <w:t>33% (w/v) PEG4000</w:t>
            </w:r>
          </w:p>
        </w:tc>
        <w:tc>
          <w:tcPr>
            <w:tcW w:w="0" w:type="auto"/>
            <w:tcBorders>
              <w:top w:val="nil"/>
              <w:left w:val="nil"/>
              <w:bottom w:val="single" w:sz="4" w:space="0" w:color="auto"/>
              <w:right w:val="single" w:sz="4" w:space="0" w:color="auto"/>
            </w:tcBorders>
            <w:shd w:val="clear" w:color="auto" w:fill="auto"/>
            <w:vAlign w:val="bottom"/>
            <w:hideMark/>
          </w:tcPr>
          <w:p w14:paraId="4EE79E1A"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5.76</w:t>
            </w:r>
            <w:r w:rsidRPr="0022513E">
              <w:rPr>
                <w:rFonts w:eastAsia="Times New Roman" w:cs="Times New Roman"/>
                <w:color w:val="000000"/>
              </w:rPr>
              <w:br/>
              <w:t>0.04M MgCl</w:t>
            </w:r>
            <w:r w:rsidRPr="0022513E">
              <w:rPr>
                <w:rFonts w:eastAsia="Times New Roman" w:cs="Times New Roman"/>
                <w:color w:val="000000"/>
                <w:vertAlign w:val="subscript"/>
              </w:rPr>
              <w:t xml:space="preserve">2 </w:t>
            </w:r>
            <w:r w:rsidRPr="0022513E">
              <w:rPr>
                <w:rFonts w:eastAsia="Times New Roman" w:cs="Times New Roman"/>
                <w:color w:val="000000"/>
              </w:rPr>
              <w:br/>
              <w:t>24% (w/v) PEG4000</w:t>
            </w:r>
          </w:p>
        </w:tc>
        <w:tc>
          <w:tcPr>
            <w:tcW w:w="0" w:type="auto"/>
            <w:tcBorders>
              <w:top w:val="nil"/>
              <w:left w:val="nil"/>
              <w:bottom w:val="single" w:sz="4" w:space="0" w:color="auto"/>
              <w:right w:val="single" w:sz="4" w:space="0" w:color="auto"/>
            </w:tcBorders>
            <w:shd w:val="clear" w:color="auto" w:fill="auto"/>
            <w:vAlign w:val="bottom"/>
            <w:hideMark/>
          </w:tcPr>
          <w:p w14:paraId="26A93A1E"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5.76</w:t>
            </w:r>
            <w:r w:rsidRPr="0022513E">
              <w:rPr>
                <w:rFonts w:eastAsia="Times New Roman" w:cs="Times New Roman"/>
                <w:color w:val="000000"/>
              </w:rPr>
              <w:br/>
              <w:t>0.04M MgCl</w:t>
            </w:r>
            <w:r w:rsidRPr="0022513E">
              <w:rPr>
                <w:rFonts w:eastAsia="Times New Roman" w:cs="Times New Roman"/>
                <w:color w:val="000000"/>
                <w:vertAlign w:val="subscript"/>
              </w:rPr>
              <w:t xml:space="preserve">2 </w:t>
            </w:r>
            <w:r w:rsidRPr="0022513E">
              <w:rPr>
                <w:rFonts w:eastAsia="Times New Roman" w:cs="Times New Roman"/>
                <w:color w:val="000000"/>
              </w:rPr>
              <w:br/>
              <w:t>28.5% (w/v) PEG4000</w:t>
            </w:r>
          </w:p>
        </w:tc>
        <w:tc>
          <w:tcPr>
            <w:tcW w:w="0" w:type="auto"/>
            <w:tcBorders>
              <w:top w:val="nil"/>
              <w:left w:val="nil"/>
              <w:bottom w:val="single" w:sz="4" w:space="0" w:color="auto"/>
              <w:right w:val="single" w:sz="4" w:space="0" w:color="auto"/>
            </w:tcBorders>
            <w:shd w:val="clear" w:color="auto" w:fill="auto"/>
            <w:vAlign w:val="bottom"/>
            <w:hideMark/>
          </w:tcPr>
          <w:p w14:paraId="45274F3D"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5.76</w:t>
            </w:r>
            <w:r w:rsidRPr="0022513E">
              <w:rPr>
                <w:rFonts w:eastAsia="Times New Roman" w:cs="Times New Roman"/>
                <w:color w:val="000000"/>
              </w:rPr>
              <w:br/>
              <w:t>0.04M MgCl</w:t>
            </w:r>
            <w:r w:rsidRPr="0022513E">
              <w:rPr>
                <w:rFonts w:eastAsia="Times New Roman" w:cs="Times New Roman"/>
                <w:color w:val="000000"/>
                <w:vertAlign w:val="subscript"/>
              </w:rPr>
              <w:t xml:space="preserve">2 </w:t>
            </w:r>
            <w:r w:rsidRPr="0022513E">
              <w:rPr>
                <w:rFonts w:eastAsia="Times New Roman" w:cs="Times New Roman"/>
                <w:color w:val="000000"/>
              </w:rPr>
              <w:br/>
              <w:t>33% (w/v) PEG4000</w:t>
            </w:r>
          </w:p>
        </w:tc>
      </w:tr>
      <w:tr w:rsidR="00256DE4" w:rsidRPr="0022513E" w14:paraId="5EFFBDA7" w14:textId="77777777" w:rsidTr="0022513E">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8A61664"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Plate 11</w:t>
            </w:r>
          </w:p>
        </w:tc>
        <w:tc>
          <w:tcPr>
            <w:tcW w:w="0" w:type="auto"/>
            <w:gridSpan w:val="6"/>
            <w:tcBorders>
              <w:top w:val="single" w:sz="4" w:space="0" w:color="auto"/>
              <w:left w:val="nil"/>
              <w:bottom w:val="single" w:sz="4" w:space="0" w:color="auto"/>
              <w:right w:val="single" w:sz="4" w:space="0" w:color="000000"/>
            </w:tcBorders>
            <w:shd w:val="clear" w:color="auto" w:fill="auto"/>
            <w:noWrap/>
            <w:vAlign w:val="bottom"/>
            <w:hideMark/>
          </w:tcPr>
          <w:p w14:paraId="16B5FEE1"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MaMsvR</w:t>
            </w:r>
            <w:r w:rsidRPr="0022513E">
              <w:rPr>
                <w:rFonts w:eastAsia="Times New Roman" w:cs="Times New Roman"/>
                <w:b/>
                <w:bCs/>
                <w:color w:val="000000"/>
                <w:vertAlign w:val="superscript"/>
              </w:rPr>
              <w:t xml:space="preserve">FL </w:t>
            </w:r>
            <w:r w:rsidRPr="0022513E">
              <w:rPr>
                <w:rFonts w:eastAsia="Times New Roman" w:cs="Times New Roman"/>
                <w:b/>
                <w:bCs/>
                <w:color w:val="000000"/>
              </w:rPr>
              <w:t>(2 mg/ml); Room Temperature</w:t>
            </w:r>
          </w:p>
        </w:tc>
      </w:tr>
      <w:tr w:rsidR="00256DE4" w:rsidRPr="0022513E" w14:paraId="09003111" w14:textId="77777777" w:rsidTr="0022513E">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41B8730"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7F1DF5E7"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3B6FAB56"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460CC501"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72EE8B21"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D</w:t>
            </w:r>
          </w:p>
        </w:tc>
        <w:tc>
          <w:tcPr>
            <w:tcW w:w="0" w:type="auto"/>
            <w:tcBorders>
              <w:top w:val="nil"/>
              <w:left w:val="nil"/>
              <w:bottom w:val="single" w:sz="4" w:space="0" w:color="auto"/>
              <w:right w:val="single" w:sz="4" w:space="0" w:color="auto"/>
            </w:tcBorders>
            <w:shd w:val="clear" w:color="auto" w:fill="auto"/>
            <w:noWrap/>
            <w:vAlign w:val="bottom"/>
            <w:hideMark/>
          </w:tcPr>
          <w:p w14:paraId="445C740A"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E</w:t>
            </w:r>
          </w:p>
        </w:tc>
        <w:tc>
          <w:tcPr>
            <w:tcW w:w="0" w:type="auto"/>
            <w:tcBorders>
              <w:top w:val="nil"/>
              <w:left w:val="nil"/>
              <w:bottom w:val="single" w:sz="4" w:space="0" w:color="auto"/>
              <w:right w:val="single" w:sz="4" w:space="0" w:color="auto"/>
            </w:tcBorders>
            <w:shd w:val="clear" w:color="auto" w:fill="auto"/>
            <w:noWrap/>
            <w:vAlign w:val="bottom"/>
            <w:hideMark/>
          </w:tcPr>
          <w:p w14:paraId="29DC71A3"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F</w:t>
            </w:r>
          </w:p>
        </w:tc>
      </w:tr>
      <w:tr w:rsidR="00256DE4" w:rsidRPr="0022513E" w14:paraId="5E331503" w14:textId="77777777" w:rsidTr="0022513E">
        <w:trPr>
          <w:trHeight w:val="106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7670B27"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1</w:t>
            </w:r>
          </w:p>
        </w:tc>
        <w:tc>
          <w:tcPr>
            <w:tcW w:w="0" w:type="auto"/>
            <w:tcBorders>
              <w:top w:val="nil"/>
              <w:left w:val="nil"/>
              <w:bottom w:val="single" w:sz="4" w:space="0" w:color="auto"/>
              <w:right w:val="single" w:sz="4" w:space="0" w:color="auto"/>
            </w:tcBorders>
            <w:shd w:val="clear" w:color="auto" w:fill="auto"/>
            <w:vAlign w:val="bottom"/>
            <w:hideMark/>
          </w:tcPr>
          <w:p w14:paraId="7723B6EC"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Sodium HEPES pH 7.05</w:t>
            </w:r>
            <w:r w:rsidRPr="0022513E">
              <w:rPr>
                <w:rFonts w:eastAsia="Times New Roman" w:cs="Times New Roman"/>
                <w:color w:val="000000"/>
              </w:rPr>
              <w:br/>
              <w:t>0.2M MgCl</w:t>
            </w:r>
            <w:r w:rsidRPr="0022513E">
              <w:rPr>
                <w:rFonts w:eastAsia="Times New Roman" w:cs="Times New Roman"/>
                <w:color w:val="000000"/>
                <w:vertAlign w:val="subscript"/>
              </w:rPr>
              <w:t xml:space="preserve">2 </w:t>
            </w:r>
            <w:r w:rsidRPr="0022513E">
              <w:rPr>
                <w:rFonts w:eastAsia="Times New Roman" w:cs="Times New Roman"/>
                <w:color w:val="000000"/>
              </w:rPr>
              <w:br/>
              <w:t>24% (v/v) 2-Propanol</w:t>
            </w:r>
          </w:p>
        </w:tc>
        <w:tc>
          <w:tcPr>
            <w:tcW w:w="0" w:type="auto"/>
            <w:tcBorders>
              <w:top w:val="nil"/>
              <w:left w:val="nil"/>
              <w:bottom w:val="single" w:sz="4" w:space="0" w:color="auto"/>
              <w:right w:val="single" w:sz="4" w:space="0" w:color="auto"/>
            </w:tcBorders>
            <w:shd w:val="clear" w:color="auto" w:fill="auto"/>
            <w:vAlign w:val="bottom"/>
            <w:hideMark/>
          </w:tcPr>
          <w:p w14:paraId="302D812F"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Sodium HEPES pH 7.05</w:t>
            </w:r>
            <w:r w:rsidRPr="0022513E">
              <w:rPr>
                <w:rFonts w:eastAsia="Times New Roman" w:cs="Times New Roman"/>
                <w:color w:val="000000"/>
              </w:rPr>
              <w:br/>
              <w:t>0.2M MgCl</w:t>
            </w:r>
            <w:r w:rsidRPr="0022513E">
              <w:rPr>
                <w:rFonts w:eastAsia="Times New Roman" w:cs="Times New Roman"/>
                <w:color w:val="000000"/>
                <w:vertAlign w:val="subscript"/>
              </w:rPr>
              <w:t xml:space="preserve">2 </w:t>
            </w:r>
            <w:r w:rsidRPr="0022513E">
              <w:rPr>
                <w:rFonts w:eastAsia="Times New Roman" w:cs="Times New Roman"/>
                <w:color w:val="000000"/>
              </w:rPr>
              <w:br/>
              <w:t>28.5% (v/v) 2-Propanol</w:t>
            </w:r>
          </w:p>
        </w:tc>
        <w:tc>
          <w:tcPr>
            <w:tcW w:w="0" w:type="auto"/>
            <w:tcBorders>
              <w:top w:val="nil"/>
              <w:left w:val="nil"/>
              <w:bottom w:val="single" w:sz="4" w:space="0" w:color="auto"/>
              <w:right w:val="single" w:sz="4" w:space="0" w:color="auto"/>
            </w:tcBorders>
            <w:shd w:val="clear" w:color="auto" w:fill="auto"/>
            <w:vAlign w:val="bottom"/>
            <w:hideMark/>
          </w:tcPr>
          <w:p w14:paraId="5CC1AEE1"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Sodium HEPES pH 7.05</w:t>
            </w:r>
            <w:r w:rsidRPr="0022513E">
              <w:rPr>
                <w:rFonts w:eastAsia="Times New Roman" w:cs="Times New Roman"/>
                <w:color w:val="000000"/>
              </w:rPr>
              <w:br/>
              <w:t>0.2M MgCl</w:t>
            </w:r>
            <w:r w:rsidRPr="0022513E">
              <w:rPr>
                <w:rFonts w:eastAsia="Times New Roman" w:cs="Times New Roman"/>
                <w:color w:val="000000"/>
                <w:vertAlign w:val="subscript"/>
              </w:rPr>
              <w:t xml:space="preserve">2 </w:t>
            </w:r>
            <w:r w:rsidRPr="0022513E">
              <w:rPr>
                <w:rFonts w:eastAsia="Times New Roman" w:cs="Times New Roman"/>
                <w:color w:val="000000"/>
              </w:rPr>
              <w:br/>
              <w:t>33% (v/v) 2-Propanol</w:t>
            </w:r>
          </w:p>
        </w:tc>
        <w:tc>
          <w:tcPr>
            <w:tcW w:w="0" w:type="auto"/>
            <w:tcBorders>
              <w:top w:val="nil"/>
              <w:left w:val="nil"/>
              <w:bottom w:val="single" w:sz="4" w:space="0" w:color="auto"/>
              <w:right w:val="single" w:sz="4" w:space="0" w:color="auto"/>
            </w:tcBorders>
            <w:shd w:val="clear" w:color="auto" w:fill="auto"/>
            <w:vAlign w:val="bottom"/>
            <w:hideMark/>
          </w:tcPr>
          <w:p w14:paraId="0D5EE088"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Sodium HEPES pH 7.05</w:t>
            </w:r>
            <w:r w:rsidRPr="0022513E">
              <w:rPr>
                <w:rFonts w:eastAsia="Times New Roman" w:cs="Times New Roman"/>
                <w:color w:val="000000"/>
              </w:rPr>
              <w:br/>
              <w:t>0.4M MgCl</w:t>
            </w:r>
            <w:r w:rsidRPr="0022513E">
              <w:rPr>
                <w:rFonts w:eastAsia="Times New Roman" w:cs="Times New Roman"/>
                <w:color w:val="000000"/>
                <w:vertAlign w:val="subscript"/>
              </w:rPr>
              <w:t xml:space="preserve">2 </w:t>
            </w:r>
            <w:r w:rsidRPr="0022513E">
              <w:rPr>
                <w:rFonts w:eastAsia="Times New Roman" w:cs="Times New Roman"/>
                <w:color w:val="000000"/>
              </w:rPr>
              <w:br/>
              <w:t>24% (v/v) 2-Propanol</w:t>
            </w:r>
          </w:p>
        </w:tc>
        <w:tc>
          <w:tcPr>
            <w:tcW w:w="0" w:type="auto"/>
            <w:tcBorders>
              <w:top w:val="nil"/>
              <w:left w:val="nil"/>
              <w:bottom w:val="single" w:sz="4" w:space="0" w:color="auto"/>
              <w:right w:val="single" w:sz="4" w:space="0" w:color="auto"/>
            </w:tcBorders>
            <w:shd w:val="clear" w:color="auto" w:fill="auto"/>
            <w:vAlign w:val="bottom"/>
            <w:hideMark/>
          </w:tcPr>
          <w:p w14:paraId="0BD87F60"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Sodium HEPES pH 7.05</w:t>
            </w:r>
            <w:r w:rsidRPr="0022513E">
              <w:rPr>
                <w:rFonts w:eastAsia="Times New Roman" w:cs="Times New Roman"/>
                <w:color w:val="000000"/>
              </w:rPr>
              <w:br/>
              <w:t>0.4M MgCl</w:t>
            </w:r>
            <w:r w:rsidRPr="0022513E">
              <w:rPr>
                <w:rFonts w:eastAsia="Times New Roman" w:cs="Times New Roman"/>
                <w:color w:val="000000"/>
                <w:vertAlign w:val="subscript"/>
              </w:rPr>
              <w:t xml:space="preserve">2 </w:t>
            </w:r>
            <w:r w:rsidRPr="0022513E">
              <w:rPr>
                <w:rFonts w:eastAsia="Times New Roman" w:cs="Times New Roman"/>
                <w:color w:val="000000"/>
              </w:rPr>
              <w:br/>
              <w:t>28.5% (v/v) 2-Propanol</w:t>
            </w:r>
          </w:p>
        </w:tc>
        <w:tc>
          <w:tcPr>
            <w:tcW w:w="0" w:type="auto"/>
            <w:tcBorders>
              <w:top w:val="nil"/>
              <w:left w:val="nil"/>
              <w:bottom w:val="single" w:sz="4" w:space="0" w:color="auto"/>
              <w:right w:val="single" w:sz="4" w:space="0" w:color="auto"/>
            </w:tcBorders>
            <w:shd w:val="clear" w:color="auto" w:fill="auto"/>
            <w:vAlign w:val="bottom"/>
            <w:hideMark/>
          </w:tcPr>
          <w:p w14:paraId="0B9B41AC"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Sodium HEPES pH 7.05</w:t>
            </w:r>
            <w:r w:rsidRPr="0022513E">
              <w:rPr>
                <w:rFonts w:eastAsia="Times New Roman" w:cs="Times New Roman"/>
                <w:color w:val="000000"/>
              </w:rPr>
              <w:br/>
              <w:t>0.4M MgCl</w:t>
            </w:r>
            <w:r w:rsidRPr="0022513E">
              <w:rPr>
                <w:rFonts w:eastAsia="Times New Roman" w:cs="Times New Roman"/>
                <w:color w:val="000000"/>
                <w:vertAlign w:val="subscript"/>
              </w:rPr>
              <w:t xml:space="preserve">2 </w:t>
            </w:r>
            <w:r w:rsidRPr="0022513E">
              <w:rPr>
                <w:rFonts w:eastAsia="Times New Roman" w:cs="Times New Roman"/>
                <w:color w:val="000000"/>
              </w:rPr>
              <w:br/>
              <w:t>33% (v/v) 2-Propanol</w:t>
            </w:r>
          </w:p>
        </w:tc>
      </w:tr>
      <w:tr w:rsidR="00256DE4" w:rsidRPr="0022513E" w14:paraId="13A26E65" w14:textId="77777777" w:rsidTr="0022513E">
        <w:trPr>
          <w:trHeight w:val="106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8B9F066"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2</w:t>
            </w:r>
          </w:p>
        </w:tc>
        <w:tc>
          <w:tcPr>
            <w:tcW w:w="0" w:type="auto"/>
            <w:tcBorders>
              <w:top w:val="nil"/>
              <w:left w:val="nil"/>
              <w:bottom w:val="single" w:sz="4" w:space="0" w:color="auto"/>
              <w:right w:val="single" w:sz="4" w:space="0" w:color="auto"/>
            </w:tcBorders>
            <w:shd w:val="clear" w:color="auto" w:fill="auto"/>
            <w:vAlign w:val="bottom"/>
            <w:hideMark/>
          </w:tcPr>
          <w:p w14:paraId="404870DE"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Sodium HEPES pH 7.55</w:t>
            </w:r>
            <w:r w:rsidRPr="0022513E">
              <w:rPr>
                <w:rFonts w:eastAsia="Times New Roman" w:cs="Times New Roman"/>
                <w:color w:val="000000"/>
              </w:rPr>
              <w:br/>
              <w:t>0.2M MgCl</w:t>
            </w:r>
            <w:r w:rsidRPr="0022513E">
              <w:rPr>
                <w:rFonts w:eastAsia="Times New Roman" w:cs="Times New Roman"/>
                <w:color w:val="000000"/>
                <w:vertAlign w:val="subscript"/>
              </w:rPr>
              <w:t xml:space="preserve">2 </w:t>
            </w:r>
            <w:r w:rsidRPr="0022513E">
              <w:rPr>
                <w:rFonts w:eastAsia="Times New Roman" w:cs="Times New Roman"/>
                <w:color w:val="000000"/>
              </w:rPr>
              <w:br/>
              <w:t>24% (v/v) 2-Propanol</w:t>
            </w:r>
          </w:p>
        </w:tc>
        <w:tc>
          <w:tcPr>
            <w:tcW w:w="0" w:type="auto"/>
            <w:tcBorders>
              <w:top w:val="nil"/>
              <w:left w:val="nil"/>
              <w:bottom w:val="single" w:sz="4" w:space="0" w:color="auto"/>
              <w:right w:val="single" w:sz="4" w:space="0" w:color="auto"/>
            </w:tcBorders>
            <w:shd w:val="clear" w:color="auto" w:fill="auto"/>
            <w:vAlign w:val="bottom"/>
            <w:hideMark/>
          </w:tcPr>
          <w:p w14:paraId="361EB922"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Sodium HEPES pH 7.55</w:t>
            </w:r>
            <w:r w:rsidRPr="0022513E">
              <w:rPr>
                <w:rFonts w:eastAsia="Times New Roman" w:cs="Times New Roman"/>
                <w:color w:val="000000"/>
              </w:rPr>
              <w:br/>
              <w:t>0.2M MgCl</w:t>
            </w:r>
            <w:r w:rsidRPr="0022513E">
              <w:rPr>
                <w:rFonts w:eastAsia="Times New Roman" w:cs="Times New Roman"/>
                <w:color w:val="000000"/>
                <w:vertAlign w:val="subscript"/>
              </w:rPr>
              <w:t xml:space="preserve">2 </w:t>
            </w:r>
            <w:r w:rsidRPr="0022513E">
              <w:rPr>
                <w:rFonts w:eastAsia="Times New Roman" w:cs="Times New Roman"/>
                <w:color w:val="000000"/>
              </w:rPr>
              <w:br/>
              <w:t>28.5% (v/v) 2-Propanol</w:t>
            </w:r>
          </w:p>
        </w:tc>
        <w:tc>
          <w:tcPr>
            <w:tcW w:w="0" w:type="auto"/>
            <w:tcBorders>
              <w:top w:val="nil"/>
              <w:left w:val="nil"/>
              <w:bottom w:val="single" w:sz="4" w:space="0" w:color="auto"/>
              <w:right w:val="single" w:sz="4" w:space="0" w:color="auto"/>
            </w:tcBorders>
            <w:shd w:val="clear" w:color="auto" w:fill="auto"/>
            <w:vAlign w:val="bottom"/>
            <w:hideMark/>
          </w:tcPr>
          <w:p w14:paraId="53B127F0"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Sodium HEPES pH 7.55</w:t>
            </w:r>
            <w:r w:rsidRPr="0022513E">
              <w:rPr>
                <w:rFonts w:eastAsia="Times New Roman" w:cs="Times New Roman"/>
                <w:color w:val="000000"/>
              </w:rPr>
              <w:br/>
              <w:t>0.2M MgCl</w:t>
            </w:r>
            <w:r w:rsidRPr="0022513E">
              <w:rPr>
                <w:rFonts w:eastAsia="Times New Roman" w:cs="Times New Roman"/>
                <w:color w:val="000000"/>
                <w:vertAlign w:val="subscript"/>
              </w:rPr>
              <w:t xml:space="preserve">2 </w:t>
            </w:r>
            <w:r w:rsidRPr="0022513E">
              <w:rPr>
                <w:rFonts w:eastAsia="Times New Roman" w:cs="Times New Roman"/>
                <w:color w:val="000000"/>
              </w:rPr>
              <w:br/>
              <w:t>33% (v/v) 2-Propanol</w:t>
            </w:r>
          </w:p>
        </w:tc>
        <w:tc>
          <w:tcPr>
            <w:tcW w:w="0" w:type="auto"/>
            <w:tcBorders>
              <w:top w:val="nil"/>
              <w:left w:val="nil"/>
              <w:bottom w:val="single" w:sz="4" w:space="0" w:color="auto"/>
              <w:right w:val="single" w:sz="4" w:space="0" w:color="auto"/>
            </w:tcBorders>
            <w:shd w:val="clear" w:color="auto" w:fill="auto"/>
            <w:vAlign w:val="bottom"/>
            <w:hideMark/>
          </w:tcPr>
          <w:p w14:paraId="4E56132E"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Sodium HEPES pH 7.55</w:t>
            </w:r>
            <w:r w:rsidRPr="0022513E">
              <w:rPr>
                <w:rFonts w:eastAsia="Times New Roman" w:cs="Times New Roman"/>
                <w:color w:val="000000"/>
              </w:rPr>
              <w:br/>
              <w:t>0.4M MgCl</w:t>
            </w:r>
            <w:r w:rsidRPr="0022513E">
              <w:rPr>
                <w:rFonts w:eastAsia="Times New Roman" w:cs="Times New Roman"/>
                <w:color w:val="000000"/>
                <w:vertAlign w:val="subscript"/>
              </w:rPr>
              <w:t xml:space="preserve">2 </w:t>
            </w:r>
            <w:r w:rsidRPr="0022513E">
              <w:rPr>
                <w:rFonts w:eastAsia="Times New Roman" w:cs="Times New Roman"/>
                <w:color w:val="000000"/>
              </w:rPr>
              <w:br/>
              <w:t>24% (v/v) 2-Propanol</w:t>
            </w:r>
          </w:p>
        </w:tc>
        <w:tc>
          <w:tcPr>
            <w:tcW w:w="0" w:type="auto"/>
            <w:tcBorders>
              <w:top w:val="nil"/>
              <w:left w:val="nil"/>
              <w:bottom w:val="single" w:sz="4" w:space="0" w:color="auto"/>
              <w:right w:val="single" w:sz="4" w:space="0" w:color="auto"/>
            </w:tcBorders>
            <w:shd w:val="clear" w:color="auto" w:fill="auto"/>
            <w:vAlign w:val="bottom"/>
            <w:hideMark/>
          </w:tcPr>
          <w:p w14:paraId="572AA241"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Sodium HEPES pH 7.55</w:t>
            </w:r>
            <w:r w:rsidRPr="0022513E">
              <w:rPr>
                <w:rFonts w:eastAsia="Times New Roman" w:cs="Times New Roman"/>
                <w:color w:val="000000"/>
              </w:rPr>
              <w:br/>
              <w:t>0.4M MgCl</w:t>
            </w:r>
            <w:r w:rsidRPr="0022513E">
              <w:rPr>
                <w:rFonts w:eastAsia="Times New Roman" w:cs="Times New Roman"/>
                <w:color w:val="000000"/>
                <w:vertAlign w:val="subscript"/>
              </w:rPr>
              <w:t xml:space="preserve">2 </w:t>
            </w:r>
            <w:r w:rsidRPr="0022513E">
              <w:rPr>
                <w:rFonts w:eastAsia="Times New Roman" w:cs="Times New Roman"/>
                <w:color w:val="000000"/>
              </w:rPr>
              <w:br/>
              <w:t>28.5% (v/v) 2-Propanol</w:t>
            </w:r>
          </w:p>
        </w:tc>
        <w:tc>
          <w:tcPr>
            <w:tcW w:w="0" w:type="auto"/>
            <w:tcBorders>
              <w:top w:val="nil"/>
              <w:left w:val="nil"/>
              <w:bottom w:val="single" w:sz="4" w:space="0" w:color="auto"/>
              <w:right w:val="single" w:sz="4" w:space="0" w:color="auto"/>
            </w:tcBorders>
            <w:shd w:val="clear" w:color="auto" w:fill="auto"/>
            <w:vAlign w:val="bottom"/>
            <w:hideMark/>
          </w:tcPr>
          <w:p w14:paraId="199F6996"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Sodium HEPES pH 7.55</w:t>
            </w:r>
            <w:r w:rsidRPr="0022513E">
              <w:rPr>
                <w:rFonts w:eastAsia="Times New Roman" w:cs="Times New Roman"/>
                <w:color w:val="000000"/>
              </w:rPr>
              <w:br/>
              <w:t>0.4M MgCl</w:t>
            </w:r>
            <w:r w:rsidRPr="0022513E">
              <w:rPr>
                <w:rFonts w:eastAsia="Times New Roman" w:cs="Times New Roman"/>
                <w:color w:val="000000"/>
                <w:vertAlign w:val="subscript"/>
              </w:rPr>
              <w:t xml:space="preserve">2 </w:t>
            </w:r>
            <w:r w:rsidRPr="0022513E">
              <w:rPr>
                <w:rFonts w:eastAsia="Times New Roman" w:cs="Times New Roman"/>
                <w:color w:val="000000"/>
              </w:rPr>
              <w:br/>
              <w:t>33% (v/v) 2-Propanol</w:t>
            </w:r>
          </w:p>
        </w:tc>
      </w:tr>
      <w:tr w:rsidR="00256DE4" w:rsidRPr="0022513E" w14:paraId="7F6C6B22" w14:textId="77777777" w:rsidTr="0022513E">
        <w:trPr>
          <w:trHeight w:val="106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971D66E"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3</w:t>
            </w:r>
          </w:p>
        </w:tc>
        <w:tc>
          <w:tcPr>
            <w:tcW w:w="0" w:type="auto"/>
            <w:tcBorders>
              <w:top w:val="nil"/>
              <w:left w:val="nil"/>
              <w:bottom w:val="single" w:sz="4" w:space="0" w:color="auto"/>
              <w:right w:val="single" w:sz="4" w:space="0" w:color="auto"/>
            </w:tcBorders>
            <w:shd w:val="clear" w:color="auto" w:fill="auto"/>
            <w:vAlign w:val="bottom"/>
            <w:hideMark/>
          </w:tcPr>
          <w:p w14:paraId="7F3C2D92"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Sodium HEPES pH 8.05</w:t>
            </w:r>
            <w:r w:rsidRPr="0022513E">
              <w:rPr>
                <w:rFonts w:eastAsia="Times New Roman" w:cs="Times New Roman"/>
                <w:color w:val="000000"/>
              </w:rPr>
              <w:br/>
              <w:t>0.2M MgCl</w:t>
            </w:r>
            <w:r w:rsidRPr="0022513E">
              <w:rPr>
                <w:rFonts w:eastAsia="Times New Roman" w:cs="Times New Roman"/>
                <w:color w:val="000000"/>
                <w:vertAlign w:val="subscript"/>
              </w:rPr>
              <w:t xml:space="preserve">2 </w:t>
            </w:r>
            <w:r w:rsidRPr="0022513E">
              <w:rPr>
                <w:rFonts w:eastAsia="Times New Roman" w:cs="Times New Roman"/>
                <w:color w:val="000000"/>
              </w:rPr>
              <w:br/>
              <w:t>24% (v/v) 2-Propanol</w:t>
            </w:r>
          </w:p>
        </w:tc>
        <w:tc>
          <w:tcPr>
            <w:tcW w:w="0" w:type="auto"/>
            <w:tcBorders>
              <w:top w:val="nil"/>
              <w:left w:val="nil"/>
              <w:bottom w:val="single" w:sz="4" w:space="0" w:color="auto"/>
              <w:right w:val="single" w:sz="4" w:space="0" w:color="auto"/>
            </w:tcBorders>
            <w:shd w:val="clear" w:color="auto" w:fill="auto"/>
            <w:vAlign w:val="bottom"/>
            <w:hideMark/>
          </w:tcPr>
          <w:p w14:paraId="42AD44A8"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Sodium HEPES pH 8.05</w:t>
            </w:r>
            <w:r w:rsidRPr="0022513E">
              <w:rPr>
                <w:rFonts w:eastAsia="Times New Roman" w:cs="Times New Roman"/>
                <w:color w:val="000000"/>
              </w:rPr>
              <w:br/>
              <w:t>0.2M MgCl</w:t>
            </w:r>
            <w:r w:rsidRPr="0022513E">
              <w:rPr>
                <w:rFonts w:eastAsia="Times New Roman" w:cs="Times New Roman"/>
                <w:color w:val="000000"/>
                <w:vertAlign w:val="subscript"/>
              </w:rPr>
              <w:t xml:space="preserve">2 </w:t>
            </w:r>
            <w:r w:rsidRPr="0022513E">
              <w:rPr>
                <w:rFonts w:eastAsia="Times New Roman" w:cs="Times New Roman"/>
                <w:color w:val="000000"/>
              </w:rPr>
              <w:br/>
              <w:t>28.5% (v/v) 2-Propanol</w:t>
            </w:r>
          </w:p>
        </w:tc>
        <w:tc>
          <w:tcPr>
            <w:tcW w:w="0" w:type="auto"/>
            <w:tcBorders>
              <w:top w:val="nil"/>
              <w:left w:val="nil"/>
              <w:bottom w:val="single" w:sz="4" w:space="0" w:color="auto"/>
              <w:right w:val="single" w:sz="4" w:space="0" w:color="auto"/>
            </w:tcBorders>
            <w:shd w:val="clear" w:color="auto" w:fill="auto"/>
            <w:vAlign w:val="bottom"/>
            <w:hideMark/>
          </w:tcPr>
          <w:p w14:paraId="0C2FBC5F"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Sodium HEPES pH 8.05</w:t>
            </w:r>
            <w:r w:rsidRPr="0022513E">
              <w:rPr>
                <w:rFonts w:eastAsia="Times New Roman" w:cs="Times New Roman"/>
                <w:color w:val="000000"/>
              </w:rPr>
              <w:br/>
              <w:t>0.2M MgCl</w:t>
            </w:r>
            <w:r w:rsidRPr="0022513E">
              <w:rPr>
                <w:rFonts w:eastAsia="Times New Roman" w:cs="Times New Roman"/>
                <w:color w:val="000000"/>
                <w:vertAlign w:val="subscript"/>
              </w:rPr>
              <w:t xml:space="preserve">2 </w:t>
            </w:r>
            <w:r w:rsidRPr="0022513E">
              <w:rPr>
                <w:rFonts w:eastAsia="Times New Roman" w:cs="Times New Roman"/>
                <w:color w:val="000000"/>
              </w:rPr>
              <w:br/>
              <w:t>33% (v/v) 2-Propanol</w:t>
            </w:r>
          </w:p>
        </w:tc>
        <w:tc>
          <w:tcPr>
            <w:tcW w:w="0" w:type="auto"/>
            <w:tcBorders>
              <w:top w:val="nil"/>
              <w:left w:val="nil"/>
              <w:bottom w:val="single" w:sz="4" w:space="0" w:color="auto"/>
              <w:right w:val="single" w:sz="4" w:space="0" w:color="auto"/>
            </w:tcBorders>
            <w:shd w:val="clear" w:color="auto" w:fill="auto"/>
            <w:vAlign w:val="bottom"/>
            <w:hideMark/>
          </w:tcPr>
          <w:p w14:paraId="1E5A4C19"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Sodium HEPES pH 8.05</w:t>
            </w:r>
            <w:r w:rsidRPr="0022513E">
              <w:rPr>
                <w:rFonts w:eastAsia="Times New Roman" w:cs="Times New Roman"/>
                <w:color w:val="000000"/>
              </w:rPr>
              <w:br/>
              <w:t>0.4M MgCl</w:t>
            </w:r>
            <w:r w:rsidRPr="0022513E">
              <w:rPr>
                <w:rFonts w:eastAsia="Times New Roman" w:cs="Times New Roman"/>
                <w:color w:val="000000"/>
                <w:vertAlign w:val="subscript"/>
              </w:rPr>
              <w:t xml:space="preserve">2 </w:t>
            </w:r>
            <w:r w:rsidRPr="0022513E">
              <w:rPr>
                <w:rFonts w:eastAsia="Times New Roman" w:cs="Times New Roman"/>
                <w:color w:val="000000"/>
              </w:rPr>
              <w:br/>
              <w:t>24% (v/v) 2-Propanol</w:t>
            </w:r>
          </w:p>
        </w:tc>
        <w:tc>
          <w:tcPr>
            <w:tcW w:w="0" w:type="auto"/>
            <w:tcBorders>
              <w:top w:val="nil"/>
              <w:left w:val="nil"/>
              <w:bottom w:val="single" w:sz="4" w:space="0" w:color="auto"/>
              <w:right w:val="single" w:sz="4" w:space="0" w:color="auto"/>
            </w:tcBorders>
            <w:shd w:val="clear" w:color="auto" w:fill="auto"/>
            <w:vAlign w:val="bottom"/>
            <w:hideMark/>
          </w:tcPr>
          <w:p w14:paraId="09262EC8"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Sodium HEPES pH 8.05</w:t>
            </w:r>
            <w:r w:rsidRPr="0022513E">
              <w:rPr>
                <w:rFonts w:eastAsia="Times New Roman" w:cs="Times New Roman"/>
                <w:color w:val="000000"/>
              </w:rPr>
              <w:br/>
              <w:t>0.4M MgCl</w:t>
            </w:r>
            <w:r w:rsidRPr="0022513E">
              <w:rPr>
                <w:rFonts w:eastAsia="Times New Roman" w:cs="Times New Roman"/>
                <w:color w:val="000000"/>
                <w:vertAlign w:val="subscript"/>
              </w:rPr>
              <w:t xml:space="preserve">2 </w:t>
            </w:r>
            <w:r w:rsidRPr="0022513E">
              <w:rPr>
                <w:rFonts w:eastAsia="Times New Roman" w:cs="Times New Roman"/>
                <w:color w:val="000000"/>
              </w:rPr>
              <w:br/>
              <w:t>28.5% (v/v) 2-Propanol</w:t>
            </w:r>
          </w:p>
        </w:tc>
        <w:tc>
          <w:tcPr>
            <w:tcW w:w="0" w:type="auto"/>
            <w:tcBorders>
              <w:top w:val="nil"/>
              <w:left w:val="nil"/>
              <w:bottom w:val="single" w:sz="4" w:space="0" w:color="auto"/>
              <w:right w:val="single" w:sz="4" w:space="0" w:color="auto"/>
            </w:tcBorders>
            <w:shd w:val="clear" w:color="auto" w:fill="auto"/>
            <w:vAlign w:val="bottom"/>
            <w:hideMark/>
          </w:tcPr>
          <w:p w14:paraId="18DD5E03"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Sodium HEPES pH 8.05</w:t>
            </w:r>
            <w:r w:rsidRPr="0022513E">
              <w:rPr>
                <w:rFonts w:eastAsia="Times New Roman" w:cs="Times New Roman"/>
                <w:color w:val="000000"/>
              </w:rPr>
              <w:br/>
              <w:t>0.4M MgCl</w:t>
            </w:r>
            <w:r w:rsidRPr="0022513E">
              <w:rPr>
                <w:rFonts w:eastAsia="Times New Roman" w:cs="Times New Roman"/>
                <w:color w:val="000000"/>
                <w:vertAlign w:val="subscript"/>
              </w:rPr>
              <w:t xml:space="preserve">2 </w:t>
            </w:r>
            <w:r w:rsidRPr="0022513E">
              <w:rPr>
                <w:rFonts w:eastAsia="Times New Roman" w:cs="Times New Roman"/>
                <w:color w:val="000000"/>
              </w:rPr>
              <w:br/>
              <w:t>33% (v/v) 2-Propanol</w:t>
            </w:r>
          </w:p>
        </w:tc>
      </w:tr>
      <w:tr w:rsidR="00256DE4" w:rsidRPr="0022513E" w14:paraId="31C84459" w14:textId="77777777" w:rsidTr="0022513E">
        <w:trPr>
          <w:trHeight w:val="106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D56F394"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4</w:t>
            </w:r>
          </w:p>
        </w:tc>
        <w:tc>
          <w:tcPr>
            <w:tcW w:w="0" w:type="auto"/>
            <w:tcBorders>
              <w:top w:val="nil"/>
              <w:left w:val="nil"/>
              <w:bottom w:val="single" w:sz="4" w:space="0" w:color="auto"/>
              <w:right w:val="single" w:sz="4" w:space="0" w:color="auto"/>
            </w:tcBorders>
            <w:shd w:val="clear" w:color="auto" w:fill="auto"/>
            <w:vAlign w:val="bottom"/>
            <w:hideMark/>
          </w:tcPr>
          <w:p w14:paraId="0BCB7B44"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Sodium HEPES pH 8.55</w:t>
            </w:r>
            <w:r w:rsidRPr="0022513E">
              <w:rPr>
                <w:rFonts w:eastAsia="Times New Roman" w:cs="Times New Roman"/>
                <w:color w:val="000000"/>
              </w:rPr>
              <w:br/>
              <w:t>0.2M MgCl</w:t>
            </w:r>
            <w:r w:rsidRPr="0022513E">
              <w:rPr>
                <w:rFonts w:eastAsia="Times New Roman" w:cs="Times New Roman"/>
                <w:color w:val="000000"/>
                <w:vertAlign w:val="subscript"/>
              </w:rPr>
              <w:t xml:space="preserve">2 </w:t>
            </w:r>
            <w:r w:rsidRPr="0022513E">
              <w:rPr>
                <w:rFonts w:eastAsia="Times New Roman" w:cs="Times New Roman"/>
                <w:color w:val="000000"/>
              </w:rPr>
              <w:br/>
              <w:t>24% (v/v) 2-Propanol</w:t>
            </w:r>
          </w:p>
        </w:tc>
        <w:tc>
          <w:tcPr>
            <w:tcW w:w="0" w:type="auto"/>
            <w:tcBorders>
              <w:top w:val="nil"/>
              <w:left w:val="nil"/>
              <w:bottom w:val="single" w:sz="4" w:space="0" w:color="auto"/>
              <w:right w:val="single" w:sz="4" w:space="0" w:color="auto"/>
            </w:tcBorders>
            <w:shd w:val="clear" w:color="auto" w:fill="auto"/>
            <w:vAlign w:val="bottom"/>
            <w:hideMark/>
          </w:tcPr>
          <w:p w14:paraId="184494FB"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Sodium HEPES pH 8.55</w:t>
            </w:r>
            <w:r w:rsidRPr="0022513E">
              <w:rPr>
                <w:rFonts w:eastAsia="Times New Roman" w:cs="Times New Roman"/>
                <w:color w:val="000000"/>
              </w:rPr>
              <w:br/>
              <w:t>0.2M MgCl</w:t>
            </w:r>
            <w:r w:rsidRPr="0022513E">
              <w:rPr>
                <w:rFonts w:eastAsia="Times New Roman" w:cs="Times New Roman"/>
                <w:color w:val="000000"/>
                <w:vertAlign w:val="subscript"/>
              </w:rPr>
              <w:t xml:space="preserve">2 </w:t>
            </w:r>
            <w:r w:rsidRPr="0022513E">
              <w:rPr>
                <w:rFonts w:eastAsia="Times New Roman" w:cs="Times New Roman"/>
                <w:color w:val="000000"/>
              </w:rPr>
              <w:br/>
              <w:t>28.5% (v/v) 2-Propanol</w:t>
            </w:r>
          </w:p>
        </w:tc>
        <w:tc>
          <w:tcPr>
            <w:tcW w:w="0" w:type="auto"/>
            <w:tcBorders>
              <w:top w:val="nil"/>
              <w:left w:val="nil"/>
              <w:bottom w:val="single" w:sz="4" w:space="0" w:color="auto"/>
              <w:right w:val="single" w:sz="4" w:space="0" w:color="auto"/>
            </w:tcBorders>
            <w:shd w:val="clear" w:color="auto" w:fill="auto"/>
            <w:vAlign w:val="bottom"/>
            <w:hideMark/>
          </w:tcPr>
          <w:p w14:paraId="1A141A48"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Sodium HEPES pH 8.55</w:t>
            </w:r>
            <w:r w:rsidRPr="0022513E">
              <w:rPr>
                <w:rFonts w:eastAsia="Times New Roman" w:cs="Times New Roman"/>
                <w:color w:val="000000"/>
              </w:rPr>
              <w:br/>
              <w:t>0.2M MgCl</w:t>
            </w:r>
            <w:r w:rsidRPr="0022513E">
              <w:rPr>
                <w:rFonts w:eastAsia="Times New Roman" w:cs="Times New Roman"/>
                <w:color w:val="000000"/>
                <w:vertAlign w:val="subscript"/>
              </w:rPr>
              <w:t xml:space="preserve">2 </w:t>
            </w:r>
            <w:r w:rsidRPr="0022513E">
              <w:rPr>
                <w:rFonts w:eastAsia="Times New Roman" w:cs="Times New Roman"/>
                <w:color w:val="000000"/>
              </w:rPr>
              <w:br/>
              <w:t>33% (v/v) 2-Propanol</w:t>
            </w:r>
          </w:p>
        </w:tc>
        <w:tc>
          <w:tcPr>
            <w:tcW w:w="0" w:type="auto"/>
            <w:tcBorders>
              <w:top w:val="nil"/>
              <w:left w:val="nil"/>
              <w:bottom w:val="single" w:sz="4" w:space="0" w:color="auto"/>
              <w:right w:val="single" w:sz="4" w:space="0" w:color="auto"/>
            </w:tcBorders>
            <w:shd w:val="clear" w:color="auto" w:fill="auto"/>
            <w:vAlign w:val="bottom"/>
            <w:hideMark/>
          </w:tcPr>
          <w:p w14:paraId="1040FF5F"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Sodium HEPES pH 8.55</w:t>
            </w:r>
            <w:r w:rsidRPr="0022513E">
              <w:rPr>
                <w:rFonts w:eastAsia="Times New Roman" w:cs="Times New Roman"/>
                <w:color w:val="000000"/>
              </w:rPr>
              <w:br/>
              <w:t>0.4M MgCl</w:t>
            </w:r>
            <w:r w:rsidRPr="0022513E">
              <w:rPr>
                <w:rFonts w:eastAsia="Times New Roman" w:cs="Times New Roman"/>
                <w:color w:val="000000"/>
                <w:vertAlign w:val="subscript"/>
              </w:rPr>
              <w:t xml:space="preserve">2 </w:t>
            </w:r>
            <w:r w:rsidRPr="0022513E">
              <w:rPr>
                <w:rFonts w:eastAsia="Times New Roman" w:cs="Times New Roman"/>
                <w:color w:val="000000"/>
              </w:rPr>
              <w:br/>
              <w:t>24% (v/v) 2-Propanol</w:t>
            </w:r>
          </w:p>
        </w:tc>
        <w:tc>
          <w:tcPr>
            <w:tcW w:w="0" w:type="auto"/>
            <w:tcBorders>
              <w:top w:val="nil"/>
              <w:left w:val="nil"/>
              <w:bottom w:val="single" w:sz="4" w:space="0" w:color="auto"/>
              <w:right w:val="single" w:sz="4" w:space="0" w:color="auto"/>
            </w:tcBorders>
            <w:shd w:val="clear" w:color="auto" w:fill="auto"/>
            <w:vAlign w:val="bottom"/>
            <w:hideMark/>
          </w:tcPr>
          <w:p w14:paraId="2891905E"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Sodium HEPES pH 8.55</w:t>
            </w:r>
            <w:r w:rsidRPr="0022513E">
              <w:rPr>
                <w:rFonts w:eastAsia="Times New Roman" w:cs="Times New Roman"/>
                <w:color w:val="000000"/>
              </w:rPr>
              <w:br/>
              <w:t>0.4M MgCl</w:t>
            </w:r>
            <w:r w:rsidRPr="0022513E">
              <w:rPr>
                <w:rFonts w:eastAsia="Times New Roman" w:cs="Times New Roman"/>
                <w:color w:val="000000"/>
                <w:vertAlign w:val="subscript"/>
              </w:rPr>
              <w:t xml:space="preserve">2 </w:t>
            </w:r>
            <w:r w:rsidRPr="0022513E">
              <w:rPr>
                <w:rFonts w:eastAsia="Times New Roman" w:cs="Times New Roman"/>
                <w:color w:val="000000"/>
              </w:rPr>
              <w:br/>
              <w:t>28.5% (v/v) 2-Propanol</w:t>
            </w:r>
          </w:p>
        </w:tc>
        <w:tc>
          <w:tcPr>
            <w:tcW w:w="0" w:type="auto"/>
            <w:tcBorders>
              <w:top w:val="nil"/>
              <w:left w:val="nil"/>
              <w:bottom w:val="single" w:sz="4" w:space="0" w:color="auto"/>
              <w:right w:val="single" w:sz="4" w:space="0" w:color="auto"/>
            </w:tcBorders>
            <w:shd w:val="clear" w:color="auto" w:fill="auto"/>
            <w:vAlign w:val="bottom"/>
            <w:hideMark/>
          </w:tcPr>
          <w:p w14:paraId="735C2A1B"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Sodium HEPES pH 8.55</w:t>
            </w:r>
            <w:r w:rsidRPr="0022513E">
              <w:rPr>
                <w:rFonts w:eastAsia="Times New Roman" w:cs="Times New Roman"/>
                <w:color w:val="000000"/>
              </w:rPr>
              <w:br/>
              <w:t>0.4M MgCl</w:t>
            </w:r>
            <w:r w:rsidRPr="0022513E">
              <w:rPr>
                <w:rFonts w:eastAsia="Times New Roman" w:cs="Times New Roman"/>
                <w:color w:val="000000"/>
                <w:vertAlign w:val="subscript"/>
              </w:rPr>
              <w:t xml:space="preserve">2 </w:t>
            </w:r>
            <w:r w:rsidRPr="0022513E">
              <w:rPr>
                <w:rFonts w:eastAsia="Times New Roman" w:cs="Times New Roman"/>
                <w:color w:val="000000"/>
              </w:rPr>
              <w:br/>
              <w:t>33% (v/v) 2-Propanol</w:t>
            </w:r>
          </w:p>
        </w:tc>
      </w:tr>
      <w:tr w:rsidR="00256DE4" w:rsidRPr="0022513E" w14:paraId="6F9A836E" w14:textId="77777777" w:rsidTr="0022513E">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AF2CB98"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Plate 12</w:t>
            </w:r>
          </w:p>
        </w:tc>
        <w:tc>
          <w:tcPr>
            <w:tcW w:w="0" w:type="auto"/>
            <w:gridSpan w:val="6"/>
            <w:tcBorders>
              <w:top w:val="single" w:sz="4" w:space="0" w:color="auto"/>
              <w:left w:val="nil"/>
              <w:bottom w:val="single" w:sz="4" w:space="0" w:color="auto"/>
              <w:right w:val="single" w:sz="4" w:space="0" w:color="000000"/>
            </w:tcBorders>
            <w:shd w:val="clear" w:color="auto" w:fill="auto"/>
            <w:noWrap/>
            <w:vAlign w:val="bottom"/>
            <w:hideMark/>
          </w:tcPr>
          <w:p w14:paraId="7F796812"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MaMsvR</w:t>
            </w:r>
            <w:r w:rsidRPr="0022513E">
              <w:rPr>
                <w:rFonts w:eastAsia="Times New Roman" w:cs="Times New Roman"/>
                <w:b/>
                <w:bCs/>
                <w:color w:val="000000"/>
                <w:vertAlign w:val="superscript"/>
              </w:rPr>
              <w:t xml:space="preserve">FL </w:t>
            </w:r>
            <w:r w:rsidRPr="0022513E">
              <w:rPr>
                <w:rFonts w:eastAsia="Times New Roman" w:cs="Times New Roman"/>
                <w:b/>
                <w:bCs/>
                <w:color w:val="000000"/>
              </w:rPr>
              <w:t>(2 mg/ml); Room Temperature</w:t>
            </w:r>
          </w:p>
        </w:tc>
      </w:tr>
      <w:tr w:rsidR="00256DE4" w:rsidRPr="0022513E" w14:paraId="740CD38A" w14:textId="77777777" w:rsidTr="0022513E">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5B10DC5"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446A0D51"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338DB298"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5E0946B6"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24EA97A0"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D</w:t>
            </w:r>
          </w:p>
        </w:tc>
        <w:tc>
          <w:tcPr>
            <w:tcW w:w="0" w:type="auto"/>
            <w:tcBorders>
              <w:top w:val="nil"/>
              <w:left w:val="nil"/>
              <w:bottom w:val="single" w:sz="4" w:space="0" w:color="auto"/>
              <w:right w:val="single" w:sz="4" w:space="0" w:color="auto"/>
            </w:tcBorders>
            <w:shd w:val="clear" w:color="auto" w:fill="auto"/>
            <w:noWrap/>
            <w:vAlign w:val="bottom"/>
            <w:hideMark/>
          </w:tcPr>
          <w:p w14:paraId="56C790FE"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E</w:t>
            </w:r>
          </w:p>
        </w:tc>
        <w:tc>
          <w:tcPr>
            <w:tcW w:w="0" w:type="auto"/>
            <w:tcBorders>
              <w:top w:val="nil"/>
              <w:left w:val="nil"/>
              <w:bottom w:val="single" w:sz="4" w:space="0" w:color="auto"/>
              <w:right w:val="single" w:sz="4" w:space="0" w:color="auto"/>
            </w:tcBorders>
            <w:shd w:val="clear" w:color="auto" w:fill="auto"/>
            <w:noWrap/>
            <w:vAlign w:val="bottom"/>
            <w:hideMark/>
          </w:tcPr>
          <w:p w14:paraId="41123F22"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F</w:t>
            </w:r>
          </w:p>
        </w:tc>
      </w:tr>
      <w:tr w:rsidR="00256DE4" w:rsidRPr="0022513E" w14:paraId="404D1F6D" w14:textId="77777777" w:rsidTr="0022513E">
        <w:trPr>
          <w:trHeight w:val="106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B1C4D52"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1</w:t>
            </w:r>
          </w:p>
        </w:tc>
        <w:tc>
          <w:tcPr>
            <w:tcW w:w="0" w:type="auto"/>
            <w:tcBorders>
              <w:top w:val="nil"/>
              <w:left w:val="nil"/>
              <w:bottom w:val="single" w:sz="4" w:space="0" w:color="auto"/>
              <w:right w:val="single" w:sz="4" w:space="0" w:color="auto"/>
            </w:tcBorders>
            <w:shd w:val="clear" w:color="auto" w:fill="auto"/>
            <w:vAlign w:val="bottom"/>
            <w:hideMark/>
          </w:tcPr>
          <w:p w14:paraId="77CF03C0"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Sodium cacodylate pH 5.77</w:t>
            </w:r>
            <w:r w:rsidRPr="0022513E">
              <w:rPr>
                <w:rFonts w:eastAsia="Times New Roman" w:cs="Times New Roman"/>
                <w:color w:val="000000"/>
              </w:rPr>
              <w:br/>
              <w:t>0.2M Magnesium acetate</w:t>
            </w:r>
            <w:r w:rsidRPr="0022513E">
              <w:rPr>
                <w:rFonts w:eastAsia="Times New Roman" w:cs="Times New Roman"/>
                <w:color w:val="000000"/>
              </w:rPr>
              <w:br/>
              <w:t>24% (v/v) 2-methyl-2,4-pentanediol</w:t>
            </w:r>
          </w:p>
        </w:tc>
        <w:tc>
          <w:tcPr>
            <w:tcW w:w="0" w:type="auto"/>
            <w:tcBorders>
              <w:top w:val="nil"/>
              <w:left w:val="nil"/>
              <w:bottom w:val="single" w:sz="4" w:space="0" w:color="auto"/>
              <w:right w:val="single" w:sz="4" w:space="0" w:color="auto"/>
            </w:tcBorders>
            <w:shd w:val="clear" w:color="auto" w:fill="auto"/>
            <w:vAlign w:val="bottom"/>
            <w:hideMark/>
          </w:tcPr>
          <w:p w14:paraId="5BCFC918"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Sodium cacodylate pH 5.77</w:t>
            </w:r>
            <w:r w:rsidRPr="0022513E">
              <w:rPr>
                <w:rFonts w:eastAsia="Times New Roman" w:cs="Times New Roman"/>
                <w:color w:val="000000"/>
              </w:rPr>
              <w:br/>
              <w:t>0.2M Magnesium acetate</w:t>
            </w:r>
            <w:r w:rsidRPr="0022513E">
              <w:rPr>
                <w:rFonts w:eastAsia="Times New Roman" w:cs="Times New Roman"/>
                <w:color w:val="000000"/>
              </w:rPr>
              <w:br/>
              <w:t>28.5% (v/v) 2-methyl-2,4-pentanediol</w:t>
            </w:r>
          </w:p>
        </w:tc>
        <w:tc>
          <w:tcPr>
            <w:tcW w:w="0" w:type="auto"/>
            <w:tcBorders>
              <w:top w:val="nil"/>
              <w:left w:val="nil"/>
              <w:bottom w:val="single" w:sz="4" w:space="0" w:color="auto"/>
              <w:right w:val="single" w:sz="4" w:space="0" w:color="auto"/>
            </w:tcBorders>
            <w:shd w:val="clear" w:color="auto" w:fill="auto"/>
            <w:vAlign w:val="bottom"/>
            <w:hideMark/>
          </w:tcPr>
          <w:p w14:paraId="4D6290BC"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Sodium cacodylate pH 5.77</w:t>
            </w:r>
            <w:r w:rsidRPr="0022513E">
              <w:rPr>
                <w:rFonts w:eastAsia="Times New Roman" w:cs="Times New Roman"/>
                <w:color w:val="000000"/>
              </w:rPr>
              <w:br/>
              <w:t>0.2M Magnesium acetate</w:t>
            </w:r>
            <w:r w:rsidRPr="0022513E">
              <w:rPr>
                <w:rFonts w:eastAsia="Times New Roman" w:cs="Times New Roman"/>
                <w:color w:val="000000"/>
              </w:rPr>
              <w:br/>
              <w:t>33% (v/v) 2-methyl-2,4-pentanediol</w:t>
            </w:r>
          </w:p>
        </w:tc>
        <w:tc>
          <w:tcPr>
            <w:tcW w:w="0" w:type="auto"/>
            <w:tcBorders>
              <w:top w:val="nil"/>
              <w:left w:val="nil"/>
              <w:bottom w:val="single" w:sz="4" w:space="0" w:color="auto"/>
              <w:right w:val="single" w:sz="4" w:space="0" w:color="auto"/>
            </w:tcBorders>
            <w:shd w:val="clear" w:color="auto" w:fill="auto"/>
            <w:vAlign w:val="bottom"/>
            <w:hideMark/>
          </w:tcPr>
          <w:p w14:paraId="59574F2B"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Sodium cacodylate pH 5.77</w:t>
            </w:r>
            <w:r w:rsidRPr="0022513E">
              <w:rPr>
                <w:rFonts w:eastAsia="Times New Roman" w:cs="Times New Roman"/>
                <w:color w:val="000000"/>
              </w:rPr>
              <w:br/>
              <w:t>0.4M Magnesium acetate</w:t>
            </w:r>
            <w:r w:rsidRPr="0022513E">
              <w:rPr>
                <w:rFonts w:eastAsia="Times New Roman" w:cs="Times New Roman"/>
                <w:color w:val="000000"/>
              </w:rPr>
              <w:br/>
              <w:t>24% (v/v) 2-methyl-2,4-pentanediol</w:t>
            </w:r>
          </w:p>
        </w:tc>
        <w:tc>
          <w:tcPr>
            <w:tcW w:w="0" w:type="auto"/>
            <w:tcBorders>
              <w:top w:val="nil"/>
              <w:left w:val="nil"/>
              <w:bottom w:val="single" w:sz="4" w:space="0" w:color="auto"/>
              <w:right w:val="single" w:sz="4" w:space="0" w:color="auto"/>
            </w:tcBorders>
            <w:shd w:val="clear" w:color="auto" w:fill="auto"/>
            <w:vAlign w:val="bottom"/>
            <w:hideMark/>
          </w:tcPr>
          <w:p w14:paraId="0584FA6B"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Sodium cacodylate pH 5.77</w:t>
            </w:r>
            <w:r w:rsidRPr="0022513E">
              <w:rPr>
                <w:rFonts w:eastAsia="Times New Roman" w:cs="Times New Roman"/>
                <w:color w:val="000000"/>
              </w:rPr>
              <w:br/>
              <w:t>0.4M Magnesium acetate</w:t>
            </w:r>
            <w:r w:rsidRPr="0022513E">
              <w:rPr>
                <w:rFonts w:eastAsia="Times New Roman" w:cs="Times New Roman"/>
                <w:color w:val="000000"/>
              </w:rPr>
              <w:br/>
              <w:t>28.5% (v/v) 2-methyl-2,4-pentanediol</w:t>
            </w:r>
          </w:p>
        </w:tc>
        <w:tc>
          <w:tcPr>
            <w:tcW w:w="0" w:type="auto"/>
            <w:tcBorders>
              <w:top w:val="nil"/>
              <w:left w:val="nil"/>
              <w:bottom w:val="single" w:sz="4" w:space="0" w:color="auto"/>
              <w:right w:val="single" w:sz="4" w:space="0" w:color="auto"/>
            </w:tcBorders>
            <w:shd w:val="clear" w:color="auto" w:fill="auto"/>
            <w:vAlign w:val="bottom"/>
            <w:hideMark/>
          </w:tcPr>
          <w:p w14:paraId="59878D85"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Sodium cacodylate pH 5.77</w:t>
            </w:r>
            <w:r w:rsidRPr="0022513E">
              <w:rPr>
                <w:rFonts w:eastAsia="Times New Roman" w:cs="Times New Roman"/>
                <w:color w:val="000000"/>
              </w:rPr>
              <w:br/>
              <w:t>0.4M Magnesium acetate</w:t>
            </w:r>
            <w:r w:rsidRPr="0022513E">
              <w:rPr>
                <w:rFonts w:eastAsia="Times New Roman" w:cs="Times New Roman"/>
                <w:color w:val="000000"/>
              </w:rPr>
              <w:br/>
              <w:t>33% (v/v) 2-methyl-2,4-pentanediol</w:t>
            </w:r>
          </w:p>
        </w:tc>
      </w:tr>
      <w:tr w:rsidR="00256DE4" w:rsidRPr="0022513E" w14:paraId="08F4E4E8" w14:textId="77777777" w:rsidTr="0022513E">
        <w:trPr>
          <w:trHeight w:val="106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9BB78F4"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2</w:t>
            </w:r>
          </w:p>
        </w:tc>
        <w:tc>
          <w:tcPr>
            <w:tcW w:w="0" w:type="auto"/>
            <w:tcBorders>
              <w:top w:val="nil"/>
              <w:left w:val="nil"/>
              <w:bottom w:val="single" w:sz="4" w:space="0" w:color="auto"/>
              <w:right w:val="single" w:sz="4" w:space="0" w:color="auto"/>
            </w:tcBorders>
            <w:shd w:val="clear" w:color="auto" w:fill="auto"/>
            <w:vAlign w:val="bottom"/>
            <w:hideMark/>
          </w:tcPr>
          <w:p w14:paraId="581C191B"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Sodium cacodylate pH 6.27</w:t>
            </w:r>
            <w:r w:rsidRPr="0022513E">
              <w:rPr>
                <w:rFonts w:eastAsia="Times New Roman" w:cs="Times New Roman"/>
                <w:color w:val="000000"/>
              </w:rPr>
              <w:br/>
              <w:t>0.2M Magnesium acetate</w:t>
            </w:r>
            <w:r w:rsidRPr="0022513E">
              <w:rPr>
                <w:rFonts w:eastAsia="Times New Roman" w:cs="Times New Roman"/>
                <w:color w:val="000000"/>
              </w:rPr>
              <w:br/>
              <w:t>24% (v/v) 2-methyl-2,4-pentanediol</w:t>
            </w:r>
          </w:p>
        </w:tc>
        <w:tc>
          <w:tcPr>
            <w:tcW w:w="0" w:type="auto"/>
            <w:tcBorders>
              <w:top w:val="nil"/>
              <w:left w:val="nil"/>
              <w:bottom w:val="single" w:sz="4" w:space="0" w:color="auto"/>
              <w:right w:val="single" w:sz="4" w:space="0" w:color="auto"/>
            </w:tcBorders>
            <w:shd w:val="clear" w:color="auto" w:fill="auto"/>
            <w:vAlign w:val="bottom"/>
            <w:hideMark/>
          </w:tcPr>
          <w:p w14:paraId="48FC134C"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Sodium cacodylate pH 6.27</w:t>
            </w:r>
            <w:r w:rsidRPr="0022513E">
              <w:rPr>
                <w:rFonts w:eastAsia="Times New Roman" w:cs="Times New Roman"/>
                <w:color w:val="000000"/>
              </w:rPr>
              <w:br/>
              <w:t>0.2M Magnesium acetate</w:t>
            </w:r>
            <w:r w:rsidRPr="0022513E">
              <w:rPr>
                <w:rFonts w:eastAsia="Times New Roman" w:cs="Times New Roman"/>
                <w:color w:val="000000"/>
              </w:rPr>
              <w:br/>
              <w:t>28.5% (v/v) 2-methyl-2,4-pentanediol</w:t>
            </w:r>
          </w:p>
        </w:tc>
        <w:tc>
          <w:tcPr>
            <w:tcW w:w="0" w:type="auto"/>
            <w:tcBorders>
              <w:top w:val="nil"/>
              <w:left w:val="nil"/>
              <w:bottom w:val="single" w:sz="4" w:space="0" w:color="auto"/>
              <w:right w:val="single" w:sz="4" w:space="0" w:color="auto"/>
            </w:tcBorders>
            <w:shd w:val="clear" w:color="auto" w:fill="auto"/>
            <w:vAlign w:val="bottom"/>
            <w:hideMark/>
          </w:tcPr>
          <w:p w14:paraId="097D396F"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Sodium cacodylate pH 6.27</w:t>
            </w:r>
            <w:r w:rsidRPr="0022513E">
              <w:rPr>
                <w:rFonts w:eastAsia="Times New Roman" w:cs="Times New Roman"/>
                <w:color w:val="000000"/>
              </w:rPr>
              <w:br/>
              <w:t>0.2M Magnesium acetate</w:t>
            </w:r>
            <w:r w:rsidRPr="0022513E">
              <w:rPr>
                <w:rFonts w:eastAsia="Times New Roman" w:cs="Times New Roman"/>
                <w:color w:val="000000"/>
              </w:rPr>
              <w:br/>
              <w:t>33% (v/v) 2-methyl-2,4-pentanediol</w:t>
            </w:r>
          </w:p>
        </w:tc>
        <w:tc>
          <w:tcPr>
            <w:tcW w:w="0" w:type="auto"/>
            <w:tcBorders>
              <w:top w:val="nil"/>
              <w:left w:val="nil"/>
              <w:bottom w:val="single" w:sz="4" w:space="0" w:color="auto"/>
              <w:right w:val="single" w:sz="4" w:space="0" w:color="auto"/>
            </w:tcBorders>
            <w:shd w:val="clear" w:color="auto" w:fill="auto"/>
            <w:vAlign w:val="bottom"/>
            <w:hideMark/>
          </w:tcPr>
          <w:p w14:paraId="2410FD3D"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Sodium cacodylate pH 6.27</w:t>
            </w:r>
            <w:r w:rsidRPr="0022513E">
              <w:rPr>
                <w:rFonts w:eastAsia="Times New Roman" w:cs="Times New Roman"/>
                <w:color w:val="000000"/>
              </w:rPr>
              <w:br/>
              <w:t>0.4M Magnesium acetate</w:t>
            </w:r>
            <w:r w:rsidRPr="0022513E">
              <w:rPr>
                <w:rFonts w:eastAsia="Times New Roman" w:cs="Times New Roman"/>
                <w:color w:val="000000"/>
              </w:rPr>
              <w:br/>
              <w:t>24% (v/v) 2-methyl-2,4-pentanediol</w:t>
            </w:r>
          </w:p>
        </w:tc>
        <w:tc>
          <w:tcPr>
            <w:tcW w:w="0" w:type="auto"/>
            <w:tcBorders>
              <w:top w:val="nil"/>
              <w:left w:val="nil"/>
              <w:bottom w:val="single" w:sz="4" w:space="0" w:color="auto"/>
              <w:right w:val="single" w:sz="4" w:space="0" w:color="auto"/>
            </w:tcBorders>
            <w:shd w:val="clear" w:color="auto" w:fill="auto"/>
            <w:vAlign w:val="bottom"/>
            <w:hideMark/>
          </w:tcPr>
          <w:p w14:paraId="3ACFE38E"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Sodium cacodylate pH 6.27</w:t>
            </w:r>
            <w:r w:rsidRPr="0022513E">
              <w:rPr>
                <w:rFonts w:eastAsia="Times New Roman" w:cs="Times New Roman"/>
                <w:color w:val="000000"/>
              </w:rPr>
              <w:br/>
              <w:t>0.4M Magnesium acetate</w:t>
            </w:r>
            <w:r w:rsidRPr="0022513E">
              <w:rPr>
                <w:rFonts w:eastAsia="Times New Roman" w:cs="Times New Roman"/>
                <w:color w:val="000000"/>
              </w:rPr>
              <w:br/>
              <w:t>28.5% (v/v) 2-methyl-2,4-pentanediol</w:t>
            </w:r>
          </w:p>
        </w:tc>
        <w:tc>
          <w:tcPr>
            <w:tcW w:w="0" w:type="auto"/>
            <w:tcBorders>
              <w:top w:val="nil"/>
              <w:left w:val="nil"/>
              <w:bottom w:val="single" w:sz="4" w:space="0" w:color="auto"/>
              <w:right w:val="single" w:sz="4" w:space="0" w:color="auto"/>
            </w:tcBorders>
            <w:shd w:val="clear" w:color="auto" w:fill="auto"/>
            <w:vAlign w:val="bottom"/>
            <w:hideMark/>
          </w:tcPr>
          <w:p w14:paraId="5459829F"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Sodium cacodylate pH 6.27</w:t>
            </w:r>
            <w:r w:rsidRPr="0022513E">
              <w:rPr>
                <w:rFonts w:eastAsia="Times New Roman" w:cs="Times New Roman"/>
                <w:color w:val="000000"/>
              </w:rPr>
              <w:br/>
              <w:t>0.4M Magnesium acetate</w:t>
            </w:r>
            <w:r w:rsidRPr="0022513E">
              <w:rPr>
                <w:rFonts w:eastAsia="Times New Roman" w:cs="Times New Roman"/>
                <w:color w:val="000000"/>
              </w:rPr>
              <w:br/>
              <w:t>33% (v/v) 2-methyl-2,4-pentanediol</w:t>
            </w:r>
          </w:p>
        </w:tc>
      </w:tr>
      <w:tr w:rsidR="00256DE4" w:rsidRPr="0022513E" w14:paraId="74405BC1" w14:textId="77777777" w:rsidTr="0022513E">
        <w:trPr>
          <w:trHeight w:val="106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5FE5546"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3</w:t>
            </w:r>
          </w:p>
        </w:tc>
        <w:tc>
          <w:tcPr>
            <w:tcW w:w="0" w:type="auto"/>
            <w:tcBorders>
              <w:top w:val="nil"/>
              <w:left w:val="nil"/>
              <w:bottom w:val="single" w:sz="4" w:space="0" w:color="auto"/>
              <w:right w:val="single" w:sz="4" w:space="0" w:color="auto"/>
            </w:tcBorders>
            <w:shd w:val="clear" w:color="auto" w:fill="auto"/>
            <w:vAlign w:val="bottom"/>
            <w:hideMark/>
          </w:tcPr>
          <w:p w14:paraId="791A32B9"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Sodium cacodylate pH 6.77</w:t>
            </w:r>
            <w:r w:rsidRPr="0022513E">
              <w:rPr>
                <w:rFonts w:eastAsia="Times New Roman" w:cs="Times New Roman"/>
                <w:color w:val="000000"/>
              </w:rPr>
              <w:br/>
              <w:t>0.2M Magnesium acetate</w:t>
            </w:r>
            <w:r w:rsidRPr="0022513E">
              <w:rPr>
                <w:rFonts w:eastAsia="Times New Roman" w:cs="Times New Roman"/>
                <w:color w:val="000000"/>
              </w:rPr>
              <w:br/>
              <w:t>24% (v/v) 2-methyl-2,4-pentanediol</w:t>
            </w:r>
          </w:p>
        </w:tc>
        <w:tc>
          <w:tcPr>
            <w:tcW w:w="0" w:type="auto"/>
            <w:tcBorders>
              <w:top w:val="nil"/>
              <w:left w:val="nil"/>
              <w:bottom w:val="single" w:sz="4" w:space="0" w:color="auto"/>
              <w:right w:val="single" w:sz="4" w:space="0" w:color="auto"/>
            </w:tcBorders>
            <w:shd w:val="clear" w:color="auto" w:fill="auto"/>
            <w:vAlign w:val="bottom"/>
            <w:hideMark/>
          </w:tcPr>
          <w:p w14:paraId="7D18CA4E"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Sodium cacodylate pH 6.77</w:t>
            </w:r>
            <w:r w:rsidRPr="0022513E">
              <w:rPr>
                <w:rFonts w:eastAsia="Times New Roman" w:cs="Times New Roman"/>
                <w:color w:val="000000"/>
              </w:rPr>
              <w:br/>
              <w:t>0.2M Magnesium acetate</w:t>
            </w:r>
            <w:r w:rsidRPr="0022513E">
              <w:rPr>
                <w:rFonts w:eastAsia="Times New Roman" w:cs="Times New Roman"/>
                <w:color w:val="000000"/>
              </w:rPr>
              <w:br/>
              <w:t>28.5% (v/v) 2-methyl-2,4-pentanediol</w:t>
            </w:r>
          </w:p>
        </w:tc>
        <w:tc>
          <w:tcPr>
            <w:tcW w:w="0" w:type="auto"/>
            <w:tcBorders>
              <w:top w:val="nil"/>
              <w:left w:val="nil"/>
              <w:bottom w:val="single" w:sz="4" w:space="0" w:color="auto"/>
              <w:right w:val="single" w:sz="4" w:space="0" w:color="auto"/>
            </w:tcBorders>
            <w:shd w:val="clear" w:color="auto" w:fill="auto"/>
            <w:vAlign w:val="bottom"/>
            <w:hideMark/>
          </w:tcPr>
          <w:p w14:paraId="3B161024"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Sodium cacodylate pH 6.77</w:t>
            </w:r>
            <w:r w:rsidRPr="0022513E">
              <w:rPr>
                <w:rFonts w:eastAsia="Times New Roman" w:cs="Times New Roman"/>
                <w:color w:val="000000"/>
              </w:rPr>
              <w:br/>
              <w:t>0.2M Magnesium acetate</w:t>
            </w:r>
            <w:r w:rsidRPr="0022513E">
              <w:rPr>
                <w:rFonts w:eastAsia="Times New Roman" w:cs="Times New Roman"/>
                <w:color w:val="000000"/>
              </w:rPr>
              <w:br/>
              <w:t>33% (v/v) 2-methyl-2,4-pentanediol</w:t>
            </w:r>
          </w:p>
        </w:tc>
        <w:tc>
          <w:tcPr>
            <w:tcW w:w="0" w:type="auto"/>
            <w:tcBorders>
              <w:top w:val="nil"/>
              <w:left w:val="nil"/>
              <w:bottom w:val="single" w:sz="4" w:space="0" w:color="auto"/>
              <w:right w:val="single" w:sz="4" w:space="0" w:color="auto"/>
            </w:tcBorders>
            <w:shd w:val="clear" w:color="auto" w:fill="auto"/>
            <w:vAlign w:val="bottom"/>
            <w:hideMark/>
          </w:tcPr>
          <w:p w14:paraId="58760E04"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Sodium cacodylate pH 6.77</w:t>
            </w:r>
            <w:r w:rsidRPr="0022513E">
              <w:rPr>
                <w:rFonts w:eastAsia="Times New Roman" w:cs="Times New Roman"/>
                <w:color w:val="000000"/>
              </w:rPr>
              <w:br/>
              <w:t>0.4M Magnesium acetate</w:t>
            </w:r>
            <w:r w:rsidRPr="0022513E">
              <w:rPr>
                <w:rFonts w:eastAsia="Times New Roman" w:cs="Times New Roman"/>
                <w:color w:val="000000"/>
              </w:rPr>
              <w:br/>
              <w:t>24% (v/v) 2-methyl-2,4-pentanediol</w:t>
            </w:r>
          </w:p>
        </w:tc>
        <w:tc>
          <w:tcPr>
            <w:tcW w:w="0" w:type="auto"/>
            <w:tcBorders>
              <w:top w:val="nil"/>
              <w:left w:val="nil"/>
              <w:bottom w:val="single" w:sz="4" w:space="0" w:color="auto"/>
              <w:right w:val="single" w:sz="4" w:space="0" w:color="auto"/>
            </w:tcBorders>
            <w:shd w:val="clear" w:color="auto" w:fill="auto"/>
            <w:vAlign w:val="bottom"/>
            <w:hideMark/>
          </w:tcPr>
          <w:p w14:paraId="4404A098"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Sodium cacodylate pH 6.77</w:t>
            </w:r>
            <w:r w:rsidRPr="0022513E">
              <w:rPr>
                <w:rFonts w:eastAsia="Times New Roman" w:cs="Times New Roman"/>
                <w:color w:val="000000"/>
              </w:rPr>
              <w:br/>
              <w:t>0.4M Magnesium acetate</w:t>
            </w:r>
            <w:r w:rsidRPr="0022513E">
              <w:rPr>
                <w:rFonts w:eastAsia="Times New Roman" w:cs="Times New Roman"/>
                <w:color w:val="000000"/>
              </w:rPr>
              <w:br/>
              <w:t>28.5% (v/v) 2-methyl-2,4-pentanediol</w:t>
            </w:r>
          </w:p>
        </w:tc>
        <w:tc>
          <w:tcPr>
            <w:tcW w:w="0" w:type="auto"/>
            <w:tcBorders>
              <w:top w:val="nil"/>
              <w:left w:val="nil"/>
              <w:bottom w:val="single" w:sz="4" w:space="0" w:color="auto"/>
              <w:right w:val="single" w:sz="4" w:space="0" w:color="auto"/>
            </w:tcBorders>
            <w:shd w:val="clear" w:color="auto" w:fill="auto"/>
            <w:vAlign w:val="bottom"/>
            <w:hideMark/>
          </w:tcPr>
          <w:p w14:paraId="0091CBB4"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Sodium cacodylate pH 6.77</w:t>
            </w:r>
            <w:r w:rsidRPr="0022513E">
              <w:rPr>
                <w:rFonts w:eastAsia="Times New Roman" w:cs="Times New Roman"/>
                <w:color w:val="000000"/>
              </w:rPr>
              <w:br/>
              <w:t>0.4M Magnesium acetate</w:t>
            </w:r>
            <w:r w:rsidRPr="0022513E">
              <w:rPr>
                <w:rFonts w:eastAsia="Times New Roman" w:cs="Times New Roman"/>
                <w:color w:val="000000"/>
              </w:rPr>
              <w:br/>
              <w:t>33% (v/v) 2-methyl-2,4-pentanediol</w:t>
            </w:r>
          </w:p>
        </w:tc>
      </w:tr>
      <w:tr w:rsidR="00256DE4" w:rsidRPr="0022513E" w14:paraId="5A9794BA" w14:textId="77777777" w:rsidTr="0022513E">
        <w:trPr>
          <w:trHeight w:val="106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40CF120"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4</w:t>
            </w:r>
          </w:p>
        </w:tc>
        <w:tc>
          <w:tcPr>
            <w:tcW w:w="0" w:type="auto"/>
            <w:tcBorders>
              <w:top w:val="nil"/>
              <w:left w:val="nil"/>
              <w:bottom w:val="single" w:sz="4" w:space="0" w:color="auto"/>
              <w:right w:val="single" w:sz="4" w:space="0" w:color="auto"/>
            </w:tcBorders>
            <w:shd w:val="clear" w:color="auto" w:fill="auto"/>
            <w:vAlign w:val="bottom"/>
            <w:hideMark/>
          </w:tcPr>
          <w:p w14:paraId="5F8B414C"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Sodium cacodylate pH 7.27</w:t>
            </w:r>
            <w:r w:rsidRPr="0022513E">
              <w:rPr>
                <w:rFonts w:eastAsia="Times New Roman" w:cs="Times New Roman"/>
                <w:color w:val="000000"/>
              </w:rPr>
              <w:br/>
              <w:t>0.2M Magnesium acetate</w:t>
            </w:r>
            <w:r w:rsidRPr="0022513E">
              <w:rPr>
                <w:rFonts w:eastAsia="Times New Roman" w:cs="Times New Roman"/>
                <w:color w:val="000000"/>
              </w:rPr>
              <w:br/>
              <w:t>24% (v/v) 2-methyl-2,4-pentanediol</w:t>
            </w:r>
          </w:p>
        </w:tc>
        <w:tc>
          <w:tcPr>
            <w:tcW w:w="0" w:type="auto"/>
            <w:tcBorders>
              <w:top w:val="nil"/>
              <w:left w:val="nil"/>
              <w:bottom w:val="single" w:sz="4" w:space="0" w:color="auto"/>
              <w:right w:val="single" w:sz="4" w:space="0" w:color="auto"/>
            </w:tcBorders>
            <w:shd w:val="clear" w:color="auto" w:fill="auto"/>
            <w:vAlign w:val="bottom"/>
            <w:hideMark/>
          </w:tcPr>
          <w:p w14:paraId="7C54F74B"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Sodium cacodylate pH 7.27</w:t>
            </w:r>
            <w:r w:rsidRPr="0022513E">
              <w:rPr>
                <w:rFonts w:eastAsia="Times New Roman" w:cs="Times New Roman"/>
                <w:color w:val="000000"/>
              </w:rPr>
              <w:br/>
              <w:t>0.2M Magnesium acetate</w:t>
            </w:r>
            <w:r w:rsidRPr="0022513E">
              <w:rPr>
                <w:rFonts w:eastAsia="Times New Roman" w:cs="Times New Roman"/>
                <w:color w:val="000000"/>
              </w:rPr>
              <w:br/>
              <w:t>28.5% (v/v) 2-methyl-2,4-pentanediol</w:t>
            </w:r>
          </w:p>
        </w:tc>
        <w:tc>
          <w:tcPr>
            <w:tcW w:w="0" w:type="auto"/>
            <w:tcBorders>
              <w:top w:val="nil"/>
              <w:left w:val="nil"/>
              <w:bottom w:val="single" w:sz="4" w:space="0" w:color="auto"/>
              <w:right w:val="single" w:sz="4" w:space="0" w:color="auto"/>
            </w:tcBorders>
            <w:shd w:val="clear" w:color="auto" w:fill="auto"/>
            <w:vAlign w:val="bottom"/>
            <w:hideMark/>
          </w:tcPr>
          <w:p w14:paraId="629FEDA8"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Sodium cacodylate pH 7.27</w:t>
            </w:r>
            <w:r w:rsidRPr="0022513E">
              <w:rPr>
                <w:rFonts w:eastAsia="Times New Roman" w:cs="Times New Roman"/>
                <w:color w:val="000000"/>
              </w:rPr>
              <w:br/>
              <w:t>0.2M Magnesium acetate</w:t>
            </w:r>
            <w:r w:rsidRPr="0022513E">
              <w:rPr>
                <w:rFonts w:eastAsia="Times New Roman" w:cs="Times New Roman"/>
                <w:color w:val="000000"/>
              </w:rPr>
              <w:br/>
              <w:t>33% (v/v) 2-methyl-2,4-pentanediol</w:t>
            </w:r>
          </w:p>
        </w:tc>
        <w:tc>
          <w:tcPr>
            <w:tcW w:w="0" w:type="auto"/>
            <w:tcBorders>
              <w:top w:val="nil"/>
              <w:left w:val="nil"/>
              <w:bottom w:val="single" w:sz="4" w:space="0" w:color="auto"/>
              <w:right w:val="single" w:sz="4" w:space="0" w:color="auto"/>
            </w:tcBorders>
            <w:shd w:val="clear" w:color="auto" w:fill="auto"/>
            <w:vAlign w:val="bottom"/>
            <w:hideMark/>
          </w:tcPr>
          <w:p w14:paraId="2C6D3826"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Sodium cacodylate pH 7.27</w:t>
            </w:r>
            <w:r w:rsidRPr="0022513E">
              <w:rPr>
                <w:rFonts w:eastAsia="Times New Roman" w:cs="Times New Roman"/>
                <w:color w:val="000000"/>
              </w:rPr>
              <w:br/>
              <w:t>0.4M Magnesium acetate</w:t>
            </w:r>
            <w:r w:rsidRPr="0022513E">
              <w:rPr>
                <w:rFonts w:eastAsia="Times New Roman" w:cs="Times New Roman"/>
                <w:color w:val="000000"/>
              </w:rPr>
              <w:br/>
              <w:t>24% (v/v) 2-methyl-2,4-pentanediol</w:t>
            </w:r>
          </w:p>
        </w:tc>
        <w:tc>
          <w:tcPr>
            <w:tcW w:w="0" w:type="auto"/>
            <w:tcBorders>
              <w:top w:val="nil"/>
              <w:left w:val="nil"/>
              <w:bottom w:val="single" w:sz="4" w:space="0" w:color="auto"/>
              <w:right w:val="single" w:sz="4" w:space="0" w:color="auto"/>
            </w:tcBorders>
            <w:shd w:val="clear" w:color="auto" w:fill="auto"/>
            <w:vAlign w:val="bottom"/>
            <w:hideMark/>
          </w:tcPr>
          <w:p w14:paraId="750FD5C7"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Sodium cacodylate pH 7.27</w:t>
            </w:r>
            <w:r w:rsidRPr="0022513E">
              <w:rPr>
                <w:rFonts w:eastAsia="Times New Roman" w:cs="Times New Roman"/>
                <w:color w:val="000000"/>
              </w:rPr>
              <w:br/>
              <w:t>0.4M Magnesium acetate</w:t>
            </w:r>
            <w:r w:rsidRPr="0022513E">
              <w:rPr>
                <w:rFonts w:eastAsia="Times New Roman" w:cs="Times New Roman"/>
                <w:color w:val="000000"/>
              </w:rPr>
              <w:br/>
              <w:t>28.5% (v/v) 2-methyl-2,4-pentanediol</w:t>
            </w:r>
          </w:p>
        </w:tc>
        <w:tc>
          <w:tcPr>
            <w:tcW w:w="0" w:type="auto"/>
            <w:tcBorders>
              <w:top w:val="nil"/>
              <w:left w:val="nil"/>
              <w:bottom w:val="single" w:sz="4" w:space="0" w:color="auto"/>
              <w:right w:val="single" w:sz="4" w:space="0" w:color="auto"/>
            </w:tcBorders>
            <w:shd w:val="clear" w:color="auto" w:fill="auto"/>
            <w:vAlign w:val="bottom"/>
            <w:hideMark/>
          </w:tcPr>
          <w:p w14:paraId="7B893A89"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Sodium cacodylate pH 7.27</w:t>
            </w:r>
            <w:r w:rsidRPr="0022513E">
              <w:rPr>
                <w:rFonts w:eastAsia="Times New Roman" w:cs="Times New Roman"/>
                <w:color w:val="000000"/>
              </w:rPr>
              <w:br/>
              <w:t>0.4M Magnesium acetate</w:t>
            </w:r>
            <w:r w:rsidRPr="0022513E">
              <w:rPr>
                <w:rFonts w:eastAsia="Times New Roman" w:cs="Times New Roman"/>
                <w:color w:val="000000"/>
              </w:rPr>
              <w:br/>
              <w:t>33% (v/v) 2-methyl-2,4-pentanediol</w:t>
            </w:r>
          </w:p>
        </w:tc>
      </w:tr>
      <w:tr w:rsidR="00256DE4" w:rsidRPr="0022513E" w14:paraId="2711412A" w14:textId="77777777" w:rsidTr="0022513E">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4318043"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Plate 13</w:t>
            </w:r>
          </w:p>
        </w:tc>
        <w:tc>
          <w:tcPr>
            <w:tcW w:w="0" w:type="auto"/>
            <w:gridSpan w:val="6"/>
            <w:tcBorders>
              <w:top w:val="single" w:sz="4" w:space="0" w:color="auto"/>
              <w:left w:val="nil"/>
              <w:bottom w:val="single" w:sz="4" w:space="0" w:color="auto"/>
              <w:right w:val="single" w:sz="4" w:space="0" w:color="000000"/>
            </w:tcBorders>
            <w:shd w:val="clear" w:color="auto" w:fill="auto"/>
            <w:noWrap/>
            <w:vAlign w:val="bottom"/>
            <w:hideMark/>
          </w:tcPr>
          <w:p w14:paraId="7A1231E6"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MaMsvR</w:t>
            </w:r>
            <w:r w:rsidRPr="0022513E">
              <w:rPr>
                <w:rFonts w:eastAsia="Times New Roman" w:cs="Times New Roman"/>
                <w:b/>
                <w:bCs/>
                <w:color w:val="000000"/>
                <w:vertAlign w:val="superscript"/>
              </w:rPr>
              <w:t xml:space="preserve">FL </w:t>
            </w:r>
            <w:r w:rsidRPr="0022513E">
              <w:rPr>
                <w:rFonts w:eastAsia="Times New Roman" w:cs="Times New Roman"/>
                <w:b/>
                <w:bCs/>
                <w:color w:val="000000"/>
              </w:rPr>
              <w:t>(2 mg/ml); Room Temperature</w:t>
            </w:r>
          </w:p>
        </w:tc>
      </w:tr>
      <w:tr w:rsidR="00256DE4" w:rsidRPr="0022513E" w14:paraId="31014910" w14:textId="77777777" w:rsidTr="0022513E">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BFD9E6E"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2BB3C851"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2B18838C"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667B6D92"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28276078"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D</w:t>
            </w:r>
          </w:p>
        </w:tc>
        <w:tc>
          <w:tcPr>
            <w:tcW w:w="0" w:type="auto"/>
            <w:tcBorders>
              <w:top w:val="nil"/>
              <w:left w:val="nil"/>
              <w:bottom w:val="single" w:sz="4" w:space="0" w:color="auto"/>
              <w:right w:val="single" w:sz="4" w:space="0" w:color="auto"/>
            </w:tcBorders>
            <w:shd w:val="clear" w:color="auto" w:fill="auto"/>
            <w:noWrap/>
            <w:vAlign w:val="bottom"/>
            <w:hideMark/>
          </w:tcPr>
          <w:p w14:paraId="09AC9AB0"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E</w:t>
            </w:r>
          </w:p>
        </w:tc>
        <w:tc>
          <w:tcPr>
            <w:tcW w:w="0" w:type="auto"/>
            <w:tcBorders>
              <w:top w:val="nil"/>
              <w:left w:val="nil"/>
              <w:bottom w:val="single" w:sz="4" w:space="0" w:color="auto"/>
              <w:right w:val="single" w:sz="4" w:space="0" w:color="auto"/>
            </w:tcBorders>
            <w:shd w:val="clear" w:color="auto" w:fill="auto"/>
            <w:noWrap/>
            <w:vAlign w:val="bottom"/>
            <w:hideMark/>
          </w:tcPr>
          <w:p w14:paraId="3DB7032A"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F</w:t>
            </w:r>
          </w:p>
        </w:tc>
      </w:tr>
      <w:tr w:rsidR="00256DE4" w:rsidRPr="0022513E" w14:paraId="2CFEF32C" w14:textId="77777777" w:rsidTr="0022513E">
        <w:trPr>
          <w:trHeight w:val="106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95CA662"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1</w:t>
            </w:r>
          </w:p>
        </w:tc>
        <w:tc>
          <w:tcPr>
            <w:tcW w:w="0" w:type="auto"/>
            <w:tcBorders>
              <w:top w:val="nil"/>
              <w:left w:val="nil"/>
              <w:bottom w:val="single" w:sz="4" w:space="0" w:color="auto"/>
              <w:right w:val="single" w:sz="4" w:space="0" w:color="auto"/>
            </w:tcBorders>
            <w:shd w:val="clear" w:color="auto" w:fill="auto"/>
            <w:vAlign w:val="bottom"/>
            <w:hideMark/>
          </w:tcPr>
          <w:p w14:paraId="1267C097"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MES pH 5.65</w:t>
            </w:r>
            <w:r w:rsidRPr="0022513E">
              <w:rPr>
                <w:rFonts w:eastAsia="Times New Roman" w:cs="Times New Roman"/>
                <w:color w:val="000000"/>
              </w:rPr>
              <w:br/>
              <w:t>0.01M CoCl</w:t>
            </w:r>
            <w:r w:rsidRPr="0022513E">
              <w:rPr>
                <w:rFonts w:eastAsia="Times New Roman" w:cs="Times New Roman"/>
                <w:color w:val="000000"/>
                <w:vertAlign w:val="subscript"/>
              </w:rPr>
              <w:t xml:space="preserve">2 </w:t>
            </w:r>
            <w:r w:rsidRPr="0022513E">
              <w:rPr>
                <w:rFonts w:eastAsia="Times New Roman" w:cs="Times New Roman"/>
                <w:color w:val="000000"/>
              </w:rPr>
              <w:br/>
              <w:t>1.44M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3154232B"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MES pH 5.65</w:t>
            </w:r>
            <w:r w:rsidRPr="0022513E">
              <w:rPr>
                <w:rFonts w:eastAsia="Times New Roman" w:cs="Times New Roman"/>
                <w:color w:val="000000"/>
              </w:rPr>
              <w:br/>
              <w:t>0.01M CoCl</w:t>
            </w:r>
            <w:r w:rsidRPr="0022513E">
              <w:rPr>
                <w:rFonts w:eastAsia="Times New Roman" w:cs="Times New Roman"/>
                <w:color w:val="000000"/>
                <w:vertAlign w:val="subscript"/>
              </w:rPr>
              <w:t xml:space="preserve">2 </w:t>
            </w:r>
            <w:r w:rsidRPr="0022513E">
              <w:rPr>
                <w:rFonts w:eastAsia="Times New Roman" w:cs="Times New Roman"/>
                <w:color w:val="000000"/>
              </w:rPr>
              <w:br/>
              <w:t>1.71M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03D5F8F3"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MES pH 5.65</w:t>
            </w:r>
            <w:r w:rsidRPr="0022513E">
              <w:rPr>
                <w:rFonts w:eastAsia="Times New Roman" w:cs="Times New Roman"/>
                <w:color w:val="000000"/>
              </w:rPr>
              <w:br/>
              <w:t>0.01M CoCl</w:t>
            </w:r>
            <w:r w:rsidRPr="0022513E">
              <w:rPr>
                <w:rFonts w:eastAsia="Times New Roman" w:cs="Times New Roman"/>
                <w:color w:val="000000"/>
                <w:vertAlign w:val="subscript"/>
              </w:rPr>
              <w:t xml:space="preserve">2 </w:t>
            </w:r>
            <w:r w:rsidRPr="0022513E">
              <w:rPr>
                <w:rFonts w:eastAsia="Times New Roman" w:cs="Times New Roman"/>
                <w:color w:val="000000"/>
              </w:rPr>
              <w:br/>
              <w:t>1.98M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42BC2AF7"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MES pH 5.65</w:t>
            </w:r>
            <w:r w:rsidRPr="0022513E">
              <w:rPr>
                <w:rFonts w:eastAsia="Times New Roman" w:cs="Times New Roman"/>
                <w:color w:val="000000"/>
              </w:rPr>
              <w:br/>
              <w:t>0.02M CoCl</w:t>
            </w:r>
            <w:r w:rsidRPr="0022513E">
              <w:rPr>
                <w:rFonts w:eastAsia="Times New Roman" w:cs="Times New Roman"/>
                <w:color w:val="000000"/>
                <w:vertAlign w:val="subscript"/>
              </w:rPr>
              <w:t xml:space="preserve">2 </w:t>
            </w:r>
            <w:r w:rsidRPr="0022513E">
              <w:rPr>
                <w:rFonts w:eastAsia="Times New Roman" w:cs="Times New Roman"/>
                <w:color w:val="000000"/>
              </w:rPr>
              <w:br/>
              <w:t>1.44M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47C91168"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MES pH 5.65</w:t>
            </w:r>
            <w:r w:rsidRPr="0022513E">
              <w:rPr>
                <w:rFonts w:eastAsia="Times New Roman" w:cs="Times New Roman"/>
                <w:color w:val="000000"/>
              </w:rPr>
              <w:br/>
              <w:t>0.02M CoCl</w:t>
            </w:r>
            <w:r w:rsidRPr="0022513E">
              <w:rPr>
                <w:rFonts w:eastAsia="Times New Roman" w:cs="Times New Roman"/>
                <w:color w:val="000000"/>
                <w:vertAlign w:val="subscript"/>
              </w:rPr>
              <w:t xml:space="preserve">2 </w:t>
            </w:r>
            <w:r w:rsidRPr="0022513E">
              <w:rPr>
                <w:rFonts w:eastAsia="Times New Roman" w:cs="Times New Roman"/>
                <w:color w:val="000000"/>
              </w:rPr>
              <w:br/>
              <w:t>1.71M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07ADAE28"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MES pH 5.65</w:t>
            </w:r>
            <w:r w:rsidRPr="0022513E">
              <w:rPr>
                <w:rFonts w:eastAsia="Times New Roman" w:cs="Times New Roman"/>
                <w:color w:val="000000"/>
              </w:rPr>
              <w:br/>
              <w:t>0.02M CoCl</w:t>
            </w:r>
            <w:r w:rsidRPr="0022513E">
              <w:rPr>
                <w:rFonts w:eastAsia="Times New Roman" w:cs="Times New Roman"/>
                <w:color w:val="000000"/>
                <w:vertAlign w:val="subscript"/>
              </w:rPr>
              <w:t xml:space="preserve">2 </w:t>
            </w:r>
            <w:r w:rsidRPr="0022513E">
              <w:rPr>
                <w:rFonts w:eastAsia="Times New Roman" w:cs="Times New Roman"/>
                <w:color w:val="000000"/>
              </w:rPr>
              <w:br/>
              <w:t>1.98M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r>
      <w:tr w:rsidR="00256DE4" w:rsidRPr="0022513E" w14:paraId="51268799" w14:textId="77777777" w:rsidTr="0022513E">
        <w:trPr>
          <w:trHeight w:val="106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BC3B321"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2</w:t>
            </w:r>
          </w:p>
        </w:tc>
        <w:tc>
          <w:tcPr>
            <w:tcW w:w="0" w:type="auto"/>
            <w:tcBorders>
              <w:top w:val="nil"/>
              <w:left w:val="nil"/>
              <w:bottom w:val="single" w:sz="4" w:space="0" w:color="auto"/>
              <w:right w:val="single" w:sz="4" w:space="0" w:color="auto"/>
            </w:tcBorders>
            <w:shd w:val="clear" w:color="auto" w:fill="auto"/>
            <w:vAlign w:val="bottom"/>
            <w:hideMark/>
          </w:tcPr>
          <w:p w14:paraId="2DBBD228"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MES pH 6.15</w:t>
            </w:r>
            <w:r w:rsidRPr="0022513E">
              <w:rPr>
                <w:rFonts w:eastAsia="Times New Roman" w:cs="Times New Roman"/>
                <w:color w:val="000000"/>
              </w:rPr>
              <w:br/>
              <w:t>0.01M CoCl</w:t>
            </w:r>
            <w:r w:rsidRPr="0022513E">
              <w:rPr>
                <w:rFonts w:eastAsia="Times New Roman" w:cs="Times New Roman"/>
                <w:color w:val="000000"/>
                <w:vertAlign w:val="subscript"/>
              </w:rPr>
              <w:t xml:space="preserve">2 </w:t>
            </w:r>
            <w:r w:rsidRPr="0022513E">
              <w:rPr>
                <w:rFonts w:eastAsia="Times New Roman" w:cs="Times New Roman"/>
                <w:color w:val="000000"/>
              </w:rPr>
              <w:br/>
              <w:t>1.44M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197A01DB"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MES pH 6.15</w:t>
            </w:r>
            <w:r w:rsidRPr="0022513E">
              <w:rPr>
                <w:rFonts w:eastAsia="Times New Roman" w:cs="Times New Roman"/>
                <w:color w:val="000000"/>
              </w:rPr>
              <w:br/>
              <w:t>0.01M CoCl</w:t>
            </w:r>
            <w:r w:rsidRPr="0022513E">
              <w:rPr>
                <w:rFonts w:eastAsia="Times New Roman" w:cs="Times New Roman"/>
                <w:color w:val="000000"/>
                <w:vertAlign w:val="subscript"/>
              </w:rPr>
              <w:t xml:space="preserve">2 </w:t>
            </w:r>
            <w:r w:rsidRPr="0022513E">
              <w:rPr>
                <w:rFonts w:eastAsia="Times New Roman" w:cs="Times New Roman"/>
                <w:color w:val="000000"/>
              </w:rPr>
              <w:br/>
              <w:t>1.71M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78A5E04F"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MES pH 6.15</w:t>
            </w:r>
            <w:r w:rsidRPr="0022513E">
              <w:rPr>
                <w:rFonts w:eastAsia="Times New Roman" w:cs="Times New Roman"/>
                <w:color w:val="000000"/>
              </w:rPr>
              <w:br/>
              <w:t>0.01M CoCl</w:t>
            </w:r>
            <w:r w:rsidRPr="0022513E">
              <w:rPr>
                <w:rFonts w:eastAsia="Times New Roman" w:cs="Times New Roman"/>
                <w:color w:val="000000"/>
                <w:vertAlign w:val="subscript"/>
              </w:rPr>
              <w:t xml:space="preserve">2 </w:t>
            </w:r>
            <w:r w:rsidRPr="0022513E">
              <w:rPr>
                <w:rFonts w:eastAsia="Times New Roman" w:cs="Times New Roman"/>
                <w:color w:val="000000"/>
              </w:rPr>
              <w:br/>
              <w:t>1.98M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0E9B27EB"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MES pH 6.15</w:t>
            </w:r>
            <w:r w:rsidRPr="0022513E">
              <w:rPr>
                <w:rFonts w:eastAsia="Times New Roman" w:cs="Times New Roman"/>
                <w:color w:val="000000"/>
              </w:rPr>
              <w:br/>
              <w:t>0.02M CoCl</w:t>
            </w:r>
            <w:r w:rsidRPr="0022513E">
              <w:rPr>
                <w:rFonts w:eastAsia="Times New Roman" w:cs="Times New Roman"/>
                <w:color w:val="000000"/>
                <w:vertAlign w:val="subscript"/>
              </w:rPr>
              <w:t xml:space="preserve">2 </w:t>
            </w:r>
            <w:r w:rsidRPr="0022513E">
              <w:rPr>
                <w:rFonts w:eastAsia="Times New Roman" w:cs="Times New Roman"/>
                <w:color w:val="000000"/>
              </w:rPr>
              <w:br/>
              <w:t>1.44M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71572787"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MES pH 6.15</w:t>
            </w:r>
            <w:r w:rsidRPr="0022513E">
              <w:rPr>
                <w:rFonts w:eastAsia="Times New Roman" w:cs="Times New Roman"/>
                <w:color w:val="000000"/>
              </w:rPr>
              <w:br/>
              <w:t>0.02M CoCl</w:t>
            </w:r>
            <w:r w:rsidRPr="0022513E">
              <w:rPr>
                <w:rFonts w:eastAsia="Times New Roman" w:cs="Times New Roman"/>
                <w:color w:val="000000"/>
                <w:vertAlign w:val="subscript"/>
              </w:rPr>
              <w:t xml:space="preserve">2 </w:t>
            </w:r>
            <w:r w:rsidRPr="0022513E">
              <w:rPr>
                <w:rFonts w:eastAsia="Times New Roman" w:cs="Times New Roman"/>
                <w:color w:val="000000"/>
              </w:rPr>
              <w:br/>
              <w:t>1.71M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379458FC"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MES pH 6.15</w:t>
            </w:r>
            <w:r w:rsidRPr="0022513E">
              <w:rPr>
                <w:rFonts w:eastAsia="Times New Roman" w:cs="Times New Roman"/>
                <w:color w:val="000000"/>
              </w:rPr>
              <w:br/>
              <w:t>0.02M CoCl</w:t>
            </w:r>
            <w:r w:rsidRPr="0022513E">
              <w:rPr>
                <w:rFonts w:eastAsia="Times New Roman" w:cs="Times New Roman"/>
                <w:color w:val="000000"/>
                <w:vertAlign w:val="subscript"/>
              </w:rPr>
              <w:t xml:space="preserve">2 </w:t>
            </w:r>
            <w:r w:rsidRPr="0022513E">
              <w:rPr>
                <w:rFonts w:eastAsia="Times New Roman" w:cs="Times New Roman"/>
                <w:color w:val="000000"/>
              </w:rPr>
              <w:br/>
              <w:t>1.98M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r>
      <w:tr w:rsidR="00256DE4" w:rsidRPr="0022513E" w14:paraId="725224E7" w14:textId="77777777" w:rsidTr="0022513E">
        <w:trPr>
          <w:trHeight w:val="106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E2CE06F"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3</w:t>
            </w:r>
          </w:p>
        </w:tc>
        <w:tc>
          <w:tcPr>
            <w:tcW w:w="0" w:type="auto"/>
            <w:tcBorders>
              <w:top w:val="nil"/>
              <w:left w:val="nil"/>
              <w:bottom w:val="single" w:sz="4" w:space="0" w:color="auto"/>
              <w:right w:val="single" w:sz="4" w:space="0" w:color="auto"/>
            </w:tcBorders>
            <w:shd w:val="clear" w:color="auto" w:fill="auto"/>
            <w:vAlign w:val="bottom"/>
            <w:hideMark/>
          </w:tcPr>
          <w:p w14:paraId="2AAAD2B9"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MES pH 6.65</w:t>
            </w:r>
            <w:r w:rsidRPr="0022513E">
              <w:rPr>
                <w:rFonts w:eastAsia="Times New Roman" w:cs="Times New Roman"/>
                <w:color w:val="000000"/>
              </w:rPr>
              <w:br/>
              <w:t>0.01M CoCl</w:t>
            </w:r>
            <w:r w:rsidRPr="0022513E">
              <w:rPr>
                <w:rFonts w:eastAsia="Times New Roman" w:cs="Times New Roman"/>
                <w:color w:val="000000"/>
                <w:vertAlign w:val="subscript"/>
              </w:rPr>
              <w:t xml:space="preserve">2 </w:t>
            </w:r>
            <w:r w:rsidRPr="0022513E">
              <w:rPr>
                <w:rFonts w:eastAsia="Times New Roman" w:cs="Times New Roman"/>
                <w:color w:val="000000"/>
              </w:rPr>
              <w:br/>
              <w:t>1.44M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7662D939"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MES pH 6.65</w:t>
            </w:r>
            <w:r w:rsidRPr="0022513E">
              <w:rPr>
                <w:rFonts w:eastAsia="Times New Roman" w:cs="Times New Roman"/>
                <w:color w:val="000000"/>
              </w:rPr>
              <w:br/>
              <w:t>0.01M CoCl</w:t>
            </w:r>
            <w:r w:rsidRPr="0022513E">
              <w:rPr>
                <w:rFonts w:eastAsia="Times New Roman" w:cs="Times New Roman"/>
                <w:color w:val="000000"/>
                <w:vertAlign w:val="subscript"/>
              </w:rPr>
              <w:t xml:space="preserve">2 </w:t>
            </w:r>
            <w:r w:rsidRPr="0022513E">
              <w:rPr>
                <w:rFonts w:eastAsia="Times New Roman" w:cs="Times New Roman"/>
                <w:color w:val="000000"/>
              </w:rPr>
              <w:br/>
              <w:t>1.71M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49344DA0"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MES pH 6.65</w:t>
            </w:r>
            <w:r w:rsidRPr="0022513E">
              <w:rPr>
                <w:rFonts w:eastAsia="Times New Roman" w:cs="Times New Roman"/>
                <w:color w:val="000000"/>
              </w:rPr>
              <w:br/>
              <w:t>0.01M CoCl</w:t>
            </w:r>
            <w:r w:rsidRPr="0022513E">
              <w:rPr>
                <w:rFonts w:eastAsia="Times New Roman" w:cs="Times New Roman"/>
                <w:color w:val="000000"/>
                <w:vertAlign w:val="subscript"/>
              </w:rPr>
              <w:t xml:space="preserve">2 </w:t>
            </w:r>
            <w:r w:rsidRPr="0022513E">
              <w:rPr>
                <w:rFonts w:eastAsia="Times New Roman" w:cs="Times New Roman"/>
                <w:color w:val="000000"/>
              </w:rPr>
              <w:br/>
              <w:t>1.98M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7692DEF2"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MES pH 6.65</w:t>
            </w:r>
            <w:r w:rsidRPr="0022513E">
              <w:rPr>
                <w:rFonts w:eastAsia="Times New Roman" w:cs="Times New Roman"/>
                <w:color w:val="000000"/>
              </w:rPr>
              <w:br/>
              <w:t>0.02M CoCl</w:t>
            </w:r>
            <w:r w:rsidRPr="0022513E">
              <w:rPr>
                <w:rFonts w:eastAsia="Times New Roman" w:cs="Times New Roman"/>
                <w:color w:val="000000"/>
                <w:vertAlign w:val="subscript"/>
              </w:rPr>
              <w:t xml:space="preserve">2 </w:t>
            </w:r>
            <w:r w:rsidRPr="0022513E">
              <w:rPr>
                <w:rFonts w:eastAsia="Times New Roman" w:cs="Times New Roman"/>
                <w:color w:val="000000"/>
              </w:rPr>
              <w:br/>
              <w:t>1.44M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7B7FD25C"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MES pH 6.65</w:t>
            </w:r>
            <w:r w:rsidRPr="0022513E">
              <w:rPr>
                <w:rFonts w:eastAsia="Times New Roman" w:cs="Times New Roman"/>
                <w:color w:val="000000"/>
              </w:rPr>
              <w:br/>
              <w:t>0.02M CoCl</w:t>
            </w:r>
            <w:r w:rsidRPr="0022513E">
              <w:rPr>
                <w:rFonts w:eastAsia="Times New Roman" w:cs="Times New Roman"/>
                <w:color w:val="000000"/>
                <w:vertAlign w:val="subscript"/>
              </w:rPr>
              <w:t xml:space="preserve">2 </w:t>
            </w:r>
            <w:r w:rsidRPr="0022513E">
              <w:rPr>
                <w:rFonts w:eastAsia="Times New Roman" w:cs="Times New Roman"/>
                <w:color w:val="000000"/>
              </w:rPr>
              <w:br/>
              <w:t>1.71M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71B61BB7"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MES pH 6.65</w:t>
            </w:r>
            <w:r w:rsidRPr="0022513E">
              <w:rPr>
                <w:rFonts w:eastAsia="Times New Roman" w:cs="Times New Roman"/>
                <w:color w:val="000000"/>
              </w:rPr>
              <w:br/>
              <w:t>0.01M CoCl</w:t>
            </w:r>
            <w:r w:rsidRPr="0022513E">
              <w:rPr>
                <w:rFonts w:eastAsia="Times New Roman" w:cs="Times New Roman"/>
                <w:color w:val="000000"/>
                <w:vertAlign w:val="subscript"/>
              </w:rPr>
              <w:t xml:space="preserve">2 </w:t>
            </w:r>
            <w:r w:rsidRPr="0022513E">
              <w:rPr>
                <w:rFonts w:eastAsia="Times New Roman" w:cs="Times New Roman"/>
                <w:color w:val="000000"/>
              </w:rPr>
              <w:br/>
              <w:t>1.98M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r>
      <w:tr w:rsidR="00256DE4" w:rsidRPr="0022513E" w14:paraId="7EC88004" w14:textId="77777777" w:rsidTr="0022513E">
        <w:trPr>
          <w:trHeight w:val="106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45EA1A3"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4</w:t>
            </w:r>
          </w:p>
        </w:tc>
        <w:tc>
          <w:tcPr>
            <w:tcW w:w="0" w:type="auto"/>
            <w:tcBorders>
              <w:top w:val="nil"/>
              <w:left w:val="nil"/>
              <w:bottom w:val="single" w:sz="4" w:space="0" w:color="auto"/>
              <w:right w:val="single" w:sz="4" w:space="0" w:color="auto"/>
            </w:tcBorders>
            <w:shd w:val="clear" w:color="auto" w:fill="auto"/>
            <w:vAlign w:val="bottom"/>
            <w:hideMark/>
          </w:tcPr>
          <w:p w14:paraId="4D6BBD76"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MES pH 7.15</w:t>
            </w:r>
            <w:r w:rsidRPr="0022513E">
              <w:rPr>
                <w:rFonts w:eastAsia="Times New Roman" w:cs="Times New Roman"/>
                <w:color w:val="000000"/>
              </w:rPr>
              <w:br/>
              <w:t>0.01M CoCl</w:t>
            </w:r>
            <w:r w:rsidRPr="0022513E">
              <w:rPr>
                <w:rFonts w:eastAsia="Times New Roman" w:cs="Times New Roman"/>
                <w:color w:val="000000"/>
                <w:vertAlign w:val="subscript"/>
              </w:rPr>
              <w:t xml:space="preserve">2 </w:t>
            </w:r>
            <w:r w:rsidRPr="0022513E">
              <w:rPr>
                <w:rFonts w:eastAsia="Times New Roman" w:cs="Times New Roman"/>
                <w:color w:val="000000"/>
              </w:rPr>
              <w:br/>
              <w:t>1.44M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39502A24"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MES pH 7.15</w:t>
            </w:r>
            <w:r w:rsidRPr="0022513E">
              <w:rPr>
                <w:rFonts w:eastAsia="Times New Roman" w:cs="Times New Roman"/>
                <w:color w:val="000000"/>
              </w:rPr>
              <w:br/>
              <w:t>0.01M CoCl</w:t>
            </w:r>
            <w:r w:rsidRPr="0022513E">
              <w:rPr>
                <w:rFonts w:eastAsia="Times New Roman" w:cs="Times New Roman"/>
                <w:color w:val="000000"/>
                <w:vertAlign w:val="subscript"/>
              </w:rPr>
              <w:t xml:space="preserve">2 </w:t>
            </w:r>
            <w:r w:rsidRPr="0022513E">
              <w:rPr>
                <w:rFonts w:eastAsia="Times New Roman" w:cs="Times New Roman"/>
                <w:color w:val="000000"/>
              </w:rPr>
              <w:br/>
              <w:t>1.71M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536D6B7D"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MES pH 7.15</w:t>
            </w:r>
            <w:r w:rsidRPr="0022513E">
              <w:rPr>
                <w:rFonts w:eastAsia="Times New Roman" w:cs="Times New Roman"/>
                <w:color w:val="000000"/>
              </w:rPr>
              <w:br/>
              <w:t>0.01M CoCl</w:t>
            </w:r>
            <w:r w:rsidRPr="0022513E">
              <w:rPr>
                <w:rFonts w:eastAsia="Times New Roman" w:cs="Times New Roman"/>
                <w:color w:val="000000"/>
                <w:vertAlign w:val="subscript"/>
              </w:rPr>
              <w:t xml:space="preserve">2 </w:t>
            </w:r>
            <w:r w:rsidRPr="0022513E">
              <w:rPr>
                <w:rFonts w:eastAsia="Times New Roman" w:cs="Times New Roman"/>
                <w:color w:val="000000"/>
              </w:rPr>
              <w:br/>
              <w:t>1.98M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27C16E08"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MES pH 7.15</w:t>
            </w:r>
            <w:r w:rsidRPr="0022513E">
              <w:rPr>
                <w:rFonts w:eastAsia="Times New Roman" w:cs="Times New Roman"/>
                <w:color w:val="000000"/>
              </w:rPr>
              <w:br/>
              <w:t>0.02M CoCl</w:t>
            </w:r>
            <w:r w:rsidRPr="0022513E">
              <w:rPr>
                <w:rFonts w:eastAsia="Times New Roman" w:cs="Times New Roman"/>
                <w:color w:val="000000"/>
                <w:vertAlign w:val="subscript"/>
              </w:rPr>
              <w:t xml:space="preserve">2 </w:t>
            </w:r>
            <w:r w:rsidRPr="0022513E">
              <w:rPr>
                <w:rFonts w:eastAsia="Times New Roman" w:cs="Times New Roman"/>
                <w:color w:val="000000"/>
              </w:rPr>
              <w:br/>
              <w:t>1.44M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42A6F7A8"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MES pH 7.15</w:t>
            </w:r>
            <w:r w:rsidRPr="0022513E">
              <w:rPr>
                <w:rFonts w:eastAsia="Times New Roman" w:cs="Times New Roman"/>
                <w:color w:val="000000"/>
              </w:rPr>
              <w:br/>
              <w:t>0.02M CoCl</w:t>
            </w:r>
            <w:r w:rsidRPr="0022513E">
              <w:rPr>
                <w:rFonts w:eastAsia="Times New Roman" w:cs="Times New Roman"/>
                <w:color w:val="000000"/>
                <w:vertAlign w:val="subscript"/>
              </w:rPr>
              <w:t xml:space="preserve">2 </w:t>
            </w:r>
            <w:r w:rsidRPr="0022513E">
              <w:rPr>
                <w:rFonts w:eastAsia="Times New Roman" w:cs="Times New Roman"/>
                <w:color w:val="000000"/>
              </w:rPr>
              <w:br/>
              <w:t>1.71M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1A77BE34"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MES pH 7.15</w:t>
            </w:r>
            <w:r w:rsidRPr="0022513E">
              <w:rPr>
                <w:rFonts w:eastAsia="Times New Roman" w:cs="Times New Roman"/>
                <w:color w:val="000000"/>
              </w:rPr>
              <w:br/>
              <w:t>0.02M CoCl</w:t>
            </w:r>
            <w:r w:rsidRPr="0022513E">
              <w:rPr>
                <w:rFonts w:eastAsia="Times New Roman" w:cs="Times New Roman"/>
                <w:color w:val="000000"/>
                <w:vertAlign w:val="subscript"/>
              </w:rPr>
              <w:t xml:space="preserve">2 </w:t>
            </w:r>
            <w:r w:rsidRPr="0022513E">
              <w:rPr>
                <w:rFonts w:eastAsia="Times New Roman" w:cs="Times New Roman"/>
                <w:color w:val="000000"/>
              </w:rPr>
              <w:br/>
              <w:t>1.98M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r>
      <w:tr w:rsidR="00256DE4" w:rsidRPr="0022513E" w14:paraId="39B115C0" w14:textId="77777777" w:rsidTr="0022513E">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CE42352"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Plate 14</w:t>
            </w:r>
          </w:p>
        </w:tc>
        <w:tc>
          <w:tcPr>
            <w:tcW w:w="0" w:type="auto"/>
            <w:gridSpan w:val="6"/>
            <w:tcBorders>
              <w:top w:val="single" w:sz="4" w:space="0" w:color="auto"/>
              <w:left w:val="nil"/>
              <w:bottom w:val="single" w:sz="4" w:space="0" w:color="auto"/>
              <w:right w:val="single" w:sz="4" w:space="0" w:color="000000"/>
            </w:tcBorders>
            <w:shd w:val="clear" w:color="auto" w:fill="auto"/>
            <w:noWrap/>
            <w:vAlign w:val="bottom"/>
            <w:hideMark/>
          </w:tcPr>
          <w:p w14:paraId="072BE306"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MaMsvR</w:t>
            </w:r>
            <w:r w:rsidRPr="0022513E">
              <w:rPr>
                <w:rFonts w:eastAsia="Times New Roman" w:cs="Times New Roman"/>
                <w:b/>
                <w:bCs/>
                <w:color w:val="000000"/>
                <w:vertAlign w:val="superscript"/>
              </w:rPr>
              <w:t xml:space="preserve">FL </w:t>
            </w:r>
            <w:r w:rsidRPr="0022513E">
              <w:rPr>
                <w:rFonts w:eastAsia="Times New Roman" w:cs="Times New Roman"/>
                <w:b/>
                <w:bCs/>
                <w:color w:val="000000"/>
              </w:rPr>
              <w:t>(2 mg/ml); Room Temperature</w:t>
            </w:r>
          </w:p>
        </w:tc>
      </w:tr>
      <w:tr w:rsidR="00256DE4" w:rsidRPr="0022513E" w14:paraId="37890855" w14:textId="77777777" w:rsidTr="0022513E">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99C45E8"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5B32C958"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46631CAB"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634FB4F2"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03DD862E"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D</w:t>
            </w:r>
          </w:p>
        </w:tc>
        <w:tc>
          <w:tcPr>
            <w:tcW w:w="0" w:type="auto"/>
            <w:tcBorders>
              <w:top w:val="nil"/>
              <w:left w:val="nil"/>
              <w:bottom w:val="single" w:sz="4" w:space="0" w:color="auto"/>
              <w:right w:val="single" w:sz="4" w:space="0" w:color="auto"/>
            </w:tcBorders>
            <w:shd w:val="clear" w:color="auto" w:fill="auto"/>
            <w:noWrap/>
            <w:vAlign w:val="bottom"/>
            <w:hideMark/>
          </w:tcPr>
          <w:p w14:paraId="64713327"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E</w:t>
            </w:r>
          </w:p>
        </w:tc>
        <w:tc>
          <w:tcPr>
            <w:tcW w:w="0" w:type="auto"/>
            <w:tcBorders>
              <w:top w:val="nil"/>
              <w:left w:val="nil"/>
              <w:bottom w:val="single" w:sz="4" w:space="0" w:color="auto"/>
              <w:right w:val="single" w:sz="4" w:space="0" w:color="auto"/>
            </w:tcBorders>
            <w:shd w:val="clear" w:color="auto" w:fill="auto"/>
            <w:noWrap/>
            <w:vAlign w:val="bottom"/>
            <w:hideMark/>
          </w:tcPr>
          <w:p w14:paraId="65C451F5"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F</w:t>
            </w:r>
          </w:p>
        </w:tc>
      </w:tr>
      <w:tr w:rsidR="00256DE4" w:rsidRPr="0022513E" w14:paraId="2C4654F7" w14:textId="77777777" w:rsidTr="0022513E">
        <w:trPr>
          <w:trHeight w:val="106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F11870A"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1</w:t>
            </w:r>
          </w:p>
        </w:tc>
        <w:tc>
          <w:tcPr>
            <w:tcW w:w="0" w:type="auto"/>
            <w:tcBorders>
              <w:top w:val="nil"/>
              <w:left w:val="nil"/>
              <w:bottom w:val="single" w:sz="4" w:space="0" w:color="auto"/>
              <w:right w:val="single" w:sz="4" w:space="0" w:color="auto"/>
            </w:tcBorders>
            <w:shd w:val="clear" w:color="auto" w:fill="auto"/>
            <w:vAlign w:val="bottom"/>
            <w:hideMark/>
          </w:tcPr>
          <w:p w14:paraId="7E763C28"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7.0</w:t>
            </w:r>
            <w:r w:rsidRPr="0022513E">
              <w:rPr>
                <w:rFonts w:eastAsia="Times New Roman" w:cs="Times New Roman"/>
                <w:color w:val="000000"/>
              </w:rPr>
              <w:br/>
              <w:t>0.1M NaCl</w:t>
            </w:r>
            <w:r w:rsidRPr="0022513E">
              <w:rPr>
                <w:rFonts w:eastAsia="Times New Roman" w:cs="Times New Roman"/>
                <w:color w:val="000000"/>
              </w:rPr>
              <w:br/>
              <w:t>1.28M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18EECD35"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7.0</w:t>
            </w:r>
            <w:r w:rsidRPr="0022513E">
              <w:rPr>
                <w:rFonts w:eastAsia="Times New Roman" w:cs="Times New Roman"/>
                <w:color w:val="000000"/>
              </w:rPr>
              <w:br/>
              <w:t>0.1M NaCl</w:t>
            </w:r>
            <w:r w:rsidRPr="0022513E">
              <w:rPr>
                <w:rFonts w:eastAsia="Times New Roman" w:cs="Times New Roman"/>
                <w:color w:val="000000"/>
              </w:rPr>
              <w:br/>
              <w:t>1.52M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1C433BB4"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7.0</w:t>
            </w:r>
            <w:r w:rsidRPr="0022513E">
              <w:rPr>
                <w:rFonts w:eastAsia="Times New Roman" w:cs="Times New Roman"/>
                <w:color w:val="000000"/>
              </w:rPr>
              <w:br/>
              <w:t>0.1M NaCl</w:t>
            </w:r>
            <w:r w:rsidRPr="0022513E">
              <w:rPr>
                <w:rFonts w:eastAsia="Times New Roman" w:cs="Times New Roman"/>
                <w:color w:val="000000"/>
              </w:rPr>
              <w:br/>
              <w:t>1.76M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5A562CE0"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7.0</w:t>
            </w:r>
            <w:r w:rsidRPr="0022513E">
              <w:rPr>
                <w:rFonts w:eastAsia="Times New Roman" w:cs="Times New Roman"/>
                <w:color w:val="000000"/>
              </w:rPr>
              <w:br/>
              <w:t>0.2M NaCl</w:t>
            </w:r>
            <w:r w:rsidRPr="0022513E">
              <w:rPr>
                <w:rFonts w:eastAsia="Times New Roman" w:cs="Times New Roman"/>
                <w:color w:val="000000"/>
              </w:rPr>
              <w:br/>
              <w:t>1.28M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370467F7"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7.0</w:t>
            </w:r>
            <w:r w:rsidRPr="0022513E">
              <w:rPr>
                <w:rFonts w:eastAsia="Times New Roman" w:cs="Times New Roman"/>
                <w:color w:val="000000"/>
              </w:rPr>
              <w:br/>
              <w:t>0.2M NaCl</w:t>
            </w:r>
            <w:r w:rsidRPr="0022513E">
              <w:rPr>
                <w:rFonts w:eastAsia="Times New Roman" w:cs="Times New Roman"/>
                <w:color w:val="000000"/>
              </w:rPr>
              <w:br/>
              <w:t>1.52M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3F15395C"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7.0</w:t>
            </w:r>
            <w:r w:rsidRPr="0022513E">
              <w:rPr>
                <w:rFonts w:eastAsia="Times New Roman" w:cs="Times New Roman"/>
                <w:color w:val="000000"/>
              </w:rPr>
              <w:br/>
              <w:t>0.2M NaCl</w:t>
            </w:r>
            <w:r w:rsidRPr="0022513E">
              <w:rPr>
                <w:rFonts w:eastAsia="Times New Roman" w:cs="Times New Roman"/>
                <w:color w:val="000000"/>
              </w:rPr>
              <w:br/>
              <w:t>1.76M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r>
      <w:tr w:rsidR="00256DE4" w:rsidRPr="0022513E" w14:paraId="40609FA9" w14:textId="77777777" w:rsidTr="0022513E">
        <w:trPr>
          <w:trHeight w:val="106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13659B4"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2</w:t>
            </w:r>
          </w:p>
        </w:tc>
        <w:tc>
          <w:tcPr>
            <w:tcW w:w="0" w:type="auto"/>
            <w:tcBorders>
              <w:top w:val="nil"/>
              <w:left w:val="nil"/>
              <w:bottom w:val="single" w:sz="4" w:space="0" w:color="auto"/>
              <w:right w:val="single" w:sz="4" w:space="0" w:color="auto"/>
            </w:tcBorders>
            <w:shd w:val="clear" w:color="auto" w:fill="auto"/>
            <w:vAlign w:val="bottom"/>
            <w:hideMark/>
          </w:tcPr>
          <w:p w14:paraId="3D1C1D4A"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7.5</w:t>
            </w:r>
            <w:r w:rsidRPr="0022513E">
              <w:rPr>
                <w:rFonts w:eastAsia="Times New Roman" w:cs="Times New Roman"/>
                <w:color w:val="000000"/>
              </w:rPr>
              <w:br/>
              <w:t>0.1M NaCl</w:t>
            </w:r>
            <w:r w:rsidRPr="0022513E">
              <w:rPr>
                <w:rFonts w:eastAsia="Times New Roman" w:cs="Times New Roman"/>
                <w:color w:val="000000"/>
              </w:rPr>
              <w:br/>
              <w:t>1.28M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7A9C83FC"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7.5</w:t>
            </w:r>
            <w:r w:rsidRPr="0022513E">
              <w:rPr>
                <w:rFonts w:eastAsia="Times New Roman" w:cs="Times New Roman"/>
                <w:color w:val="000000"/>
              </w:rPr>
              <w:br/>
              <w:t>0.1M NaCl</w:t>
            </w:r>
            <w:r w:rsidRPr="0022513E">
              <w:rPr>
                <w:rFonts w:eastAsia="Times New Roman" w:cs="Times New Roman"/>
                <w:color w:val="000000"/>
              </w:rPr>
              <w:br/>
              <w:t>1.52M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61804E29"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7.5</w:t>
            </w:r>
            <w:r w:rsidRPr="0022513E">
              <w:rPr>
                <w:rFonts w:eastAsia="Times New Roman" w:cs="Times New Roman"/>
                <w:color w:val="000000"/>
              </w:rPr>
              <w:br/>
              <w:t>0.1M NaCl</w:t>
            </w:r>
            <w:r w:rsidRPr="0022513E">
              <w:rPr>
                <w:rFonts w:eastAsia="Times New Roman" w:cs="Times New Roman"/>
                <w:color w:val="000000"/>
              </w:rPr>
              <w:br/>
              <w:t>1.76M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12435F3A"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7.5</w:t>
            </w:r>
            <w:r w:rsidRPr="0022513E">
              <w:rPr>
                <w:rFonts w:eastAsia="Times New Roman" w:cs="Times New Roman"/>
                <w:color w:val="000000"/>
              </w:rPr>
              <w:br/>
              <w:t>0.2M NaCl</w:t>
            </w:r>
            <w:r w:rsidRPr="0022513E">
              <w:rPr>
                <w:rFonts w:eastAsia="Times New Roman" w:cs="Times New Roman"/>
                <w:color w:val="000000"/>
              </w:rPr>
              <w:br/>
              <w:t>1.28M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3DA8EFDD"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7.5</w:t>
            </w:r>
            <w:r w:rsidRPr="0022513E">
              <w:rPr>
                <w:rFonts w:eastAsia="Times New Roman" w:cs="Times New Roman"/>
                <w:color w:val="000000"/>
              </w:rPr>
              <w:br/>
              <w:t>0.2M NaCl</w:t>
            </w:r>
            <w:r w:rsidRPr="0022513E">
              <w:rPr>
                <w:rFonts w:eastAsia="Times New Roman" w:cs="Times New Roman"/>
                <w:color w:val="000000"/>
              </w:rPr>
              <w:br/>
              <w:t>1.52M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1506C92E"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7.5</w:t>
            </w:r>
            <w:r w:rsidRPr="0022513E">
              <w:rPr>
                <w:rFonts w:eastAsia="Times New Roman" w:cs="Times New Roman"/>
                <w:color w:val="000000"/>
              </w:rPr>
              <w:br/>
              <w:t>0.2M NaCl</w:t>
            </w:r>
            <w:r w:rsidRPr="0022513E">
              <w:rPr>
                <w:rFonts w:eastAsia="Times New Roman" w:cs="Times New Roman"/>
                <w:color w:val="000000"/>
              </w:rPr>
              <w:br/>
              <w:t>1.76M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r>
      <w:tr w:rsidR="00256DE4" w:rsidRPr="0022513E" w14:paraId="0917BEF2" w14:textId="77777777" w:rsidTr="0022513E">
        <w:trPr>
          <w:trHeight w:val="106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5D9E7D7"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3</w:t>
            </w:r>
          </w:p>
        </w:tc>
        <w:tc>
          <w:tcPr>
            <w:tcW w:w="0" w:type="auto"/>
            <w:tcBorders>
              <w:top w:val="nil"/>
              <w:left w:val="nil"/>
              <w:bottom w:val="single" w:sz="4" w:space="0" w:color="auto"/>
              <w:right w:val="single" w:sz="4" w:space="0" w:color="auto"/>
            </w:tcBorders>
            <w:shd w:val="clear" w:color="auto" w:fill="auto"/>
            <w:vAlign w:val="bottom"/>
            <w:hideMark/>
          </w:tcPr>
          <w:p w14:paraId="23A00DF5"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8.0</w:t>
            </w:r>
            <w:r w:rsidRPr="0022513E">
              <w:rPr>
                <w:rFonts w:eastAsia="Times New Roman" w:cs="Times New Roman"/>
                <w:color w:val="000000"/>
              </w:rPr>
              <w:br/>
              <w:t>0.1M NaCl</w:t>
            </w:r>
            <w:r w:rsidRPr="0022513E">
              <w:rPr>
                <w:rFonts w:eastAsia="Times New Roman" w:cs="Times New Roman"/>
                <w:color w:val="000000"/>
              </w:rPr>
              <w:br/>
              <w:t>1.28M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4E44243A"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8.0</w:t>
            </w:r>
            <w:r w:rsidRPr="0022513E">
              <w:rPr>
                <w:rFonts w:eastAsia="Times New Roman" w:cs="Times New Roman"/>
                <w:color w:val="000000"/>
              </w:rPr>
              <w:br/>
              <w:t>0.1M NaCl</w:t>
            </w:r>
            <w:r w:rsidRPr="0022513E">
              <w:rPr>
                <w:rFonts w:eastAsia="Times New Roman" w:cs="Times New Roman"/>
                <w:color w:val="000000"/>
              </w:rPr>
              <w:br/>
              <w:t>1.52M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272EB610"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8.0</w:t>
            </w:r>
            <w:r w:rsidRPr="0022513E">
              <w:rPr>
                <w:rFonts w:eastAsia="Times New Roman" w:cs="Times New Roman"/>
                <w:color w:val="000000"/>
              </w:rPr>
              <w:br/>
              <w:t>0.1M NaCl</w:t>
            </w:r>
            <w:r w:rsidRPr="0022513E">
              <w:rPr>
                <w:rFonts w:eastAsia="Times New Roman" w:cs="Times New Roman"/>
                <w:color w:val="000000"/>
              </w:rPr>
              <w:br/>
              <w:t>1.76M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460B5A5B"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8.0</w:t>
            </w:r>
            <w:r w:rsidRPr="0022513E">
              <w:rPr>
                <w:rFonts w:eastAsia="Times New Roman" w:cs="Times New Roman"/>
                <w:color w:val="000000"/>
              </w:rPr>
              <w:br/>
              <w:t>0.2M NaCl</w:t>
            </w:r>
            <w:r w:rsidRPr="0022513E">
              <w:rPr>
                <w:rFonts w:eastAsia="Times New Roman" w:cs="Times New Roman"/>
                <w:color w:val="000000"/>
              </w:rPr>
              <w:br/>
              <w:t>1.28M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3C962708"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8.0</w:t>
            </w:r>
            <w:r w:rsidRPr="0022513E">
              <w:rPr>
                <w:rFonts w:eastAsia="Times New Roman" w:cs="Times New Roman"/>
                <w:color w:val="000000"/>
              </w:rPr>
              <w:br/>
              <w:t>0.2M NaCl</w:t>
            </w:r>
            <w:r w:rsidRPr="0022513E">
              <w:rPr>
                <w:rFonts w:eastAsia="Times New Roman" w:cs="Times New Roman"/>
                <w:color w:val="000000"/>
              </w:rPr>
              <w:br/>
              <w:t>1.52M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67642CCE"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8.0</w:t>
            </w:r>
            <w:r w:rsidRPr="0022513E">
              <w:rPr>
                <w:rFonts w:eastAsia="Times New Roman" w:cs="Times New Roman"/>
                <w:color w:val="000000"/>
              </w:rPr>
              <w:br/>
              <w:t>0.2M NaCl</w:t>
            </w:r>
            <w:r w:rsidRPr="0022513E">
              <w:rPr>
                <w:rFonts w:eastAsia="Times New Roman" w:cs="Times New Roman"/>
                <w:color w:val="000000"/>
              </w:rPr>
              <w:br/>
              <w:t>1.76M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r>
      <w:tr w:rsidR="00256DE4" w:rsidRPr="0022513E" w14:paraId="040DDD6B" w14:textId="77777777" w:rsidTr="0022513E">
        <w:trPr>
          <w:trHeight w:val="106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F04F0CD"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4</w:t>
            </w:r>
          </w:p>
        </w:tc>
        <w:tc>
          <w:tcPr>
            <w:tcW w:w="0" w:type="auto"/>
            <w:tcBorders>
              <w:top w:val="nil"/>
              <w:left w:val="nil"/>
              <w:bottom w:val="single" w:sz="4" w:space="0" w:color="auto"/>
              <w:right w:val="single" w:sz="4" w:space="0" w:color="auto"/>
            </w:tcBorders>
            <w:shd w:val="clear" w:color="auto" w:fill="auto"/>
            <w:vAlign w:val="bottom"/>
            <w:hideMark/>
          </w:tcPr>
          <w:p w14:paraId="2B96CCBA"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8.5</w:t>
            </w:r>
            <w:r w:rsidRPr="0022513E">
              <w:rPr>
                <w:rFonts w:eastAsia="Times New Roman" w:cs="Times New Roman"/>
                <w:color w:val="000000"/>
              </w:rPr>
              <w:br/>
              <w:t>0.1M NaCl</w:t>
            </w:r>
            <w:r w:rsidRPr="0022513E">
              <w:rPr>
                <w:rFonts w:eastAsia="Times New Roman" w:cs="Times New Roman"/>
                <w:color w:val="000000"/>
              </w:rPr>
              <w:br/>
              <w:t>1.28M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5338D6E8"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8.5</w:t>
            </w:r>
            <w:r w:rsidRPr="0022513E">
              <w:rPr>
                <w:rFonts w:eastAsia="Times New Roman" w:cs="Times New Roman"/>
                <w:color w:val="000000"/>
              </w:rPr>
              <w:br/>
              <w:t>0.1M NaCl</w:t>
            </w:r>
            <w:r w:rsidRPr="0022513E">
              <w:rPr>
                <w:rFonts w:eastAsia="Times New Roman" w:cs="Times New Roman"/>
                <w:color w:val="000000"/>
              </w:rPr>
              <w:br/>
              <w:t>1.52M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46996C3B"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8.5</w:t>
            </w:r>
            <w:r w:rsidRPr="0022513E">
              <w:rPr>
                <w:rFonts w:eastAsia="Times New Roman" w:cs="Times New Roman"/>
                <w:color w:val="000000"/>
              </w:rPr>
              <w:br/>
              <w:t>0.1M NaCl</w:t>
            </w:r>
            <w:r w:rsidRPr="0022513E">
              <w:rPr>
                <w:rFonts w:eastAsia="Times New Roman" w:cs="Times New Roman"/>
                <w:color w:val="000000"/>
              </w:rPr>
              <w:br/>
              <w:t>1.76M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06D9E722"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8.5</w:t>
            </w:r>
            <w:r w:rsidRPr="0022513E">
              <w:rPr>
                <w:rFonts w:eastAsia="Times New Roman" w:cs="Times New Roman"/>
                <w:color w:val="000000"/>
              </w:rPr>
              <w:br/>
              <w:t>0.2M NaCl</w:t>
            </w:r>
            <w:r w:rsidRPr="0022513E">
              <w:rPr>
                <w:rFonts w:eastAsia="Times New Roman" w:cs="Times New Roman"/>
                <w:color w:val="000000"/>
              </w:rPr>
              <w:br/>
              <w:t>1.28M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7084B2B4"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8.5</w:t>
            </w:r>
            <w:r w:rsidRPr="0022513E">
              <w:rPr>
                <w:rFonts w:eastAsia="Times New Roman" w:cs="Times New Roman"/>
                <w:color w:val="000000"/>
              </w:rPr>
              <w:br/>
              <w:t>0.2M NaCl</w:t>
            </w:r>
            <w:r w:rsidRPr="0022513E">
              <w:rPr>
                <w:rFonts w:eastAsia="Times New Roman" w:cs="Times New Roman"/>
                <w:color w:val="000000"/>
              </w:rPr>
              <w:br/>
              <w:t>1.52M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c>
          <w:tcPr>
            <w:tcW w:w="0" w:type="auto"/>
            <w:tcBorders>
              <w:top w:val="nil"/>
              <w:left w:val="nil"/>
              <w:bottom w:val="single" w:sz="4" w:space="0" w:color="auto"/>
              <w:right w:val="single" w:sz="4" w:space="0" w:color="auto"/>
            </w:tcBorders>
            <w:shd w:val="clear" w:color="auto" w:fill="auto"/>
            <w:vAlign w:val="bottom"/>
            <w:hideMark/>
          </w:tcPr>
          <w:p w14:paraId="2DC89BCD"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HEPES pH 8.5</w:t>
            </w:r>
            <w:r w:rsidRPr="0022513E">
              <w:rPr>
                <w:rFonts w:eastAsia="Times New Roman" w:cs="Times New Roman"/>
                <w:color w:val="000000"/>
              </w:rPr>
              <w:br/>
              <w:t>0.2M NaCl</w:t>
            </w:r>
            <w:r w:rsidRPr="0022513E">
              <w:rPr>
                <w:rFonts w:eastAsia="Times New Roman" w:cs="Times New Roman"/>
                <w:color w:val="000000"/>
              </w:rPr>
              <w:br/>
              <w:t>1.76M (NH</w:t>
            </w:r>
            <w:r w:rsidRPr="0022513E">
              <w:rPr>
                <w:rFonts w:eastAsia="Times New Roman" w:cs="Times New Roman"/>
                <w:color w:val="000000"/>
                <w:vertAlign w:val="subscript"/>
              </w:rPr>
              <w:t>4</w:t>
            </w:r>
            <w:r w:rsidRPr="0022513E">
              <w:rPr>
                <w:rFonts w:eastAsia="Times New Roman" w:cs="Times New Roman"/>
                <w:color w:val="000000"/>
              </w:rPr>
              <w:t>)</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p>
        </w:tc>
      </w:tr>
      <w:tr w:rsidR="00256DE4" w:rsidRPr="0022513E" w14:paraId="0BE8D79F" w14:textId="77777777" w:rsidTr="0022513E">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2F41276"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Plate 15</w:t>
            </w:r>
          </w:p>
        </w:tc>
        <w:tc>
          <w:tcPr>
            <w:tcW w:w="0" w:type="auto"/>
            <w:gridSpan w:val="6"/>
            <w:tcBorders>
              <w:top w:val="single" w:sz="4" w:space="0" w:color="auto"/>
              <w:left w:val="nil"/>
              <w:bottom w:val="single" w:sz="4" w:space="0" w:color="auto"/>
              <w:right w:val="single" w:sz="4" w:space="0" w:color="000000"/>
            </w:tcBorders>
            <w:shd w:val="clear" w:color="auto" w:fill="auto"/>
            <w:noWrap/>
            <w:vAlign w:val="bottom"/>
            <w:hideMark/>
          </w:tcPr>
          <w:p w14:paraId="08750260"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MaMsvR</w:t>
            </w:r>
            <w:r w:rsidRPr="0022513E">
              <w:rPr>
                <w:rFonts w:eastAsia="Times New Roman" w:cs="Times New Roman"/>
                <w:b/>
                <w:bCs/>
                <w:color w:val="000000"/>
                <w:vertAlign w:val="superscript"/>
              </w:rPr>
              <w:t xml:space="preserve">FL </w:t>
            </w:r>
            <w:r w:rsidRPr="0022513E">
              <w:rPr>
                <w:rFonts w:eastAsia="Times New Roman" w:cs="Times New Roman"/>
                <w:b/>
                <w:bCs/>
                <w:color w:val="000000"/>
              </w:rPr>
              <w:t>(2 mg/ml); Room Temperature</w:t>
            </w:r>
          </w:p>
        </w:tc>
      </w:tr>
      <w:tr w:rsidR="00256DE4" w:rsidRPr="0022513E" w14:paraId="7C8B553A" w14:textId="77777777" w:rsidTr="0022513E">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EA4B1D2"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0F46B4EF"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2698012E"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3071F8B6"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1F5F1E09"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D</w:t>
            </w:r>
          </w:p>
        </w:tc>
        <w:tc>
          <w:tcPr>
            <w:tcW w:w="0" w:type="auto"/>
            <w:tcBorders>
              <w:top w:val="nil"/>
              <w:left w:val="nil"/>
              <w:bottom w:val="single" w:sz="4" w:space="0" w:color="auto"/>
              <w:right w:val="single" w:sz="4" w:space="0" w:color="auto"/>
            </w:tcBorders>
            <w:shd w:val="clear" w:color="auto" w:fill="auto"/>
            <w:noWrap/>
            <w:vAlign w:val="bottom"/>
            <w:hideMark/>
          </w:tcPr>
          <w:p w14:paraId="1F0FF06D"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E</w:t>
            </w:r>
          </w:p>
        </w:tc>
        <w:tc>
          <w:tcPr>
            <w:tcW w:w="0" w:type="auto"/>
            <w:tcBorders>
              <w:top w:val="nil"/>
              <w:left w:val="nil"/>
              <w:bottom w:val="single" w:sz="4" w:space="0" w:color="auto"/>
              <w:right w:val="single" w:sz="4" w:space="0" w:color="auto"/>
            </w:tcBorders>
            <w:shd w:val="clear" w:color="auto" w:fill="auto"/>
            <w:noWrap/>
            <w:vAlign w:val="bottom"/>
            <w:hideMark/>
          </w:tcPr>
          <w:p w14:paraId="41873F11"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F</w:t>
            </w:r>
          </w:p>
        </w:tc>
      </w:tr>
      <w:tr w:rsidR="00256DE4" w:rsidRPr="0022513E" w14:paraId="25975D4A" w14:textId="77777777" w:rsidTr="0022513E">
        <w:trPr>
          <w:trHeight w:val="6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517B0C"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1</w:t>
            </w:r>
          </w:p>
        </w:tc>
        <w:tc>
          <w:tcPr>
            <w:tcW w:w="0" w:type="auto"/>
            <w:tcBorders>
              <w:top w:val="nil"/>
              <w:left w:val="nil"/>
              <w:bottom w:val="single" w:sz="4" w:space="0" w:color="auto"/>
              <w:right w:val="single" w:sz="4" w:space="0" w:color="auto"/>
            </w:tcBorders>
            <w:shd w:val="clear" w:color="auto" w:fill="auto"/>
            <w:vAlign w:val="bottom"/>
            <w:hideMark/>
          </w:tcPr>
          <w:p w14:paraId="38EA4145"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7.6</w:t>
            </w:r>
            <w:r w:rsidRPr="0022513E">
              <w:rPr>
                <w:rFonts w:eastAsia="Times New Roman" w:cs="Times New Roman"/>
                <w:color w:val="000000"/>
              </w:rPr>
              <w:br/>
              <w:t>20% (v/v) Tert-butanol</w:t>
            </w:r>
          </w:p>
        </w:tc>
        <w:tc>
          <w:tcPr>
            <w:tcW w:w="0" w:type="auto"/>
            <w:tcBorders>
              <w:top w:val="nil"/>
              <w:left w:val="nil"/>
              <w:bottom w:val="single" w:sz="4" w:space="0" w:color="auto"/>
              <w:right w:val="single" w:sz="4" w:space="0" w:color="auto"/>
            </w:tcBorders>
            <w:shd w:val="clear" w:color="auto" w:fill="auto"/>
            <w:vAlign w:val="bottom"/>
            <w:hideMark/>
          </w:tcPr>
          <w:p w14:paraId="0DD6B99A"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7.6</w:t>
            </w:r>
            <w:r w:rsidRPr="0022513E">
              <w:rPr>
                <w:rFonts w:eastAsia="Times New Roman" w:cs="Times New Roman"/>
                <w:color w:val="000000"/>
              </w:rPr>
              <w:br/>
              <w:t>21.5% (v/v) Tert-butanol</w:t>
            </w:r>
          </w:p>
        </w:tc>
        <w:tc>
          <w:tcPr>
            <w:tcW w:w="0" w:type="auto"/>
            <w:tcBorders>
              <w:top w:val="nil"/>
              <w:left w:val="nil"/>
              <w:bottom w:val="single" w:sz="4" w:space="0" w:color="auto"/>
              <w:right w:val="single" w:sz="4" w:space="0" w:color="auto"/>
            </w:tcBorders>
            <w:shd w:val="clear" w:color="auto" w:fill="auto"/>
            <w:vAlign w:val="bottom"/>
            <w:hideMark/>
          </w:tcPr>
          <w:p w14:paraId="019B1201"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7.6</w:t>
            </w:r>
            <w:r w:rsidRPr="0022513E">
              <w:rPr>
                <w:rFonts w:eastAsia="Times New Roman" w:cs="Times New Roman"/>
                <w:color w:val="000000"/>
              </w:rPr>
              <w:br/>
              <w:t>23% (v/v) Tert-butanol</w:t>
            </w:r>
          </w:p>
        </w:tc>
        <w:tc>
          <w:tcPr>
            <w:tcW w:w="0" w:type="auto"/>
            <w:tcBorders>
              <w:top w:val="nil"/>
              <w:left w:val="nil"/>
              <w:bottom w:val="single" w:sz="4" w:space="0" w:color="auto"/>
              <w:right w:val="single" w:sz="4" w:space="0" w:color="auto"/>
            </w:tcBorders>
            <w:shd w:val="clear" w:color="auto" w:fill="auto"/>
            <w:vAlign w:val="bottom"/>
            <w:hideMark/>
          </w:tcPr>
          <w:p w14:paraId="350E67A9"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7.6</w:t>
            </w:r>
            <w:r w:rsidRPr="0022513E">
              <w:rPr>
                <w:rFonts w:eastAsia="Times New Roman" w:cs="Times New Roman"/>
                <w:color w:val="000000"/>
              </w:rPr>
              <w:br/>
              <w:t>24.5% (v/v) Tert-butanol</w:t>
            </w:r>
          </w:p>
        </w:tc>
        <w:tc>
          <w:tcPr>
            <w:tcW w:w="0" w:type="auto"/>
            <w:tcBorders>
              <w:top w:val="nil"/>
              <w:left w:val="nil"/>
              <w:bottom w:val="single" w:sz="4" w:space="0" w:color="auto"/>
              <w:right w:val="single" w:sz="4" w:space="0" w:color="auto"/>
            </w:tcBorders>
            <w:shd w:val="clear" w:color="auto" w:fill="auto"/>
            <w:vAlign w:val="bottom"/>
            <w:hideMark/>
          </w:tcPr>
          <w:p w14:paraId="04AB9A30"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7.6</w:t>
            </w:r>
            <w:r w:rsidRPr="0022513E">
              <w:rPr>
                <w:rFonts w:eastAsia="Times New Roman" w:cs="Times New Roman"/>
                <w:color w:val="000000"/>
              </w:rPr>
              <w:br/>
              <w:t>26% (v/v) Tert-butanol</w:t>
            </w:r>
          </w:p>
        </w:tc>
        <w:tc>
          <w:tcPr>
            <w:tcW w:w="0" w:type="auto"/>
            <w:tcBorders>
              <w:top w:val="nil"/>
              <w:left w:val="nil"/>
              <w:bottom w:val="single" w:sz="4" w:space="0" w:color="auto"/>
              <w:right w:val="single" w:sz="4" w:space="0" w:color="auto"/>
            </w:tcBorders>
            <w:shd w:val="clear" w:color="auto" w:fill="auto"/>
            <w:vAlign w:val="bottom"/>
            <w:hideMark/>
          </w:tcPr>
          <w:p w14:paraId="4646CF9C"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7.6</w:t>
            </w:r>
            <w:r w:rsidRPr="0022513E">
              <w:rPr>
                <w:rFonts w:eastAsia="Times New Roman" w:cs="Times New Roman"/>
                <w:color w:val="000000"/>
              </w:rPr>
              <w:br/>
              <w:t>27.5% (v/v) Tert-butanol</w:t>
            </w:r>
          </w:p>
        </w:tc>
      </w:tr>
      <w:tr w:rsidR="00256DE4" w:rsidRPr="0022513E" w14:paraId="147BFB40" w14:textId="77777777" w:rsidTr="0022513E">
        <w:trPr>
          <w:trHeight w:val="6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E2B84D"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2</w:t>
            </w:r>
          </w:p>
        </w:tc>
        <w:tc>
          <w:tcPr>
            <w:tcW w:w="0" w:type="auto"/>
            <w:tcBorders>
              <w:top w:val="nil"/>
              <w:left w:val="nil"/>
              <w:bottom w:val="single" w:sz="4" w:space="0" w:color="auto"/>
              <w:right w:val="single" w:sz="4" w:space="0" w:color="auto"/>
            </w:tcBorders>
            <w:shd w:val="clear" w:color="auto" w:fill="auto"/>
            <w:vAlign w:val="bottom"/>
            <w:hideMark/>
          </w:tcPr>
          <w:p w14:paraId="26C52257"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8.1</w:t>
            </w:r>
            <w:r w:rsidRPr="0022513E">
              <w:rPr>
                <w:rFonts w:eastAsia="Times New Roman" w:cs="Times New Roman"/>
                <w:color w:val="000000"/>
              </w:rPr>
              <w:br/>
              <w:t>20% (v/v) Tert-butanol</w:t>
            </w:r>
          </w:p>
        </w:tc>
        <w:tc>
          <w:tcPr>
            <w:tcW w:w="0" w:type="auto"/>
            <w:tcBorders>
              <w:top w:val="nil"/>
              <w:left w:val="nil"/>
              <w:bottom w:val="single" w:sz="4" w:space="0" w:color="auto"/>
              <w:right w:val="single" w:sz="4" w:space="0" w:color="auto"/>
            </w:tcBorders>
            <w:shd w:val="clear" w:color="auto" w:fill="auto"/>
            <w:vAlign w:val="bottom"/>
            <w:hideMark/>
          </w:tcPr>
          <w:p w14:paraId="73C31834"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8.1</w:t>
            </w:r>
            <w:r w:rsidRPr="0022513E">
              <w:rPr>
                <w:rFonts w:eastAsia="Times New Roman" w:cs="Times New Roman"/>
                <w:color w:val="000000"/>
              </w:rPr>
              <w:br/>
              <w:t>21.5% (v/v) Tert-butanol</w:t>
            </w:r>
          </w:p>
        </w:tc>
        <w:tc>
          <w:tcPr>
            <w:tcW w:w="0" w:type="auto"/>
            <w:tcBorders>
              <w:top w:val="nil"/>
              <w:left w:val="nil"/>
              <w:bottom w:val="single" w:sz="4" w:space="0" w:color="auto"/>
              <w:right w:val="single" w:sz="4" w:space="0" w:color="auto"/>
            </w:tcBorders>
            <w:shd w:val="clear" w:color="auto" w:fill="auto"/>
            <w:vAlign w:val="bottom"/>
            <w:hideMark/>
          </w:tcPr>
          <w:p w14:paraId="1E84705D"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8.1</w:t>
            </w:r>
            <w:r w:rsidRPr="0022513E">
              <w:rPr>
                <w:rFonts w:eastAsia="Times New Roman" w:cs="Times New Roman"/>
                <w:color w:val="000000"/>
              </w:rPr>
              <w:br/>
              <w:t>23% (v/v) Tert-butanol</w:t>
            </w:r>
          </w:p>
        </w:tc>
        <w:tc>
          <w:tcPr>
            <w:tcW w:w="0" w:type="auto"/>
            <w:tcBorders>
              <w:top w:val="nil"/>
              <w:left w:val="nil"/>
              <w:bottom w:val="single" w:sz="4" w:space="0" w:color="auto"/>
              <w:right w:val="single" w:sz="4" w:space="0" w:color="auto"/>
            </w:tcBorders>
            <w:shd w:val="clear" w:color="auto" w:fill="auto"/>
            <w:vAlign w:val="bottom"/>
            <w:hideMark/>
          </w:tcPr>
          <w:p w14:paraId="59D761CC"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8.1</w:t>
            </w:r>
            <w:r w:rsidRPr="0022513E">
              <w:rPr>
                <w:rFonts w:eastAsia="Times New Roman" w:cs="Times New Roman"/>
                <w:color w:val="000000"/>
              </w:rPr>
              <w:br/>
              <w:t>24.5% (v/v) Tert-butanol</w:t>
            </w:r>
          </w:p>
        </w:tc>
        <w:tc>
          <w:tcPr>
            <w:tcW w:w="0" w:type="auto"/>
            <w:tcBorders>
              <w:top w:val="nil"/>
              <w:left w:val="nil"/>
              <w:bottom w:val="single" w:sz="4" w:space="0" w:color="auto"/>
              <w:right w:val="single" w:sz="4" w:space="0" w:color="auto"/>
            </w:tcBorders>
            <w:shd w:val="clear" w:color="auto" w:fill="auto"/>
            <w:vAlign w:val="bottom"/>
            <w:hideMark/>
          </w:tcPr>
          <w:p w14:paraId="36CFA9EC"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8.1</w:t>
            </w:r>
            <w:r w:rsidRPr="0022513E">
              <w:rPr>
                <w:rFonts w:eastAsia="Times New Roman" w:cs="Times New Roman"/>
                <w:color w:val="000000"/>
              </w:rPr>
              <w:br/>
              <w:t>26% (v/v) Tert-butanol</w:t>
            </w:r>
          </w:p>
        </w:tc>
        <w:tc>
          <w:tcPr>
            <w:tcW w:w="0" w:type="auto"/>
            <w:tcBorders>
              <w:top w:val="nil"/>
              <w:left w:val="nil"/>
              <w:bottom w:val="single" w:sz="4" w:space="0" w:color="auto"/>
              <w:right w:val="single" w:sz="4" w:space="0" w:color="auto"/>
            </w:tcBorders>
            <w:shd w:val="clear" w:color="auto" w:fill="auto"/>
            <w:vAlign w:val="bottom"/>
            <w:hideMark/>
          </w:tcPr>
          <w:p w14:paraId="57B6A244"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8.1</w:t>
            </w:r>
            <w:r w:rsidRPr="0022513E">
              <w:rPr>
                <w:rFonts w:eastAsia="Times New Roman" w:cs="Times New Roman"/>
                <w:color w:val="000000"/>
              </w:rPr>
              <w:br/>
              <w:t>27.5% (v/v) Tert-butanol</w:t>
            </w:r>
          </w:p>
        </w:tc>
      </w:tr>
      <w:tr w:rsidR="00256DE4" w:rsidRPr="0022513E" w14:paraId="7811C495" w14:textId="77777777" w:rsidTr="0022513E">
        <w:trPr>
          <w:trHeight w:val="6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6272FB"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3</w:t>
            </w:r>
          </w:p>
        </w:tc>
        <w:tc>
          <w:tcPr>
            <w:tcW w:w="0" w:type="auto"/>
            <w:tcBorders>
              <w:top w:val="nil"/>
              <w:left w:val="nil"/>
              <w:bottom w:val="single" w:sz="4" w:space="0" w:color="auto"/>
              <w:right w:val="single" w:sz="4" w:space="0" w:color="auto"/>
            </w:tcBorders>
            <w:shd w:val="clear" w:color="auto" w:fill="auto"/>
            <w:vAlign w:val="bottom"/>
            <w:hideMark/>
          </w:tcPr>
          <w:p w14:paraId="22E1F1E2"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8.6</w:t>
            </w:r>
            <w:r w:rsidRPr="0022513E">
              <w:rPr>
                <w:rFonts w:eastAsia="Times New Roman" w:cs="Times New Roman"/>
                <w:color w:val="000000"/>
              </w:rPr>
              <w:br/>
              <w:t>20% (v/v) Tert-butanol</w:t>
            </w:r>
          </w:p>
        </w:tc>
        <w:tc>
          <w:tcPr>
            <w:tcW w:w="0" w:type="auto"/>
            <w:tcBorders>
              <w:top w:val="nil"/>
              <w:left w:val="nil"/>
              <w:bottom w:val="single" w:sz="4" w:space="0" w:color="auto"/>
              <w:right w:val="single" w:sz="4" w:space="0" w:color="auto"/>
            </w:tcBorders>
            <w:shd w:val="clear" w:color="auto" w:fill="auto"/>
            <w:vAlign w:val="bottom"/>
            <w:hideMark/>
          </w:tcPr>
          <w:p w14:paraId="510937C1"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8.6</w:t>
            </w:r>
            <w:r w:rsidRPr="0022513E">
              <w:rPr>
                <w:rFonts w:eastAsia="Times New Roman" w:cs="Times New Roman"/>
                <w:color w:val="000000"/>
              </w:rPr>
              <w:br/>
              <w:t>21.5% (v/v) Tert-butanol</w:t>
            </w:r>
          </w:p>
        </w:tc>
        <w:tc>
          <w:tcPr>
            <w:tcW w:w="0" w:type="auto"/>
            <w:tcBorders>
              <w:top w:val="nil"/>
              <w:left w:val="nil"/>
              <w:bottom w:val="single" w:sz="4" w:space="0" w:color="auto"/>
              <w:right w:val="single" w:sz="4" w:space="0" w:color="auto"/>
            </w:tcBorders>
            <w:shd w:val="clear" w:color="auto" w:fill="auto"/>
            <w:vAlign w:val="bottom"/>
            <w:hideMark/>
          </w:tcPr>
          <w:p w14:paraId="69ACB9FB"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8.6</w:t>
            </w:r>
            <w:r w:rsidRPr="0022513E">
              <w:rPr>
                <w:rFonts w:eastAsia="Times New Roman" w:cs="Times New Roman"/>
                <w:color w:val="000000"/>
              </w:rPr>
              <w:br/>
              <w:t>23% (v/v) Tert-butanol</w:t>
            </w:r>
          </w:p>
        </w:tc>
        <w:tc>
          <w:tcPr>
            <w:tcW w:w="0" w:type="auto"/>
            <w:tcBorders>
              <w:top w:val="nil"/>
              <w:left w:val="nil"/>
              <w:bottom w:val="single" w:sz="4" w:space="0" w:color="auto"/>
              <w:right w:val="single" w:sz="4" w:space="0" w:color="auto"/>
            </w:tcBorders>
            <w:shd w:val="clear" w:color="auto" w:fill="auto"/>
            <w:vAlign w:val="bottom"/>
            <w:hideMark/>
          </w:tcPr>
          <w:p w14:paraId="2267CE58"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8.6</w:t>
            </w:r>
            <w:r w:rsidRPr="0022513E">
              <w:rPr>
                <w:rFonts w:eastAsia="Times New Roman" w:cs="Times New Roman"/>
                <w:color w:val="000000"/>
              </w:rPr>
              <w:br/>
              <w:t>24.5% (v/v) Tert-butanol</w:t>
            </w:r>
          </w:p>
        </w:tc>
        <w:tc>
          <w:tcPr>
            <w:tcW w:w="0" w:type="auto"/>
            <w:tcBorders>
              <w:top w:val="nil"/>
              <w:left w:val="nil"/>
              <w:bottom w:val="single" w:sz="4" w:space="0" w:color="auto"/>
              <w:right w:val="single" w:sz="4" w:space="0" w:color="auto"/>
            </w:tcBorders>
            <w:shd w:val="clear" w:color="auto" w:fill="auto"/>
            <w:vAlign w:val="bottom"/>
            <w:hideMark/>
          </w:tcPr>
          <w:p w14:paraId="0363B8A0"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8.6</w:t>
            </w:r>
            <w:r w:rsidRPr="0022513E">
              <w:rPr>
                <w:rFonts w:eastAsia="Times New Roman" w:cs="Times New Roman"/>
                <w:color w:val="000000"/>
              </w:rPr>
              <w:br/>
              <w:t>26% (v/v) Tert-butanol</w:t>
            </w:r>
          </w:p>
        </w:tc>
        <w:tc>
          <w:tcPr>
            <w:tcW w:w="0" w:type="auto"/>
            <w:tcBorders>
              <w:top w:val="nil"/>
              <w:left w:val="nil"/>
              <w:bottom w:val="single" w:sz="4" w:space="0" w:color="auto"/>
              <w:right w:val="single" w:sz="4" w:space="0" w:color="auto"/>
            </w:tcBorders>
            <w:shd w:val="clear" w:color="auto" w:fill="auto"/>
            <w:vAlign w:val="bottom"/>
            <w:hideMark/>
          </w:tcPr>
          <w:p w14:paraId="23AE7D83"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8.6</w:t>
            </w:r>
            <w:r w:rsidRPr="0022513E">
              <w:rPr>
                <w:rFonts w:eastAsia="Times New Roman" w:cs="Times New Roman"/>
                <w:color w:val="000000"/>
              </w:rPr>
              <w:br/>
              <w:t>27.5% (v/v) Tert-butanol</w:t>
            </w:r>
          </w:p>
        </w:tc>
      </w:tr>
      <w:tr w:rsidR="00256DE4" w:rsidRPr="0022513E" w14:paraId="4F217DAE" w14:textId="77777777" w:rsidTr="0022513E">
        <w:trPr>
          <w:trHeight w:val="6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CAF7898"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4</w:t>
            </w:r>
          </w:p>
        </w:tc>
        <w:tc>
          <w:tcPr>
            <w:tcW w:w="0" w:type="auto"/>
            <w:tcBorders>
              <w:top w:val="nil"/>
              <w:left w:val="nil"/>
              <w:bottom w:val="single" w:sz="4" w:space="0" w:color="auto"/>
              <w:right w:val="single" w:sz="4" w:space="0" w:color="auto"/>
            </w:tcBorders>
            <w:shd w:val="clear" w:color="auto" w:fill="auto"/>
            <w:vAlign w:val="bottom"/>
            <w:hideMark/>
          </w:tcPr>
          <w:p w14:paraId="52B251C9"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9.1</w:t>
            </w:r>
            <w:r w:rsidRPr="0022513E">
              <w:rPr>
                <w:rFonts w:eastAsia="Times New Roman" w:cs="Times New Roman"/>
                <w:color w:val="000000"/>
              </w:rPr>
              <w:br/>
              <w:t>20% (v/v) Tert-butanol</w:t>
            </w:r>
          </w:p>
        </w:tc>
        <w:tc>
          <w:tcPr>
            <w:tcW w:w="0" w:type="auto"/>
            <w:tcBorders>
              <w:top w:val="nil"/>
              <w:left w:val="nil"/>
              <w:bottom w:val="single" w:sz="4" w:space="0" w:color="auto"/>
              <w:right w:val="single" w:sz="4" w:space="0" w:color="auto"/>
            </w:tcBorders>
            <w:shd w:val="clear" w:color="auto" w:fill="auto"/>
            <w:vAlign w:val="bottom"/>
            <w:hideMark/>
          </w:tcPr>
          <w:p w14:paraId="1DF85B72"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9.1</w:t>
            </w:r>
            <w:r w:rsidRPr="0022513E">
              <w:rPr>
                <w:rFonts w:eastAsia="Times New Roman" w:cs="Times New Roman"/>
                <w:color w:val="000000"/>
              </w:rPr>
              <w:br/>
              <w:t>21.5% (v/v) Tert-butanol</w:t>
            </w:r>
          </w:p>
        </w:tc>
        <w:tc>
          <w:tcPr>
            <w:tcW w:w="0" w:type="auto"/>
            <w:tcBorders>
              <w:top w:val="nil"/>
              <w:left w:val="nil"/>
              <w:bottom w:val="single" w:sz="4" w:space="0" w:color="auto"/>
              <w:right w:val="single" w:sz="4" w:space="0" w:color="auto"/>
            </w:tcBorders>
            <w:shd w:val="clear" w:color="auto" w:fill="auto"/>
            <w:vAlign w:val="bottom"/>
            <w:hideMark/>
          </w:tcPr>
          <w:p w14:paraId="5BD8EC92"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9.1</w:t>
            </w:r>
            <w:r w:rsidRPr="0022513E">
              <w:rPr>
                <w:rFonts w:eastAsia="Times New Roman" w:cs="Times New Roman"/>
                <w:color w:val="000000"/>
              </w:rPr>
              <w:br/>
              <w:t>23% (v/v) Tert-butanol</w:t>
            </w:r>
          </w:p>
        </w:tc>
        <w:tc>
          <w:tcPr>
            <w:tcW w:w="0" w:type="auto"/>
            <w:tcBorders>
              <w:top w:val="nil"/>
              <w:left w:val="nil"/>
              <w:bottom w:val="single" w:sz="4" w:space="0" w:color="auto"/>
              <w:right w:val="single" w:sz="4" w:space="0" w:color="auto"/>
            </w:tcBorders>
            <w:shd w:val="clear" w:color="auto" w:fill="auto"/>
            <w:vAlign w:val="bottom"/>
            <w:hideMark/>
          </w:tcPr>
          <w:p w14:paraId="2BF873CF"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9.1</w:t>
            </w:r>
            <w:r w:rsidRPr="0022513E">
              <w:rPr>
                <w:rFonts w:eastAsia="Times New Roman" w:cs="Times New Roman"/>
                <w:color w:val="000000"/>
              </w:rPr>
              <w:br/>
              <w:t>24.5% (v/v) Tert-butanol</w:t>
            </w:r>
          </w:p>
        </w:tc>
        <w:tc>
          <w:tcPr>
            <w:tcW w:w="0" w:type="auto"/>
            <w:tcBorders>
              <w:top w:val="nil"/>
              <w:left w:val="nil"/>
              <w:bottom w:val="single" w:sz="4" w:space="0" w:color="auto"/>
              <w:right w:val="single" w:sz="4" w:space="0" w:color="auto"/>
            </w:tcBorders>
            <w:shd w:val="clear" w:color="auto" w:fill="auto"/>
            <w:vAlign w:val="bottom"/>
            <w:hideMark/>
          </w:tcPr>
          <w:p w14:paraId="757F8CB6"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9.1</w:t>
            </w:r>
            <w:r w:rsidRPr="0022513E">
              <w:rPr>
                <w:rFonts w:eastAsia="Times New Roman" w:cs="Times New Roman"/>
                <w:color w:val="000000"/>
              </w:rPr>
              <w:br/>
              <w:t>26% (v/v) Tert-butanol</w:t>
            </w:r>
          </w:p>
        </w:tc>
        <w:tc>
          <w:tcPr>
            <w:tcW w:w="0" w:type="auto"/>
            <w:tcBorders>
              <w:top w:val="nil"/>
              <w:left w:val="nil"/>
              <w:bottom w:val="single" w:sz="4" w:space="0" w:color="auto"/>
              <w:right w:val="single" w:sz="4" w:space="0" w:color="auto"/>
            </w:tcBorders>
            <w:shd w:val="clear" w:color="auto" w:fill="auto"/>
            <w:vAlign w:val="bottom"/>
            <w:hideMark/>
          </w:tcPr>
          <w:p w14:paraId="39460B04"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9.1</w:t>
            </w:r>
            <w:r w:rsidRPr="0022513E">
              <w:rPr>
                <w:rFonts w:eastAsia="Times New Roman" w:cs="Times New Roman"/>
                <w:color w:val="000000"/>
              </w:rPr>
              <w:br/>
              <w:t>27.5% (v/v) Tert-butanol</w:t>
            </w:r>
          </w:p>
        </w:tc>
      </w:tr>
      <w:tr w:rsidR="00256DE4" w:rsidRPr="0022513E" w14:paraId="303FADE3" w14:textId="77777777" w:rsidTr="0022513E">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2DF6542"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Plate 16</w:t>
            </w:r>
          </w:p>
        </w:tc>
        <w:tc>
          <w:tcPr>
            <w:tcW w:w="0" w:type="auto"/>
            <w:gridSpan w:val="6"/>
            <w:tcBorders>
              <w:top w:val="single" w:sz="4" w:space="0" w:color="auto"/>
              <w:left w:val="nil"/>
              <w:bottom w:val="single" w:sz="4" w:space="0" w:color="auto"/>
              <w:right w:val="single" w:sz="4" w:space="0" w:color="000000"/>
            </w:tcBorders>
            <w:shd w:val="clear" w:color="auto" w:fill="auto"/>
            <w:noWrap/>
            <w:vAlign w:val="bottom"/>
            <w:hideMark/>
          </w:tcPr>
          <w:p w14:paraId="5F3C8824"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MaMsvR</w:t>
            </w:r>
            <w:r w:rsidRPr="0022513E">
              <w:rPr>
                <w:rFonts w:eastAsia="Times New Roman" w:cs="Times New Roman"/>
                <w:b/>
                <w:bCs/>
                <w:color w:val="000000"/>
                <w:vertAlign w:val="superscript"/>
              </w:rPr>
              <w:t xml:space="preserve">FL </w:t>
            </w:r>
            <w:r w:rsidRPr="0022513E">
              <w:rPr>
                <w:rFonts w:eastAsia="Times New Roman" w:cs="Times New Roman"/>
                <w:b/>
                <w:bCs/>
                <w:color w:val="000000"/>
              </w:rPr>
              <w:t>(2 mg/ml); Room Temperature</w:t>
            </w:r>
          </w:p>
        </w:tc>
      </w:tr>
      <w:tr w:rsidR="00256DE4" w:rsidRPr="0022513E" w14:paraId="515B816A" w14:textId="77777777" w:rsidTr="0022513E">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5FEAB05"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65F39237"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4C3D390C"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63C25EDE"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32BE5EDD"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D</w:t>
            </w:r>
          </w:p>
        </w:tc>
        <w:tc>
          <w:tcPr>
            <w:tcW w:w="0" w:type="auto"/>
            <w:tcBorders>
              <w:top w:val="nil"/>
              <w:left w:val="nil"/>
              <w:bottom w:val="single" w:sz="4" w:space="0" w:color="auto"/>
              <w:right w:val="single" w:sz="4" w:space="0" w:color="auto"/>
            </w:tcBorders>
            <w:shd w:val="clear" w:color="auto" w:fill="auto"/>
            <w:noWrap/>
            <w:vAlign w:val="bottom"/>
            <w:hideMark/>
          </w:tcPr>
          <w:p w14:paraId="4C4A138F"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E</w:t>
            </w:r>
          </w:p>
        </w:tc>
        <w:tc>
          <w:tcPr>
            <w:tcW w:w="0" w:type="auto"/>
            <w:tcBorders>
              <w:top w:val="nil"/>
              <w:left w:val="nil"/>
              <w:bottom w:val="single" w:sz="4" w:space="0" w:color="auto"/>
              <w:right w:val="single" w:sz="4" w:space="0" w:color="auto"/>
            </w:tcBorders>
            <w:shd w:val="clear" w:color="auto" w:fill="auto"/>
            <w:noWrap/>
            <w:vAlign w:val="bottom"/>
            <w:hideMark/>
          </w:tcPr>
          <w:p w14:paraId="50DD3588"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F</w:t>
            </w:r>
          </w:p>
        </w:tc>
      </w:tr>
      <w:tr w:rsidR="00256DE4" w:rsidRPr="0022513E" w14:paraId="2D5A0019" w14:textId="77777777" w:rsidTr="0022513E">
        <w:trPr>
          <w:trHeight w:val="106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E80A5A3"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1</w:t>
            </w:r>
          </w:p>
        </w:tc>
        <w:tc>
          <w:tcPr>
            <w:tcW w:w="0" w:type="auto"/>
            <w:tcBorders>
              <w:top w:val="nil"/>
              <w:left w:val="nil"/>
              <w:bottom w:val="single" w:sz="4" w:space="0" w:color="auto"/>
              <w:right w:val="single" w:sz="4" w:space="0" w:color="auto"/>
            </w:tcBorders>
            <w:shd w:val="clear" w:color="auto" w:fill="auto"/>
            <w:vAlign w:val="bottom"/>
            <w:hideMark/>
          </w:tcPr>
          <w:p w14:paraId="685F27CB"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7.6</w:t>
            </w:r>
            <w:r w:rsidRPr="0022513E">
              <w:rPr>
                <w:rFonts w:eastAsia="Times New Roman" w:cs="Times New Roman"/>
                <w:color w:val="000000"/>
              </w:rPr>
              <w:br/>
              <w:t>0.8M Li</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r w:rsidRPr="0022513E">
              <w:rPr>
                <w:rFonts w:eastAsia="Times New Roman" w:cs="Times New Roman"/>
                <w:color w:val="000000"/>
              </w:rPr>
              <w:br/>
              <w:t>0.01M NiCl</w:t>
            </w:r>
            <w:r w:rsidRPr="0022513E">
              <w:rPr>
                <w:rFonts w:eastAsia="Times New Roman" w:cs="Times New Roman"/>
                <w:color w:val="000000"/>
                <w:vertAlign w:val="subscript"/>
              </w:rPr>
              <w:t xml:space="preserve">2 </w:t>
            </w:r>
          </w:p>
        </w:tc>
        <w:tc>
          <w:tcPr>
            <w:tcW w:w="0" w:type="auto"/>
            <w:tcBorders>
              <w:top w:val="nil"/>
              <w:left w:val="nil"/>
              <w:bottom w:val="single" w:sz="4" w:space="0" w:color="auto"/>
              <w:right w:val="single" w:sz="4" w:space="0" w:color="auto"/>
            </w:tcBorders>
            <w:shd w:val="clear" w:color="auto" w:fill="auto"/>
            <w:vAlign w:val="bottom"/>
            <w:hideMark/>
          </w:tcPr>
          <w:p w14:paraId="25867ED3"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7.6</w:t>
            </w:r>
            <w:r w:rsidRPr="0022513E">
              <w:rPr>
                <w:rFonts w:eastAsia="Times New Roman" w:cs="Times New Roman"/>
                <w:color w:val="000000"/>
              </w:rPr>
              <w:br/>
              <w:t>0.95M Li</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r w:rsidRPr="0022513E">
              <w:rPr>
                <w:rFonts w:eastAsia="Times New Roman" w:cs="Times New Roman"/>
                <w:color w:val="000000"/>
              </w:rPr>
              <w:br/>
              <w:t>0.01M NiCl</w:t>
            </w:r>
            <w:r w:rsidRPr="0022513E">
              <w:rPr>
                <w:rFonts w:eastAsia="Times New Roman" w:cs="Times New Roman"/>
                <w:color w:val="000000"/>
                <w:vertAlign w:val="subscript"/>
              </w:rPr>
              <w:t xml:space="preserve">2 </w:t>
            </w:r>
          </w:p>
        </w:tc>
        <w:tc>
          <w:tcPr>
            <w:tcW w:w="0" w:type="auto"/>
            <w:tcBorders>
              <w:top w:val="nil"/>
              <w:left w:val="nil"/>
              <w:bottom w:val="single" w:sz="4" w:space="0" w:color="auto"/>
              <w:right w:val="single" w:sz="4" w:space="0" w:color="auto"/>
            </w:tcBorders>
            <w:shd w:val="clear" w:color="auto" w:fill="auto"/>
            <w:vAlign w:val="bottom"/>
            <w:hideMark/>
          </w:tcPr>
          <w:p w14:paraId="33BC2398"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7.6</w:t>
            </w:r>
            <w:r w:rsidRPr="0022513E">
              <w:rPr>
                <w:rFonts w:eastAsia="Times New Roman" w:cs="Times New Roman"/>
                <w:color w:val="000000"/>
              </w:rPr>
              <w:br/>
              <w:t>1.1M Li</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r w:rsidRPr="0022513E">
              <w:rPr>
                <w:rFonts w:eastAsia="Times New Roman" w:cs="Times New Roman"/>
                <w:color w:val="000000"/>
              </w:rPr>
              <w:br/>
              <w:t>0.01M NiCl</w:t>
            </w:r>
            <w:r w:rsidRPr="0022513E">
              <w:rPr>
                <w:rFonts w:eastAsia="Times New Roman" w:cs="Times New Roman"/>
                <w:color w:val="000000"/>
                <w:vertAlign w:val="subscript"/>
              </w:rPr>
              <w:t xml:space="preserve">2 </w:t>
            </w:r>
          </w:p>
        </w:tc>
        <w:tc>
          <w:tcPr>
            <w:tcW w:w="0" w:type="auto"/>
            <w:tcBorders>
              <w:top w:val="nil"/>
              <w:left w:val="nil"/>
              <w:bottom w:val="single" w:sz="4" w:space="0" w:color="auto"/>
              <w:right w:val="single" w:sz="4" w:space="0" w:color="auto"/>
            </w:tcBorders>
            <w:shd w:val="clear" w:color="auto" w:fill="auto"/>
            <w:vAlign w:val="bottom"/>
            <w:hideMark/>
          </w:tcPr>
          <w:p w14:paraId="53AE47DF"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7.6</w:t>
            </w:r>
            <w:r w:rsidRPr="0022513E">
              <w:rPr>
                <w:rFonts w:eastAsia="Times New Roman" w:cs="Times New Roman"/>
                <w:color w:val="000000"/>
              </w:rPr>
              <w:br/>
              <w:t>0.8M Li</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r w:rsidRPr="0022513E">
              <w:rPr>
                <w:rFonts w:eastAsia="Times New Roman" w:cs="Times New Roman"/>
                <w:color w:val="000000"/>
              </w:rPr>
              <w:br/>
              <w:t>0.02M NiCl</w:t>
            </w:r>
            <w:r w:rsidRPr="0022513E">
              <w:rPr>
                <w:rFonts w:eastAsia="Times New Roman" w:cs="Times New Roman"/>
                <w:color w:val="000000"/>
                <w:vertAlign w:val="subscript"/>
              </w:rPr>
              <w:t xml:space="preserve">2 </w:t>
            </w:r>
          </w:p>
        </w:tc>
        <w:tc>
          <w:tcPr>
            <w:tcW w:w="0" w:type="auto"/>
            <w:tcBorders>
              <w:top w:val="nil"/>
              <w:left w:val="nil"/>
              <w:bottom w:val="single" w:sz="4" w:space="0" w:color="auto"/>
              <w:right w:val="single" w:sz="4" w:space="0" w:color="auto"/>
            </w:tcBorders>
            <w:shd w:val="clear" w:color="auto" w:fill="auto"/>
            <w:vAlign w:val="bottom"/>
            <w:hideMark/>
          </w:tcPr>
          <w:p w14:paraId="6008250E"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7.6</w:t>
            </w:r>
            <w:r w:rsidRPr="0022513E">
              <w:rPr>
                <w:rFonts w:eastAsia="Times New Roman" w:cs="Times New Roman"/>
                <w:color w:val="000000"/>
              </w:rPr>
              <w:br/>
              <w:t>0.95M Li</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r w:rsidRPr="0022513E">
              <w:rPr>
                <w:rFonts w:eastAsia="Times New Roman" w:cs="Times New Roman"/>
                <w:color w:val="000000"/>
              </w:rPr>
              <w:br/>
              <w:t>0.02M NiCl</w:t>
            </w:r>
            <w:r w:rsidRPr="0022513E">
              <w:rPr>
                <w:rFonts w:eastAsia="Times New Roman" w:cs="Times New Roman"/>
                <w:color w:val="000000"/>
                <w:vertAlign w:val="subscript"/>
              </w:rPr>
              <w:t xml:space="preserve">2 </w:t>
            </w:r>
          </w:p>
        </w:tc>
        <w:tc>
          <w:tcPr>
            <w:tcW w:w="0" w:type="auto"/>
            <w:tcBorders>
              <w:top w:val="nil"/>
              <w:left w:val="nil"/>
              <w:bottom w:val="single" w:sz="4" w:space="0" w:color="auto"/>
              <w:right w:val="single" w:sz="4" w:space="0" w:color="auto"/>
            </w:tcBorders>
            <w:shd w:val="clear" w:color="auto" w:fill="auto"/>
            <w:vAlign w:val="bottom"/>
            <w:hideMark/>
          </w:tcPr>
          <w:p w14:paraId="33826B45"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7.6</w:t>
            </w:r>
            <w:r w:rsidRPr="0022513E">
              <w:rPr>
                <w:rFonts w:eastAsia="Times New Roman" w:cs="Times New Roman"/>
                <w:color w:val="000000"/>
              </w:rPr>
              <w:br/>
              <w:t>1.1M Li</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r w:rsidRPr="0022513E">
              <w:rPr>
                <w:rFonts w:eastAsia="Times New Roman" w:cs="Times New Roman"/>
                <w:color w:val="000000"/>
              </w:rPr>
              <w:br/>
              <w:t>0.02M NiCl</w:t>
            </w:r>
            <w:r w:rsidRPr="0022513E">
              <w:rPr>
                <w:rFonts w:eastAsia="Times New Roman" w:cs="Times New Roman"/>
                <w:color w:val="000000"/>
                <w:vertAlign w:val="subscript"/>
              </w:rPr>
              <w:t xml:space="preserve">2 </w:t>
            </w:r>
          </w:p>
        </w:tc>
      </w:tr>
      <w:tr w:rsidR="00256DE4" w:rsidRPr="0022513E" w14:paraId="139E7B2C" w14:textId="77777777" w:rsidTr="0022513E">
        <w:trPr>
          <w:trHeight w:val="106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0C2843D"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2</w:t>
            </w:r>
          </w:p>
        </w:tc>
        <w:tc>
          <w:tcPr>
            <w:tcW w:w="0" w:type="auto"/>
            <w:tcBorders>
              <w:top w:val="nil"/>
              <w:left w:val="nil"/>
              <w:bottom w:val="single" w:sz="4" w:space="0" w:color="auto"/>
              <w:right w:val="single" w:sz="4" w:space="0" w:color="auto"/>
            </w:tcBorders>
            <w:shd w:val="clear" w:color="auto" w:fill="auto"/>
            <w:vAlign w:val="bottom"/>
            <w:hideMark/>
          </w:tcPr>
          <w:p w14:paraId="71580B19"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8.1</w:t>
            </w:r>
            <w:r w:rsidRPr="0022513E">
              <w:rPr>
                <w:rFonts w:eastAsia="Times New Roman" w:cs="Times New Roman"/>
                <w:color w:val="000000"/>
              </w:rPr>
              <w:br/>
              <w:t>0.8M Li</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r w:rsidRPr="0022513E">
              <w:rPr>
                <w:rFonts w:eastAsia="Times New Roman" w:cs="Times New Roman"/>
                <w:color w:val="000000"/>
              </w:rPr>
              <w:br/>
              <w:t>0.01M NiCl</w:t>
            </w:r>
            <w:r w:rsidRPr="0022513E">
              <w:rPr>
                <w:rFonts w:eastAsia="Times New Roman" w:cs="Times New Roman"/>
                <w:color w:val="000000"/>
                <w:vertAlign w:val="subscript"/>
              </w:rPr>
              <w:t xml:space="preserve">2 </w:t>
            </w:r>
          </w:p>
        </w:tc>
        <w:tc>
          <w:tcPr>
            <w:tcW w:w="0" w:type="auto"/>
            <w:tcBorders>
              <w:top w:val="nil"/>
              <w:left w:val="nil"/>
              <w:bottom w:val="single" w:sz="4" w:space="0" w:color="auto"/>
              <w:right w:val="single" w:sz="4" w:space="0" w:color="auto"/>
            </w:tcBorders>
            <w:shd w:val="clear" w:color="auto" w:fill="auto"/>
            <w:vAlign w:val="bottom"/>
            <w:hideMark/>
          </w:tcPr>
          <w:p w14:paraId="59AEB07F"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8.1</w:t>
            </w:r>
            <w:r w:rsidRPr="0022513E">
              <w:rPr>
                <w:rFonts w:eastAsia="Times New Roman" w:cs="Times New Roman"/>
                <w:color w:val="000000"/>
              </w:rPr>
              <w:br/>
              <w:t>0.95M Li</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r w:rsidRPr="0022513E">
              <w:rPr>
                <w:rFonts w:eastAsia="Times New Roman" w:cs="Times New Roman"/>
                <w:color w:val="000000"/>
              </w:rPr>
              <w:br/>
              <w:t>0.01M NiCl</w:t>
            </w:r>
            <w:r w:rsidRPr="0022513E">
              <w:rPr>
                <w:rFonts w:eastAsia="Times New Roman" w:cs="Times New Roman"/>
                <w:color w:val="000000"/>
                <w:vertAlign w:val="subscript"/>
              </w:rPr>
              <w:t xml:space="preserve">2 </w:t>
            </w:r>
          </w:p>
        </w:tc>
        <w:tc>
          <w:tcPr>
            <w:tcW w:w="0" w:type="auto"/>
            <w:tcBorders>
              <w:top w:val="nil"/>
              <w:left w:val="nil"/>
              <w:bottom w:val="single" w:sz="4" w:space="0" w:color="auto"/>
              <w:right w:val="single" w:sz="4" w:space="0" w:color="auto"/>
            </w:tcBorders>
            <w:shd w:val="clear" w:color="auto" w:fill="auto"/>
            <w:vAlign w:val="bottom"/>
            <w:hideMark/>
          </w:tcPr>
          <w:p w14:paraId="1DB5E011"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8.1</w:t>
            </w:r>
            <w:r w:rsidRPr="0022513E">
              <w:rPr>
                <w:rFonts w:eastAsia="Times New Roman" w:cs="Times New Roman"/>
                <w:color w:val="000000"/>
              </w:rPr>
              <w:br/>
              <w:t>1.1M Li</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r w:rsidRPr="0022513E">
              <w:rPr>
                <w:rFonts w:eastAsia="Times New Roman" w:cs="Times New Roman"/>
                <w:color w:val="000000"/>
              </w:rPr>
              <w:br/>
              <w:t>0.01M NiCl</w:t>
            </w:r>
            <w:r w:rsidRPr="0022513E">
              <w:rPr>
                <w:rFonts w:eastAsia="Times New Roman" w:cs="Times New Roman"/>
                <w:color w:val="000000"/>
                <w:vertAlign w:val="subscript"/>
              </w:rPr>
              <w:t xml:space="preserve">2 </w:t>
            </w:r>
          </w:p>
        </w:tc>
        <w:tc>
          <w:tcPr>
            <w:tcW w:w="0" w:type="auto"/>
            <w:tcBorders>
              <w:top w:val="nil"/>
              <w:left w:val="nil"/>
              <w:bottom w:val="single" w:sz="4" w:space="0" w:color="auto"/>
              <w:right w:val="single" w:sz="4" w:space="0" w:color="auto"/>
            </w:tcBorders>
            <w:shd w:val="clear" w:color="auto" w:fill="auto"/>
            <w:vAlign w:val="bottom"/>
            <w:hideMark/>
          </w:tcPr>
          <w:p w14:paraId="65619D2D"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8.1</w:t>
            </w:r>
            <w:r w:rsidRPr="0022513E">
              <w:rPr>
                <w:rFonts w:eastAsia="Times New Roman" w:cs="Times New Roman"/>
                <w:color w:val="000000"/>
              </w:rPr>
              <w:br/>
              <w:t>0.8M Li</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r w:rsidRPr="0022513E">
              <w:rPr>
                <w:rFonts w:eastAsia="Times New Roman" w:cs="Times New Roman"/>
                <w:color w:val="000000"/>
              </w:rPr>
              <w:br/>
              <w:t>0.02M NiCl</w:t>
            </w:r>
            <w:r w:rsidRPr="0022513E">
              <w:rPr>
                <w:rFonts w:eastAsia="Times New Roman" w:cs="Times New Roman"/>
                <w:color w:val="000000"/>
                <w:vertAlign w:val="subscript"/>
              </w:rPr>
              <w:t xml:space="preserve">2 </w:t>
            </w:r>
          </w:p>
        </w:tc>
        <w:tc>
          <w:tcPr>
            <w:tcW w:w="0" w:type="auto"/>
            <w:tcBorders>
              <w:top w:val="nil"/>
              <w:left w:val="nil"/>
              <w:bottom w:val="single" w:sz="4" w:space="0" w:color="auto"/>
              <w:right w:val="single" w:sz="4" w:space="0" w:color="auto"/>
            </w:tcBorders>
            <w:shd w:val="clear" w:color="auto" w:fill="auto"/>
            <w:vAlign w:val="bottom"/>
            <w:hideMark/>
          </w:tcPr>
          <w:p w14:paraId="6CD7BF9B"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8.1</w:t>
            </w:r>
            <w:r w:rsidRPr="0022513E">
              <w:rPr>
                <w:rFonts w:eastAsia="Times New Roman" w:cs="Times New Roman"/>
                <w:color w:val="000000"/>
              </w:rPr>
              <w:br/>
              <w:t>0.95M Li</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r w:rsidRPr="0022513E">
              <w:rPr>
                <w:rFonts w:eastAsia="Times New Roman" w:cs="Times New Roman"/>
                <w:color w:val="000000"/>
              </w:rPr>
              <w:br/>
              <w:t>0.02M NiCl</w:t>
            </w:r>
            <w:r w:rsidRPr="0022513E">
              <w:rPr>
                <w:rFonts w:eastAsia="Times New Roman" w:cs="Times New Roman"/>
                <w:color w:val="000000"/>
                <w:vertAlign w:val="subscript"/>
              </w:rPr>
              <w:t xml:space="preserve">2 </w:t>
            </w:r>
          </w:p>
        </w:tc>
        <w:tc>
          <w:tcPr>
            <w:tcW w:w="0" w:type="auto"/>
            <w:tcBorders>
              <w:top w:val="nil"/>
              <w:left w:val="nil"/>
              <w:bottom w:val="single" w:sz="4" w:space="0" w:color="auto"/>
              <w:right w:val="single" w:sz="4" w:space="0" w:color="auto"/>
            </w:tcBorders>
            <w:shd w:val="clear" w:color="auto" w:fill="auto"/>
            <w:vAlign w:val="bottom"/>
            <w:hideMark/>
          </w:tcPr>
          <w:p w14:paraId="2BDE8B9B"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8.1</w:t>
            </w:r>
            <w:r w:rsidRPr="0022513E">
              <w:rPr>
                <w:rFonts w:eastAsia="Times New Roman" w:cs="Times New Roman"/>
                <w:color w:val="000000"/>
              </w:rPr>
              <w:br/>
              <w:t>1.1M Li</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r w:rsidRPr="0022513E">
              <w:rPr>
                <w:rFonts w:eastAsia="Times New Roman" w:cs="Times New Roman"/>
                <w:color w:val="000000"/>
              </w:rPr>
              <w:br/>
              <w:t>0.02M NiCl</w:t>
            </w:r>
            <w:r w:rsidRPr="0022513E">
              <w:rPr>
                <w:rFonts w:eastAsia="Times New Roman" w:cs="Times New Roman"/>
                <w:color w:val="000000"/>
                <w:vertAlign w:val="subscript"/>
              </w:rPr>
              <w:t xml:space="preserve">2 </w:t>
            </w:r>
          </w:p>
        </w:tc>
      </w:tr>
      <w:tr w:rsidR="00256DE4" w:rsidRPr="0022513E" w14:paraId="5F042004" w14:textId="77777777" w:rsidTr="0022513E">
        <w:trPr>
          <w:trHeight w:val="106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1E813DC"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3</w:t>
            </w:r>
          </w:p>
        </w:tc>
        <w:tc>
          <w:tcPr>
            <w:tcW w:w="0" w:type="auto"/>
            <w:tcBorders>
              <w:top w:val="nil"/>
              <w:left w:val="nil"/>
              <w:bottom w:val="single" w:sz="4" w:space="0" w:color="auto"/>
              <w:right w:val="single" w:sz="4" w:space="0" w:color="auto"/>
            </w:tcBorders>
            <w:shd w:val="clear" w:color="auto" w:fill="auto"/>
            <w:vAlign w:val="bottom"/>
            <w:hideMark/>
          </w:tcPr>
          <w:p w14:paraId="7F4EC6B2"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8.6</w:t>
            </w:r>
            <w:r w:rsidRPr="0022513E">
              <w:rPr>
                <w:rFonts w:eastAsia="Times New Roman" w:cs="Times New Roman"/>
                <w:color w:val="000000"/>
              </w:rPr>
              <w:br/>
              <w:t>0.8M Li</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r w:rsidRPr="0022513E">
              <w:rPr>
                <w:rFonts w:eastAsia="Times New Roman" w:cs="Times New Roman"/>
                <w:color w:val="000000"/>
              </w:rPr>
              <w:br/>
              <w:t>0.01M NiCl</w:t>
            </w:r>
            <w:r w:rsidRPr="0022513E">
              <w:rPr>
                <w:rFonts w:eastAsia="Times New Roman" w:cs="Times New Roman"/>
                <w:color w:val="000000"/>
                <w:vertAlign w:val="subscript"/>
              </w:rPr>
              <w:t xml:space="preserve">2 </w:t>
            </w:r>
          </w:p>
        </w:tc>
        <w:tc>
          <w:tcPr>
            <w:tcW w:w="0" w:type="auto"/>
            <w:tcBorders>
              <w:top w:val="nil"/>
              <w:left w:val="nil"/>
              <w:bottom w:val="single" w:sz="4" w:space="0" w:color="auto"/>
              <w:right w:val="single" w:sz="4" w:space="0" w:color="auto"/>
            </w:tcBorders>
            <w:shd w:val="clear" w:color="auto" w:fill="auto"/>
            <w:vAlign w:val="bottom"/>
            <w:hideMark/>
          </w:tcPr>
          <w:p w14:paraId="0C298A76"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8.6</w:t>
            </w:r>
            <w:r w:rsidRPr="0022513E">
              <w:rPr>
                <w:rFonts w:eastAsia="Times New Roman" w:cs="Times New Roman"/>
                <w:color w:val="000000"/>
              </w:rPr>
              <w:br/>
              <w:t>0.95M Li</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r w:rsidRPr="0022513E">
              <w:rPr>
                <w:rFonts w:eastAsia="Times New Roman" w:cs="Times New Roman"/>
                <w:color w:val="000000"/>
              </w:rPr>
              <w:br/>
              <w:t>0.01M NiCl</w:t>
            </w:r>
            <w:r w:rsidRPr="0022513E">
              <w:rPr>
                <w:rFonts w:eastAsia="Times New Roman" w:cs="Times New Roman"/>
                <w:color w:val="000000"/>
                <w:vertAlign w:val="subscript"/>
              </w:rPr>
              <w:t xml:space="preserve">2 </w:t>
            </w:r>
          </w:p>
        </w:tc>
        <w:tc>
          <w:tcPr>
            <w:tcW w:w="0" w:type="auto"/>
            <w:tcBorders>
              <w:top w:val="nil"/>
              <w:left w:val="nil"/>
              <w:bottom w:val="single" w:sz="4" w:space="0" w:color="auto"/>
              <w:right w:val="single" w:sz="4" w:space="0" w:color="auto"/>
            </w:tcBorders>
            <w:shd w:val="clear" w:color="auto" w:fill="auto"/>
            <w:vAlign w:val="bottom"/>
            <w:hideMark/>
          </w:tcPr>
          <w:p w14:paraId="30B184A5"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8.6</w:t>
            </w:r>
            <w:r w:rsidRPr="0022513E">
              <w:rPr>
                <w:rFonts w:eastAsia="Times New Roman" w:cs="Times New Roman"/>
                <w:color w:val="000000"/>
              </w:rPr>
              <w:br/>
              <w:t>1.1M Li</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r w:rsidRPr="0022513E">
              <w:rPr>
                <w:rFonts w:eastAsia="Times New Roman" w:cs="Times New Roman"/>
                <w:color w:val="000000"/>
              </w:rPr>
              <w:br/>
              <w:t>0.01M NiCl</w:t>
            </w:r>
            <w:r w:rsidRPr="0022513E">
              <w:rPr>
                <w:rFonts w:eastAsia="Times New Roman" w:cs="Times New Roman"/>
                <w:color w:val="000000"/>
                <w:vertAlign w:val="subscript"/>
              </w:rPr>
              <w:t xml:space="preserve">2 </w:t>
            </w:r>
          </w:p>
        </w:tc>
        <w:tc>
          <w:tcPr>
            <w:tcW w:w="0" w:type="auto"/>
            <w:tcBorders>
              <w:top w:val="nil"/>
              <w:left w:val="nil"/>
              <w:bottom w:val="single" w:sz="4" w:space="0" w:color="auto"/>
              <w:right w:val="single" w:sz="4" w:space="0" w:color="auto"/>
            </w:tcBorders>
            <w:shd w:val="clear" w:color="auto" w:fill="auto"/>
            <w:vAlign w:val="bottom"/>
            <w:hideMark/>
          </w:tcPr>
          <w:p w14:paraId="253A7520"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8.6</w:t>
            </w:r>
            <w:r w:rsidRPr="0022513E">
              <w:rPr>
                <w:rFonts w:eastAsia="Times New Roman" w:cs="Times New Roman"/>
                <w:color w:val="000000"/>
              </w:rPr>
              <w:br/>
              <w:t>0.8M Li</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r w:rsidRPr="0022513E">
              <w:rPr>
                <w:rFonts w:eastAsia="Times New Roman" w:cs="Times New Roman"/>
                <w:color w:val="000000"/>
              </w:rPr>
              <w:br/>
              <w:t>0.02M NiCl</w:t>
            </w:r>
            <w:r w:rsidRPr="0022513E">
              <w:rPr>
                <w:rFonts w:eastAsia="Times New Roman" w:cs="Times New Roman"/>
                <w:color w:val="000000"/>
                <w:vertAlign w:val="subscript"/>
              </w:rPr>
              <w:t xml:space="preserve">2 </w:t>
            </w:r>
          </w:p>
        </w:tc>
        <w:tc>
          <w:tcPr>
            <w:tcW w:w="0" w:type="auto"/>
            <w:tcBorders>
              <w:top w:val="nil"/>
              <w:left w:val="nil"/>
              <w:bottom w:val="single" w:sz="4" w:space="0" w:color="auto"/>
              <w:right w:val="single" w:sz="4" w:space="0" w:color="auto"/>
            </w:tcBorders>
            <w:shd w:val="clear" w:color="auto" w:fill="auto"/>
            <w:vAlign w:val="bottom"/>
            <w:hideMark/>
          </w:tcPr>
          <w:p w14:paraId="4EAC1588"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8.6</w:t>
            </w:r>
            <w:r w:rsidRPr="0022513E">
              <w:rPr>
                <w:rFonts w:eastAsia="Times New Roman" w:cs="Times New Roman"/>
                <w:color w:val="000000"/>
              </w:rPr>
              <w:br/>
              <w:t>0.95M Li</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r w:rsidRPr="0022513E">
              <w:rPr>
                <w:rFonts w:eastAsia="Times New Roman" w:cs="Times New Roman"/>
                <w:color w:val="000000"/>
              </w:rPr>
              <w:br/>
              <w:t>0.02M NiCl</w:t>
            </w:r>
            <w:r w:rsidRPr="0022513E">
              <w:rPr>
                <w:rFonts w:eastAsia="Times New Roman" w:cs="Times New Roman"/>
                <w:color w:val="000000"/>
                <w:vertAlign w:val="subscript"/>
              </w:rPr>
              <w:t xml:space="preserve">2 </w:t>
            </w:r>
          </w:p>
        </w:tc>
        <w:tc>
          <w:tcPr>
            <w:tcW w:w="0" w:type="auto"/>
            <w:tcBorders>
              <w:top w:val="nil"/>
              <w:left w:val="nil"/>
              <w:bottom w:val="single" w:sz="4" w:space="0" w:color="auto"/>
              <w:right w:val="single" w:sz="4" w:space="0" w:color="auto"/>
            </w:tcBorders>
            <w:shd w:val="clear" w:color="auto" w:fill="auto"/>
            <w:vAlign w:val="bottom"/>
            <w:hideMark/>
          </w:tcPr>
          <w:p w14:paraId="3AC2D221"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8.6</w:t>
            </w:r>
            <w:r w:rsidRPr="0022513E">
              <w:rPr>
                <w:rFonts w:eastAsia="Times New Roman" w:cs="Times New Roman"/>
                <w:color w:val="000000"/>
              </w:rPr>
              <w:br/>
              <w:t>1.1M Li</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r w:rsidRPr="0022513E">
              <w:rPr>
                <w:rFonts w:eastAsia="Times New Roman" w:cs="Times New Roman"/>
                <w:color w:val="000000"/>
              </w:rPr>
              <w:br/>
              <w:t>0.02M NiCl</w:t>
            </w:r>
            <w:r w:rsidRPr="0022513E">
              <w:rPr>
                <w:rFonts w:eastAsia="Times New Roman" w:cs="Times New Roman"/>
                <w:color w:val="000000"/>
                <w:vertAlign w:val="subscript"/>
              </w:rPr>
              <w:t xml:space="preserve">2 </w:t>
            </w:r>
          </w:p>
        </w:tc>
      </w:tr>
      <w:tr w:rsidR="00256DE4" w:rsidRPr="0022513E" w14:paraId="56185334" w14:textId="77777777" w:rsidTr="0022513E">
        <w:trPr>
          <w:trHeight w:val="106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C4D261A"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4</w:t>
            </w:r>
          </w:p>
        </w:tc>
        <w:tc>
          <w:tcPr>
            <w:tcW w:w="0" w:type="auto"/>
            <w:tcBorders>
              <w:top w:val="nil"/>
              <w:left w:val="nil"/>
              <w:bottom w:val="single" w:sz="4" w:space="0" w:color="auto"/>
              <w:right w:val="single" w:sz="4" w:space="0" w:color="auto"/>
            </w:tcBorders>
            <w:shd w:val="clear" w:color="auto" w:fill="auto"/>
            <w:vAlign w:val="bottom"/>
            <w:hideMark/>
          </w:tcPr>
          <w:p w14:paraId="76BB7574"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9.1</w:t>
            </w:r>
            <w:r w:rsidRPr="0022513E">
              <w:rPr>
                <w:rFonts w:eastAsia="Times New Roman" w:cs="Times New Roman"/>
                <w:color w:val="000000"/>
              </w:rPr>
              <w:br/>
              <w:t>0.8M Li</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r w:rsidRPr="0022513E">
              <w:rPr>
                <w:rFonts w:eastAsia="Times New Roman" w:cs="Times New Roman"/>
                <w:color w:val="000000"/>
              </w:rPr>
              <w:br/>
              <w:t>0.01M NiCl</w:t>
            </w:r>
            <w:r w:rsidRPr="0022513E">
              <w:rPr>
                <w:rFonts w:eastAsia="Times New Roman" w:cs="Times New Roman"/>
                <w:color w:val="000000"/>
                <w:vertAlign w:val="subscript"/>
              </w:rPr>
              <w:t xml:space="preserve">2 </w:t>
            </w:r>
          </w:p>
        </w:tc>
        <w:tc>
          <w:tcPr>
            <w:tcW w:w="0" w:type="auto"/>
            <w:tcBorders>
              <w:top w:val="nil"/>
              <w:left w:val="nil"/>
              <w:bottom w:val="single" w:sz="4" w:space="0" w:color="auto"/>
              <w:right w:val="single" w:sz="4" w:space="0" w:color="auto"/>
            </w:tcBorders>
            <w:shd w:val="clear" w:color="auto" w:fill="auto"/>
            <w:vAlign w:val="bottom"/>
            <w:hideMark/>
          </w:tcPr>
          <w:p w14:paraId="1095E452"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9.1</w:t>
            </w:r>
            <w:r w:rsidRPr="0022513E">
              <w:rPr>
                <w:rFonts w:eastAsia="Times New Roman" w:cs="Times New Roman"/>
                <w:color w:val="000000"/>
              </w:rPr>
              <w:br/>
              <w:t>0.95M Li</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r w:rsidRPr="0022513E">
              <w:rPr>
                <w:rFonts w:eastAsia="Times New Roman" w:cs="Times New Roman"/>
                <w:color w:val="000000"/>
              </w:rPr>
              <w:br/>
              <w:t>0.01M NiCl</w:t>
            </w:r>
            <w:r w:rsidRPr="0022513E">
              <w:rPr>
                <w:rFonts w:eastAsia="Times New Roman" w:cs="Times New Roman"/>
                <w:color w:val="000000"/>
                <w:vertAlign w:val="subscript"/>
              </w:rPr>
              <w:t xml:space="preserve">2 </w:t>
            </w:r>
          </w:p>
        </w:tc>
        <w:tc>
          <w:tcPr>
            <w:tcW w:w="0" w:type="auto"/>
            <w:tcBorders>
              <w:top w:val="nil"/>
              <w:left w:val="nil"/>
              <w:bottom w:val="single" w:sz="4" w:space="0" w:color="auto"/>
              <w:right w:val="single" w:sz="4" w:space="0" w:color="auto"/>
            </w:tcBorders>
            <w:shd w:val="clear" w:color="auto" w:fill="auto"/>
            <w:vAlign w:val="bottom"/>
            <w:hideMark/>
          </w:tcPr>
          <w:p w14:paraId="6164D6F5"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9.1</w:t>
            </w:r>
            <w:r w:rsidRPr="0022513E">
              <w:rPr>
                <w:rFonts w:eastAsia="Times New Roman" w:cs="Times New Roman"/>
                <w:color w:val="000000"/>
              </w:rPr>
              <w:br/>
              <w:t>1.1M Li</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r w:rsidRPr="0022513E">
              <w:rPr>
                <w:rFonts w:eastAsia="Times New Roman" w:cs="Times New Roman"/>
                <w:color w:val="000000"/>
              </w:rPr>
              <w:br/>
              <w:t>0.01M NiCl</w:t>
            </w:r>
            <w:r w:rsidRPr="0022513E">
              <w:rPr>
                <w:rFonts w:eastAsia="Times New Roman" w:cs="Times New Roman"/>
                <w:color w:val="000000"/>
                <w:vertAlign w:val="subscript"/>
              </w:rPr>
              <w:t xml:space="preserve">2 </w:t>
            </w:r>
          </w:p>
        </w:tc>
        <w:tc>
          <w:tcPr>
            <w:tcW w:w="0" w:type="auto"/>
            <w:tcBorders>
              <w:top w:val="nil"/>
              <w:left w:val="nil"/>
              <w:bottom w:val="single" w:sz="4" w:space="0" w:color="auto"/>
              <w:right w:val="single" w:sz="4" w:space="0" w:color="auto"/>
            </w:tcBorders>
            <w:shd w:val="clear" w:color="auto" w:fill="auto"/>
            <w:vAlign w:val="bottom"/>
            <w:hideMark/>
          </w:tcPr>
          <w:p w14:paraId="7497658B"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9.1</w:t>
            </w:r>
            <w:r w:rsidRPr="0022513E">
              <w:rPr>
                <w:rFonts w:eastAsia="Times New Roman" w:cs="Times New Roman"/>
                <w:color w:val="000000"/>
              </w:rPr>
              <w:br/>
              <w:t>0.8M Li</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r w:rsidRPr="0022513E">
              <w:rPr>
                <w:rFonts w:eastAsia="Times New Roman" w:cs="Times New Roman"/>
                <w:color w:val="000000"/>
              </w:rPr>
              <w:br/>
              <w:t>0.02M NiCl</w:t>
            </w:r>
            <w:r w:rsidRPr="0022513E">
              <w:rPr>
                <w:rFonts w:eastAsia="Times New Roman" w:cs="Times New Roman"/>
                <w:color w:val="000000"/>
                <w:vertAlign w:val="subscript"/>
              </w:rPr>
              <w:t xml:space="preserve">2 </w:t>
            </w:r>
          </w:p>
        </w:tc>
        <w:tc>
          <w:tcPr>
            <w:tcW w:w="0" w:type="auto"/>
            <w:tcBorders>
              <w:top w:val="nil"/>
              <w:left w:val="nil"/>
              <w:bottom w:val="single" w:sz="4" w:space="0" w:color="auto"/>
              <w:right w:val="single" w:sz="4" w:space="0" w:color="auto"/>
            </w:tcBorders>
            <w:shd w:val="clear" w:color="auto" w:fill="auto"/>
            <w:vAlign w:val="bottom"/>
            <w:hideMark/>
          </w:tcPr>
          <w:p w14:paraId="6F1F7EF4"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9.1</w:t>
            </w:r>
            <w:r w:rsidRPr="0022513E">
              <w:rPr>
                <w:rFonts w:eastAsia="Times New Roman" w:cs="Times New Roman"/>
                <w:color w:val="000000"/>
              </w:rPr>
              <w:br/>
              <w:t>0.95M Li</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r w:rsidRPr="0022513E">
              <w:rPr>
                <w:rFonts w:eastAsia="Times New Roman" w:cs="Times New Roman"/>
                <w:color w:val="000000"/>
              </w:rPr>
              <w:br/>
              <w:t>0.02M NiCl</w:t>
            </w:r>
            <w:r w:rsidRPr="0022513E">
              <w:rPr>
                <w:rFonts w:eastAsia="Times New Roman" w:cs="Times New Roman"/>
                <w:color w:val="000000"/>
                <w:vertAlign w:val="subscript"/>
              </w:rPr>
              <w:t xml:space="preserve">2 </w:t>
            </w:r>
          </w:p>
        </w:tc>
        <w:tc>
          <w:tcPr>
            <w:tcW w:w="0" w:type="auto"/>
            <w:tcBorders>
              <w:top w:val="nil"/>
              <w:left w:val="nil"/>
              <w:bottom w:val="single" w:sz="4" w:space="0" w:color="auto"/>
              <w:right w:val="single" w:sz="4" w:space="0" w:color="auto"/>
            </w:tcBorders>
            <w:shd w:val="clear" w:color="auto" w:fill="auto"/>
            <w:vAlign w:val="bottom"/>
            <w:hideMark/>
          </w:tcPr>
          <w:p w14:paraId="2656416A"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9.1</w:t>
            </w:r>
            <w:r w:rsidRPr="0022513E">
              <w:rPr>
                <w:rFonts w:eastAsia="Times New Roman" w:cs="Times New Roman"/>
                <w:color w:val="000000"/>
              </w:rPr>
              <w:br/>
              <w:t>1.1M Li</w:t>
            </w:r>
            <w:r w:rsidRPr="0022513E">
              <w:rPr>
                <w:rFonts w:eastAsia="Times New Roman" w:cs="Times New Roman"/>
                <w:color w:val="000000"/>
                <w:vertAlign w:val="subscript"/>
              </w:rPr>
              <w:t>2</w:t>
            </w:r>
            <w:r w:rsidRPr="0022513E">
              <w:rPr>
                <w:rFonts w:eastAsia="Times New Roman" w:cs="Times New Roman"/>
                <w:color w:val="000000"/>
              </w:rPr>
              <w:t>SO</w:t>
            </w:r>
            <w:r w:rsidRPr="0022513E">
              <w:rPr>
                <w:rFonts w:eastAsia="Times New Roman" w:cs="Times New Roman"/>
                <w:color w:val="000000"/>
                <w:vertAlign w:val="subscript"/>
              </w:rPr>
              <w:t>4</w:t>
            </w:r>
            <w:r w:rsidRPr="0022513E">
              <w:rPr>
                <w:rFonts w:eastAsia="Times New Roman" w:cs="Times New Roman"/>
                <w:color w:val="000000"/>
              </w:rPr>
              <w:br/>
              <w:t>0.02M NiCl</w:t>
            </w:r>
            <w:r w:rsidRPr="0022513E">
              <w:rPr>
                <w:rFonts w:eastAsia="Times New Roman" w:cs="Times New Roman"/>
                <w:color w:val="000000"/>
                <w:vertAlign w:val="subscript"/>
              </w:rPr>
              <w:t xml:space="preserve">2 </w:t>
            </w:r>
          </w:p>
        </w:tc>
      </w:tr>
      <w:tr w:rsidR="00256DE4" w:rsidRPr="0022513E" w14:paraId="4C5DD1C9" w14:textId="77777777" w:rsidTr="0022513E">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E3CC79B"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Plate 17</w:t>
            </w:r>
          </w:p>
        </w:tc>
        <w:tc>
          <w:tcPr>
            <w:tcW w:w="0" w:type="auto"/>
            <w:gridSpan w:val="6"/>
            <w:tcBorders>
              <w:top w:val="single" w:sz="4" w:space="0" w:color="auto"/>
              <w:left w:val="nil"/>
              <w:bottom w:val="single" w:sz="4" w:space="0" w:color="auto"/>
              <w:right w:val="single" w:sz="4" w:space="0" w:color="000000"/>
            </w:tcBorders>
            <w:shd w:val="clear" w:color="auto" w:fill="auto"/>
            <w:noWrap/>
            <w:vAlign w:val="bottom"/>
            <w:hideMark/>
          </w:tcPr>
          <w:p w14:paraId="7CC27DB7"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MaMsvR</w:t>
            </w:r>
            <w:r w:rsidRPr="0022513E">
              <w:rPr>
                <w:rFonts w:eastAsia="Times New Roman" w:cs="Times New Roman"/>
                <w:b/>
                <w:bCs/>
                <w:color w:val="000000"/>
                <w:vertAlign w:val="superscript"/>
              </w:rPr>
              <w:t xml:space="preserve">FL </w:t>
            </w:r>
            <w:r w:rsidRPr="0022513E">
              <w:rPr>
                <w:rFonts w:eastAsia="Times New Roman" w:cs="Times New Roman"/>
                <w:b/>
                <w:bCs/>
                <w:color w:val="000000"/>
              </w:rPr>
              <w:t>(2 mg/ml); Room Temperature</w:t>
            </w:r>
          </w:p>
        </w:tc>
      </w:tr>
      <w:tr w:rsidR="00256DE4" w:rsidRPr="0022513E" w14:paraId="74678EA8" w14:textId="77777777" w:rsidTr="0022513E">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45F30C"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0489E3D6"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38F63F5E"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59E9BC95"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76F48C3F"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D</w:t>
            </w:r>
          </w:p>
        </w:tc>
        <w:tc>
          <w:tcPr>
            <w:tcW w:w="0" w:type="auto"/>
            <w:tcBorders>
              <w:top w:val="nil"/>
              <w:left w:val="nil"/>
              <w:bottom w:val="single" w:sz="4" w:space="0" w:color="auto"/>
              <w:right w:val="single" w:sz="4" w:space="0" w:color="auto"/>
            </w:tcBorders>
            <w:shd w:val="clear" w:color="auto" w:fill="auto"/>
            <w:noWrap/>
            <w:vAlign w:val="bottom"/>
            <w:hideMark/>
          </w:tcPr>
          <w:p w14:paraId="1EB55136"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E</w:t>
            </w:r>
          </w:p>
        </w:tc>
        <w:tc>
          <w:tcPr>
            <w:tcW w:w="0" w:type="auto"/>
            <w:tcBorders>
              <w:top w:val="nil"/>
              <w:left w:val="nil"/>
              <w:bottom w:val="single" w:sz="4" w:space="0" w:color="auto"/>
              <w:right w:val="single" w:sz="4" w:space="0" w:color="auto"/>
            </w:tcBorders>
            <w:shd w:val="clear" w:color="auto" w:fill="auto"/>
            <w:noWrap/>
            <w:vAlign w:val="bottom"/>
            <w:hideMark/>
          </w:tcPr>
          <w:p w14:paraId="2CF95611"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F</w:t>
            </w:r>
          </w:p>
        </w:tc>
      </w:tr>
      <w:tr w:rsidR="00256DE4" w:rsidRPr="0022513E" w14:paraId="72A936B6" w14:textId="77777777" w:rsidTr="0022513E">
        <w:trPr>
          <w:trHeight w:val="6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3D8C3FC"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1</w:t>
            </w:r>
          </w:p>
        </w:tc>
        <w:tc>
          <w:tcPr>
            <w:tcW w:w="0" w:type="auto"/>
            <w:tcBorders>
              <w:top w:val="nil"/>
              <w:left w:val="nil"/>
              <w:bottom w:val="single" w:sz="4" w:space="0" w:color="auto"/>
              <w:right w:val="single" w:sz="4" w:space="0" w:color="auto"/>
            </w:tcBorders>
            <w:shd w:val="clear" w:color="auto" w:fill="auto"/>
            <w:vAlign w:val="bottom"/>
            <w:hideMark/>
          </w:tcPr>
          <w:p w14:paraId="6DE3653F"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7.6</w:t>
            </w:r>
            <w:r w:rsidRPr="0022513E">
              <w:rPr>
                <w:rFonts w:eastAsia="Times New Roman" w:cs="Times New Roman"/>
                <w:color w:val="000000"/>
              </w:rPr>
              <w:br/>
              <w:t>16% (v/v) Ethanol</w:t>
            </w:r>
          </w:p>
        </w:tc>
        <w:tc>
          <w:tcPr>
            <w:tcW w:w="0" w:type="auto"/>
            <w:tcBorders>
              <w:top w:val="nil"/>
              <w:left w:val="nil"/>
              <w:bottom w:val="single" w:sz="4" w:space="0" w:color="auto"/>
              <w:right w:val="single" w:sz="4" w:space="0" w:color="auto"/>
            </w:tcBorders>
            <w:shd w:val="clear" w:color="auto" w:fill="auto"/>
            <w:vAlign w:val="bottom"/>
            <w:hideMark/>
          </w:tcPr>
          <w:p w14:paraId="47B025C3"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7.6</w:t>
            </w:r>
            <w:r w:rsidRPr="0022513E">
              <w:rPr>
                <w:rFonts w:eastAsia="Times New Roman" w:cs="Times New Roman"/>
                <w:color w:val="000000"/>
              </w:rPr>
              <w:br/>
              <w:t>17.2% (v/v) Ethanol</w:t>
            </w:r>
          </w:p>
        </w:tc>
        <w:tc>
          <w:tcPr>
            <w:tcW w:w="0" w:type="auto"/>
            <w:tcBorders>
              <w:top w:val="nil"/>
              <w:left w:val="nil"/>
              <w:bottom w:val="single" w:sz="4" w:space="0" w:color="auto"/>
              <w:right w:val="single" w:sz="4" w:space="0" w:color="auto"/>
            </w:tcBorders>
            <w:shd w:val="clear" w:color="auto" w:fill="auto"/>
            <w:vAlign w:val="bottom"/>
            <w:hideMark/>
          </w:tcPr>
          <w:p w14:paraId="4BA577B1"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7.6</w:t>
            </w:r>
            <w:r w:rsidRPr="0022513E">
              <w:rPr>
                <w:rFonts w:eastAsia="Times New Roman" w:cs="Times New Roman"/>
                <w:color w:val="000000"/>
              </w:rPr>
              <w:br/>
              <w:t>18.4% (v/v) Ethanol</w:t>
            </w:r>
          </w:p>
        </w:tc>
        <w:tc>
          <w:tcPr>
            <w:tcW w:w="0" w:type="auto"/>
            <w:tcBorders>
              <w:top w:val="nil"/>
              <w:left w:val="nil"/>
              <w:bottom w:val="single" w:sz="4" w:space="0" w:color="auto"/>
              <w:right w:val="single" w:sz="4" w:space="0" w:color="auto"/>
            </w:tcBorders>
            <w:shd w:val="clear" w:color="auto" w:fill="auto"/>
            <w:vAlign w:val="bottom"/>
            <w:hideMark/>
          </w:tcPr>
          <w:p w14:paraId="25ED9094"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7.6</w:t>
            </w:r>
            <w:r w:rsidRPr="0022513E">
              <w:rPr>
                <w:rFonts w:eastAsia="Times New Roman" w:cs="Times New Roman"/>
                <w:color w:val="000000"/>
              </w:rPr>
              <w:br/>
              <w:t>19.6% (v/v) Ethanol</w:t>
            </w:r>
          </w:p>
        </w:tc>
        <w:tc>
          <w:tcPr>
            <w:tcW w:w="0" w:type="auto"/>
            <w:tcBorders>
              <w:top w:val="nil"/>
              <w:left w:val="nil"/>
              <w:bottom w:val="single" w:sz="4" w:space="0" w:color="auto"/>
              <w:right w:val="single" w:sz="4" w:space="0" w:color="auto"/>
            </w:tcBorders>
            <w:shd w:val="clear" w:color="auto" w:fill="auto"/>
            <w:vAlign w:val="bottom"/>
            <w:hideMark/>
          </w:tcPr>
          <w:p w14:paraId="25D037FD"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7.6</w:t>
            </w:r>
            <w:r w:rsidRPr="0022513E">
              <w:rPr>
                <w:rFonts w:eastAsia="Times New Roman" w:cs="Times New Roman"/>
                <w:color w:val="000000"/>
              </w:rPr>
              <w:br/>
              <w:t>20.8% (v/v) Ethanol</w:t>
            </w:r>
          </w:p>
        </w:tc>
        <w:tc>
          <w:tcPr>
            <w:tcW w:w="0" w:type="auto"/>
            <w:tcBorders>
              <w:top w:val="nil"/>
              <w:left w:val="nil"/>
              <w:bottom w:val="single" w:sz="4" w:space="0" w:color="auto"/>
              <w:right w:val="single" w:sz="4" w:space="0" w:color="auto"/>
            </w:tcBorders>
            <w:shd w:val="clear" w:color="auto" w:fill="auto"/>
            <w:vAlign w:val="bottom"/>
            <w:hideMark/>
          </w:tcPr>
          <w:p w14:paraId="40009D8E"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7.6</w:t>
            </w:r>
            <w:r w:rsidRPr="0022513E">
              <w:rPr>
                <w:rFonts w:eastAsia="Times New Roman" w:cs="Times New Roman"/>
                <w:color w:val="000000"/>
              </w:rPr>
              <w:br/>
              <w:t>22% (v/v) Ethanol</w:t>
            </w:r>
          </w:p>
        </w:tc>
      </w:tr>
      <w:tr w:rsidR="00256DE4" w:rsidRPr="0022513E" w14:paraId="4E187255" w14:textId="77777777" w:rsidTr="0022513E">
        <w:trPr>
          <w:trHeight w:val="6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A4D40F"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2</w:t>
            </w:r>
          </w:p>
        </w:tc>
        <w:tc>
          <w:tcPr>
            <w:tcW w:w="0" w:type="auto"/>
            <w:tcBorders>
              <w:top w:val="nil"/>
              <w:left w:val="nil"/>
              <w:bottom w:val="single" w:sz="4" w:space="0" w:color="auto"/>
              <w:right w:val="single" w:sz="4" w:space="0" w:color="auto"/>
            </w:tcBorders>
            <w:shd w:val="clear" w:color="auto" w:fill="auto"/>
            <w:vAlign w:val="bottom"/>
            <w:hideMark/>
          </w:tcPr>
          <w:p w14:paraId="2E682BAD"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8.1</w:t>
            </w:r>
            <w:r w:rsidRPr="0022513E">
              <w:rPr>
                <w:rFonts w:eastAsia="Times New Roman" w:cs="Times New Roman"/>
                <w:color w:val="000000"/>
              </w:rPr>
              <w:br/>
              <w:t>16% (v/v) Ethanol</w:t>
            </w:r>
          </w:p>
        </w:tc>
        <w:tc>
          <w:tcPr>
            <w:tcW w:w="0" w:type="auto"/>
            <w:tcBorders>
              <w:top w:val="nil"/>
              <w:left w:val="nil"/>
              <w:bottom w:val="single" w:sz="4" w:space="0" w:color="auto"/>
              <w:right w:val="single" w:sz="4" w:space="0" w:color="auto"/>
            </w:tcBorders>
            <w:shd w:val="clear" w:color="auto" w:fill="auto"/>
            <w:vAlign w:val="bottom"/>
            <w:hideMark/>
          </w:tcPr>
          <w:p w14:paraId="6D6058B9"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8.1</w:t>
            </w:r>
            <w:r w:rsidRPr="0022513E">
              <w:rPr>
                <w:rFonts w:eastAsia="Times New Roman" w:cs="Times New Roman"/>
                <w:color w:val="000000"/>
              </w:rPr>
              <w:br/>
              <w:t>17.2% (v/v) Ethanol</w:t>
            </w:r>
          </w:p>
        </w:tc>
        <w:tc>
          <w:tcPr>
            <w:tcW w:w="0" w:type="auto"/>
            <w:tcBorders>
              <w:top w:val="nil"/>
              <w:left w:val="nil"/>
              <w:bottom w:val="single" w:sz="4" w:space="0" w:color="auto"/>
              <w:right w:val="single" w:sz="4" w:space="0" w:color="auto"/>
            </w:tcBorders>
            <w:shd w:val="clear" w:color="auto" w:fill="auto"/>
            <w:vAlign w:val="bottom"/>
            <w:hideMark/>
          </w:tcPr>
          <w:p w14:paraId="243898FC"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8.1</w:t>
            </w:r>
            <w:r w:rsidRPr="0022513E">
              <w:rPr>
                <w:rFonts w:eastAsia="Times New Roman" w:cs="Times New Roman"/>
                <w:color w:val="000000"/>
              </w:rPr>
              <w:br/>
              <w:t>18.4% (v/v) Ethanol</w:t>
            </w:r>
          </w:p>
        </w:tc>
        <w:tc>
          <w:tcPr>
            <w:tcW w:w="0" w:type="auto"/>
            <w:tcBorders>
              <w:top w:val="nil"/>
              <w:left w:val="nil"/>
              <w:bottom w:val="single" w:sz="4" w:space="0" w:color="auto"/>
              <w:right w:val="single" w:sz="4" w:space="0" w:color="auto"/>
            </w:tcBorders>
            <w:shd w:val="clear" w:color="auto" w:fill="auto"/>
            <w:vAlign w:val="bottom"/>
            <w:hideMark/>
          </w:tcPr>
          <w:p w14:paraId="2A51C50E"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8.1</w:t>
            </w:r>
            <w:r w:rsidRPr="0022513E">
              <w:rPr>
                <w:rFonts w:eastAsia="Times New Roman" w:cs="Times New Roman"/>
                <w:color w:val="000000"/>
              </w:rPr>
              <w:br/>
              <w:t>19.6% (v/v) Ethanol</w:t>
            </w:r>
          </w:p>
        </w:tc>
        <w:tc>
          <w:tcPr>
            <w:tcW w:w="0" w:type="auto"/>
            <w:tcBorders>
              <w:top w:val="nil"/>
              <w:left w:val="nil"/>
              <w:bottom w:val="single" w:sz="4" w:space="0" w:color="auto"/>
              <w:right w:val="single" w:sz="4" w:space="0" w:color="auto"/>
            </w:tcBorders>
            <w:shd w:val="clear" w:color="auto" w:fill="auto"/>
            <w:vAlign w:val="bottom"/>
            <w:hideMark/>
          </w:tcPr>
          <w:p w14:paraId="1E0164D5"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8.1</w:t>
            </w:r>
            <w:r w:rsidRPr="0022513E">
              <w:rPr>
                <w:rFonts w:eastAsia="Times New Roman" w:cs="Times New Roman"/>
                <w:color w:val="000000"/>
              </w:rPr>
              <w:br/>
              <w:t>20.8% (v/v) Ethanol</w:t>
            </w:r>
          </w:p>
        </w:tc>
        <w:tc>
          <w:tcPr>
            <w:tcW w:w="0" w:type="auto"/>
            <w:tcBorders>
              <w:top w:val="nil"/>
              <w:left w:val="nil"/>
              <w:bottom w:val="single" w:sz="4" w:space="0" w:color="auto"/>
              <w:right w:val="single" w:sz="4" w:space="0" w:color="auto"/>
            </w:tcBorders>
            <w:shd w:val="clear" w:color="auto" w:fill="auto"/>
            <w:vAlign w:val="bottom"/>
            <w:hideMark/>
          </w:tcPr>
          <w:p w14:paraId="36860271"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8.1</w:t>
            </w:r>
            <w:r w:rsidRPr="0022513E">
              <w:rPr>
                <w:rFonts w:eastAsia="Times New Roman" w:cs="Times New Roman"/>
                <w:color w:val="000000"/>
              </w:rPr>
              <w:br/>
              <w:t>22% (v/v) Ethanol</w:t>
            </w:r>
          </w:p>
        </w:tc>
      </w:tr>
      <w:tr w:rsidR="00256DE4" w:rsidRPr="0022513E" w14:paraId="4EF7147F" w14:textId="77777777" w:rsidTr="0022513E">
        <w:trPr>
          <w:trHeight w:val="6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E6F315"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3</w:t>
            </w:r>
          </w:p>
        </w:tc>
        <w:tc>
          <w:tcPr>
            <w:tcW w:w="0" w:type="auto"/>
            <w:tcBorders>
              <w:top w:val="nil"/>
              <w:left w:val="nil"/>
              <w:bottom w:val="single" w:sz="4" w:space="0" w:color="auto"/>
              <w:right w:val="single" w:sz="4" w:space="0" w:color="auto"/>
            </w:tcBorders>
            <w:shd w:val="clear" w:color="auto" w:fill="auto"/>
            <w:vAlign w:val="bottom"/>
            <w:hideMark/>
          </w:tcPr>
          <w:p w14:paraId="29083C0E"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8.6</w:t>
            </w:r>
            <w:r w:rsidRPr="0022513E">
              <w:rPr>
                <w:rFonts w:eastAsia="Times New Roman" w:cs="Times New Roman"/>
                <w:color w:val="000000"/>
              </w:rPr>
              <w:br/>
              <w:t>16% (v/v) Ethanol</w:t>
            </w:r>
          </w:p>
        </w:tc>
        <w:tc>
          <w:tcPr>
            <w:tcW w:w="0" w:type="auto"/>
            <w:tcBorders>
              <w:top w:val="nil"/>
              <w:left w:val="nil"/>
              <w:bottom w:val="single" w:sz="4" w:space="0" w:color="auto"/>
              <w:right w:val="single" w:sz="4" w:space="0" w:color="auto"/>
            </w:tcBorders>
            <w:shd w:val="clear" w:color="auto" w:fill="auto"/>
            <w:vAlign w:val="bottom"/>
            <w:hideMark/>
          </w:tcPr>
          <w:p w14:paraId="3BF4AD3E"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8.6</w:t>
            </w:r>
            <w:r w:rsidRPr="0022513E">
              <w:rPr>
                <w:rFonts w:eastAsia="Times New Roman" w:cs="Times New Roman"/>
                <w:color w:val="000000"/>
              </w:rPr>
              <w:br/>
              <w:t>17.2% (v/v) Ethanol</w:t>
            </w:r>
          </w:p>
        </w:tc>
        <w:tc>
          <w:tcPr>
            <w:tcW w:w="0" w:type="auto"/>
            <w:tcBorders>
              <w:top w:val="nil"/>
              <w:left w:val="nil"/>
              <w:bottom w:val="single" w:sz="4" w:space="0" w:color="auto"/>
              <w:right w:val="single" w:sz="4" w:space="0" w:color="auto"/>
            </w:tcBorders>
            <w:shd w:val="clear" w:color="auto" w:fill="auto"/>
            <w:vAlign w:val="bottom"/>
            <w:hideMark/>
          </w:tcPr>
          <w:p w14:paraId="34A6FA4B"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8.6</w:t>
            </w:r>
            <w:r w:rsidRPr="0022513E">
              <w:rPr>
                <w:rFonts w:eastAsia="Times New Roman" w:cs="Times New Roman"/>
                <w:color w:val="000000"/>
              </w:rPr>
              <w:br/>
              <w:t>18.4% (v/v) Ethanol</w:t>
            </w:r>
          </w:p>
        </w:tc>
        <w:tc>
          <w:tcPr>
            <w:tcW w:w="0" w:type="auto"/>
            <w:tcBorders>
              <w:top w:val="nil"/>
              <w:left w:val="nil"/>
              <w:bottom w:val="single" w:sz="4" w:space="0" w:color="auto"/>
              <w:right w:val="single" w:sz="4" w:space="0" w:color="auto"/>
            </w:tcBorders>
            <w:shd w:val="clear" w:color="auto" w:fill="auto"/>
            <w:vAlign w:val="bottom"/>
            <w:hideMark/>
          </w:tcPr>
          <w:p w14:paraId="04DCCFC3"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8.6</w:t>
            </w:r>
            <w:r w:rsidRPr="0022513E">
              <w:rPr>
                <w:rFonts w:eastAsia="Times New Roman" w:cs="Times New Roman"/>
                <w:color w:val="000000"/>
              </w:rPr>
              <w:br/>
              <w:t>19.6% (v/v) Ethanol</w:t>
            </w:r>
          </w:p>
        </w:tc>
        <w:tc>
          <w:tcPr>
            <w:tcW w:w="0" w:type="auto"/>
            <w:tcBorders>
              <w:top w:val="nil"/>
              <w:left w:val="nil"/>
              <w:bottom w:val="single" w:sz="4" w:space="0" w:color="auto"/>
              <w:right w:val="single" w:sz="4" w:space="0" w:color="auto"/>
            </w:tcBorders>
            <w:shd w:val="clear" w:color="auto" w:fill="auto"/>
            <w:vAlign w:val="bottom"/>
            <w:hideMark/>
          </w:tcPr>
          <w:p w14:paraId="261B2E61"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8.6</w:t>
            </w:r>
            <w:r w:rsidRPr="0022513E">
              <w:rPr>
                <w:rFonts w:eastAsia="Times New Roman" w:cs="Times New Roman"/>
                <w:color w:val="000000"/>
              </w:rPr>
              <w:br/>
              <w:t>20.8% (v/v) Ethanol</w:t>
            </w:r>
          </w:p>
        </w:tc>
        <w:tc>
          <w:tcPr>
            <w:tcW w:w="0" w:type="auto"/>
            <w:tcBorders>
              <w:top w:val="nil"/>
              <w:left w:val="nil"/>
              <w:bottom w:val="single" w:sz="4" w:space="0" w:color="auto"/>
              <w:right w:val="single" w:sz="4" w:space="0" w:color="auto"/>
            </w:tcBorders>
            <w:shd w:val="clear" w:color="auto" w:fill="auto"/>
            <w:vAlign w:val="bottom"/>
            <w:hideMark/>
          </w:tcPr>
          <w:p w14:paraId="7BCEFE1A"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8.6</w:t>
            </w:r>
            <w:r w:rsidRPr="0022513E">
              <w:rPr>
                <w:rFonts w:eastAsia="Times New Roman" w:cs="Times New Roman"/>
                <w:color w:val="000000"/>
              </w:rPr>
              <w:br/>
              <w:t>22% (v/v) Ethanol</w:t>
            </w:r>
          </w:p>
        </w:tc>
      </w:tr>
      <w:tr w:rsidR="00256DE4" w:rsidRPr="0022513E" w14:paraId="29D1C7F4" w14:textId="77777777" w:rsidTr="0022513E">
        <w:trPr>
          <w:trHeight w:val="6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7DA1916"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4</w:t>
            </w:r>
          </w:p>
        </w:tc>
        <w:tc>
          <w:tcPr>
            <w:tcW w:w="0" w:type="auto"/>
            <w:tcBorders>
              <w:top w:val="nil"/>
              <w:left w:val="nil"/>
              <w:bottom w:val="single" w:sz="4" w:space="0" w:color="auto"/>
              <w:right w:val="single" w:sz="4" w:space="0" w:color="auto"/>
            </w:tcBorders>
            <w:shd w:val="clear" w:color="auto" w:fill="auto"/>
            <w:vAlign w:val="bottom"/>
            <w:hideMark/>
          </w:tcPr>
          <w:p w14:paraId="05014FBD"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9.1</w:t>
            </w:r>
            <w:r w:rsidRPr="0022513E">
              <w:rPr>
                <w:rFonts w:eastAsia="Times New Roman" w:cs="Times New Roman"/>
                <w:color w:val="000000"/>
              </w:rPr>
              <w:br/>
              <w:t>16% (v/v) Ethanol</w:t>
            </w:r>
          </w:p>
        </w:tc>
        <w:tc>
          <w:tcPr>
            <w:tcW w:w="0" w:type="auto"/>
            <w:tcBorders>
              <w:top w:val="nil"/>
              <w:left w:val="nil"/>
              <w:bottom w:val="single" w:sz="4" w:space="0" w:color="auto"/>
              <w:right w:val="single" w:sz="4" w:space="0" w:color="auto"/>
            </w:tcBorders>
            <w:shd w:val="clear" w:color="auto" w:fill="auto"/>
            <w:vAlign w:val="bottom"/>
            <w:hideMark/>
          </w:tcPr>
          <w:p w14:paraId="1E5CCB1F"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9.1</w:t>
            </w:r>
            <w:r w:rsidRPr="0022513E">
              <w:rPr>
                <w:rFonts w:eastAsia="Times New Roman" w:cs="Times New Roman"/>
                <w:color w:val="000000"/>
              </w:rPr>
              <w:br/>
              <w:t>17.2% (v/v) Ethanol</w:t>
            </w:r>
          </w:p>
        </w:tc>
        <w:tc>
          <w:tcPr>
            <w:tcW w:w="0" w:type="auto"/>
            <w:tcBorders>
              <w:top w:val="nil"/>
              <w:left w:val="nil"/>
              <w:bottom w:val="single" w:sz="4" w:space="0" w:color="auto"/>
              <w:right w:val="single" w:sz="4" w:space="0" w:color="auto"/>
            </w:tcBorders>
            <w:shd w:val="clear" w:color="auto" w:fill="auto"/>
            <w:vAlign w:val="bottom"/>
            <w:hideMark/>
          </w:tcPr>
          <w:p w14:paraId="68E92659"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9.1</w:t>
            </w:r>
            <w:r w:rsidRPr="0022513E">
              <w:rPr>
                <w:rFonts w:eastAsia="Times New Roman" w:cs="Times New Roman"/>
                <w:color w:val="000000"/>
              </w:rPr>
              <w:br/>
              <w:t>18.4% (v/v) Ethanol</w:t>
            </w:r>
          </w:p>
        </w:tc>
        <w:tc>
          <w:tcPr>
            <w:tcW w:w="0" w:type="auto"/>
            <w:tcBorders>
              <w:top w:val="nil"/>
              <w:left w:val="nil"/>
              <w:bottom w:val="single" w:sz="4" w:space="0" w:color="auto"/>
              <w:right w:val="single" w:sz="4" w:space="0" w:color="auto"/>
            </w:tcBorders>
            <w:shd w:val="clear" w:color="auto" w:fill="auto"/>
            <w:vAlign w:val="bottom"/>
            <w:hideMark/>
          </w:tcPr>
          <w:p w14:paraId="5371061D"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9.1</w:t>
            </w:r>
            <w:r w:rsidRPr="0022513E">
              <w:rPr>
                <w:rFonts w:eastAsia="Times New Roman" w:cs="Times New Roman"/>
                <w:color w:val="000000"/>
              </w:rPr>
              <w:br/>
              <w:t>19.6% (v/v) Ethanol</w:t>
            </w:r>
          </w:p>
        </w:tc>
        <w:tc>
          <w:tcPr>
            <w:tcW w:w="0" w:type="auto"/>
            <w:tcBorders>
              <w:top w:val="nil"/>
              <w:left w:val="nil"/>
              <w:bottom w:val="single" w:sz="4" w:space="0" w:color="auto"/>
              <w:right w:val="single" w:sz="4" w:space="0" w:color="auto"/>
            </w:tcBorders>
            <w:shd w:val="clear" w:color="auto" w:fill="auto"/>
            <w:vAlign w:val="bottom"/>
            <w:hideMark/>
          </w:tcPr>
          <w:p w14:paraId="320461F3"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9.1</w:t>
            </w:r>
            <w:r w:rsidRPr="0022513E">
              <w:rPr>
                <w:rFonts w:eastAsia="Times New Roman" w:cs="Times New Roman"/>
                <w:color w:val="000000"/>
              </w:rPr>
              <w:br/>
              <w:t>20.8% (v/v) Ethanol</w:t>
            </w:r>
          </w:p>
        </w:tc>
        <w:tc>
          <w:tcPr>
            <w:tcW w:w="0" w:type="auto"/>
            <w:tcBorders>
              <w:top w:val="nil"/>
              <w:left w:val="nil"/>
              <w:bottom w:val="single" w:sz="4" w:space="0" w:color="auto"/>
              <w:right w:val="single" w:sz="4" w:space="0" w:color="auto"/>
            </w:tcBorders>
            <w:shd w:val="clear" w:color="auto" w:fill="auto"/>
            <w:vAlign w:val="bottom"/>
            <w:hideMark/>
          </w:tcPr>
          <w:p w14:paraId="6D2E71D4"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9.1</w:t>
            </w:r>
            <w:r w:rsidRPr="0022513E">
              <w:rPr>
                <w:rFonts w:eastAsia="Times New Roman" w:cs="Times New Roman"/>
                <w:color w:val="000000"/>
              </w:rPr>
              <w:br/>
              <w:t>22% (v/v) Ethanol</w:t>
            </w:r>
          </w:p>
        </w:tc>
      </w:tr>
      <w:tr w:rsidR="00256DE4" w:rsidRPr="0022513E" w14:paraId="105FFED9" w14:textId="77777777" w:rsidTr="0022513E">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FF0B1E1"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Plate 18</w:t>
            </w:r>
          </w:p>
        </w:tc>
        <w:tc>
          <w:tcPr>
            <w:tcW w:w="0" w:type="auto"/>
            <w:gridSpan w:val="6"/>
            <w:tcBorders>
              <w:top w:val="single" w:sz="4" w:space="0" w:color="auto"/>
              <w:left w:val="nil"/>
              <w:bottom w:val="single" w:sz="4" w:space="0" w:color="auto"/>
              <w:right w:val="single" w:sz="4" w:space="0" w:color="000000"/>
            </w:tcBorders>
            <w:shd w:val="clear" w:color="auto" w:fill="auto"/>
            <w:noWrap/>
            <w:vAlign w:val="bottom"/>
            <w:hideMark/>
          </w:tcPr>
          <w:p w14:paraId="7FE5078F"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MaMsvR</w:t>
            </w:r>
            <w:r w:rsidRPr="0022513E">
              <w:rPr>
                <w:rFonts w:eastAsia="Times New Roman" w:cs="Times New Roman"/>
                <w:b/>
                <w:bCs/>
                <w:color w:val="000000"/>
                <w:vertAlign w:val="superscript"/>
              </w:rPr>
              <w:t xml:space="preserve">FL </w:t>
            </w:r>
            <w:r w:rsidRPr="0022513E">
              <w:rPr>
                <w:rFonts w:eastAsia="Times New Roman" w:cs="Times New Roman"/>
                <w:b/>
                <w:bCs/>
                <w:color w:val="000000"/>
              </w:rPr>
              <w:t>(2 mg/ml); Room Temperature</w:t>
            </w:r>
          </w:p>
        </w:tc>
      </w:tr>
      <w:tr w:rsidR="00256DE4" w:rsidRPr="0022513E" w14:paraId="19731AE2" w14:textId="77777777" w:rsidTr="0022513E">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C09516"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7024470E"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3AC6CAAA"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7759A8DB"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45AFD63D"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D</w:t>
            </w:r>
          </w:p>
        </w:tc>
        <w:tc>
          <w:tcPr>
            <w:tcW w:w="0" w:type="auto"/>
            <w:tcBorders>
              <w:top w:val="nil"/>
              <w:left w:val="nil"/>
              <w:bottom w:val="single" w:sz="4" w:space="0" w:color="auto"/>
              <w:right w:val="single" w:sz="4" w:space="0" w:color="auto"/>
            </w:tcBorders>
            <w:shd w:val="clear" w:color="auto" w:fill="auto"/>
            <w:noWrap/>
            <w:vAlign w:val="bottom"/>
            <w:hideMark/>
          </w:tcPr>
          <w:p w14:paraId="05BAC598"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E</w:t>
            </w:r>
          </w:p>
        </w:tc>
        <w:tc>
          <w:tcPr>
            <w:tcW w:w="0" w:type="auto"/>
            <w:tcBorders>
              <w:top w:val="nil"/>
              <w:left w:val="nil"/>
              <w:bottom w:val="single" w:sz="4" w:space="0" w:color="auto"/>
              <w:right w:val="single" w:sz="4" w:space="0" w:color="auto"/>
            </w:tcBorders>
            <w:shd w:val="clear" w:color="auto" w:fill="auto"/>
            <w:noWrap/>
            <w:vAlign w:val="bottom"/>
            <w:hideMark/>
          </w:tcPr>
          <w:p w14:paraId="693B0D1E"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Column F</w:t>
            </w:r>
          </w:p>
        </w:tc>
      </w:tr>
      <w:tr w:rsidR="00256DE4" w:rsidRPr="0022513E" w14:paraId="78C12A87" w14:textId="77777777" w:rsidTr="0022513E">
        <w:trPr>
          <w:trHeight w:val="13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FDB018D"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1</w:t>
            </w:r>
          </w:p>
        </w:tc>
        <w:tc>
          <w:tcPr>
            <w:tcW w:w="0" w:type="auto"/>
            <w:tcBorders>
              <w:top w:val="nil"/>
              <w:left w:val="nil"/>
              <w:bottom w:val="single" w:sz="4" w:space="0" w:color="auto"/>
              <w:right w:val="single" w:sz="4" w:space="0" w:color="auto"/>
            </w:tcBorders>
            <w:shd w:val="clear" w:color="auto" w:fill="auto"/>
            <w:vAlign w:val="bottom"/>
            <w:hideMark/>
          </w:tcPr>
          <w:p w14:paraId="3FD779EE"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7.6</w:t>
            </w:r>
            <w:r w:rsidRPr="0022513E">
              <w:rPr>
                <w:rFonts w:eastAsia="Times New Roman" w:cs="Times New Roman"/>
                <w:color w:val="000000"/>
              </w:rPr>
              <w:br/>
              <w:t>0.01M NiCl</w:t>
            </w:r>
            <w:r w:rsidRPr="0022513E">
              <w:rPr>
                <w:rFonts w:eastAsia="Times New Roman" w:cs="Times New Roman"/>
                <w:color w:val="000000"/>
                <w:vertAlign w:val="subscript"/>
              </w:rPr>
              <w:t>2</w:t>
            </w:r>
            <w:r w:rsidRPr="0022513E">
              <w:rPr>
                <w:rFonts w:eastAsia="Times New Roman" w:cs="Times New Roman"/>
                <w:color w:val="000000"/>
              </w:rPr>
              <w:br/>
              <w:t>16% (w/v) PEG monomethyl ether 2000</w:t>
            </w:r>
          </w:p>
        </w:tc>
        <w:tc>
          <w:tcPr>
            <w:tcW w:w="0" w:type="auto"/>
            <w:tcBorders>
              <w:top w:val="nil"/>
              <w:left w:val="nil"/>
              <w:bottom w:val="single" w:sz="4" w:space="0" w:color="auto"/>
              <w:right w:val="single" w:sz="4" w:space="0" w:color="auto"/>
            </w:tcBorders>
            <w:shd w:val="clear" w:color="auto" w:fill="auto"/>
            <w:vAlign w:val="bottom"/>
            <w:hideMark/>
          </w:tcPr>
          <w:p w14:paraId="486D751B"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7.6</w:t>
            </w:r>
            <w:r w:rsidRPr="0022513E">
              <w:rPr>
                <w:rFonts w:eastAsia="Times New Roman" w:cs="Times New Roman"/>
                <w:color w:val="000000"/>
              </w:rPr>
              <w:br/>
              <w:t>0.01M NiCl</w:t>
            </w:r>
            <w:r w:rsidRPr="0022513E">
              <w:rPr>
                <w:rFonts w:eastAsia="Times New Roman" w:cs="Times New Roman"/>
                <w:color w:val="000000"/>
                <w:vertAlign w:val="subscript"/>
              </w:rPr>
              <w:t>2</w:t>
            </w:r>
            <w:r w:rsidRPr="0022513E">
              <w:rPr>
                <w:rFonts w:eastAsia="Times New Roman" w:cs="Times New Roman"/>
                <w:color w:val="000000"/>
              </w:rPr>
              <w:t xml:space="preserve"> </w:t>
            </w:r>
            <w:r w:rsidRPr="0022513E">
              <w:rPr>
                <w:rFonts w:eastAsia="Times New Roman" w:cs="Times New Roman"/>
                <w:color w:val="000000"/>
              </w:rPr>
              <w:br/>
              <w:t>19% (w/v) PEG monomethyl ether 2000</w:t>
            </w:r>
          </w:p>
        </w:tc>
        <w:tc>
          <w:tcPr>
            <w:tcW w:w="0" w:type="auto"/>
            <w:tcBorders>
              <w:top w:val="nil"/>
              <w:left w:val="nil"/>
              <w:bottom w:val="single" w:sz="4" w:space="0" w:color="auto"/>
              <w:right w:val="single" w:sz="4" w:space="0" w:color="auto"/>
            </w:tcBorders>
            <w:shd w:val="clear" w:color="auto" w:fill="auto"/>
            <w:vAlign w:val="bottom"/>
            <w:hideMark/>
          </w:tcPr>
          <w:p w14:paraId="2A3257E3"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7.6</w:t>
            </w:r>
            <w:r w:rsidRPr="0022513E">
              <w:rPr>
                <w:rFonts w:eastAsia="Times New Roman" w:cs="Times New Roman"/>
                <w:color w:val="000000"/>
              </w:rPr>
              <w:br/>
              <w:t>0.01M NiCl</w:t>
            </w:r>
            <w:r w:rsidRPr="0022513E">
              <w:rPr>
                <w:rFonts w:eastAsia="Times New Roman" w:cs="Times New Roman"/>
                <w:color w:val="000000"/>
                <w:vertAlign w:val="subscript"/>
              </w:rPr>
              <w:t>2</w:t>
            </w:r>
            <w:r w:rsidRPr="0022513E">
              <w:rPr>
                <w:rFonts w:eastAsia="Times New Roman" w:cs="Times New Roman"/>
                <w:color w:val="000000"/>
              </w:rPr>
              <w:t xml:space="preserve"> </w:t>
            </w:r>
            <w:r w:rsidRPr="0022513E">
              <w:rPr>
                <w:rFonts w:eastAsia="Times New Roman" w:cs="Times New Roman"/>
                <w:color w:val="000000"/>
              </w:rPr>
              <w:br/>
              <w:t>22% (w/v) PEG monomethyl ether 2000</w:t>
            </w:r>
          </w:p>
        </w:tc>
        <w:tc>
          <w:tcPr>
            <w:tcW w:w="0" w:type="auto"/>
            <w:tcBorders>
              <w:top w:val="nil"/>
              <w:left w:val="nil"/>
              <w:bottom w:val="single" w:sz="4" w:space="0" w:color="auto"/>
              <w:right w:val="single" w:sz="4" w:space="0" w:color="auto"/>
            </w:tcBorders>
            <w:shd w:val="clear" w:color="auto" w:fill="auto"/>
            <w:vAlign w:val="bottom"/>
            <w:hideMark/>
          </w:tcPr>
          <w:p w14:paraId="68627974"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7.6</w:t>
            </w:r>
            <w:r w:rsidRPr="0022513E">
              <w:rPr>
                <w:rFonts w:eastAsia="Times New Roman" w:cs="Times New Roman"/>
                <w:color w:val="000000"/>
              </w:rPr>
              <w:br/>
              <w:t>0.02M NiCl</w:t>
            </w:r>
            <w:r w:rsidRPr="0022513E">
              <w:rPr>
                <w:rFonts w:eastAsia="Times New Roman" w:cs="Times New Roman"/>
                <w:color w:val="000000"/>
                <w:vertAlign w:val="subscript"/>
              </w:rPr>
              <w:t>2</w:t>
            </w:r>
            <w:r w:rsidRPr="0022513E">
              <w:rPr>
                <w:rFonts w:eastAsia="Times New Roman" w:cs="Times New Roman"/>
                <w:color w:val="000000"/>
              </w:rPr>
              <w:br/>
              <w:t>16% (w/v) PEG monomethyl ether 2000</w:t>
            </w:r>
          </w:p>
        </w:tc>
        <w:tc>
          <w:tcPr>
            <w:tcW w:w="0" w:type="auto"/>
            <w:tcBorders>
              <w:top w:val="nil"/>
              <w:left w:val="nil"/>
              <w:bottom w:val="single" w:sz="4" w:space="0" w:color="auto"/>
              <w:right w:val="single" w:sz="4" w:space="0" w:color="auto"/>
            </w:tcBorders>
            <w:shd w:val="clear" w:color="auto" w:fill="auto"/>
            <w:vAlign w:val="bottom"/>
            <w:hideMark/>
          </w:tcPr>
          <w:p w14:paraId="24DA36C0"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7.6</w:t>
            </w:r>
            <w:r w:rsidRPr="0022513E">
              <w:rPr>
                <w:rFonts w:eastAsia="Times New Roman" w:cs="Times New Roman"/>
                <w:color w:val="000000"/>
              </w:rPr>
              <w:br/>
              <w:t>0.02M NiCl</w:t>
            </w:r>
            <w:r w:rsidRPr="0022513E">
              <w:rPr>
                <w:rFonts w:eastAsia="Times New Roman" w:cs="Times New Roman"/>
                <w:color w:val="000000"/>
                <w:vertAlign w:val="subscript"/>
              </w:rPr>
              <w:t>2</w:t>
            </w:r>
            <w:r w:rsidRPr="0022513E">
              <w:rPr>
                <w:rFonts w:eastAsia="Times New Roman" w:cs="Times New Roman"/>
                <w:color w:val="000000"/>
              </w:rPr>
              <w:t xml:space="preserve"> </w:t>
            </w:r>
            <w:r w:rsidRPr="0022513E">
              <w:rPr>
                <w:rFonts w:eastAsia="Times New Roman" w:cs="Times New Roman"/>
                <w:color w:val="000000"/>
              </w:rPr>
              <w:br/>
              <w:t>19% (w/v) PEG monomethyl ether 2000</w:t>
            </w:r>
          </w:p>
        </w:tc>
        <w:tc>
          <w:tcPr>
            <w:tcW w:w="0" w:type="auto"/>
            <w:tcBorders>
              <w:top w:val="nil"/>
              <w:left w:val="nil"/>
              <w:bottom w:val="single" w:sz="4" w:space="0" w:color="auto"/>
              <w:right w:val="single" w:sz="4" w:space="0" w:color="auto"/>
            </w:tcBorders>
            <w:shd w:val="clear" w:color="auto" w:fill="auto"/>
            <w:vAlign w:val="bottom"/>
            <w:hideMark/>
          </w:tcPr>
          <w:p w14:paraId="627334E5"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7.6</w:t>
            </w:r>
            <w:r w:rsidRPr="0022513E">
              <w:rPr>
                <w:rFonts w:eastAsia="Times New Roman" w:cs="Times New Roman"/>
                <w:color w:val="000000"/>
              </w:rPr>
              <w:br/>
              <w:t>0.02M NiCl</w:t>
            </w:r>
            <w:r w:rsidRPr="0022513E">
              <w:rPr>
                <w:rFonts w:eastAsia="Times New Roman" w:cs="Times New Roman"/>
                <w:color w:val="000000"/>
                <w:vertAlign w:val="subscript"/>
              </w:rPr>
              <w:t>2</w:t>
            </w:r>
            <w:r w:rsidRPr="0022513E">
              <w:rPr>
                <w:rFonts w:eastAsia="Times New Roman" w:cs="Times New Roman"/>
                <w:color w:val="000000"/>
              </w:rPr>
              <w:t xml:space="preserve"> </w:t>
            </w:r>
            <w:r w:rsidRPr="0022513E">
              <w:rPr>
                <w:rFonts w:eastAsia="Times New Roman" w:cs="Times New Roman"/>
                <w:color w:val="000000"/>
              </w:rPr>
              <w:br/>
              <w:t>22% (w/v) PEG monomethyl ether 2000</w:t>
            </w:r>
          </w:p>
        </w:tc>
      </w:tr>
      <w:tr w:rsidR="00256DE4" w:rsidRPr="0022513E" w14:paraId="3ABDDC24" w14:textId="77777777" w:rsidTr="0022513E">
        <w:trPr>
          <w:trHeight w:val="13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589681E"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2</w:t>
            </w:r>
          </w:p>
        </w:tc>
        <w:tc>
          <w:tcPr>
            <w:tcW w:w="0" w:type="auto"/>
            <w:tcBorders>
              <w:top w:val="nil"/>
              <w:left w:val="nil"/>
              <w:bottom w:val="single" w:sz="4" w:space="0" w:color="auto"/>
              <w:right w:val="single" w:sz="4" w:space="0" w:color="auto"/>
            </w:tcBorders>
            <w:shd w:val="clear" w:color="auto" w:fill="auto"/>
            <w:vAlign w:val="bottom"/>
            <w:hideMark/>
          </w:tcPr>
          <w:p w14:paraId="236C101B"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8.1</w:t>
            </w:r>
            <w:r w:rsidRPr="0022513E">
              <w:rPr>
                <w:rFonts w:eastAsia="Times New Roman" w:cs="Times New Roman"/>
                <w:color w:val="000000"/>
              </w:rPr>
              <w:br/>
              <w:t>0.01M NiCl</w:t>
            </w:r>
            <w:r w:rsidRPr="0022513E">
              <w:rPr>
                <w:rFonts w:eastAsia="Times New Roman" w:cs="Times New Roman"/>
                <w:color w:val="000000"/>
                <w:vertAlign w:val="subscript"/>
              </w:rPr>
              <w:t xml:space="preserve">2 </w:t>
            </w:r>
            <w:r w:rsidRPr="0022513E">
              <w:rPr>
                <w:rFonts w:eastAsia="Times New Roman" w:cs="Times New Roman"/>
                <w:color w:val="000000"/>
              </w:rPr>
              <w:br/>
              <w:t>16% (w/v) PEG monomethyl ether 2000</w:t>
            </w:r>
          </w:p>
        </w:tc>
        <w:tc>
          <w:tcPr>
            <w:tcW w:w="0" w:type="auto"/>
            <w:tcBorders>
              <w:top w:val="nil"/>
              <w:left w:val="nil"/>
              <w:bottom w:val="single" w:sz="4" w:space="0" w:color="auto"/>
              <w:right w:val="single" w:sz="4" w:space="0" w:color="auto"/>
            </w:tcBorders>
            <w:shd w:val="clear" w:color="auto" w:fill="auto"/>
            <w:vAlign w:val="bottom"/>
            <w:hideMark/>
          </w:tcPr>
          <w:p w14:paraId="03B2A10C"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8.1</w:t>
            </w:r>
            <w:r w:rsidRPr="0022513E">
              <w:rPr>
                <w:rFonts w:eastAsia="Times New Roman" w:cs="Times New Roman"/>
                <w:color w:val="000000"/>
              </w:rPr>
              <w:br/>
              <w:t>0.01M NiCl</w:t>
            </w:r>
            <w:r w:rsidRPr="0022513E">
              <w:rPr>
                <w:rFonts w:eastAsia="Times New Roman" w:cs="Times New Roman"/>
                <w:color w:val="000000"/>
                <w:vertAlign w:val="subscript"/>
              </w:rPr>
              <w:t>2</w:t>
            </w:r>
            <w:r w:rsidRPr="0022513E">
              <w:rPr>
                <w:rFonts w:eastAsia="Times New Roman" w:cs="Times New Roman"/>
                <w:color w:val="000000"/>
              </w:rPr>
              <w:t xml:space="preserve"> </w:t>
            </w:r>
            <w:r w:rsidRPr="0022513E">
              <w:rPr>
                <w:rFonts w:eastAsia="Times New Roman" w:cs="Times New Roman"/>
                <w:color w:val="000000"/>
              </w:rPr>
              <w:br/>
              <w:t>19% (w/v) PEG monomethyl ether 2000</w:t>
            </w:r>
          </w:p>
        </w:tc>
        <w:tc>
          <w:tcPr>
            <w:tcW w:w="0" w:type="auto"/>
            <w:tcBorders>
              <w:top w:val="nil"/>
              <w:left w:val="nil"/>
              <w:bottom w:val="single" w:sz="4" w:space="0" w:color="auto"/>
              <w:right w:val="single" w:sz="4" w:space="0" w:color="auto"/>
            </w:tcBorders>
            <w:shd w:val="clear" w:color="auto" w:fill="auto"/>
            <w:vAlign w:val="bottom"/>
            <w:hideMark/>
          </w:tcPr>
          <w:p w14:paraId="76D8F68A"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8.1</w:t>
            </w:r>
            <w:r w:rsidRPr="0022513E">
              <w:rPr>
                <w:rFonts w:eastAsia="Times New Roman" w:cs="Times New Roman"/>
                <w:color w:val="000000"/>
              </w:rPr>
              <w:br/>
              <w:t>0.01M NiCl</w:t>
            </w:r>
            <w:r w:rsidRPr="0022513E">
              <w:rPr>
                <w:rFonts w:eastAsia="Times New Roman" w:cs="Times New Roman"/>
                <w:color w:val="000000"/>
                <w:vertAlign w:val="subscript"/>
              </w:rPr>
              <w:t>2</w:t>
            </w:r>
            <w:r w:rsidRPr="0022513E">
              <w:rPr>
                <w:rFonts w:eastAsia="Times New Roman" w:cs="Times New Roman"/>
                <w:color w:val="000000"/>
              </w:rPr>
              <w:t xml:space="preserve"> </w:t>
            </w:r>
            <w:r w:rsidRPr="0022513E">
              <w:rPr>
                <w:rFonts w:eastAsia="Times New Roman" w:cs="Times New Roman"/>
                <w:color w:val="000000"/>
              </w:rPr>
              <w:br/>
              <w:t>22% (w/v) PEG monomethyl ether 2000</w:t>
            </w:r>
          </w:p>
        </w:tc>
        <w:tc>
          <w:tcPr>
            <w:tcW w:w="0" w:type="auto"/>
            <w:tcBorders>
              <w:top w:val="nil"/>
              <w:left w:val="nil"/>
              <w:bottom w:val="single" w:sz="4" w:space="0" w:color="auto"/>
              <w:right w:val="single" w:sz="4" w:space="0" w:color="auto"/>
            </w:tcBorders>
            <w:shd w:val="clear" w:color="auto" w:fill="auto"/>
            <w:vAlign w:val="bottom"/>
            <w:hideMark/>
          </w:tcPr>
          <w:p w14:paraId="7C76FA46"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8.1</w:t>
            </w:r>
            <w:r w:rsidRPr="0022513E">
              <w:rPr>
                <w:rFonts w:eastAsia="Times New Roman" w:cs="Times New Roman"/>
                <w:color w:val="000000"/>
              </w:rPr>
              <w:br/>
              <w:t>0.02M NiCl</w:t>
            </w:r>
            <w:r w:rsidRPr="0022513E">
              <w:rPr>
                <w:rFonts w:eastAsia="Times New Roman" w:cs="Times New Roman"/>
                <w:color w:val="000000"/>
                <w:vertAlign w:val="subscript"/>
              </w:rPr>
              <w:t>2</w:t>
            </w:r>
            <w:r w:rsidRPr="0022513E">
              <w:rPr>
                <w:rFonts w:eastAsia="Times New Roman" w:cs="Times New Roman"/>
                <w:color w:val="000000"/>
              </w:rPr>
              <w:t xml:space="preserve"> </w:t>
            </w:r>
            <w:r w:rsidRPr="0022513E">
              <w:rPr>
                <w:rFonts w:eastAsia="Times New Roman" w:cs="Times New Roman"/>
                <w:color w:val="000000"/>
              </w:rPr>
              <w:br/>
              <w:t>16% (w/v) PEG monomethyl ether 2000</w:t>
            </w:r>
          </w:p>
        </w:tc>
        <w:tc>
          <w:tcPr>
            <w:tcW w:w="0" w:type="auto"/>
            <w:tcBorders>
              <w:top w:val="nil"/>
              <w:left w:val="nil"/>
              <w:bottom w:val="single" w:sz="4" w:space="0" w:color="auto"/>
              <w:right w:val="single" w:sz="4" w:space="0" w:color="auto"/>
            </w:tcBorders>
            <w:shd w:val="clear" w:color="auto" w:fill="auto"/>
            <w:vAlign w:val="bottom"/>
            <w:hideMark/>
          </w:tcPr>
          <w:p w14:paraId="7B6C503A"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8.1</w:t>
            </w:r>
            <w:r w:rsidRPr="0022513E">
              <w:rPr>
                <w:rFonts w:eastAsia="Times New Roman" w:cs="Times New Roman"/>
                <w:color w:val="000000"/>
              </w:rPr>
              <w:br/>
              <w:t>0.02M NiCl</w:t>
            </w:r>
            <w:r w:rsidRPr="0022513E">
              <w:rPr>
                <w:rFonts w:eastAsia="Times New Roman" w:cs="Times New Roman"/>
                <w:color w:val="000000"/>
                <w:vertAlign w:val="subscript"/>
              </w:rPr>
              <w:t>2</w:t>
            </w:r>
            <w:r w:rsidRPr="0022513E">
              <w:rPr>
                <w:rFonts w:eastAsia="Times New Roman" w:cs="Times New Roman"/>
                <w:color w:val="000000"/>
              </w:rPr>
              <w:t xml:space="preserve"> </w:t>
            </w:r>
            <w:r w:rsidRPr="0022513E">
              <w:rPr>
                <w:rFonts w:eastAsia="Times New Roman" w:cs="Times New Roman"/>
                <w:color w:val="000000"/>
              </w:rPr>
              <w:br/>
              <w:t>19% (w/v) PEG monomethyl ether 2000</w:t>
            </w:r>
          </w:p>
        </w:tc>
        <w:tc>
          <w:tcPr>
            <w:tcW w:w="0" w:type="auto"/>
            <w:tcBorders>
              <w:top w:val="nil"/>
              <w:left w:val="nil"/>
              <w:bottom w:val="single" w:sz="4" w:space="0" w:color="auto"/>
              <w:right w:val="single" w:sz="4" w:space="0" w:color="auto"/>
            </w:tcBorders>
            <w:shd w:val="clear" w:color="auto" w:fill="auto"/>
            <w:vAlign w:val="bottom"/>
            <w:hideMark/>
          </w:tcPr>
          <w:p w14:paraId="054ECA91"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8.1</w:t>
            </w:r>
            <w:r w:rsidRPr="0022513E">
              <w:rPr>
                <w:rFonts w:eastAsia="Times New Roman" w:cs="Times New Roman"/>
                <w:color w:val="000000"/>
              </w:rPr>
              <w:br/>
              <w:t>0.02M NiCl</w:t>
            </w:r>
            <w:r w:rsidRPr="0022513E">
              <w:rPr>
                <w:rFonts w:eastAsia="Times New Roman" w:cs="Times New Roman"/>
                <w:color w:val="000000"/>
                <w:vertAlign w:val="subscript"/>
              </w:rPr>
              <w:t>2</w:t>
            </w:r>
            <w:r w:rsidRPr="0022513E">
              <w:rPr>
                <w:rFonts w:eastAsia="Times New Roman" w:cs="Times New Roman"/>
                <w:color w:val="000000"/>
              </w:rPr>
              <w:t xml:space="preserve"> </w:t>
            </w:r>
            <w:r w:rsidRPr="0022513E">
              <w:rPr>
                <w:rFonts w:eastAsia="Times New Roman" w:cs="Times New Roman"/>
                <w:color w:val="000000"/>
              </w:rPr>
              <w:br/>
              <w:t>22% (w/v) PEG monomethyl ether 2000</w:t>
            </w:r>
          </w:p>
        </w:tc>
      </w:tr>
      <w:tr w:rsidR="00256DE4" w:rsidRPr="0022513E" w14:paraId="57AA349A" w14:textId="77777777" w:rsidTr="0022513E">
        <w:trPr>
          <w:trHeight w:val="13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0B32526"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3</w:t>
            </w:r>
          </w:p>
        </w:tc>
        <w:tc>
          <w:tcPr>
            <w:tcW w:w="0" w:type="auto"/>
            <w:tcBorders>
              <w:top w:val="nil"/>
              <w:left w:val="nil"/>
              <w:bottom w:val="single" w:sz="4" w:space="0" w:color="auto"/>
              <w:right w:val="single" w:sz="4" w:space="0" w:color="auto"/>
            </w:tcBorders>
            <w:shd w:val="clear" w:color="auto" w:fill="auto"/>
            <w:vAlign w:val="bottom"/>
            <w:hideMark/>
          </w:tcPr>
          <w:p w14:paraId="13A4F501"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8.6</w:t>
            </w:r>
            <w:r w:rsidRPr="0022513E">
              <w:rPr>
                <w:rFonts w:eastAsia="Times New Roman" w:cs="Times New Roman"/>
                <w:color w:val="000000"/>
              </w:rPr>
              <w:br/>
              <w:t>0.01M NiCl</w:t>
            </w:r>
            <w:r w:rsidRPr="0022513E">
              <w:rPr>
                <w:rFonts w:eastAsia="Times New Roman" w:cs="Times New Roman"/>
                <w:color w:val="000000"/>
                <w:vertAlign w:val="subscript"/>
              </w:rPr>
              <w:t>2</w:t>
            </w:r>
            <w:r w:rsidRPr="0022513E">
              <w:rPr>
                <w:rFonts w:eastAsia="Times New Roman" w:cs="Times New Roman"/>
                <w:color w:val="000000"/>
              </w:rPr>
              <w:t xml:space="preserve"> </w:t>
            </w:r>
            <w:r w:rsidRPr="0022513E">
              <w:rPr>
                <w:rFonts w:eastAsia="Times New Roman" w:cs="Times New Roman"/>
                <w:color w:val="000000"/>
              </w:rPr>
              <w:br/>
              <w:t>16% (w/v) PEG monomethyl ether 2000</w:t>
            </w:r>
          </w:p>
        </w:tc>
        <w:tc>
          <w:tcPr>
            <w:tcW w:w="0" w:type="auto"/>
            <w:tcBorders>
              <w:top w:val="nil"/>
              <w:left w:val="nil"/>
              <w:bottom w:val="single" w:sz="4" w:space="0" w:color="auto"/>
              <w:right w:val="single" w:sz="4" w:space="0" w:color="auto"/>
            </w:tcBorders>
            <w:shd w:val="clear" w:color="auto" w:fill="auto"/>
            <w:vAlign w:val="bottom"/>
            <w:hideMark/>
          </w:tcPr>
          <w:p w14:paraId="3A57E4CE"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8.6</w:t>
            </w:r>
            <w:r w:rsidRPr="0022513E">
              <w:rPr>
                <w:rFonts w:eastAsia="Times New Roman" w:cs="Times New Roman"/>
                <w:color w:val="000000"/>
              </w:rPr>
              <w:br/>
              <w:t>0.01M NiCl</w:t>
            </w:r>
            <w:r w:rsidRPr="0022513E">
              <w:rPr>
                <w:rFonts w:eastAsia="Times New Roman" w:cs="Times New Roman"/>
                <w:color w:val="000000"/>
                <w:vertAlign w:val="subscript"/>
              </w:rPr>
              <w:t>2</w:t>
            </w:r>
            <w:r w:rsidRPr="0022513E">
              <w:rPr>
                <w:rFonts w:eastAsia="Times New Roman" w:cs="Times New Roman"/>
                <w:color w:val="000000"/>
              </w:rPr>
              <w:t xml:space="preserve"> </w:t>
            </w:r>
            <w:r w:rsidRPr="0022513E">
              <w:rPr>
                <w:rFonts w:eastAsia="Times New Roman" w:cs="Times New Roman"/>
                <w:color w:val="000000"/>
              </w:rPr>
              <w:br/>
              <w:t>19% (w/v) PEG monomethyl ether 2000</w:t>
            </w:r>
          </w:p>
        </w:tc>
        <w:tc>
          <w:tcPr>
            <w:tcW w:w="0" w:type="auto"/>
            <w:tcBorders>
              <w:top w:val="nil"/>
              <w:left w:val="nil"/>
              <w:bottom w:val="single" w:sz="4" w:space="0" w:color="auto"/>
              <w:right w:val="single" w:sz="4" w:space="0" w:color="auto"/>
            </w:tcBorders>
            <w:shd w:val="clear" w:color="auto" w:fill="auto"/>
            <w:vAlign w:val="bottom"/>
            <w:hideMark/>
          </w:tcPr>
          <w:p w14:paraId="58F18A93"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8.6</w:t>
            </w:r>
            <w:r w:rsidRPr="0022513E">
              <w:rPr>
                <w:rFonts w:eastAsia="Times New Roman" w:cs="Times New Roman"/>
                <w:color w:val="000000"/>
              </w:rPr>
              <w:br/>
              <w:t>0.01M NiCl</w:t>
            </w:r>
            <w:r w:rsidRPr="0022513E">
              <w:rPr>
                <w:rFonts w:eastAsia="Times New Roman" w:cs="Times New Roman"/>
                <w:color w:val="000000"/>
                <w:vertAlign w:val="subscript"/>
              </w:rPr>
              <w:t>2</w:t>
            </w:r>
            <w:r w:rsidRPr="0022513E">
              <w:rPr>
                <w:rFonts w:eastAsia="Times New Roman" w:cs="Times New Roman"/>
                <w:color w:val="000000"/>
              </w:rPr>
              <w:t xml:space="preserve"> </w:t>
            </w:r>
            <w:r w:rsidRPr="0022513E">
              <w:rPr>
                <w:rFonts w:eastAsia="Times New Roman" w:cs="Times New Roman"/>
                <w:color w:val="000000"/>
              </w:rPr>
              <w:br/>
              <w:t>22% (w/v) PEG monomethyl ether 2000</w:t>
            </w:r>
          </w:p>
        </w:tc>
        <w:tc>
          <w:tcPr>
            <w:tcW w:w="0" w:type="auto"/>
            <w:tcBorders>
              <w:top w:val="nil"/>
              <w:left w:val="nil"/>
              <w:bottom w:val="single" w:sz="4" w:space="0" w:color="auto"/>
              <w:right w:val="single" w:sz="4" w:space="0" w:color="auto"/>
            </w:tcBorders>
            <w:shd w:val="clear" w:color="auto" w:fill="auto"/>
            <w:vAlign w:val="bottom"/>
            <w:hideMark/>
          </w:tcPr>
          <w:p w14:paraId="455E1E24"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8.6</w:t>
            </w:r>
            <w:r w:rsidRPr="0022513E">
              <w:rPr>
                <w:rFonts w:eastAsia="Times New Roman" w:cs="Times New Roman"/>
                <w:color w:val="000000"/>
              </w:rPr>
              <w:br/>
              <w:t>0.02M NiCl</w:t>
            </w:r>
            <w:r w:rsidRPr="0022513E">
              <w:rPr>
                <w:rFonts w:eastAsia="Times New Roman" w:cs="Times New Roman"/>
                <w:color w:val="000000"/>
                <w:vertAlign w:val="subscript"/>
              </w:rPr>
              <w:t>2</w:t>
            </w:r>
            <w:r w:rsidRPr="0022513E">
              <w:rPr>
                <w:rFonts w:eastAsia="Times New Roman" w:cs="Times New Roman"/>
                <w:color w:val="000000"/>
              </w:rPr>
              <w:t xml:space="preserve"> </w:t>
            </w:r>
            <w:r w:rsidRPr="0022513E">
              <w:rPr>
                <w:rFonts w:eastAsia="Times New Roman" w:cs="Times New Roman"/>
                <w:color w:val="000000"/>
              </w:rPr>
              <w:br/>
              <w:t>16% (w/v) PEG monomethyl ether 2000</w:t>
            </w:r>
          </w:p>
        </w:tc>
        <w:tc>
          <w:tcPr>
            <w:tcW w:w="0" w:type="auto"/>
            <w:tcBorders>
              <w:top w:val="nil"/>
              <w:left w:val="nil"/>
              <w:bottom w:val="single" w:sz="4" w:space="0" w:color="auto"/>
              <w:right w:val="single" w:sz="4" w:space="0" w:color="auto"/>
            </w:tcBorders>
            <w:shd w:val="clear" w:color="auto" w:fill="auto"/>
            <w:vAlign w:val="bottom"/>
            <w:hideMark/>
          </w:tcPr>
          <w:p w14:paraId="46B724C4"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8.6</w:t>
            </w:r>
            <w:r w:rsidRPr="0022513E">
              <w:rPr>
                <w:rFonts w:eastAsia="Times New Roman" w:cs="Times New Roman"/>
                <w:color w:val="000000"/>
              </w:rPr>
              <w:br/>
              <w:t>0.02M NiCl</w:t>
            </w:r>
            <w:r w:rsidRPr="0022513E">
              <w:rPr>
                <w:rFonts w:eastAsia="Times New Roman" w:cs="Times New Roman"/>
                <w:color w:val="000000"/>
                <w:vertAlign w:val="subscript"/>
              </w:rPr>
              <w:t>2</w:t>
            </w:r>
            <w:r w:rsidRPr="0022513E">
              <w:rPr>
                <w:rFonts w:eastAsia="Times New Roman" w:cs="Times New Roman"/>
                <w:color w:val="000000"/>
              </w:rPr>
              <w:t xml:space="preserve"> </w:t>
            </w:r>
            <w:r w:rsidRPr="0022513E">
              <w:rPr>
                <w:rFonts w:eastAsia="Times New Roman" w:cs="Times New Roman"/>
                <w:color w:val="000000"/>
              </w:rPr>
              <w:br/>
              <w:t>19% (w/v) PEG monomethyl ether 2000</w:t>
            </w:r>
          </w:p>
        </w:tc>
        <w:tc>
          <w:tcPr>
            <w:tcW w:w="0" w:type="auto"/>
            <w:tcBorders>
              <w:top w:val="nil"/>
              <w:left w:val="nil"/>
              <w:bottom w:val="single" w:sz="4" w:space="0" w:color="auto"/>
              <w:right w:val="single" w:sz="4" w:space="0" w:color="auto"/>
            </w:tcBorders>
            <w:shd w:val="clear" w:color="auto" w:fill="auto"/>
            <w:vAlign w:val="bottom"/>
            <w:hideMark/>
          </w:tcPr>
          <w:p w14:paraId="7B0A5D4C"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8.6</w:t>
            </w:r>
            <w:r w:rsidRPr="0022513E">
              <w:rPr>
                <w:rFonts w:eastAsia="Times New Roman" w:cs="Times New Roman"/>
                <w:color w:val="000000"/>
              </w:rPr>
              <w:br/>
              <w:t>0.02M NiCl</w:t>
            </w:r>
            <w:r w:rsidRPr="0022513E">
              <w:rPr>
                <w:rFonts w:eastAsia="Times New Roman" w:cs="Times New Roman"/>
                <w:color w:val="000000"/>
                <w:vertAlign w:val="subscript"/>
              </w:rPr>
              <w:t>2</w:t>
            </w:r>
            <w:r w:rsidRPr="0022513E">
              <w:rPr>
                <w:rFonts w:eastAsia="Times New Roman" w:cs="Times New Roman"/>
                <w:color w:val="000000"/>
              </w:rPr>
              <w:t xml:space="preserve"> </w:t>
            </w:r>
            <w:r w:rsidRPr="0022513E">
              <w:rPr>
                <w:rFonts w:eastAsia="Times New Roman" w:cs="Times New Roman"/>
                <w:color w:val="000000"/>
              </w:rPr>
              <w:br/>
              <w:t>22% (w/v) PEG monomethyl ether 2000</w:t>
            </w:r>
          </w:p>
        </w:tc>
      </w:tr>
      <w:tr w:rsidR="00256DE4" w:rsidRPr="0022513E" w14:paraId="1AFD7B23" w14:textId="77777777" w:rsidTr="005268E0">
        <w:trPr>
          <w:trHeight w:val="1320"/>
        </w:trPr>
        <w:tc>
          <w:tcPr>
            <w:tcW w:w="0" w:type="auto"/>
            <w:tcBorders>
              <w:top w:val="nil"/>
              <w:left w:val="single" w:sz="4" w:space="0" w:color="auto"/>
              <w:bottom w:val="nil"/>
              <w:right w:val="single" w:sz="4" w:space="0" w:color="auto"/>
            </w:tcBorders>
            <w:shd w:val="clear" w:color="auto" w:fill="auto"/>
            <w:noWrap/>
            <w:vAlign w:val="bottom"/>
            <w:hideMark/>
          </w:tcPr>
          <w:p w14:paraId="37B0EBDC" w14:textId="77777777" w:rsidR="00256DE4" w:rsidRPr="0022513E" w:rsidRDefault="00256DE4" w:rsidP="0022513E">
            <w:pPr>
              <w:spacing w:after="0"/>
              <w:rPr>
                <w:rFonts w:eastAsia="Times New Roman" w:cs="Times New Roman"/>
                <w:b/>
                <w:bCs/>
                <w:color w:val="000000"/>
              </w:rPr>
            </w:pPr>
            <w:r w:rsidRPr="0022513E">
              <w:rPr>
                <w:rFonts w:eastAsia="Times New Roman" w:cs="Times New Roman"/>
                <w:b/>
                <w:bCs/>
                <w:color w:val="000000"/>
              </w:rPr>
              <w:t>Row 4</w:t>
            </w:r>
          </w:p>
        </w:tc>
        <w:tc>
          <w:tcPr>
            <w:tcW w:w="0" w:type="auto"/>
            <w:tcBorders>
              <w:top w:val="nil"/>
              <w:left w:val="nil"/>
              <w:bottom w:val="nil"/>
              <w:right w:val="single" w:sz="4" w:space="0" w:color="auto"/>
            </w:tcBorders>
            <w:shd w:val="clear" w:color="auto" w:fill="auto"/>
            <w:vAlign w:val="bottom"/>
            <w:hideMark/>
          </w:tcPr>
          <w:p w14:paraId="195530B0"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9.1</w:t>
            </w:r>
            <w:r w:rsidRPr="0022513E">
              <w:rPr>
                <w:rFonts w:eastAsia="Times New Roman" w:cs="Times New Roman"/>
                <w:color w:val="000000"/>
              </w:rPr>
              <w:br/>
              <w:t>0.01M NiCl</w:t>
            </w:r>
            <w:r w:rsidRPr="0022513E">
              <w:rPr>
                <w:rFonts w:eastAsia="Times New Roman" w:cs="Times New Roman"/>
                <w:color w:val="000000"/>
                <w:vertAlign w:val="subscript"/>
              </w:rPr>
              <w:t xml:space="preserve">2 </w:t>
            </w:r>
            <w:r w:rsidRPr="0022513E">
              <w:rPr>
                <w:rFonts w:eastAsia="Times New Roman" w:cs="Times New Roman"/>
                <w:color w:val="000000"/>
              </w:rPr>
              <w:br/>
              <w:t>16% (w/v) PEG monomethyl ether 2000</w:t>
            </w:r>
          </w:p>
        </w:tc>
        <w:tc>
          <w:tcPr>
            <w:tcW w:w="0" w:type="auto"/>
            <w:tcBorders>
              <w:top w:val="nil"/>
              <w:left w:val="nil"/>
              <w:bottom w:val="nil"/>
              <w:right w:val="single" w:sz="4" w:space="0" w:color="auto"/>
            </w:tcBorders>
            <w:shd w:val="clear" w:color="auto" w:fill="auto"/>
            <w:vAlign w:val="bottom"/>
            <w:hideMark/>
          </w:tcPr>
          <w:p w14:paraId="74399AA3"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9.1</w:t>
            </w:r>
            <w:r w:rsidRPr="0022513E">
              <w:rPr>
                <w:rFonts w:eastAsia="Times New Roman" w:cs="Times New Roman"/>
                <w:color w:val="000000"/>
              </w:rPr>
              <w:br/>
              <w:t>0.01M NiCl</w:t>
            </w:r>
            <w:r w:rsidRPr="0022513E">
              <w:rPr>
                <w:rFonts w:eastAsia="Times New Roman" w:cs="Times New Roman"/>
                <w:color w:val="000000"/>
                <w:vertAlign w:val="subscript"/>
              </w:rPr>
              <w:t>2</w:t>
            </w:r>
            <w:r w:rsidRPr="0022513E">
              <w:rPr>
                <w:rFonts w:eastAsia="Times New Roman" w:cs="Times New Roman"/>
                <w:color w:val="000000"/>
              </w:rPr>
              <w:t xml:space="preserve"> </w:t>
            </w:r>
            <w:r w:rsidRPr="0022513E">
              <w:rPr>
                <w:rFonts w:eastAsia="Times New Roman" w:cs="Times New Roman"/>
                <w:color w:val="000000"/>
              </w:rPr>
              <w:br/>
              <w:t>19% (w/v) PEG monomethyl ether 2000</w:t>
            </w:r>
          </w:p>
        </w:tc>
        <w:tc>
          <w:tcPr>
            <w:tcW w:w="0" w:type="auto"/>
            <w:tcBorders>
              <w:top w:val="nil"/>
              <w:left w:val="nil"/>
              <w:bottom w:val="nil"/>
              <w:right w:val="single" w:sz="4" w:space="0" w:color="auto"/>
            </w:tcBorders>
            <w:shd w:val="clear" w:color="auto" w:fill="auto"/>
            <w:vAlign w:val="bottom"/>
            <w:hideMark/>
          </w:tcPr>
          <w:p w14:paraId="60EE6316"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9.1</w:t>
            </w:r>
            <w:r w:rsidRPr="0022513E">
              <w:rPr>
                <w:rFonts w:eastAsia="Times New Roman" w:cs="Times New Roman"/>
                <w:color w:val="000000"/>
              </w:rPr>
              <w:br/>
              <w:t>0.01M NiCl</w:t>
            </w:r>
            <w:r w:rsidRPr="0022513E">
              <w:rPr>
                <w:rFonts w:eastAsia="Times New Roman" w:cs="Times New Roman"/>
                <w:color w:val="000000"/>
                <w:vertAlign w:val="subscript"/>
              </w:rPr>
              <w:t>2</w:t>
            </w:r>
            <w:r w:rsidRPr="0022513E">
              <w:rPr>
                <w:rFonts w:eastAsia="Times New Roman" w:cs="Times New Roman"/>
                <w:color w:val="000000"/>
              </w:rPr>
              <w:t xml:space="preserve"> </w:t>
            </w:r>
            <w:r w:rsidRPr="0022513E">
              <w:rPr>
                <w:rFonts w:eastAsia="Times New Roman" w:cs="Times New Roman"/>
                <w:color w:val="000000"/>
              </w:rPr>
              <w:br/>
              <w:t>22% (w/v) PEG monomethyl ether 2000</w:t>
            </w:r>
          </w:p>
        </w:tc>
        <w:tc>
          <w:tcPr>
            <w:tcW w:w="0" w:type="auto"/>
            <w:tcBorders>
              <w:top w:val="nil"/>
              <w:left w:val="nil"/>
              <w:bottom w:val="nil"/>
              <w:right w:val="single" w:sz="4" w:space="0" w:color="auto"/>
            </w:tcBorders>
            <w:shd w:val="clear" w:color="auto" w:fill="auto"/>
            <w:vAlign w:val="bottom"/>
            <w:hideMark/>
          </w:tcPr>
          <w:p w14:paraId="345C3735"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9.1</w:t>
            </w:r>
            <w:r w:rsidRPr="0022513E">
              <w:rPr>
                <w:rFonts w:eastAsia="Times New Roman" w:cs="Times New Roman"/>
                <w:color w:val="000000"/>
              </w:rPr>
              <w:br/>
              <w:t>0.02M NiCl</w:t>
            </w:r>
            <w:r w:rsidRPr="0022513E">
              <w:rPr>
                <w:rFonts w:eastAsia="Times New Roman" w:cs="Times New Roman"/>
                <w:color w:val="000000"/>
                <w:vertAlign w:val="subscript"/>
              </w:rPr>
              <w:t>2</w:t>
            </w:r>
            <w:r w:rsidRPr="0022513E">
              <w:rPr>
                <w:rFonts w:eastAsia="Times New Roman" w:cs="Times New Roman"/>
                <w:color w:val="000000"/>
              </w:rPr>
              <w:t xml:space="preserve"> </w:t>
            </w:r>
            <w:r w:rsidRPr="0022513E">
              <w:rPr>
                <w:rFonts w:eastAsia="Times New Roman" w:cs="Times New Roman"/>
                <w:color w:val="000000"/>
              </w:rPr>
              <w:br/>
              <w:t>16% (w/v) PEG monomethyl ether 2000</w:t>
            </w:r>
          </w:p>
        </w:tc>
        <w:tc>
          <w:tcPr>
            <w:tcW w:w="0" w:type="auto"/>
            <w:tcBorders>
              <w:top w:val="nil"/>
              <w:left w:val="nil"/>
              <w:bottom w:val="nil"/>
              <w:right w:val="single" w:sz="4" w:space="0" w:color="auto"/>
            </w:tcBorders>
            <w:shd w:val="clear" w:color="auto" w:fill="auto"/>
            <w:vAlign w:val="bottom"/>
            <w:hideMark/>
          </w:tcPr>
          <w:p w14:paraId="50BEBB87"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9.1</w:t>
            </w:r>
            <w:r w:rsidRPr="0022513E">
              <w:rPr>
                <w:rFonts w:eastAsia="Times New Roman" w:cs="Times New Roman"/>
                <w:color w:val="000000"/>
              </w:rPr>
              <w:br/>
              <w:t>0.02M NiCl</w:t>
            </w:r>
            <w:r w:rsidRPr="0022513E">
              <w:rPr>
                <w:rFonts w:eastAsia="Times New Roman" w:cs="Times New Roman"/>
                <w:color w:val="000000"/>
                <w:vertAlign w:val="subscript"/>
              </w:rPr>
              <w:t>2</w:t>
            </w:r>
            <w:r w:rsidRPr="0022513E">
              <w:rPr>
                <w:rFonts w:eastAsia="Times New Roman" w:cs="Times New Roman"/>
                <w:color w:val="000000"/>
              </w:rPr>
              <w:t xml:space="preserve"> </w:t>
            </w:r>
            <w:r w:rsidRPr="0022513E">
              <w:rPr>
                <w:rFonts w:eastAsia="Times New Roman" w:cs="Times New Roman"/>
                <w:color w:val="000000"/>
              </w:rPr>
              <w:br/>
              <w:t>19% (w/v) PEG monomethyl ether 2000</w:t>
            </w:r>
          </w:p>
        </w:tc>
        <w:tc>
          <w:tcPr>
            <w:tcW w:w="0" w:type="auto"/>
            <w:tcBorders>
              <w:top w:val="nil"/>
              <w:left w:val="nil"/>
              <w:bottom w:val="nil"/>
              <w:right w:val="single" w:sz="4" w:space="0" w:color="auto"/>
            </w:tcBorders>
            <w:shd w:val="clear" w:color="auto" w:fill="auto"/>
            <w:vAlign w:val="bottom"/>
            <w:hideMark/>
          </w:tcPr>
          <w:p w14:paraId="402D0AA0" w14:textId="77777777" w:rsidR="00256DE4" w:rsidRPr="0022513E" w:rsidRDefault="00256DE4" w:rsidP="0022513E">
            <w:pPr>
              <w:spacing w:after="0"/>
              <w:rPr>
                <w:rFonts w:eastAsia="Times New Roman" w:cs="Times New Roman"/>
                <w:color w:val="000000"/>
              </w:rPr>
            </w:pPr>
            <w:r w:rsidRPr="0022513E">
              <w:rPr>
                <w:rFonts w:eastAsia="Times New Roman" w:cs="Times New Roman"/>
                <w:color w:val="000000"/>
              </w:rPr>
              <w:t>0.1M Tris pH 9.1</w:t>
            </w:r>
            <w:r w:rsidRPr="0022513E">
              <w:rPr>
                <w:rFonts w:eastAsia="Times New Roman" w:cs="Times New Roman"/>
                <w:color w:val="000000"/>
              </w:rPr>
              <w:br/>
              <w:t>0.02M NiCl</w:t>
            </w:r>
            <w:r w:rsidRPr="0022513E">
              <w:rPr>
                <w:rFonts w:eastAsia="Times New Roman" w:cs="Times New Roman"/>
                <w:color w:val="000000"/>
                <w:vertAlign w:val="subscript"/>
              </w:rPr>
              <w:t>2</w:t>
            </w:r>
            <w:r w:rsidRPr="0022513E">
              <w:rPr>
                <w:rFonts w:eastAsia="Times New Roman" w:cs="Times New Roman"/>
                <w:color w:val="000000"/>
              </w:rPr>
              <w:t xml:space="preserve"> </w:t>
            </w:r>
            <w:r w:rsidRPr="0022513E">
              <w:rPr>
                <w:rFonts w:eastAsia="Times New Roman" w:cs="Times New Roman"/>
                <w:color w:val="000000"/>
              </w:rPr>
              <w:br/>
              <w:t>22% (w/v) PEG monomethyl ether 2000</w:t>
            </w:r>
          </w:p>
        </w:tc>
      </w:tr>
      <w:tr w:rsidR="00256DE4" w:rsidRPr="0022513E" w14:paraId="2C46364A" w14:textId="77777777" w:rsidTr="0022513E">
        <w:trPr>
          <w:trHeight w:val="1320"/>
        </w:trPr>
        <w:tc>
          <w:tcPr>
            <w:tcW w:w="0" w:type="auto"/>
            <w:tcBorders>
              <w:top w:val="nil"/>
              <w:left w:val="single" w:sz="4" w:space="0" w:color="auto"/>
              <w:bottom w:val="single" w:sz="4" w:space="0" w:color="auto"/>
              <w:right w:val="single" w:sz="4" w:space="0" w:color="auto"/>
            </w:tcBorders>
            <w:shd w:val="clear" w:color="auto" w:fill="auto"/>
            <w:noWrap/>
            <w:vAlign w:val="bottom"/>
          </w:tcPr>
          <w:p w14:paraId="70AEF871" w14:textId="77777777" w:rsidR="00256DE4" w:rsidRPr="0022513E" w:rsidRDefault="00256DE4" w:rsidP="0022513E">
            <w:pPr>
              <w:spacing w:after="0"/>
              <w:rPr>
                <w:rFonts w:eastAsia="Times New Roman" w:cs="Times New Roman"/>
                <w:b/>
                <w:bCs/>
                <w:color w:val="000000"/>
              </w:rPr>
            </w:pPr>
          </w:p>
        </w:tc>
        <w:tc>
          <w:tcPr>
            <w:tcW w:w="0" w:type="auto"/>
            <w:tcBorders>
              <w:top w:val="nil"/>
              <w:left w:val="nil"/>
              <w:bottom w:val="single" w:sz="4" w:space="0" w:color="auto"/>
              <w:right w:val="single" w:sz="4" w:space="0" w:color="auto"/>
            </w:tcBorders>
            <w:shd w:val="clear" w:color="auto" w:fill="auto"/>
            <w:vAlign w:val="bottom"/>
          </w:tcPr>
          <w:p w14:paraId="037DF918" w14:textId="77777777" w:rsidR="00256DE4" w:rsidRPr="0022513E" w:rsidRDefault="00256DE4" w:rsidP="0022513E">
            <w:pPr>
              <w:spacing w:after="0"/>
              <w:rPr>
                <w:rFonts w:eastAsia="Times New Roman" w:cs="Times New Roman"/>
                <w:color w:val="000000"/>
              </w:rPr>
            </w:pPr>
          </w:p>
        </w:tc>
        <w:tc>
          <w:tcPr>
            <w:tcW w:w="0" w:type="auto"/>
            <w:tcBorders>
              <w:top w:val="nil"/>
              <w:left w:val="nil"/>
              <w:bottom w:val="single" w:sz="4" w:space="0" w:color="auto"/>
              <w:right w:val="single" w:sz="4" w:space="0" w:color="auto"/>
            </w:tcBorders>
            <w:shd w:val="clear" w:color="auto" w:fill="auto"/>
            <w:vAlign w:val="bottom"/>
          </w:tcPr>
          <w:p w14:paraId="12C9D2E1" w14:textId="77777777" w:rsidR="00256DE4" w:rsidRPr="0022513E" w:rsidRDefault="00256DE4" w:rsidP="0022513E">
            <w:pPr>
              <w:spacing w:after="0"/>
              <w:rPr>
                <w:rFonts w:eastAsia="Times New Roman" w:cs="Times New Roman"/>
                <w:color w:val="000000"/>
              </w:rPr>
            </w:pPr>
          </w:p>
        </w:tc>
        <w:tc>
          <w:tcPr>
            <w:tcW w:w="0" w:type="auto"/>
            <w:tcBorders>
              <w:top w:val="nil"/>
              <w:left w:val="nil"/>
              <w:bottom w:val="single" w:sz="4" w:space="0" w:color="auto"/>
              <w:right w:val="single" w:sz="4" w:space="0" w:color="auto"/>
            </w:tcBorders>
            <w:shd w:val="clear" w:color="auto" w:fill="auto"/>
            <w:vAlign w:val="bottom"/>
          </w:tcPr>
          <w:p w14:paraId="63ABCE50" w14:textId="77777777" w:rsidR="00256DE4" w:rsidRPr="0022513E" w:rsidRDefault="00256DE4" w:rsidP="0022513E">
            <w:pPr>
              <w:spacing w:after="0"/>
              <w:rPr>
                <w:rFonts w:eastAsia="Times New Roman" w:cs="Times New Roman"/>
                <w:color w:val="000000"/>
              </w:rPr>
            </w:pPr>
          </w:p>
        </w:tc>
        <w:tc>
          <w:tcPr>
            <w:tcW w:w="0" w:type="auto"/>
            <w:tcBorders>
              <w:top w:val="nil"/>
              <w:left w:val="nil"/>
              <w:bottom w:val="single" w:sz="4" w:space="0" w:color="auto"/>
              <w:right w:val="single" w:sz="4" w:space="0" w:color="auto"/>
            </w:tcBorders>
            <w:shd w:val="clear" w:color="auto" w:fill="auto"/>
            <w:vAlign w:val="bottom"/>
          </w:tcPr>
          <w:p w14:paraId="5116C554" w14:textId="77777777" w:rsidR="00256DE4" w:rsidRPr="0022513E" w:rsidRDefault="00256DE4" w:rsidP="0022513E">
            <w:pPr>
              <w:spacing w:after="0"/>
              <w:rPr>
                <w:rFonts w:eastAsia="Times New Roman" w:cs="Times New Roman"/>
                <w:color w:val="000000"/>
              </w:rPr>
            </w:pPr>
          </w:p>
        </w:tc>
        <w:tc>
          <w:tcPr>
            <w:tcW w:w="0" w:type="auto"/>
            <w:tcBorders>
              <w:top w:val="nil"/>
              <w:left w:val="nil"/>
              <w:bottom w:val="single" w:sz="4" w:space="0" w:color="auto"/>
              <w:right w:val="single" w:sz="4" w:space="0" w:color="auto"/>
            </w:tcBorders>
            <w:shd w:val="clear" w:color="auto" w:fill="auto"/>
            <w:vAlign w:val="bottom"/>
          </w:tcPr>
          <w:p w14:paraId="719D016D" w14:textId="77777777" w:rsidR="00256DE4" w:rsidRPr="0022513E" w:rsidRDefault="00256DE4" w:rsidP="0022513E">
            <w:pPr>
              <w:spacing w:after="0"/>
              <w:rPr>
                <w:rFonts w:eastAsia="Times New Roman" w:cs="Times New Roman"/>
                <w:color w:val="000000"/>
              </w:rPr>
            </w:pPr>
          </w:p>
        </w:tc>
        <w:tc>
          <w:tcPr>
            <w:tcW w:w="0" w:type="auto"/>
            <w:tcBorders>
              <w:top w:val="nil"/>
              <w:left w:val="nil"/>
              <w:bottom w:val="single" w:sz="4" w:space="0" w:color="auto"/>
              <w:right w:val="single" w:sz="4" w:space="0" w:color="auto"/>
            </w:tcBorders>
            <w:shd w:val="clear" w:color="auto" w:fill="auto"/>
            <w:vAlign w:val="bottom"/>
          </w:tcPr>
          <w:p w14:paraId="2F4CB19A" w14:textId="77777777" w:rsidR="00256DE4" w:rsidRPr="0022513E" w:rsidRDefault="00256DE4" w:rsidP="0022513E">
            <w:pPr>
              <w:spacing w:after="0"/>
              <w:rPr>
                <w:rFonts w:eastAsia="Times New Roman" w:cs="Times New Roman"/>
                <w:color w:val="000000"/>
              </w:rPr>
            </w:pPr>
          </w:p>
        </w:tc>
      </w:tr>
    </w:tbl>
    <w:p w14:paraId="17735682" w14:textId="5F8160C9" w:rsidR="00256DE4" w:rsidRDefault="00256DE4" w:rsidP="0022513E">
      <w:pPr>
        <w:spacing w:after="0" w:line="480" w:lineRule="auto"/>
        <w:jc w:val="center"/>
        <w:outlineLvl w:val="0"/>
        <w:rPr>
          <w:rFonts w:asciiTheme="majorHAnsi" w:eastAsia="Times New Roman" w:hAnsiTheme="majorHAnsi" w:cs="Times New Roman"/>
          <w:b/>
          <w:bCs/>
          <w:sz w:val="28"/>
          <w:szCs w:val="32"/>
          <w:lang w:bidi="en-US"/>
        </w:rPr>
      </w:pPr>
    </w:p>
    <w:p w14:paraId="55BDEF56" w14:textId="77777777" w:rsidR="00256DE4" w:rsidRDefault="00256DE4" w:rsidP="00115EA4">
      <w:pPr>
        <w:spacing w:after="0" w:line="480" w:lineRule="auto"/>
        <w:jc w:val="center"/>
        <w:outlineLvl w:val="0"/>
        <w:rPr>
          <w:rFonts w:asciiTheme="majorHAnsi" w:eastAsia="Times New Roman" w:hAnsiTheme="majorHAnsi" w:cs="Times New Roman"/>
          <w:b/>
          <w:bCs/>
          <w:sz w:val="28"/>
          <w:szCs w:val="28"/>
          <w:lang w:bidi="en-US"/>
        </w:rPr>
      </w:pPr>
    </w:p>
    <w:p w14:paraId="1294968C" w14:textId="77777777" w:rsidR="00256DE4" w:rsidRDefault="00256DE4" w:rsidP="00115EA4">
      <w:pPr>
        <w:spacing w:after="0" w:line="480" w:lineRule="auto"/>
        <w:jc w:val="center"/>
        <w:outlineLvl w:val="0"/>
        <w:rPr>
          <w:rFonts w:asciiTheme="majorHAnsi" w:eastAsia="Times New Roman" w:hAnsiTheme="majorHAnsi" w:cs="Times New Roman"/>
          <w:b/>
          <w:bCs/>
          <w:sz w:val="28"/>
          <w:szCs w:val="28"/>
          <w:lang w:bidi="en-US"/>
        </w:rPr>
      </w:pPr>
    </w:p>
    <w:p w14:paraId="745E3F4D" w14:textId="77777777" w:rsidR="00256DE4" w:rsidRDefault="00256DE4" w:rsidP="00115EA4">
      <w:pPr>
        <w:spacing w:after="0" w:line="480" w:lineRule="auto"/>
        <w:jc w:val="center"/>
        <w:outlineLvl w:val="0"/>
        <w:rPr>
          <w:rFonts w:asciiTheme="majorHAnsi" w:eastAsia="Times New Roman" w:hAnsiTheme="majorHAnsi" w:cs="Times New Roman"/>
          <w:b/>
          <w:bCs/>
          <w:sz w:val="28"/>
          <w:szCs w:val="28"/>
          <w:lang w:bidi="en-US"/>
        </w:rPr>
      </w:pPr>
    </w:p>
    <w:p w14:paraId="12D7CC08" w14:textId="77777777" w:rsidR="00256DE4" w:rsidRDefault="00256DE4" w:rsidP="00115EA4">
      <w:pPr>
        <w:spacing w:after="0" w:line="480" w:lineRule="auto"/>
        <w:jc w:val="center"/>
        <w:outlineLvl w:val="0"/>
        <w:rPr>
          <w:rFonts w:asciiTheme="majorHAnsi" w:eastAsia="Times New Roman" w:hAnsiTheme="majorHAnsi" w:cs="Times New Roman"/>
          <w:b/>
          <w:bCs/>
          <w:sz w:val="28"/>
          <w:szCs w:val="28"/>
          <w:lang w:bidi="en-US"/>
        </w:rPr>
      </w:pPr>
    </w:p>
    <w:p w14:paraId="1211282F" w14:textId="29A45CC8" w:rsidR="00256DE4" w:rsidRPr="0022513E" w:rsidRDefault="00256DE4" w:rsidP="0022513E">
      <w:pPr>
        <w:spacing w:after="0" w:line="480" w:lineRule="auto"/>
        <w:jc w:val="center"/>
        <w:outlineLvl w:val="0"/>
        <w:rPr>
          <w:rFonts w:asciiTheme="majorHAnsi" w:eastAsia="Times New Roman" w:hAnsiTheme="majorHAnsi" w:cs="Times New Roman"/>
          <w:b/>
          <w:bCs/>
          <w:sz w:val="28"/>
          <w:szCs w:val="32"/>
          <w:lang w:bidi="en-US"/>
        </w:rPr>
      </w:pPr>
      <w:r w:rsidRPr="0022513E">
        <w:rPr>
          <w:rFonts w:asciiTheme="majorHAnsi" w:eastAsia="Times New Roman" w:hAnsiTheme="majorHAnsi" w:cs="Times New Roman"/>
          <w:b/>
          <w:bCs/>
          <w:sz w:val="28"/>
          <w:szCs w:val="28"/>
          <w:lang w:bidi="en-US"/>
        </w:rPr>
        <w:t xml:space="preserve">Appendix </w:t>
      </w:r>
      <w:r>
        <w:rPr>
          <w:rFonts w:asciiTheme="majorHAnsi" w:eastAsia="Times New Roman" w:hAnsiTheme="majorHAnsi" w:cs="Times New Roman"/>
          <w:b/>
          <w:bCs/>
          <w:sz w:val="28"/>
          <w:szCs w:val="28"/>
          <w:lang w:bidi="en-US"/>
        </w:rPr>
        <w:t>B</w:t>
      </w:r>
      <w:r w:rsidRPr="0022513E">
        <w:rPr>
          <w:rFonts w:asciiTheme="majorHAnsi" w:eastAsia="Times New Roman" w:hAnsiTheme="majorHAnsi" w:cs="Times New Roman"/>
          <w:b/>
          <w:bCs/>
          <w:sz w:val="28"/>
          <w:szCs w:val="28"/>
          <w:lang w:bidi="en-US"/>
        </w:rPr>
        <w:t xml:space="preserve">: </w:t>
      </w:r>
      <w:r w:rsidRPr="0022513E">
        <w:rPr>
          <w:rFonts w:eastAsia="Times New Roman" w:cs="Times New Roman"/>
          <w:b/>
          <w:bCs/>
          <w:color w:val="000000"/>
          <w:sz w:val="28"/>
          <w:szCs w:val="28"/>
        </w:rPr>
        <w:t>Crystallographic Optimization Conditions for MaMsvR</w:t>
      </w:r>
      <w:r>
        <w:rPr>
          <w:rFonts w:eastAsia="Times New Roman" w:cs="Times New Roman"/>
          <w:b/>
          <w:bCs/>
          <w:color w:val="000000"/>
          <w:sz w:val="28"/>
          <w:szCs w:val="28"/>
        </w:rPr>
        <w:t xml:space="preserve"> V4R Constructs</w:t>
      </w:r>
    </w:p>
    <w:p w14:paraId="1EF3FAFD" w14:textId="77777777" w:rsidR="00256DE4" w:rsidRPr="0022513E" w:rsidRDefault="00256DE4" w:rsidP="0022513E">
      <w:pPr>
        <w:spacing w:after="0"/>
        <w:rPr>
          <w:rFonts w:asciiTheme="minorHAnsi" w:eastAsia="Times New Roman" w:hAnsiTheme="minorHAnsi" w:cs="Times New Roman"/>
          <w:sz w:val="20"/>
          <w:szCs w:val="20"/>
          <w:lang w:bidi="en-US"/>
        </w:rPr>
      </w:pPr>
    </w:p>
    <w:tbl>
      <w:tblPr>
        <w:tblW w:w="0" w:type="auto"/>
        <w:tblLook w:val="04A0" w:firstRow="1" w:lastRow="0" w:firstColumn="1" w:lastColumn="0" w:noHBand="0" w:noVBand="1"/>
      </w:tblPr>
      <w:tblGrid>
        <w:gridCol w:w="862"/>
        <w:gridCol w:w="1191"/>
        <w:gridCol w:w="1191"/>
        <w:gridCol w:w="1191"/>
        <w:gridCol w:w="1191"/>
        <w:gridCol w:w="1200"/>
        <w:gridCol w:w="1660"/>
      </w:tblGrid>
      <w:tr w:rsidR="00256DE4" w:rsidRPr="00AB41B7" w14:paraId="5AF06D52" w14:textId="77777777" w:rsidTr="009C5E36">
        <w:trPr>
          <w:trHeight w:val="315"/>
        </w:trPr>
        <w:tc>
          <w:tcPr>
            <w:tcW w:w="8486"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F89ECA" w14:textId="43638C73" w:rsidR="00256DE4" w:rsidRPr="00AB41B7" w:rsidRDefault="00256DE4" w:rsidP="00115EA4">
            <w:pPr>
              <w:rPr>
                <w:b/>
                <w:bCs/>
                <w:color w:val="000000"/>
              </w:rPr>
            </w:pPr>
            <w:r w:rsidRPr="00AB41B7">
              <w:rPr>
                <w:b/>
                <w:bCs/>
                <w:color w:val="000000"/>
              </w:rPr>
              <w:t>Crystallographic Optimization Conditions for MaMsvR V4R Constructs</w:t>
            </w:r>
          </w:p>
        </w:tc>
      </w:tr>
      <w:tr w:rsidR="00256DE4" w:rsidRPr="00AB41B7" w14:paraId="62D76D07" w14:textId="77777777" w:rsidTr="009C5E36">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49EB6A2" w14:textId="77777777" w:rsidR="00256DE4" w:rsidRPr="00AB41B7" w:rsidRDefault="00256DE4" w:rsidP="00115EA4">
            <w:pPr>
              <w:rPr>
                <w:b/>
                <w:bCs/>
                <w:color w:val="000000"/>
              </w:rPr>
            </w:pPr>
            <w:r w:rsidRPr="00AB41B7">
              <w:rPr>
                <w:b/>
                <w:bCs/>
                <w:color w:val="000000"/>
              </w:rPr>
              <w:t>Plate 19</w:t>
            </w:r>
          </w:p>
        </w:tc>
        <w:tc>
          <w:tcPr>
            <w:tcW w:w="7635" w:type="dxa"/>
            <w:gridSpan w:val="6"/>
            <w:tcBorders>
              <w:top w:val="single" w:sz="4" w:space="0" w:color="auto"/>
              <w:left w:val="nil"/>
              <w:bottom w:val="single" w:sz="4" w:space="0" w:color="auto"/>
              <w:right w:val="single" w:sz="4" w:space="0" w:color="auto"/>
            </w:tcBorders>
            <w:shd w:val="clear" w:color="auto" w:fill="auto"/>
            <w:noWrap/>
            <w:vAlign w:val="bottom"/>
            <w:hideMark/>
          </w:tcPr>
          <w:p w14:paraId="67D14881" w14:textId="77777777" w:rsidR="00256DE4" w:rsidRPr="00AB41B7" w:rsidRDefault="00256DE4" w:rsidP="00115EA4">
            <w:pPr>
              <w:rPr>
                <w:b/>
                <w:bCs/>
                <w:color w:val="000000"/>
              </w:rPr>
            </w:pPr>
            <w:r w:rsidRPr="00AB41B7">
              <w:rPr>
                <w:b/>
                <w:bCs/>
                <w:color w:val="000000"/>
              </w:rPr>
              <w:t>MaMsvR</w:t>
            </w:r>
            <w:r w:rsidRPr="00AB41B7">
              <w:rPr>
                <w:b/>
                <w:bCs/>
                <w:color w:val="000000"/>
                <w:vertAlign w:val="superscript"/>
              </w:rPr>
              <w:t xml:space="preserve">V4R2 </w:t>
            </w:r>
            <w:r w:rsidRPr="00AB41B7">
              <w:rPr>
                <w:b/>
                <w:bCs/>
                <w:color w:val="000000"/>
              </w:rPr>
              <w:t>(18 mg/ml); Room Temperature</w:t>
            </w:r>
          </w:p>
        </w:tc>
      </w:tr>
      <w:tr w:rsidR="00256DE4" w:rsidRPr="00AB41B7" w14:paraId="645EC5A7" w14:textId="77777777" w:rsidTr="009C5E36">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D7EA285" w14:textId="77777777" w:rsidR="00256DE4" w:rsidRPr="00AB41B7" w:rsidRDefault="00256DE4" w:rsidP="00115EA4">
            <w:pPr>
              <w:rPr>
                <w:b/>
                <w:bCs/>
                <w:color w:val="000000"/>
              </w:rPr>
            </w:pPr>
            <w:r w:rsidRPr="00AB41B7">
              <w:rPr>
                <w:b/>
                <w:bCs/>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7E2DC79E" w14:textId="77777777" w:rsidR="00256DE4" w:rsidRPr="00AB41B7" w:rsidRDefault="00256DE4" w:rsidP="00115EA4">
            <w:pPr>
              <w:rPr>
                <w:b/>
                <w:bCs/>
                <w:color w:val="000000"/>
              </w:rPr>
            </w:pPr>
            <w:r w:rsidRPr="00AB41B7">
              <w:rPr>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3D4FE99E" w14:textId="77777777" w:rsidR="00256DE4" w:rsidRPr="00AB41B7" w:rsidRDefault="00256DE4" w:rsidP="00115EA4">
            <w:pPr>
              <w:rPr>
                <w:b/>
                <w:bCs/>
                <w:color w:val="000000"/>
              </w:rPr>
            </w:pPr>
            <w:r w:rsidRPr="00AB41B7">
              <w:rPr>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3DC2178F" w14:textId="77777777" w:rsidR="00256DE4" w:rsidRPr="00AB41B7" w:rsidRDefault="00256DE4" w:rsidP="00115EA4">
            <w:pPr>
              <w:rPr>
                <w:b/>
                <w:bCs/>
                <w:color w:val="000000"/>
              </w:rPr>
            </w:pPr>
            <w:r w:rsidRPr="00AB41B7">
              <w:rPr>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5A0E9586" w14:textId="77777777" w:rsidR="00256DE4" w:rsidRPr="00AB41B7" w:rsidRDefault="00256DE4" w:rsidP="00115EA4">
            <w:pPr>
              <w:rPr>
                <w:b/>
                <w:bCs/>
                <w:color w:val="000000"/>
              </w:rPr>
            </w:pPr>
            <w:r w:rsidRPr="00AB41B7">
              <w:rPr>
                <w:b/>
                <w:bCs/>
                <w:color w:val="000000"/>
              </w:rPr>
              <w:t>Column D</w:t>
            </w:r>
          </w:p>
        </w:tc>
        <w:tc>
          <w:tcPr>
            <w:tcW w:w="1467" w:type="dxa"/>
            <w:tcBorders>
              <w:top w:val="nil"/>
              <w:left w:val="nil"/>
              <w:bottom w:val="single" w:sz="4" w:space="0" w:color="auto"/>
              <w:right w:val="single" w:sz="4" w:space="0" w:color="auto"/>
            </w:tcBorders>
            <w:shd w:val="clear" w:color="auto" w:fill="auto"/>
            <w:noWrap/>
            <w:vAlign w:val="bottom"/>
            <w:hideMark/>
          </w:tcPr>
          <w:p w14:paraId="7C8B27F1" w14:textId="77777777" w:rsidR="00256DE4" w:rsidRPr="00AB41B7" w:rsidRDefault="00256DE4" w:rsidP="00115EA4">
            <w:pPr>
              <w:rPr>
                <w:b/>
                <w:bCs/>
                <w:color w:val="000000"/>
              </w:rPr>
            </w:pPr>
            <w:r w:rsidRPr="00AB41B7">
              <w:rPr>
                <w:b/>
                <w:bCs/>
                <w:color w:val="000000"/>
              </w:rPr>
              <w:t>Column E</w:t>
            </w:r>
          </w:p>
        </w:tc>
        <w:tc>
          <w:tcPr>
            <w:tcW w:w="1471" w:type="dxa"/>
            <w:tcBorders>
              <w:top w:val="nil"/>
              <w:left w:val="nil"/>
              <w:bottom w:val="single" w:sz="4" w:space="0" w:color="auto"/>
              <w:right w:val="single" w:sz="4" w:space="0" w:color="auto"/>
            </w:tcBorders>
            <w:shd w:val="clear" w:color="auto" w:fill="auto"/>
            <w:noWrap/>
            <w:vAlign w:val="bottom"/>
            <w:hideMark/>
          </w:tcPr>
          <w:p w14:paraId="018848D5" w14:textId="77777777" w:rsidR="00256DE4" w:rsidRPr="00AB41B7" w:rsidRDefault="00256DE4" w:rsidP="00115EA4">
            <w:pPr>
              <w:rPr>
                <w:b/>
                <w:bCs/>
                <w:color w:val="000000"/>
              </w:rPr>
            </w:pPr>
            <w:r w:rsidRPr="00AB41B7">
              <w:rPr>
                <w:b/>
                <w:bCs/>
                <w:color w:val="000000"/>
              </w:rPr>
              <w:t>Column F</w:t>
            </w:r>
          </w:p>
        </w:tc>
      </w:tr>
      <w:tr w:rsidR="00256DE4" w:rsidRPr="00AB41B7" w14:paraId="399C8F52" w14:textId="77777777" w:rsidTr="009C5E36">
        <w:trPr>
          <w:trHeight w:val="16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2D1934E" w14:textId="77777777" w:rsidR="00256DE4" w:rsidRPr="00AB41B7" w:rsidRDefault="00256DE4" w:rsidP="00115EA4">
            <w:pPr>
              <w:rPr>
                <w:b/>
                <w:bCs/>
                <w:color w:val="000000"/>
              </w:rPr>
            </w:pPr>
            <w:r w:rsidRPr="00AB41B7">
              <w:rPr>
                <w:b/>
                <w:bCs/>
                <w:color w:val="000000"/>
              </w:rPr>
              <w:t>Row 1</w:t>
            </w:r>
          </w:p>
        </w:tc>
        <w:tc>
          <w:tcPr>
            <w:tcW w:w="0" w:type="auto"/>
            <w:tcBorders>
              <w:top w:val="nil"/>
              <w:left w:val="nil"/>
              <w:bottom w:val="single" w:sz="4" w:space="0" w:color="auto"/>
              <w:right w:val="single" w:sz="4" w:space="0" w:color="auto"/>
            </w:tcBorders>
            <w:shd w:val="clear" w:color="auto" w:fill="auto"/>
            <w:vAlign w:val="bottom"/>
            <w:hideMark/>
          </w:tcPr>
          <w:p w14:paraId="5D0CCB09" w14:textId="77777777" w:rsidR="00256DE4" w:rsidRPr="00AB41B7" w:rsidRDefault="00256DE4" w:rsidP="00115EA4">
            <w:pPr>
              <w:rPr>
                <w:color w:val="000000"/>
              </w:rPr>
            </w:pPr>
            <w:r w:rsidRPr="00AB41B7">
              <w:rPr>
                <w:color w:val="000000"/>
              </w:rPr>
              <w:t>0.1M HEPES pH 7.5</w:t>
            </w:r>
            <w:r w:rsidRPr="00AB41B7">
              <w:rPr>
                <w:color w:val="000000"/>
              </w:rPr>
              <w:br/>
              <w:t>0.05M MgCl</w:t>
            </w:r>
            <w:r w:rsidRPr="009C5E36">
              <w:rPr>
                <w:color w:val="000000"/>
                <w:vertAlign w:val="subscript"/>
              </w:rPr>
              <w:t>2</w:t>
            </w:r>
            <w:r w:rsidRPr="00AB41B7">
              <w:rPr>
                <w:color w:val="000000"/>
              </w:rPr>
              <w:br/>
              <w:t>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4ED5FED9" w14:textId="77777777" w:rsidR="00256DE4" w:rsidRPr="00AB41B7" w:rsidRDefault="00256DE4" w:rsidP="00115EA4">
            <w:pPr>
              <w:rPr>
                <w:color w:val="000000"/>
              </w:rPr>
            </w:pPr>
            <w:r w:rsidRPr="00AB41B7">
              <w:rPr>
                <w:color w:val="000000"/>
              </w:rPr>
              <w:t>0.1M HEPES pH 7.5</w:t>
            </w:r>
            <w:r w:rsidRPr="00AB41B7">
              <w:rPr>
                <w:color w:val="000000"/>
              </w:rPr>
              <w:br/>
              <w:t>0.1M MgCl</w:t>
            </w:r>
            <w:r w:rsidRPr="009C5E36">
              <w:rPr>
                <w:color w:val="000000"/>
                <w:vertAlign w:val="subscript"/>
              </w:rPr>
              <w:t>2</w:t>
            </w:r>
            <w:r w:rsidRPr="00AB41B7">
              <w:rPr>
                <w:color w:val="000000"/>
              </w:rPr>
              <w:br/>
              <w:t>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029E97DD" w14:textId="77777777" w:rsidR="00256DE4" w:rsidRPr="00AB41B7" w:rsidRDefault="00256DE4" w:rsidP="00115EA4">
            <w:pPr>
              <w:rPr>
                <w:color w:val="000000"/>
              </w:rPr>
            </w:pPr>
            <w:r w:rsidRPr="00AB41B7">
              <w:rPr>
                <w:color w:val="000000"/>
              </w:rPr>
              <w:t>0.1M HEPES pH 7.5</w:t>
            </w:r>
            <w:r w:rsidRPr="00AB41B7">
              <w:rPr>
                <w:color w:val="000000"/>
              </w:rPr>
              <w:br/>
              <w:t>0.15M MgCl</w:t>
            </w:r>
            <w:r w:rsidRPr="009C5E36">
              <w:rPr>
                <w:color w:val="000000"/>
                <w:vertAlign w:val="subscript"/>
              </w:rPr>
              <w:t>2</w:t>
            </w:r>
            <w:r w:rsidRPr="00AB41B7">
              <w:rPr>
                <w:color w:val="000000"/>
              </w:rPr>
              <w:br/>
              <w:t>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1934A246" w14:textId="77777777"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1342189F" w14:textId="77777777" w:rsidR="00256DE4" w:rsidRPr="00AB41B7" w:rsidRDefault="00256DE4" w:rsidP="00115EA4">
            <w:pPr>
              <w:rPr>
                <w:color w:val="000000"/>
              </w:rPr>
            </w:pPr>
            <w:r w:rsidRPr="00AB41B7">
              <w:rPr>
                <w:color w:val="000000"/>
              </w:rPr>
              <w:t>0.1M HEPES pH 7.5</w:t>
            </w:r>
            <w:r w:rsidRPr="00AB41B7">
              <w:rPr>
                <w:color w:val="000000"/>
              </w:rPr>
              <w:br/>
              <w:t>0.25M MgCl</w:t>
            </w:r>
            <w:r w:rsidRPr="009C5E36">
              <w:rPr>
                <w:color w:val="000000"/>
                <w:vertAlign w:val="subscript"/>
              </w:rPr>
              <w:t>2</w:t>
            </w:r>
            <w:r w:rsidRPr="00AB41B7">
              <w:rPr>
                <w:color w:val="000000"/>
              </w:rPr>
              <w:br/>
              <w:t>25% (w/v) PEG3350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69B7574A" w14:textId="77777777" w:rsidR="00256DE4" w:rsidRPr="00AB41B7" w:rsidRDefault="00256DE4" w:rsidP="00115EA4">
            <w:pPr>
              <w:rPr>
                <w:color w:val="000000"/>
              </w:rPr>
            </w:pPr>
            <w:r w:rsidRPr="00AB41B7">
              <w:rPr>
                <w:color w:val="000000"/>
              </w:rPr>
              <w:t>0.1M HEPES pH 7.5</w:t>
            </w:r>
            <w:r w:rsidRPr="00AB41B7">
              <w:rPr>
                <w:color w:val="000000"/>
              </w:rPr>
              <w:br/>
              <w:t>0.3M MgCl</w:t>
            </w:r>
            <w:r w:rsidRPr="009C5E36">
              <w:rPr>
                <w:color w:val="000000"/>
                <w:vertAlign w:val="subscript"/>
              </w:rPr>
              <w:t>2</w:t>
            </w:r>
            <w:r w:rsidRPr="00AB41B7">
              <w:rPr>
                <w:color w:val="000000"/>
              </w:rPr>
              <w:br/>
              <w:t>25% (w/v) PEG3350</w:t>
            </w:r>
            <w:r w:rsidRPr="00AB41B7">
              <w:rPr>
                <w:color w:val="000000"/>
              </w:rPr>
              <w:br/>
              <w:t>5mM TCEP</w:t>
            </w:r>
          </w:p>
        </w:tc>
      </w:tr>
      <w:tr w:rsidR="00256DE4" w:rsidRPr="00AB41B7" w14:paraId="4B1ED211" w14:textId="77777777" w:rsidTr="009C5E36">
        <w:trPr>
          <w:trHeight w:val="16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3303AC" w14:textId="77777777" w:rsidR="00256DE4" w:rsidRPr="00AB41B7" w:rsidRDefault="00256DE4" w:rsidP="00115EA4">
            <w:pPr>
              <w:rPr>
                <w:b/>
                <w:bCs/>
                <w:color w:val="000000"/>
              </w:rPr>
            </w:pPr>
            <w:r w:rsidRPr="00AB41B7">
              <w:rPr>
                <w:b/>
                <w:bCs/>
                <w:color w:val="000000"/>
              </w:rPr>
              <w:t>Row 2</w:t>
            </w:r>
          </w:p>
        </w:tc>
        <w:tc>
          <w:tcPr>
            <w:tcW w:w="0" w:type="auto"/>
            <w:tcBorders>
              <w:top w:val="nil"/>
              <w:left w:val="nil"/>
              <w:bottom w:val="single" w:sz="4" w:space="0" w:color="auto"/>
              <w:right w:val="single" w:sz="4" w:space="0" w:color="auto"/>
            </w:tcBorders>
            <w:shd w:val="clear" w:color="auto" w:fill="auto"/>
            <w:vAlign w:val="bottom"/>
            <w:hideMark/>
          </w:tcPr>
          <w:p w14:paraId="2E20B0E2" w14:textId="77777777"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372E87F2" w14:textId="77777777"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16.5%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0F223173" w14:textId="77777777"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20%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2DCFB6C9" w14:textId="77777777"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14A404BB" w14:textId="77777777"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27.5% (w/v) PEG3350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735626E3" w14:textId="77777777"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32% (w/v) PEG3350</w:t>
            </w:r>
            <w:r w:rsidRPr="00AB41B7">
              <w:rPr>
                <w:color w:val="000000"/>
              </w:rPr>
              <w:br/>
              <w:t>5mM TCEP</w:t>
            </w:r>
          </w:p>
        </w:tc>
      </w:tr>
      <w:tr w:rsidR="00256DE4" w:rsidRPr="00AB41B7" w14:paraId="39958E52" w14:textId="77777777" w:rsidTr="009C5E36">
        <w:trPr>
          <w:trHeight w:val="16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86DBCE6" w14:textId="77777777" w:rsidR="00256DE4" w:rsidRPr="00AB41B7" w:rsidRDefault="00256DE4" w:rsidP="00115EA4">
            <w:pPr>
              <w:rPr>
                <w:b/>
                <w:bCs/>
                <w:color w:val="000000"/>
              </w:rPr>
            </w:pPr>
            <w:r w:rsidRPr="00AB41B7">
              <w:rPr>
                <w:b/>
                <w:bCs/>
                <w:color w:val="000000"/>
              </w:rPr>
              <w:t>Row 3</w:t>
            </w:r>
          </w:p>
        </w:tc>
        <w:tc>
          <w:tcPr>
            <w:tcW w:w="0" w:type="auto"/>
            <w:tcBorders>
              <w:top w:val="nil"/>
              <w:left w:val="nil"/>
              <w:bottom w:val="single" w:sz="4" w:space="0" w:color="auto"/>
              <w:right w:val="single" w:sz="4" w:space="0" w:color="auto"/>
            </w:tcBorders>
            <w:shd w:val="clear" w:color="auto" w:fill="auto"/>
            <w:vAlign w:val="bottom"/>
            <w:hideMark/>
          </w:tcPr>
          <w:p w14:paraId="24F4C4E2" w14:textId="77777777" w:rsidR="00256DE4" w:rsidRPr="00AB41B7" w:rsidRDefault="00256DE4" w:rsidP="00115EA4">
            <w:pPr>
              <w:rPr>
                <w:color w:val="000000"/>
              </w:rPr>
            </w:pPr>
            <w:r w:rsidRPr="00AB41B7">
              <w:rPr>
                <w:color w:val="000000"/>
              </w:rPr>
              <w:t>0.1M HEPES pH 7.5</w:t>
            </w:r>
            <w:r w:rsidRPr="00AB41B7">
              <w:rPr>
                <w:color w:val="000000"/>
              </w:rPr>
              <w:br/>
              <w:t>0.05M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5D31D95B" w14:textId="77777777" w:rsidR="00256DE4" w:rsidRPr="00AB41B7" w:rsidRDefault="00256DE4" w:rsidP="00115EA4">
            <w:pPr>
              <w:rPr>
                <w:color w:val="000000"/>
              </w:rPr>
            </w:pPr>
            <w:r w:rsidRPr="00AB41B7">
              <w:rPr>
                <w:color w:val="000000"/>
              </w:rPr>
              <w:t>0.1M HEPES pH 7.5</w:t>
            </w:r>
            <w:r w:rsidRPr="00AB41B7">
              <w:rPr>
                <w:color w:val="000000"/>
              </w:rPr>
              <w:br/>
              <w:t>0.1M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5C6C6E4B" w14:textId="77777777" w:rsidR="00256DE4" w:rsidRPr="00AB41B7" w:rsidRDefault="00256DE4" w:rsidP="00115EA4">
            <w:pPr>
              <w:rPr>
                <w:color w:val="000000"/>
              </w:rPr>
            </w:pPr>
            <w:r w:rsidRPr="00AB41B7">
              <w:rPr>
                <w:color w:val="000000"/>
              </w:rPr>
              <w:t>0.1M HEPES pH 7.5</w:t>
            </w:r>
            <w:r w:rsidRPr="00AB41B7">
              <w:rPr>
                <w:color w:val="000000"/>
              </w:rPr>
              <w:br/>
              <w:t>0.15M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46D02536" w14:textId="77777777"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3A306D06" w14:textId="77777777" w:rsidR="00256DE4" w:rsidRPr="00AB41B7" w:rsidRDefault="00256DE4" w:rsidP="00115EA4">
            <w:pPr>
              <w:rPr>
                <w:color w:val="000000"/>
              </w:rPr>
            </w:pPr>
            <w:r w:rsidRPr="00AB41B7">
              <w:rPr>
                <w:color w:val="000000"/>
              </w:rPr>
              <w:t>0.1M HEPES pH 7.5</w:t>
            </w:r>
            <w:r w:rsidRPr="00AB41B7">
              <w:rPr>
                <w:color w:val="000000"/>
              </w:rPr>
              <w:br/>
              <w:t>0.25M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6ED341F0" w14:textId="77777777" w:rsidR="00256DE4" w:rsidRPr="00AB41B7" w:rsidRDefault="00256DE4" w:rsidP="00115EA4">
            <w:pPr>
              <w:rPr>
                <w:color w:val="000000"/>
              </w:rPr>
            </w:pPr>
            <w:r w:rsidRPr="00AB41B7">
              <w:rPr>
                <w:color w:val="000000"/>
              </w:rPr>
              <w:t>0.1M HEPES pH 7.5</w:t>
            </w:r>
            <w:r w:rsidRPr="00AB41B7">
              <w:rPr>
                <w:color w:val="000000"/>
              </w:rPr>
              <w:br/>
              <w:t>0.3M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r>
      <w:tr w:rsidR="00256DE4" w:rsidRPr="00AB41B7" w14:paraId="6DD01B89" w14:textId="77777777" w:rsidTr="009C5E36">
        <w:trPr>
          <w:trHeight w:val="16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981BCA0" w14:textId="77777777" w:rsidR="00256DE4" w:rsidRPr="00AB41B7" w:rsidRDefault="00256DE4" w:rsidP="00115EA4">
            <w:pPr>
              <w:rPr>
                <w:b/>
                <w:bCs/>
                <w:color w:val="000000"/>
              </w:rPr>
            </w:pPr>
            <w:r w:rsidRPr="00AB41B7">
              <w:rPr>
                <w:b/>
                <w:bCs/>
                <w:color w:val="000000"/>
              </w:rPr>
              <w:t xml:space="preserve">Row 4 </w:t>
            </w:r>
          </w:p>
        </w:tc>
        <w:tc>
          <w:tcPr>
            <w:tcW w:w="0" w:type="auto"/>
            <w:tcBorders>
              <w:top w:val="nil"/>
              <w:left w:val="nil"/>
              <w:bottom w:val="single" w:sz="4" w:space="0" w:color="auto"/>
              <w:right w:val="single" w:sz="4" w:space="0" w:color="auto"/>
            </w:tcBorders>
            <w:shd w:val="clear" w:color="auto" w:fill="auto"/>
            <w:vAlign w:val="bottom"/>
            <w:hideMark/>
          </w:tcPr>
          <w:p w14:paraId="412E21FD" w14:textId="77777777"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21DAB4EA" w14:textId="77777777"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16.5%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5E5B2BDB" w14:textId="77777777"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20%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6AAE48E6" w14:textId="77777777"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3B2F7F50" w14:textId="4BD386FD" w:rsidR="00256DE4" w:rsidRPr="00AB41B7" w:rsidRDefault="00256DE4" w:rsidP="00115EA4">
            <w:pPr>
              <w:rPr>
                <w:color w:val="000000"/>
              </w:rPr>
            </w:pPr>
            <w:r w:rsidRPr="00AB41B7">
              <w:rPr>
                <w:color w:val="000000"/>
              </w:rPr>
              <w:t>0.1M HEPES pH 7.5</w:t>
            </w:r>
            <w:r w:rsidRPr="00AB41B7">
              <w:rPr>
                <w:color w:val="000000"/>
              </w:rPr>
              <w:br/>
              <w:t>0.2M MgC</w:t>
            </w:r>
            <w:r>
              <w:rPr>
                <w:color w:val="000000"/>
              </w:rPr>
              <w:t>l</w:t>
            </w:r>
            <w:r w:rsidRPr="009C5E36">
              <w:rPr>
                <w:color w:val="000000"/>
                <w:vertAlign w:val="subscript"/>
              </w:rPr>
              <w:t>2</w:t>
            </w:r>
            <w:r w:rsidRPr="00AB41B7">
              <w:rPr>
                <w:color w:val="000000"/>
              </w:rPr>
              <w:br/>
              <w:t>27.5% (w/v) PEG3350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2833FF26" w14:textId="77777777"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32% (w/v) PEG3350</w:t>
            </w:r>
            <w:r w:rsidRPr="00AB41B7">
              <w:rPr>
                <w:color w:val="000000"/>
              </w:rPr>
              <w:br/>
              <w:t>5mM TCEP</w:t>
            </w:r>
            <w:r w:rsidRPr="00AB41B7">
              <w:rPr>
                <w:color w:val="000000"/>
              </w:rPr>
              <w:br/>
              <w:t>Microseeded</w:t>
            </w:r>
          </w:p>
        </w:tc>
      </w:tr>
      <w:tr w:rsidR="00256DE4" w:rsidRPr="00AB41B7" w14:paraId="04AD08FE" w14:textId="77777777" w:rsidTr="009C5E36">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3BD4297" w14:textId="77777777" w:rsidR="00256DE4" w:rsidRPr="00AB41B7" w:rsidRDefault="00256DE4" w:rsidP="00115EA4">
            <w:pPr>
              <w:rPr>
                <w:b/>
                <w:bCs/>
                <w:color w:val="000000"/>
              </w:rPr>
            </w:pPr>
            <w:r w:rsidRPr="00AB41B7">
              <w:rPr>
                <w:b/>
                <w:bCs/>
                <w:color w:val="000000"/>
              </w:rPr>
              <w:t>Plate 20</w:t>
            </w:r>
          </w:p>
        </w:tc>
        <w:tc>
          <w:tcPr>
            <w:tcW w:w="763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6EB08361" w14:textId="77777777" w:rsidR="00256DE4" w:rsidRPr="00AB41B7" w:rsidRDefault="00256DE4" w:rsidP="00115EA4">
            <w:pPr>
              <w:rPr>
                <w:b/>
                <w:bCs/>
                <w:color w:val="000000"/>
              </w:rPr>
            </w:pPr>
            <w:r w:rsidRPr="00AB41B7">
              <w:rPr>
                <w:b/>
                <w:bCs/>
                <w:color w:val="000000"/>
              </w:rPr>
              <w:t>MaMsvR</w:t>
            </w:r>
            <w:r w:rsidRPr="00AB41B7">
              <w:rPr>
                <w:b/>
                <w:bCs/>
                <w:color w:val="000000"/>
                <w:vertAlign w:val="superscript"/>
              </w:rPr>
              <w:t xml:space="preserve">V4R2 </w:t>
            </w:r>
            <w:r w:rsidRPr="00AB41B7">
              <w:rPr>
                <w:b/>
                <w:bCs/>
                <w:color w:val="000000"/>
              </w:rPr>
              <w:t>(18 mg/ml); 4ᵒC</w:t>
            </w:r>
          </w:p>
        </w:tc>
      </w:tr>
      <w:tr w:rsidR="00256DE4" w:rsidRPr="00AB41B7" w14:paraId="45EB6C6E" w14:textId="77777777" w:rsidTr="009C5E36">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D3EA959" w14:textId="77777777" w:rsidR="00256DE4" w:rsidRPr="00AB41B7" w:rsidRDefault="00256DE4" w:rsidP="00115EA4">
            <w:pPr>
              <w:rPr>
                <w:b/>
                <w:bCs/>
                <w:color w:val="000000"/>
              </w:rPr>
            </w:pPr>
            <w:r w:rsidRPr="00AB41B7">
              <w:rPr>
                <w:b/>
                <w:bCs/>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67F3BA8F" w14:textId="77777777" w:rsidR="00256DE4" w:rsidRPr="00AB41B7" w:rsidRDefault="00256DE4" w:rsidP="00115EA4">
            <w:pPr>
              <w:rPr>
                <w:b/>
                <w:bCs/>
                <w:color w:val="000000"/>
              </w:rPr>
            </w:pPr>
            <w:r w:rsidRPr="00AB41B7">
              <w:rPr>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0C48EA47" w14:textId="77777777" w:rsidR="00256DE4" w:rsidRPr="00AB41B7" w:rsidRDefault="00256DE4" w:rsidP="00115EA4">
            <w:pPr>
              <w:rPr>
                <w:b/>
                <w:bCs/>
                <w:color w:val="000000"/>
              </w:rPr>
            </w:pPr>
            <w:r w:rsidRPr="00AB41B7">
              <w:rPr>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64504F9A" w14:textId="77777777" w:rsidR="00256DE4" w:rsidRPr="00AB41B7" w:rsidRDefault="00256DE4" w:rsidP="00115EA4">
            <w:pPr>
              <w:rPr>
                <w:b/>
                <w:bCs/>
                <w:color w:val="000000"/>
              </w:rPr>
            </w:pPr>
            <w:r w:rsidRPr="00AB41B7">
              <w:rPr>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780AAE6B" w14:textId="77777777" w:rsidR="00256DE4" w:rsidRPr="00AB41B7" w:rsidRDefault="00256DE4" w:rsidP="00115EA4">
            <w:pPr>
              <w:rPr>
                <w:b/>
                <w:bCs/>
                <w:color w:val="000000"/>
              </w:rPr>
            </w:pPr>
            <w:r w:rsidRPr="00AB41B7">
              <w:rPr>
                <w:b/>
                <w:bCs/>
                <w:color w:val="000000"/>
              </w:rPr>
              <w:t>Column D</w:t>
            </w:r>
          </w:p>
        </w:tc>
        <w:tc>
          <w:tcPr>
            <w:tcW w:w="1467" w:type="dxa"/>
            <w:tcBorders>
              <w:top w:val="nil"/>
              <w:left w:val="nil"/>
              <w:bottom w:val="single" w:sz="4" w:space="0" w:color="auto"/>
              <w:right w:val="single" w:sz="4" w:space="0" w:color="auto"/>
            </w:tcBorders>
            <w:shd w:val="clear" w:color="auto" w:fill="auto"/>
            <w:noWrap/>
            <w:vAlign w:val="bottom"/>
            <w:hideMark/>
          </w:tcPr>
          <w:p w14:paraId="4CD23927" w14:textId="77777777" w:rsidR="00256DE4" w:rsidRPr="00AB41B7" w:rsidRDefault="00256DE4" w:rsidP="00115EA4">
            <w:pPr>
              <w:rPr>
                <w:b/>
                <w:bCs/>
                <w:color w:val="000000"/>
              </w:rPr>
            </w:pPr>
            <w:r w:rsidRPr="00AB41B7">
              <w:rPr>
                <w:b/>
                <w:bCs/>
                <w:color w:val="000000"/>
              </w:rPr>
              <w:t>Column E</w:t>
            </w:r>
          </w:p>
        </w:tc>
        <w:tc>
          <w:tcPr>
            <w:tcW w:w="1471" w:type="dxa"/>
            <w:tcBorders>
              <w:top w:val="nil"/>
              <w:left w:val="nil"/>
              <w:bottom w:val="single" w:sz="4" w:space="0" w:color="auto"/>
              <w:right w:val="single" w:sz="4" w:space="0" w:color="auto"/>
            </w:tcBorders>
            <w:shd w:val="clear" w:color="auto" w:fill="auto"/>
            <w:noWrap/>
            <w:vAlign w:val="bottom"/>
            <w:hideMark/>
          </w:tcPr>
          <w:p w14:paraId="37E777CB" w14:textId="77777777" w:rsidR="00256DE4" w:rsidRPr="00AB41B7" w:rsidRDefault="00256DE4" w:rsidP="00115EA4">
            <w:pPr>
              <w:rPr>
                <w:b/>
                <w:bCs/>
                <w:color w:val="000000"/>
              </w:rPr>
            </w:pPr>
            <w:r w:rsidRPr="00AB41B7">
              <w:rPr>
                <w:b/>
                <w:bCs/>
                <w:color w:val="000000"/>
              </w:rPr>
              <w:t>Column F</w:t>
            </w:r>
          </w:p>
        </w:tc>
      </w:tr>
      <w:tr w:rsidR="00256DE4" w:rsidRPr="00AB41B7" w14:paraId="4E7704E8" w14:textId="77777777" w:rsidTr="009C5E36">
        <w:trPr>
          <w:trHeight w:val="12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AB8EF3" w14:textId="77777777" w:rsidR="00256DE4" w:rsidRPr="00AB41B7" w:rsidRDefault="00256DE4" w:rsidP="00115EA4">
            <w:pPr>
              <w:rPr>
                <w:b/>
                <w:bCs/>
                <w:color w:val="000000"/>
              </w:rPr>
            </w:pPr>
            <w:r w:rsidRPr="00AB41B7">
              <w:rPr>
                <w:b/>
                <w:bCs/>
                <w:color w:val="000000"/>
              </w:rPr>
              <w:t>Row 1</w:t>
            </w:r>
          </w:p>
        </w:tc>
        <w:tc>
          <w:tcPr>
            <w:tcW w:w="0" w:type="auto"/>
            <w:tcBorders>
              <w:top w:val="nil"/>
              <w:left w:val="nil"/>
              <w:bottom w:val="single" w:sz="4" w:space="0" w:color="auto"/>
              <w:right w:val="single" w:sz="4" w:space="0" w:color="auto"/>
            </w:tcBorders>
            <w:shd w:val="clear" w:color="auto" w:fill="auto"/>
            <w:vAlign w:val="bottom"/>
            <w:hideMark/>
          </w:tcPr>
          <w:p w14:paraId="1797FC10" w14:textId="77777777" w:rsidR="00256DE4" w:rsidRPr="00AB41B7" w:rsidRDefault="00256DE4" w:rsidP="00115EA4">
            <w:pPr>
              <w:rPr>
                <w:color w:val="000000"/>
              </w:rPr>
            </w:pPr>
            <w:r w:rsidRPr="00AB41B7">
              <w:rPr>
                <w:color w:val="000000"/>
              </w:rPr>
              <w:t>0.1M HEPES pH 7.5</w:t>
            </w:r>
            <w:r w:rsidRPr="00AB41B7">
              <w:rPr>
                <w:color w:val="000000"/>
              </w:rPr>
              <w:br/>
              <w:t>0.05M MgCl</w:t>
            </w:r>
            <w:r w:rsidRPr="009C5E36">
              <w:rPr>
                <w:color w:val="000000"/>
                <w:vertAlign w:val="subscript"/>
              </w:rPr>
              <w:t>2</w:t>
            </w:r>
            <w:r w:rsidRPr="00AB41B7">
              <w:rPr>
                <w:color w:val="000000"/>
              </w:rPr>
              <w:br/>
              <w:t>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3CADA7FC" w14:textId="77777777" w:rsidR="00256DE4" w:rsidRPr="00AB41B7" w:rsidRDefault="00256DE4" w:rsidP="00115EA4">
            <w:pPr>
              <w:rPr>
                <w:color w:val="000000"/>
              </w:rPr>
            </w:pPr>
            <w:r w:rsidRPr="00AB41B7">
              <w:rPr>
                <w:color w:val="000000"/>
              </w:rPr>
              <w:t>0.1M HEPES pH 7.5</w:t>
            </w:r>
            <w:r w:rsidRPr="00AB41B7">
              <w:rPr>
                <w:color w:val="000000"/>
              </w:rPr>
              <w:br/>
              <w:t>0.1M MgCl</w:t>
            </w:r>
            <w:r w:rsidRPr="009C5E36">
              <w:rPr>
                <w:color w:val="000000"/>
                <w:vertAlign w:val="subscript"/>
              </w:rPr>
              <w:t>2</w:t>
            </w:r>
            <w:r w:rsidRPr="00AB41B7">
              <w:rPr>
                <w:color w:val="000000"/>
              </w:rPr>
              <w:br/>
              <w:t>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6D1254E6" w14:textId="10254DC6" w:rsidR="00256DE4" w:rsidRPr="00AB41B7" w:rsidRDefault="00256DE4" w:rsidP="00115EA4">
            <w:pPr>
              <w:rPr>
                <w:color w:val="000000"/>
              </w:rPr>
            </w:pPr>
            <w:r w:rsidRPr="00AB41B7">
              <w:rPr>
                <w:color w:val="000000"/>
              </w:rPr>
              <w:t>0.1M HEPES pH 7.5</w:t>
            </w:r>
            <w:r w:rsidRPr="00AB41B7">
              <w:rPr>
                <w:color w:val="000000"/>
              </w:rPr>
              <w:br/>
              <w:t>0.15M MgCl</w:t>
            </w:r>
            <w:r w:rsidRPr="009C5E36">
              <w:rPr>
                <w:color w:val="000000"/>
                <w:vertAlign w:val="subscript"/>
              </w:rPr>
              <w:t>2</w:t>
            </w:r>
            <w:r w:rsidRPr="00AB41B7">
              <w:rPr>
                <w:color w:val="000000"/>
              </w:rPr>
              <w:br/>
              <w:t>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734FDA09" w14:textId="77777777"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596C8D6B" w14:textId="77777777" w:rsidR="00256DE4" w:rsidRPr="00AB41B7" w:rsidRDefault="00256DE4" w:rsidP="00115EA4">
            <w:pPr>
              <w:rPr>
                <w:color w:val="000000"/>
              </w:rPr>
            </w:pPr>
            <w:r w:rsidRPr="00AB41B7">
              <w:rPr>
                <w:color w:val="000000"/>
              </w:rPr>
              <w:t>0.1M HEPES pH 7.5</w:t>
            </w:r>
            <w:r w:rsidRPr="00AB41B7">
              <w:rPr>
                <w:color w:val="000000"/>
              </w:rPr>
              <w:br/>
              <w:t>0.25M MgCl</w:t>
            </w:r>
            <w:r w:rsidRPr="009C5E36">
              <w:rPr>
                <w:color w:val="000000"/>
                <w:vertAlign w:val="subscript"/>
              </w:rPr>
              <w:t>2</w:t>
            </w:r>
            <w:r w:rsidRPr="00AB41B7">
              <w:rPr>
                <w:color w:val="000000"/>
              </w:rPr>
              <w:br/>
              <w:t>25% (w/v) PEG3350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347A2F58" w14:textId="77777777" w:rsidR="00256DE4" w:rsidRPr="00AB41B7" w:rsidRDefault="00256DE4" w:rsidP="00115EA4">
            <w:pPr>
              <w:rPr>
                <w:color w:val="000000"/>
              </w:rPr>
            </w:pPr>
            <w:r w:rsidRPr="00AB41B7">
              <w:rPr>
                <w:color w:val="000000"/>
              </w:rPr>
              <w:t>0.1M HEPES pH 7.5</w:t>
            </w:r>
            <w:r w:rsidRPr="00AB41B7">
              <w:rPr>
                <w:color w:val="000000"/>
              </w:rPr>
              <w:br/>
              <w:t>0.3M MgCl</w:t>
            </w:r>
            <w:r w:rsidRPr="009C5E36">
              <w:rPr>
                <w:color w:val="000000"/>
                <w:vertAlign w:val="subscript"/>
              </w:rPr>
              <w:t>2</w:t>
            </w:r>
            <w:r w:rsidRPr="00AB41B7">
              <w:rPr>
                <w:color w:val="000000"/>
              </w:rPr>
              <w:br/>
              <w:t>25% (w/v) PEG3350</w:t>
            </w:r>
            <w:r w:rsidRPr="00AB41B7">
              <w:rPr>
                <w:color w:val="000000"/>
              </w:rPr>
              <w:br/>
              <w:t>5mM TCEP</w:t>
            </w:r>
          </w:p>
        </w:tc>
      </w:tr>
      <w:tr w:rsidR="00256DE4" w:rsidRPr="00AB41B7" w14:paraId="7913201F"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7040C20" w14:textId="77777777" w:rsidR="00256DE4" w:rsidRPr="00AB41B7" w:rsidRDefault="00256DE4" w:rsidP="00115EA4">
            <w:pPr>
              <w:rPr>
                <w:b/>
                <w:bCs/>
                <w:color w:val="000000"/>
              </w:rPr>
            </w:pPr>
            <w:r w:rsidRPr="00AB41B7">
              <w:rPr>
                <w:b/>
                <w:bCs/>
                <w:color w:val="000000"/>
              </w:rPr>
              <w:t>Row 2</w:t>
            </w:r>
          </w:p>
        </w:tc>
        <w:tc>
          <w:tcPr>
            <w:tcW w:w="0" w:type="auto"/>
            <w:tcBorders>
              <w:top w:val="nil"/>
              <w:left w:val="nil"/>
              <w:bottom w:val="single" w:sz="4" w:space="0" w:color="auto"/>
              <w:right w:val="single" w:sz="4" w:space="0" w:color="auto"/>
            </w:tcBorders>
            <w:shd w:val="clear" w:color="auto" w:fill="auto"/>
            <w:vAlign w:val="bottom"/>
            <w:hideMark/>
          </w:tcPr>
          <w:p w14:paraId="01520B49" w14:textId="66757CAA"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438792F6" w14:textId="3B00D0D7"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16.5%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431DBDFC" w14:textId="63C261D4"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20%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670E50F3" w14:textId="7EA690AF"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2B446367" w14:textId="59E9BC63"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27.5% (w/v) PEG3350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79A63A2F" w14:textId="65C469DA"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32% (w/v) PEG3350</w:t>
            </w:r>
            <w:r w:rsidRPr="00AB41B7">
              <w:rPr>
                <w:color w:val="000000"/>
              </w:rPr>
              <w:br/>
              <w:t>5mM TCEP</w:t>
            </w:r>
          </w:p>
        </w:tc>
      </w:tr>
      <w:tr w:rsidR="00256DE4" w:rsidRPr="00AB41B7" w14:paraId="26C7E261"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DC4399F" w14:textId="77777777" w:rsidR="00256DE4" w:rsidRPr="00AB41B7" w:rsidRDefault="00256DE4" w:rsidP="00115EA4">
            <w:pPr>
              <w:rPr>
                <w:b/>
                <w:bCs/>
                <w:color w:val="000000"/>
              </w:rPr>
            </w:pPr>
            <w:r w:rsidRPr="00AB41B7">
              <w:rPr>
                <w:b/>
                <w:bCs/>
                <w:color w:val="000000"/>
              </w:rPr>
              <w:t>Row 3</w:t>
            </w:r>
          </w:p>
        </w:tc>
        <w:tc>
          <w:tcPr>
            <w:tcW w:w="0" w:type="auto"/>
            <w:tcBorders>
              <w:top w:val="nil"/>
              <w:left w:val="nil"/>
              <w:bottom w:val="single" w:sz="4" w:space="0" w:color="auto"/>
              <w:right w:val="single" w:sz="4" w:space="0" w:color="auto"/>
            </w:tcBorders>
            <w:shd w:val="clear" w:color="auto" w:fill="auto"/>
            <w:vAlign w:val="bottom"/>
            <w:hideMark/>
          </w:tcPr>
          <w:p w14:paraId="1BE38C6A" w14:textId="7CD98710" w:rsidR="00256DE4" w:rsidRPr="00AB41B7" w:rsidRDefault="00256DE4" w:rsidP="00115EA4">
            <w:pPr>
              <w:rPr>
                <w:color w:val="000000"/>
              </w:rPr>
            </w:pPr>
            <w:r w:rsidRPr="00AB41B7">
              <w:rPr>
                <w:color w:val="000000"/>
              </w:rPr>
              <w:t>0.1M HEPES pH 7.5</w:t>
            </w:r>
            <w:r w:rsidRPr="00AB41B7">
              <w:rPr>
                <w:color w:val="000000"/>
              </w:rPr>
              <w:br/>
              <w:t>0.05M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038E7788" w14:textId="1A0DBA11" w:rsidR="00256DE4" w:rsidRPr="00AB41B7" w:rsidRDefault="00256DE4" w:rsidP="00115EA4">
            <w:pPr>
              <w:rPr>
                <w:color w:val="000000"/>
              </w:rPr>
            </w:pPr>
            <w:r w:rsidRPr="00AB41B7">
              <w:rPr>
                <w:color w:val="000000"/>
              </w:rPr>
              <w:t>0.1M HEPES pH 7.5</w:t>
            </w:r>
            <w:r w:rsidRPr="00AB41B7">
              <w:rPr>
                <w:color w:val="000000"/>
              </w:rPr>
              <w:br/>
              <w:t>0.1M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0B8C58A7" w14:textId="16FE93E8" w:rsidR="00256DE4" w:rsidRPr="00AB41B7" w:rsidRDefault="00256DE4" w:rsidP="00115EA4">
            <w:pPr>
              <w:rPr>
                <w:color w:val="000000"/>
              </w:rPr>
            </w:pPr>
            <w:r w:rsidRPr="00AB41B7">
              <w:rPr>
                <w:color w:val="000000"/>
              </w:rPr>
              <w:t>0.1M HEPES pH 7.5</w:t>
            </w:r>
            <w:r w:rsidRPr="00AB41B7">
              <w:rPr>
                <w:color w:val="000000"/>
              </w:rPr>
              <w:br/>
              <w:t>0.15M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2231B3A5" w14:textId="09EAF07C"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67C58486" w14:textId="05E64BC1" w:rsidR="00256DE4" w:rsidRPr="00AB41B7" w:rsidRDefault="00256DE4" w:rsidP="00115EA4">
            <w:pPr>
              <w:rPr>
                <w:color w:val="000000"/>
              </w:rPr>
            </w:pPr>
            <w:r w:rsidRPr="00AB41B7">
              <w:rPr>
                <w:color w:val="000000"/>
              </w:rPr>
              <w:t>0.1M HEPES pH 7.5</w:t>
            </w:r>
            <w:r w:rsidRPr="00AB41B7">
              <w:rPr>
                <w:color w:val="000000"/>
              </w:rPr>
              <w:br/>
              <w:t>0.25M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1F7A02BD" w14:textId="13EACCA9" w:rsidR="00256DE4" w:rsidRPr="00AB41B7" w:rsidRDefault="00256DE4" w:rsidP="00115EA4">
            <w:pPr>
              <w:rPr>
                <w:color w:val="000000"/>
              </w:rPr>
            </w:pPr>
            <w:r w:rsidRPr="00AB41B7">
              <w:rPr>
                <w:color w:val="000000"/>
              </w:rPr>
              <w:t>0.1M HEPES pH 7.5</w:t>
            </w:r>
            <w:r w:rsidRPr="00AB41B7">
              <w:rPr>
                <w:color w:val="000000"/>
              </w:rPr>
              <w:br/>
              <w:t>0.3M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r>
      <w:tr w:rsidR="00256DE4" w:rsidRPr="00AB41B7" w14:paraId="62C95C0B" w14:textId="77777777" w:rsidTr="009C5E36">
        <w:trPr>
          <w:trHeight w:val="18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D447549" w14:textId="77777777" w:rsidR="00256DE4" w:rsidRPr="00AB41B7" w:rsidRDefault="00256DE4" w:rsidP="00115EA4">
            <w:pPr>
              <w:rPr>
                <w:b/>
                <w:bCs/>
                <w:color w:val="000000"/>
              </w:rPr>
            </w:pPr>
            <w:r w:rsidRPr="00AB41B7">
              <w:rPr>
                <w:b/>
                <w:bCs/>
                <w:color w:val="000000"/>
              </w:rPr>
              <w:t xml:space="preserve">Row 4 </w:t>
            </w:r>
          </w:p>
        </w:tc>
        <w:tc>
          <w:tcPr>
            <w:tcW w:w="0" w:type="auto"/>
            <w:tcBorders>
              <w:top w:val="nil"/>
              <w:left w:val="nil"/>
              <w:bottom w:val="single" w:sz="4" w:space="0" w:color="auto"/>
              <w:right w:val="single" w:sz="4" w:space="0" w:color="auto"/>
            </w:tcBorders>
            <w:shd w:val="clear" w:color="auto" w:fill="auto"/>
            <w:vAlign w:val="bottom"/>
            <w:hideMark/>
          </w:tcPr>
          <w:p w14:paraId="26544764" w14:textId="3959F3AD"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0A4380F4" w14:textId="1EA02523"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16.5%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5AB6B7E7" w14:textId="0E6DC589"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20%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2EB9F9A7" w14:textId="56196C0D"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2FAB4240" w14:textId="7684DF3C"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27.5% (w/v) PEG3350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58196F22" w14:textId="07162F5A"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32% (w/v) PEG3350</w:t>
            </w:r>
            <w:r w:rsidRPr="00AB41B7">
              <w:rPr>
                <w:color w:val="000000"/>
              </w:rPr>
              <w:br/>
              <w:t>5mM TCEP</w:t>
            </w:r>
            <w:r w:rsidRPr="00AB41B7">
              <w:rPr>
                <w:color w:val="000000"/>
              </w:rPr>
              <w:br/>
              <w:t>Microseeded</w:t>
            </w:r>
          </w:p>
        </w:tc>
      </w:tr>
      <w:tr w:rsidR="00256DE4" w:rsidRPr="00AB41B7" w14:paraId="43786B67" w14:textId="77777777" w:rsidTr="009C5E36">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1DCF307" w14:textId="77777777" w:rsidR="00256DE4" w:rsidRPr="00AB41B7" w:rsidRDefault="00256DE4" w:rsidP="00115EA4">
            <w:pPr>
              <w:rPr>
                <w:b/>
                <w:bCs/>
                <w:color w:val="000000"/>
              </w:rPr>
            </w:pPr>
            <w:r w:rsidRPr="00AB41B7">
              <w:rPr>
                <w:b/>
                <w:bCs/>
                <w:color w:val="000000"/>
              </w:rPr>
              <w:t>Plate 21</w:t>
            </w:r>
          </w:p>
        </w:tc>
        <w:tc>
          <w:tcPr>
            <w:tcW w:w="763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746435FF" w14:textId="77777777" w:rsidR="00256DE4" w:rsidRPr="00AB41B7" w:rsidRDefault="00256DE4" w:rsidP="00115EA4">
            <w:pPr>
              <w:rPr>
                <w:b/>
                <w:bCs/>
                <w:color w:val="000000"/>
              </w:rPr>
            </w:pPr>
            <w:r w:rsidRPr="00AB41B7">
              <w:rPr>
                <w:b/>
                <w:bCs/>
                <w:color w:val="000000"/>
              </w:rPr>
              <w:t>MaMsvR</w:t>
            </w:r>
            <w:r w:rsidRPr="00AB41B7">
              <w:rPr>
                <w:b/>
                <w:bCs/>
                <w:color w:val="000000"/>
                <w:vertAlign w:val="superscript"/>
              </w:rPr>
              <w:t xml:space="preserve">V4R2 </w:t>
            </w:r>
            <w:r w:rsidRPr="00AB41B7">
              <w:rPr>
                <w:b/>
                <w:bCs/>
                <w:color w:val="000000"/>
              </w:rPr>
              <w:t xml:space="preserve">(18 mg/ml); Room Temperature </w:t>
            </w:r>
          </w:p>
        </w:tc>
      </w:tr>
      <w:tr w:rsidR="00256DE4" w:rsidRPr="00AB41B7" w14:paraId="21C67EE3" w14:textId="77777777" w:rsidTr="009C5E36">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DBD1A51" w14:textId="77777777" w:rsidR="00256DE4" w:rsidRPr="00AB41B7" w:rsidRDefault="00256DE4" w:rsidP="00115EA4">
            <w:pPr>
              <w:rPr>
                <w:b/>
                <w:bCs/>
                <w:color w:val="000000"/>
              </w:rPr>
            </w:pPr>
            <w:r w:rsidRPr="00AB41B7">
              <w:rPr>
                <w:b/>
                <w:bCs/>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5AA795B4" w14:textId="77777777" w:rsidR="00256DE4" w:rsidRPr="00AB41B7" w:rsidRDefault="00256DE4" w:rsidP="00115EA4">
            <w:pPr>
              <w:rPr>
                <w:b/>
                <w:bCs/>
                <w:color w:val="000000"/>
              </w:rPr>
            </w:pPr>
            <w:r w:rsidRPr="00AB41B7">
              <w:rPr>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6A26F307" w14:textId="77777777" w:rsidR="00256DE4" w:rsidRPr="00AB41B7" w:rsidRDefault="00256DE4" w:rsidP="00115EA4">
            <w:pPr>
              <w:rPr>
                <w:b/>
                <w:bCs/>
                <w:color w:val="000000"/>
              </w:rPr>
            </w:pPr>
            <w:r w:rsidRPr="00AB41B7">
              <w:rPr>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73464F2C" w14:textId="77777777" w:rsidR="00256DE4" w:rsidRPr="00AB41B7" w:rsidRDefault="00256DE4" w:rsidP="00115EA4">
            <w:pPr>
              <w:rPr>
                <w:b/>
                <w:bCs/>
                <w:color w:val="000000"/>
              </w:rPr>
            </w:pPr>
            <w:r w:rsidRPr="00AB41B7">
              <w:rPr>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6B583FF2" w14:textId="77777777" w:rsidR="00256DE4" w:rsidRPr="00AB41B7" w:rsidRDefault="00256DE4" w:rsidP="00115EA4">
            <w:pPr>
              <w:rPr>
                <w:b/>
                <w:bCs/>
                <w:color w:val="000000"/>
              </w:rPr>
            </w:pPr>
            <w:r w:rsidRPr="00AB41B7">
              <w:rPr>
                <w:b/>
                <w:bCs/>
                <w:color w:val="000000"/>
              </w:rPr>
              <w:t>Column D</w:t>
            </w:r>
          </w:p>
        </w:tc>
        <w:tc>
          <w:tcPr>
            <w:tcW w:w="1467" w:type="dxa"/>
            <w:tcBorders>
              <w:top w:val="nil"/>
              <w:left w:val="nil"/>
              <w:bottom w:val="single" w:sz="4" w:space="0" w:color="auto"/>
              <w:right w:val="single" w:sz="4" w:space="0" w:color="auto"/>
            </w:tcBorders>
            <w:shd w:val="clear" w:color="auto" w:fill="auto"/>
            <w:noWrap/>
            <w:vAlign w:val="bottom"/>
            <w:hideMark/>
          </w:tcPr>
          <w:p w14:paraId="339A1596" w14:textId="77777777" w:rsidR="00256DE4" w:rsidRPr="00AB41B7" w:rsidRDefault="00256DE4" w:rsidP="00115EA4">
            <w:pPr>
              <w:rPr>
                <w:b/>
                <w:bCs/>
                <w:color w:val="000000"/>
              </w:rPr>
            </w:pPr>
            <w:r w:rsidRPr="00AB41B7">
              <w:rPr>
                <w:b/>
                <w:bCs/>
                <w:color w:val="000000"/>
              </w:rPr>
              <w:t>Column E</w:t>
            </w:r>
          </w:p>
        </w:tc>
        <w:tc>
          <w:tcPr>
            <w:tcW w:w="1471" w:type="dxa"/>
            <w:tcBorders>
              <w:top w:val="nil"/>
              <w:left w:val="nil"/>
              <w:bottom w:val="single" w:sz="4" w:space="0" w:color="auto"/>
              <w:right w:val="single" w:sz="4" w:space="0" w:color="auto"/>
            </w:tcBorders>
            <w:shd w:val="clear" w:color="auto" w:fill="auto"/>
            <w:noWrap/>
            <w:vAlign w:val="bottom"/>
            <w:hideMark/>
          </w:tcPr>
          <w:p w14:paraId="393AD9E8" w14:textId="77777777" w:rsidR="00256DE4" w:rsidRPr="00AB41B7" w:rsidRDefault="00256DE4" w:rsidP="00115EA4">
            <w:pPr>
              <w:rPr>
                <w:b/>
                <w:bCs/>
                <w:color w:val="000000"/>
              </w:rPr>
            </w:pPr>
            <w:r w:rsidRPr="00AB41B7">
              <w:rPr>
                <w:b/>
                <w:bCs/>
                <w:color w:val="000000"/>
              </w:rPr>
              <w:t>Column F</w:t>
            </w:r>
          </w:p>
        </w:tc>
      </w:tr>
      <w:tr w:rsidR="00256DE4" w:rsidRPr="00AB41B7" w14:paraId="5B5C188C" w14:textId="77777777" w:rsidTr="009C5E36">
        <w:trPr>
          <w:trHeight w:val="12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6FE89A1" w14:textId="77777777" w:rsidR="00256DE4" w:rsidRPr="00AB41B7" w:rsidRDefault="00256DE4" w:rsidP="00115EA4">
            <w:pPr>
              <w:rPr>
                <w:b/>
                <w:bCs/>
                <w:color w:val="000000"/>
              </w:rPr>
            </w:pPr>
            <w:r w:rsidRPr="00AB41B7">
              <w:rPr>
                <w:b/>
                <w:bCs/>
                <w:color w:val="000000"/>
              </w:rPr>
              <w:t>Row 1</w:t>
            </w:r>
          </w:p>
        </w:tc>
        <w:tc>
          <w:tcPr>
            <w:tcW w:w="0" w:type="auto"/>
            <w:tcBorders>
              <w:top w:val="nil"/>
              <w:left w:val="nil"/>
              <w:bottom w:val="single" w:sz="4" w:space="0" w:color="auto"/>
              <w:right w:val="single" w:sz="4" w:space="0" w:color="auto"/>
            </w:tcBorders>
            <w:shd w:val="clear" w:color="auto" w:fill="auto"/>
            <w:vAlign w:val="bottom"/>
            <w:hideMark/>
          </w:tcPr>
          <w:p w14:paraId="7DF2C40B" w14:textId="77777777" w:rsidR="00256DE4" w:rsidRPr="00AB41B7" w:rsidRDefault="00256DE4" w:rsidP="00115EA4">
            <w:pPr>
              <w:rPr>
                <w:color w:val="000000"/>
              </w:rPr>
            </w:pPr>
            <w:r w:rsidRPr="00AB41B7">
              <w:rPr>
                <w:color w:val="000000"/>
              </w:rPr>
              <w:t>0.1M Tris pH 8.4</w:t>
            </w:r>
            <w:r w:rsidRPr="00AB41B7">
              <w:rPr>
                <w:color w:val="000000"/>
              </w:rPr>
              <w:br/>
              <w:t>0.2M LiCl</w:t>
            </w:r>
            <w:r w:rsidRPr="00AB41B7">
              <w:rPr>
                <w:color w:val="000000"/>
              </w:rPr>
              <w:br/>
              <w:t>32%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6557E30A" w14:textId="77777777" w:rsidR="00256DE4" w:rsidRPr="00AB41B7" w:rsidRDefault="00256DE4" w:rsidP="00115EA4">
            <w:pPr>
              <w:rPr>
                <w:color w:val="000000"/>
              </w:rPr>
            </w:pPr>
            <w:r w:rsidRPr="00AB41B7">
              <w:rPr>
                <w:color w:val="000000"/>
              </w:rPr>
              <w:t>0.1M Tris pH 8.4</w:t>
            </w:r>
            <w:r w:rsidRPr="00AB41B7">
              <w:rPr>
                <w:color w:val="000000"/>
              </w:rPr>
              <w:br/>
              <w:t>0.4M LiCl</w:t>
            </w:r>
            <w:r w:rsidRPr="00AB41B7">
              <w:rPr>
                <w:color w:val="000000"/>
              </w:rPr>
              <w:br/>
              <w:t>32%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77ADD903" w14:textId="77777777" w:rsidR="00256DE4" w:rsidRPr="00AB41B7" w:rsidRDefault="00256DE4" w:rsidP="00115EA4">
            <w:pPr>
              <w:rPr>
                <w:color w:val="000000"/>
              </w:rPr>
            </w:pPr>
            <w:r w:rsidRPr="00AB41B7">
              <w:rPr>
                <w:color w:val="000000"/>
              </w:rPr>
              <w:t>0.1M Tris pH 8.4</w:t>
            </w:r>
            <w:r w:rsidRPr="00AB41B7">
              <w:rPr>
                <w:color w:val="000000"/>
              </w:rPr>
              <w:br/>
              <w:t>0.6M LiCl</w:t>
            </w:r>
            <w:r w:rsidRPr="00AB41B7">
              <w:rPr>
                <w:color w:val="000000"/>
              </w:rPr>
              <w:br/>
              <w:t>32%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636B34E2"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32% (w/v) PEG4000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22D8B86A" w14:textId="77777777" w:rsidR="00256DE4" w:rsidRPr="00AB41B7" w:rsidRDefault="00256DE4" w:rsidP="00115EA4">
            <w:pPr>
              <w:rPr>
                <w:color w:val="000000"/>
              </w:rPr>
            </w:pPr>
            <w:r w:rsidRPr="00AB41B7">
              <w:rPr>
                <w:color w:val="000000"/>
              </w:rPr>
              <w:t>0.1M Tris pH 8.4</w:t>
            </w:r>
            <w:r w:rsidRPr="00AB41B7">
              <w:rPr>
                <w:color w:val="000000"/>
              </w:rPr>
              <w:br/>
              <w:t>1.0M LiCl</w:t>
            </w:r>
            <w:r w:rsidRPr="00AB41B7">
              <w:rPr>
                <w:color w:val="000000"/>
              </w:rPr>
              <w:br/>
              <w:t>32% (w/v) PEG4000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6F278D14" w14:textId="77777777" w:rsidR="00256DE4" w:rsidRPr="00AB41B7" w:rsidRDefault="00256DE4" w:rsidP="00115EA4">
            <w:pPr>
              <w:rPr>
                <w:color w:val="000000"/>
              </w:rPr>
            </w:pPr>
            <w:r w:rsidRPr="00AB41B7">
              <w:rPr>
                <w:color w:val="000000"/>
              </w:rPr>
              <w:t>0.1M Tris pH 8.4</w:t>
            </w:r>
            <w:r w:rsidRPr="00AB41B7">
              <w:rPr>
                <w:color w:val="000000"/>
              </w:rPr>
              <w:br/>
              <w:t>1.2M LiCl</w:t>
            </w:r>
            <w:r w:rsidRPr="00AB41B7">
              <w:rPr>
                <w:color w:val="000000"/>
              </w:rPr>
              <w:br/>
              <w:t>32% (w/v) PEG4000</w:t>
            </w:r>
            <w:r w:rsidRPr="00AB41B7">
              <w:rPr>
                <w:color w:val="000000"/>
              </w:rPr>
              <w:br/>
              <w:t>5mM TCEP</w:t>
            </w:r>
          </w:p>
        </w:tc>
      </w:tr>
      <w:tr w:rsidR="00256DE4" w:rsidRPr="00AB41B7" w14:paraId="1CE0CF05"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7269C6E" w14:textId="77777777" w:rsidR="00256DE4" w:rsidRPr="00AB41B7" w:rsidRDefault="00256DE4" w:rsidP="00115EA4">
            <w:pPr>
              <w:rPr>
                <w:b/>
                <w:bCs/>
                <w:color w:val="000000"/>
              </w:rPr>
            </w:pPr>
            <w:r w:rsidRPr="00AB41B7">
              <w:rPr>
                <w:b/>
                <w:bCs/>
                <w:color w:val="000000"/>
              </w:rPr>
              <w:t>Row 2</w:t>
            </w:r>
          </w:p>
        </w:tc>
        <w:tc>
          <w:tcPr>
            <w:tcW w:w="0" w:type="auto"/>
            <w:tcBorders>
              <w:top w:val="nil"/>
              <w:left w:val="nil"/>
              <w:bottom w:val="single" w:sz="4" w:space="0" w:color="auto"/>
              <w:right w:val="single" w:sz="4" w:space="0" w:color="auto"/>
            </w:tcBorders>
            <w:shd w:val="clear" w:color="auto" w:fill="auto"/>
            <w:vAlign w:val="bottom"/>
            <w:hideMark/>
          </w:tcPr>
          <w:p w14:paraId="1F4C258B"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22.5%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47490975"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25%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57FC9DAD"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27.5%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1139DD54"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32% (w/v) PEG4000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73EC8D12"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34.5% (w/v) PEG4000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54ECD629"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38% (w/v) PEG4000</w:t>
            </w:r>
            <w:r w:rsidRPr="00AB41B7">
              <w:rPr>
                <w:color w:val="000000"/>
              </w:rPr>
              <w:br/>
              <w:t>5mM TCEP</w:t>
            </w:r>
          </w:p>
        </w:tc>
      </w:tr>
      <w:tr w:rsidR="00256DE4" w:rsidRPr="00AB41B7" w14:paraId="18ED603D"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772AA69" w14:textId="77777777" w:rsidR="00256DE4" w:rsidRPr="00026BE7" w:rsidRDefault="00256DE4" w:rsidP="00115EA4">
            <w:pPr>
              <w:rPr>
                <w:b/>
                <w:bCs/>
                <w:color w:val="000000"/>
                <w:sz w:val="22"/>
                <w:szCs w:val="22"/>
              </w:rPr>
            </w:pPr>
            <w:r w:rsidRPr="00026BE7">
              <w:rPr>
                <w:b/>
                <w:bCs/>
                <w:color w:val="000000"/>
                <w:sz w:val="22"/>
                <w:szCs w:val="22"/>
              </w:rPr>
              <w:t>Row 3</w:t>
            </w:r>
          </w:p>
        </w:tc>
        <w:tc>
          <w:tcPr>
            <w:tcW w:w="0" w:type="auto"/>
            <w:tcBorders>
              <w:top w:val="nil"/>
              <w:left w:val="nil"/>
              <w:bottom w:val="single" w:sz="4" w:space="0" w:color="auto"/>
              <w:right w:val="single" w:sz="4" w:space="0" w:color="auto"/>
            </w:tcBorders>
            <w:shd w:val="clear" w:color="auto" w:fill="auto"/>
            <w:vAlign w:val="bottom"/>
            <w:hideMark/>
          </w:tcPr>
          <w:p w14:paraId="050075CF"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0.2M LiCl</w:t>
            </w:r>
            <w:r w:rsidRPr="00026BE7">
              <w:rPr>
                <w:color w:val="000000"/>
                <w:sz w:val="22"/>
                <w:szCs w:val="22"/>
              </w:rPr>
              <w:br/>
              <w:t>32% (w/v) PEG4000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7DB43CD2"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0.4M LiCl</w:t>
            </w:r>
            <w:r w:rsidRPr="00026BE7">
              <w:rPr>
                <w:color w:val="000000"/>
                <w:sz w:val="22"/>
                <w:szCs w:val="22"/>
              </w:rPr>
              <w:br/>
              <w:t>32% (w/v) PEG4000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068E2E17"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0.6M LiCl</w:t>
            </w:r>
            <w:r w:rsidRPr="00026BE7">
              <w:rPr>
                <w:color w:val="000000"/>
                <w:sz w:val="22"/>
                <w:szCs w:val="22"/>
              </w:rPr>
              <w:br/>
              <w:t>32% (w/v) PEG4000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178AEE1E"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0.8M LiCl</w:t>
            </w:r>
            <w:r w:rsidRPr="00026BE7">
              <w:rPr>
                <w:color w:val="000000"/>
                <w:sz w:val="22"/>
                <w:szCs w:val="22"/>
              </w:rPr>
              <w:br/>
              <w:t>32% (w/v) PEG4000</w:t>
            </w:r>
            <w:r w:rsidRPr="00026BE7">
              <w:rPr>
                <w:color w:val="000000"/>
                <w:sz w:val="22"/>
                <w:szCs w:val="22"/>
              </w:rPr>
              <w:br/>
              <w:t>5mM TCEP</w:t>
            </w:r>
            <w:r w:rsidRPr="00026BE7">
              <w:rPr>
                <w:color w:val="000000"/>
                <w:sz w:val="22"/>
                <w:szCs w:val="22"/>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47DDAC7F"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1.0M LiCl</w:t>
            </w:r>
            <w:r w:rsidRPr="00026BE7">
              <w:rPr>
                <w:color w:val="000000"/>
                <w:sz w:val="22"/>
                <w:szCs w:val="22"/>
              </w:rPr>
              <w:br/>
              <w:t>32% (w/v) PEG4000</w:t>
            </w:r>
            <w:r w:rsidRPr="00026BE7">
              <w:rPr>
                <w:color w:val="000000"/>
                <w:sz w:val="22"/>
                <w:szCs w:val="22"/>
              </w:rPr>
              <w:br/>
              <w:t>5mM TCEP</w:t>
            </w:r>
            <w:r w:rsidRPr="00026BE7">
              <w:rPr>
                <w:color w:val="000000"/>
                <w:sz w:val="22"/>
                <w:szCs w:val="22"/>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1E2F5570"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1.2M LiCl</w:t>
            </w:r>
            <w:r w:rsidRPr="00026BE7">
              <w:rPr>
                <w:color w:val="000000"/>
                <w:sz w:val="22"/>
                <w:szCs w:val="22"/>
              </w:rPr>
              <w:br/>
              <w:t>32% (w/v) PEG4000</w:t>
            </w:r>
            <w:r w:rsidRPr="00026BE7">
              <w:rPr>
                <w:color w:val="000000"/>
                <w:sz w:val="22"/>
                <w:szCs w:val="22"/>
              </w:rPr>
              <w:br/>
              <w:t>5mM TCEP</w:t>
            </w:r>
            <w:r w:rsidRPr="00026BE7">
              <w:rPr>
                <w:color w:val="000000"/>
                <w:sz w:val="22"/>
                <w:szCs w:val="22"/>
              </w:rPr>
              <w:br/>
              <w:t>Microseeded</w:t>
            </w:r>
          </w:p>
        </w:tc>
      </w:tr>
      <w:tr w:rsidR="00256DE4" w:rsidRPr="00AB41B7" w14:paraId="4268998D" w14:textId="77777777" w:rsidTr="009C5E36">
        <w:trPr>
          <w:trHeight w:val="18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91C0A0" w14:textId="77777777" w:rsidR="00256DE4" w:rsidRPr="00026BE7" w:rsidRDefault="00256DE4" w:rsidP="00115EA4">
            <w:pPr>
              <w:rPr>
                <w:b/>
                <w:bCs/>
                <w:color w:val="000000"/>
                <w:sz w:val="22"/>
                <w:szCs w:val="22"/>
              </w:rPr>
            </w:pPr>
            <w:r w:rsidRPr="00026BE7">
              <w:rPr>
                <w:b/>
                <w:bCs/>
                <w:color w:val="000000"/>
                <w:sz w:val="22"/>
                <w:szCs w:val="22"/>
              </w:rPr>
              <w:t xml:space="preserve">Row 4 </w:t>
            </w:r>
          </w:p>
        </w:tc>
        <w:tc>
          <w:tcPr>
            <w:tcW w:w="0" w:type="auto"/>
            <w:tcBorders>
              <w:top w:val="nil"/>
              <w:left w:val="nil"/>
              <w:bottom w:val="single" w:sz="4" w:space="0" w:color="auto"/>
              <w:right w:val="single" w:sz="4" w:space="0" w:color="auto"/>
            </w:tcBorders>
            <w:shd w:val="clear" w:color="auto" w:fill="auto"/>
            <w:vAlign w:val="bottom"/>
            <w:hideMark/>
          </w:tcPr>
          <w:p w14:paraId="2397AA5F"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0.8M LiCl</w:t>
            </w:r>
            <w:r w:rsidRPr="00026BE7">
              <w:rPr>
                <w:color w:val="000000"/>
                <w:sz w:val="22"/>
                <w:szCs w:val="22"/>
              </w:rPr>
              <w:br/>
              <w:t>22.5% (w/v) PEG4000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0C6FB5BD"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0.8M LiCl</w:t>
            </w:r>
            <w:r w:rsidRPr="00026BE7">
              <w:rPr>
                <w:color w:val="000000"/>
                <w:sz w:val="22"/>
                <w:szCs w:val="22"/>
              </w:rPr>
              <w:br/>
              <w:t>25% (w/v) PEG4000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349BC21E"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0.8M LiCl</w:t>
            </w:r>
            <w:r w:rsidRPr="00026BE7">
              <w:rPr>
                <w:color w:val="000000"/>
                <w:sz w:val="22"/>
                <w:szCs w:val="22"/>
              </w:rPr>
              <w:br/>
              <w:t>27.5% (w/v) PEG4000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5672C40D"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0.8M LiCl</w:t>
            </w:r>
            <w:r w:rsidRPr="00026BE7">
              <w:rPr>
                <w:color w:val="000000"/>
                <w:sz w:val="22"/>
                <w:szCs w:val="22"/>
              </w:rPr>
              <w:br/>
              <w:t>27.5% (w/v) PEG4000</w:t>
            </w:r>
            <w:r w:rsidRPr="00026BE7">
              <w:rPr>
                <w:color w:val="000000"/>
                <w:sz w:val="22"/>
                <w:szCs w:val="22"/>
              </w:rPr>
              <w:br/>
              <w:t>5mM TCEP</w:t>
            </w:r>
            <w:r w:rsidRPr="00026BE7">
              <w:rPr>
                <w:color w:val="000000"/>
                <w:sz w:val="22"/>
                <w:szCs w:val="22"/>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0BD807AF"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0.8M LiCl</w:t>
            </w:r>
            <w:r w:rsidRPr="00026BE7">
              <w:rPr>
                <w:color w:val="000000"/>
                <w:sz w:val="22"/>
                <w:szCs w:val="22"/>
              </w:rPr>
              <w:br/>
              <w:t>34.5% (w/v) PEG4000</w:t>
            </w:r>
            <w:r w:rsidRPr="00026BE7">
              <w:rPr>
                <w:color w:val="000000"/>
                <w:sz w:val="22"/>
                <w:szCs w:val="22"/>
              </w:rPr>
              <w:br/>
              <w:t>5mM TCEP</w:t>
            </w:r>
            <w:r w:rsidRPr="00026BE7">
              <w:rPr>
                <w:color w:val="000000"/>
                <w:sz w:val="22"/>
                <w:szCs w:val="22"/>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79AB79B2"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0.8M LiCl</w:t>
            </w:r>
            <w:r w:rsidRPr="00026BE7">
              <w:rPr>
                <w:color w:val="000000"/>
                <w:sz w:val="22"/>
                <w:szCs w:val="22"/>
              </w:rPr>
              <w:br/>
              <w:t>38% (w/v) PEG4000</w:t>
            </w:r>
            <w:r w:rsidRPr="00026BE7">
              <w:rPr>
                <w:color w:val="000000"/>
                <w:sz w:val="22"/>
                <w:szCs w:val="22"/>
              </w:rPr>
              <w:br/>
              <w:t>5mM TCEP</w:t>
            </w:r>
            <w:r w:rsidRPr="00026BE7">
              <w:rPr>
                <w:color w:val="000000"/>
                <w:sz w:val="22"/>
                <w:szCs w:val="22"/>
              </w:rPr>
              <w:br/>
              <w:t>Microseeded</w:t>
            </w:r>
          </w:p>
        </w:tc>
      </w:tr>
      <w:tr w:rsidR="00256DE4" w:rsidRPr="00AB41B7" w14:paraId="44910E6E" w14:textId="77777777" w:rsidTr="00026BE7">
        <w:trPr>
          <w:trHeight w:val="51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1D781AD" w14:textId="77777777" w:rsidR="00256DE4" w:rsidRPr="00AB41B7" w:rsidRDefault="00256DE4" w:rsidP="00115EA4">
            <w:pPr>
              <w:rPr>
                <w:b/>
                <w:bCs/>
                <w:color w:val="000000"/>
              </w:rPr>
            </w:pPr>
            <w:r w:rsidRPr="00AB41B7">
              <w:rPr>
                <w:b/>
                <w:bCs/>
                <w:color w:val="000000"/>
              </w:rPr>
              <w:t>Plate 22</w:t>
            </w:r>
          </w:p>
        </w:tc>
        <w:tc>
          <w:tcPr>
            <w:tcW w:w="763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0396A052" w14:textId="77777777" w:rsidR="00256DE4" w:rsidRPr="00AB41B7" w:rsidRDefault="00256DE4" w:rsidP="00115EA4">
            <w:pPr>
              <w:rPr>
                <w:b/>
                <w:bCs/>
                <w:color w:val="000000"/>
              </w:rPr>
            </w:pPr>
            <w:r w:rsidRPr="00AB41B7">
              <w:rPr>
                <w:b/>
                <w:bCs/>
                <w:color w:val="000000"/>
              </w:rPr>
              <w:t>MaMsvR</w:t>
            </w:r>
            <w:r w:rsidRPr="00AB41B7">
              <w:rPr>
                <w:b/>
                <w:bCs/>
                <w:color w:val="000000"/>
                <w:vertAlign w:val="superscript"/>
              </w:rPr>
              <w:t xml:space="preserve">V4R2 </w:t>
            </w:r>
            <w:r w:rsidRPr="00AB41B7">
              <w:rPr>
                <w:b/>
                <w:bCs/>
                <w:color w:val="000000"/>
              </w:rPr>
              <w:t>(18 mg/ml); 4ᵒC</w:t>
            </w:r>
          </w:p>
        </w:tc>
      </w:tr>
      <w:tr w:rsidR="00256DE4" w:rsidRPr="00AB41B7" w14:paraId="0EC9D05F" w14:textId="77777777" w:rsidTr="009C5E36">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BE364FC" w14:textId="77777777" w:rsidR="00256DE4" w:rsidRPr="00AB41B7" w:rsidRDefault="00256DE4" w:rsidP="00115EA4">
            <w:pPr>
              <w:rPr>
                <w:b/>
                <w:bCs/>
                <w:color w:val="000000"/>
              </w:rPr>
            </w:pPr>
            <w:r w:rsidRPr="00AB41B7">
              <w:rPr>
                <w:b/>
                <w:bCs/>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2DA5D4EA" w14:textId="77777777" w:rsidR="00256DE4" w:rsidRPr="00AB41B7" w:rsidRDefault="00256DE4" w:rsidP="00115EA4">
            <w:pPr>
              <w:rPr>
                <w:b/>
                <w:bCs/>
                <w:color w:val="000000"/>
              </w:rPr>
            </w:pPr>
            <w:r w:rsidRPr="00AB41B7">
              <w:rPr>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4DE5E5C8" w14:textId="77777777" w:rsidR="00256DE4" w:rsidRPr="00AB41B7" w:rsidRDefault="00256DE4" w:rsidP="00115EA4">
            <w:pPr>
              <w:rPr>
                <w:b/>
                <w:bCs/>
                <w:color w:val="000000"/>
              </w:rPr>
            </w:pPr>
            <w:r w:rsidRPr="00AB41B7">
              <w:rPr>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07ACFC28" w14:textId="77777777" w:rsidR="00256DE4" w:rsidRPr="00AB41B7" w:rsidRDefault="00256DE4" w:rsidP="00115EA4">
            <w:pPr>
              <w:rPr>
                <w:b/>
                <w:bCs/>
                <w:color w:val="000000"/>
              </w:rPr>
            </w:pPr>
            <w:r w:rsidRPr="00AB41B7">
              <w:rPr>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12523D7C" w14:textId="77777777" w:rsidR="00256DE4" w:rsidRPr="00AB41B7" w:rsidRDefault="00256DE4" w:rsidP="00115EA4">
            <w:pPr>
              <w:rPr>
                <w:b/>
                <w:bCs/>
                <w:color w:val="000000"/>
              </w:rPr>
            </w:pPr>
            <w:r w:rsidRPr="00AB41B7">
              <w:rPr>
                <w:b/>
                <w:bCs/>
                <w:color w:val="000000"/>
              </w:rPr>
              <w:t>Column D</w:t>
            </w:r>
          </w:p>
        </w:tc>
        <w:tc>
          <w:tcPr>
            <w:tcW w:w="1467" w:type="dxa"/>
            <w:tcBorders>
              <w:top w:val="nil"/>
              <w:left w:val="nil"/>
              <w:bottom w:val="single" w:sz="4" w:space="0" w:color="auto"/>
              <w:right w:val="single" w:sz="4" w:space="0" w:color="auto"/>
            </w:tcBorders>
            <w:shd w:val="clear" w:color="auto" w:fill="auto"/>
            <w:noWrap/>
            <w:vAlign w:val="bottom"/>
            <w:hideMark/>
          </w:tcPr>
          <w:p w14:paraId="780D854D" w14:textId="77777777" w:rsidR="00256DE4" w:rsidRPr="00AB41B7" w:rsidRDefault="00256DE4" w:rsidP="00115EA4">
            <w:pPr>
              <w:rPr>
                <w:b/>
                <w:bCs/>
                <w:color w:val="000000"/>
              </w:rPr>
            </w:pPr>
            <w:r w:rsidRPr="00AB41B7">
              <w:rPr>
                <w:b/>
                <w:bCs/>
                <w:color w:val="000000"/>
              </w:rPr>
              <w:t>Column E</w:t>
            </w:r>
          </w:p>
        </w:tc>
        <w:tc>
          <w:tcPr>
            <w:tcW w:w="1471" w:type="dxa"/>
            <w:tcBorders>
              <w:top w:val="nil"/>
              <w:left w:val="nil"/>
              <w:bottom w:val="single" w:sz="4" w:space="0" w:color="auto"/>
              <w:right w:val="single" w:sz="4" w:space="0" w:color="auto"/>
            </w:tcBorders>
            <w:shd w:val="clear" w:color="auto" w:fill="auto"/>
            <w:noWrap/>
            <w:vAlign w:val="bottom"/>
            <w:hideMark/>
          </w:tcPr>
          <w:p w14:paraId="39BFD136" w14:textId="77777777" w:rsidR="00256DE4" w:rsidRPr="00AB41B7" w:rsidRDefault="00256DE4" w:rsidP="00115EA4">
            <w:pPr>
              <w:rPr>
                <w:b/>
                <w:bCs/>
                <w:color w:val="000000"/>
              </w:rPr>
            </w:pPr>
            <w:r w:rsidRPr="00AB41B7">
              <w:rPr>
                <w:b/>
                <w:bCs/>
                <w:color w:val="000000"/>
              </w:rPr>
              <w:t>Column F</w:t>
            </w:r>
          </w:p>
        </w:tc>
      </w:tr>
      <w:tr w:rsidR="00256DE4" w:rsidRPr="00AB41B7" w14:paraId="7492A4A9" w14:textId="77777777" w:rsidTr="009C5E36">
        <w:trPr>
          <w:trHeight w:val="12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F4B987D" w14:textId="77777777" w:rsidR="00256DE4" w:rsidRPr="00026BE7" w:rsidRDefault="00256DE4" w:rsidP="00115EA4">
            <w:pPr>
              <w:rPr>
                <w:b/>
                <w:bCs/>
                <w:color w:val="000000"/>
                <w:sz w:val="22"/>
                <w:szCs w:val="22"/>
              </w:rPr>
            </w:pPr>
            <w:r w:rsidRPr="00026BE7">
              <w:rPr>
                <w:b/>
                <w:bCs/>
                <w:color w:val="000000"/>
                <w:sz w:val="22"/>
                <w:szCs w:val="22"/>
              </w:rPr>
              <w:t>Row 1</w:t>
            </w:r>
          </w:p>
        </w:tc>
        <w:tc>
          <w:tcPr>
            <w:tcW w:w="0" w:type="auto"/>
            <w:tcBorders>
              <w:top w:val="nil"/>
              <w:left w:val="nil"/>
              <w:bottom w:val="single" w:sz="4" w:space="0" w:color="auto"/>
              <w:right w:val="single" w:sz="4" w:space="0" w:color="auto"/>
            </w:tcBorders>
            <w:shd w:val="clear" w:color="auto" w:fill="auto"/>
            <w:vAlign w:val="bottom"/>
            <w:hideMark/>
          </w:tcPr>
          <w:p w14:paraId="4225D44B"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0.2M LiCl</w:t>
            </w:r>
            <w:r w:rsidRPr="00026BE7">
              <w:rPr>
                <w:color w:val="000000"/>
                <w:sz w:val="22"/>
                <w:szCs w:val="22"/>
              </w:rPr>
              <w:br/>
              <w:t>32% (w/v) PEG4000</w:t>
            </w:r>
            <w:r w:rsidRPr="00026BE7">
              <w:rPr>
                <w:color w:val="000000"/>
                <w:sz w:val="22"/>
                <w:szCs w:val="22"/>
              </w:rPr>
              <w:br/>
              <w:t>5mM TCEP</w:t>
            </w:r>
          </w:p>
        </w:tc>
        <w:tc>
          <w:tcPr>
            <w:tcW w:w="0" w:type="auto"/>
            <w:tcBorders>
              <w:top w:val="nil"/>
              <w:left w:val="nil"/>
              <w:bottom w:val="single" w:sz="4" w:space="0" w:color="auto"/>
              <w:right w:val="single" w:sz="4" w:space="0" w:color="auto"/>
            </w:tcBorders>
            <w:shd w:val="clear" w:color="auto" w:fill="auto"/>
            <w:vAlign w:val="bottom"/>
            <w:hideMark/>
          </w:tcPr>
          <w:p w14:paraId="404E15D7"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0.4M LiCl</w:t>
            </w:r>
            <w:r w:rsidRPr="00026BE7">
              <w:rPr>
                <w:color w:val="000000"/>
                <w:sz w:val="22"/>
                <w:szCs w:val="22"/>
              </w:rPr>
              <w:br/>
              <w:t>32% (w/v) PEG4000</w:t>
            </w:r>
            <w:r w:rsidRPr="00026BE7">
              <w:rPr>
                <w:color w:val="000000"/>
                <w:sz w:val="22"/>
                <w:szCs w:val="22"/>
              </w:rPr>
              <w:br/>
              <w:t>5mM TCEP</w:t>
            </w:r>
          </w:p>
        </w:tc>
        <w:tc>
          <w:tcPr>
            <w:tcW w:w="0" w:type="auto"/>
            <w:tcBorders>
              <w:top w:val="nil"/>
              <w:left w:val="nil"/>
              <w:bottom w:val="single" w:sz="4" w:space="0" w:color="auto"/>
              <w:right w:val="single" w:sz="4" w:space="0" w:color="auto"/>
            </w:tcBorders>
            <w:shd w:val="clear" w:color="auto" w:fill="auto"/>
            <w:vAlign w:val="bottom"/>
            <w:hideMark/>
          </w:tcPr>
          <w:p w14:paraId="0EA8B5B8"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0.6M LiCl</w:t>
            </w:r>
            <w:r w:rsidRPr="00026BE7">
              <w:rPr>
                <w:color w:val="000000"/>
                <w:sz w:val="22"/>
                <w:szCs w:val="22"/>
              </w:rPr>
              <w:br/>
              <w:t>32% (w/v) PEG4000</w:t>
            </w:r>
            <w:r w:rsidRPr="00026BE7">
              <w:rPr>
                <w:color w:val="000000"/>
                <w:sz w:val="22"/>
                <w:szCs w:val="22"/>
              </w:rPr>
              <w:br/>
              <w:t>5mM TCEP</w:t>
            </w:r>
          </w:p>
        </w:tc>
        <w:tc>
          <w:tcPr>
            <w:tcW w:w="0" w:type="auto"/>
            <w:tcBorders>
              <w:top w:val="nil"/>
              <w:left w:val="nil"/>
              <w:bottom w:val="single" w:sz="4" w:space="0" w:color="auto"/>
              <w:right w:val="single" w:sz="4" w:space="0" w:color="auto"/>
            </w:tcBorders>
            <w:shd w:val="clear" w:color="auto" w:fill="auto"/>
            <w:vAlign w:val="bottom"/>
            <w:hideMark/>
          </w:tcPr>
          <w:p w14:paraId="79501ACC"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0.8M LiCl</w:t>
            </w:r>
            <w:r w:rsidRPr="00026BE7">
              <w:rPr>
                <w:color w:val="000000"/>
                <w:sz w:val="22"/>
                <w:szCs w:val="22"/>
              </w:rPr>
              <w:br/>
              <w:t>32% (w/v) PEG4000</w:t>
            </w:r>
            <w:r w:rsidRPr="00026BE7">
              <w:rPr>
                <w:color w:val="000000"/>
                <w:sz w:val="22"/>
                <w:szCs w:val="22"/>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112104D7"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1.0M LiCl</w:t>
            </w:r>
            <w:r w:rsidRPr="00026BE7">
              <w:rPr>
                <w:color w:val="000000"/>
                <w:sz w:val="22"/>
                <w:szCs w:val="22"/>
              </w:rPr>
              <w:br/>
              <w:t>32% (w/v) PEG4000</w:t>
            </w:r>
            <w:r w:rsidRPr="00026BE7">
              <w:rPr>
                <w:color w:val="000000"/>
                <w:sz w:val="22"/>
                <w:szCs w:val="22"/>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3AC361FB"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1.2M LiCl</w:t>
            </w:r>
            <w:r w:rsidRPr="00026BE7">
              <w:rPr>
                <w:color w:val="000000"/>
                <w:sz w:val="22"/>
                <w:szCs w:val="22"/>
              </w:rPr>
              <w:br/>
              <w:t>32% (w/v) PEG4000</w:t>
            </w:r>
            <w:r w:rsidRPr="00026BE7">
              <w:rPr>
                <w:color w:val="000000"/>
                <w:sz w:val="22"/>
                <w:szCs w:val="22"/>
              </w:rPr>
              <w:br/>
              <w:t>5mM TCEP</w:t>
            </w:r>
          </w:p>
        </w:tc>
      </w:tr>
      <w:tr w:rsidR="00256DE4" w:rsidRPr="00AB41B7" w14:paraId="4EFCA7AB"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8C3D65D" w14:textId="77777777" w:rsidR="00256DE4" w:rsidRPr="00AB41B7" w:rsidRDefault="00256DE4" w:rsidP="00115EA4">
            <w:pPr>
              <w:rPr>
                <w:b/>
                <w:bCs/>
                <w:color w:val="000000"/>
              </w:rPr>
            </w:pPr>
            <w:r w:rsidRPr="00AB41B7">
              <w:rPr>
                <w:b/>
                <w:bCs/>
                <w:color w:val="000000"/>
              </w:rPr>
              <w:t>Row 2</w:t>
            </w:r>
          </w:p>
        </w:tc>
        <w:tc>
          <w:tcPr>
            <w:tcW w:w="0" w:type="auto"/>
            <w:tcBorders>
              <w:top w:val="nil"/>
              <w:left w:val="nil"/>
              <w:bottom w:val="single" w:sz="4" w:space="0" w:color="auto"/>
              <w:right w:val="single" w:sz="4" w:space="0" w:color="auto"/>
            </w:tcBorders>
            <w:shd w:val="clear" w:color="auto" w:fill="auto"/>
            <w:vAlign w:val="bottom"/>
            <w:hideMark/>
          </w:tcPr>
          <w:p w14:paraId="4C038813"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22.5%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3E881605"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25%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05C1A4D9"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27.5%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70DDC2F0"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32% (w/v) PEG4000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068C748A"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34.5% (w/v) PEG4000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555F95A4"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38% (w/v) PEG4000</w:t>
            </w:r>
            <w:r w:rsidRPr="00AB41B7">
              <w:rPr>
                <w:color w:val="000000"/>
              </w:rPr>
              <w:br/>
              <w:t>5mM TCEP</w:t>
            </w:r>
          </w:p>
        </w:tc>
      </w:tr>
      <w:tr w:rsidR="00256DE4" w:rsidRPr="00AB41B7" w14:paraId="2BCE897A"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B924F6" w14:textId="77777777" w:rsidR="00256DE4" w:rsidRPr="00AB41B7" w:rsidRDefault="00256DE4" w:rsidP="00115EA4">
            <w:pPr>
              <w:rPr>
                <w:b/>
                <w:bCs/>
                <w:color w:val="000000"/>
              </w:rPr>
            </w:pPr>
            <w:r w:rsidRPr="00AB41B7">
              <w:rPr>
                <w:b/>
                <w:bCs/>
                <w:color w:val="000000"/>
              </w:rPr>
              <w:t>Row 3</w:t>
            </w:r>
          </w:p>
        </w:tc>
        <w:tc>
          <w:tcPr>
            <w:tcW w:w="0" w:type="auto"/>
            <w:tcBorders>
              <w:top w:val="nil"/>
              <w:left w:val="nil"/>
              <w:bottom w:val="single" w:sz="4" w:space="0" w:color="auto"/>
              <w:right w:val="single" w:sz="4" w:space="0" w:color="auto"/>
            </w:tcBorders>
            <w:shd w:val="clear" w:color="auto" w:fill="auto"/>
            <w:vAlign w:val="bottom"/>
            <w:hideMark/>
          </w:tcPr>
          <w:p w14:paraId="52CBC30A" w14:textId="77777777" w:rsidR="00256DE4" w:rsidRPr="00AB41B7" w:rsidRDefault="00256DE4" w:rsidP="00115EA4">
            <w:pPr>
              <w:rPr>
                <w:color w:val="000000"/>
              </w:rPr>
            </w:pPr>
            <w:r w:rsidRPr="00AB41B7">
              <w:rPr>
                <w:color w:val="000000"/>
              </w:rPr>
              <w:t>0.1M Tris pH 8.4</w:t>
            </w:r>
            <w:r w:rsidRPr="00AB41B7">
              <w:rPr>
                <w:color w:val="000000"/>
              </w:rPr>
              <w:br/>
              <w:t>0.2M LiCl</w:t>
            </w:r>
            <w:r w:rsidRPr="00AB41B7">
              <w:rPr>
                <w:color w:val="000000"/>
              </w:rPr>
              <w:br/>
              <w:t>32%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6E063005" w14:textId="77777777" w:rsidR="00256DE4" w:rsidRPr="00AB41B7" w:rsidRDefault="00256DE4" w:rsidP="00115EA4">
            <w:pPr>
              <w:rPr>
                <w:color w:val="000000"/>
              </w:rPr>
            </w:pPr>
            <w:r w:rsidRPr="00AB41B7">
              <w:rPr>
                <w:color w:val="000000"/>
              </w:rPr>
              <w:t>0.1M Tris pH 8.4</w:t>
            </w:r>
            <w:r w:rsidRPr="00AB41B7">
              <w:rPr>
                <w:color w:val="000000"/>
              </w:rPr>
              <w:br/>
              <w:t>0.4M LiCl</w:t>
            </w:r>
            <w:r w:rsidRPr="00AB41B7">
              <w:rPr>
                <w:color w:val="000000"/>
              </w:rPr>
              <w:br/>
              <w:t>32%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7E6D2467" w14:textId="77777777" w:rsidR="00256DE4" w:rsidRPr="00AB41B7" w:rsidRDefault="00256DE4" w:rsidP="00115EA4">
            <w:pPr>
              <w:rPr>
                <w:color w:val="000000"/>
              </w:rPr>
            </w:pPr>
            <w:r w:rsidRPr="00AB41B7">
              <w:rPr>
                <w:color w:val="000000"/>
              </w:rPr>
              <w:t>0.1M Tris pH 8.4</w:t>
            </w:r>
            <w:r w:rsidRPr="00AB41B7">
              <w:rPr>
                <w:color w:val="000000"/>
              </w:rPr>
              <w:br/>
              <w:t>0.6M LiCl</w:t>
            </w:r>
            <w:r w:rsidRPr="00AB41B7">
              <w:rPr>
                <w:color w:val="000000"/>
              </w:rPr>
              <w:br/>
              <w:t>32%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3C1A7589"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32% (w/v) PEG4000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5E1BD4D2" w14:textId="77777777" w:rsidR="00256DE4" w:rsidRPr="00AB41B7" w:rsidRDefault="00256DE4" w:rsidP="00115EA4">
            <w:pPr>
              <w:rPr>
                <w:color w:val="000000"/>
              </w:rPr>
            </w:pPr>
            <w:r w:rsidRPr="00AB41B7">
              <w:rPr>
                <w:color w:val="000000"/>
              </w:rPr>
              <w:t>0.1M Tris pH 8.4</w:t>
            </w:r>
            <w:r w:rsidRPr="00AB41B7">
              <w:rPr>
                <w:color w:val="000000"/>
              </w:rPr>
              <w:br/>
              <w:t>1.0M LiCl</w:t>
            </w:r>
            <w:r w:rsidRPr="00AB41B7">
              <w:rPr>
                <w:color w:val="000000"/>
              </w:rPr>
              <w:br/>
              <w:t>32% (w/v) PEG4000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6CC06423" w14:textId="77777777" w:rsidR="00256DE4" w:rsidRPr="00AB41B7" w:rsidRDefault="00256DE4" w:rsidP="00115EA4">
            <w:pPr>
              <w:rPr>
                <w:color w:val="000000"/>
              </w:rPr>
            </w:pPr>
            <w:r w:rsidRPr="00AB41B7">
              <w:rPr>
                <w:color w:val="000000"/>
              </w:rPr>
              <w:t>0.1M Tris pH 8.4</w:t>
            </w:r>
            <w:r w:rsidRPr="00AB41B7">
              <w:rPr>
                <w:color w:val="000000"/>
              </w:rPr>
              <w:br/>
              <w:t>1.2M LiCl</w:t>
            </w:r>
            <w:r w:rsidRPr="00AB41B7">
              <w:rPr>
                <w:color w:val="000000"/>
              </w:rPr>
              <w:br/>
              <w:t>32% (w/v) PEG4000</w:t>
            </w:r>
            <w:r w:rsidRPr="00AB41B7">
              <w:rPr>
                <w:color w:val="000000"/>
              </w:rPr>
              <w:br/>
              <w:t>5mM TCEP</w:t>
            </w:r>
            <w:r w:rsidRPr="00AB41B7">
              <w:rPr>
                <w:color w:val="000000"/>
              </w:rPr>
              <w:br/>
              <w:t>Microseeded</w:t>
            </w:r>
          </w:p>
        </w:tc>
      </w:tr>
      <w:tr w:rsidR="00256DE4" w:rsidRPr="00AB41B7" w14:paraId="238DA506" w14:textId="77777777" w:rsidTr="009C5E36">
        <w:trPr>
          <w:trHeight w:val="18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D7CE36A" w14:textId="77777777" w:rsidR="00256DE4" w:rsidRPr="00026BE7" w:rsidRDefault="00256DE4" w:rsidP="00115EA4">
            <w:pPr>
              <w:rPr>
                <w:b/>
                <w:bCs/>
                <w:color w:val="000000"/>
                <w:sz w:val="22"/>
                <w:szCs w:val="22"/>
              </w:rPr>
            </w:pPr>
            <w:r w:rsidRPr="00026BE7">
              <w:rPr>
                <w:b/>
                <w:bCs/>
                <w:color w:val="000000"/>
                <w:sz w:val="22"/>
                <w:szCs w:val="22"/>
              </w:rPr>
              <w:t xml:space="preserve">Row 4 </w:t>
            </w:r>
          </w:p>
        </w:tc>
        <w:tc>
          <w:tcPr>
            <w:tcW w:w="0" w:type="auto"/>
            <w:tcBorders>
              <w:top w:val="nil"/>
              <w:left w:val="nil"/>
              <w:bottom w:val="single" w:sz="4" w:space="0" w:color="auto"/>
              <w:right w:val="single" w:sz="4" w:space="0" w:color="auto"/>
            </w:tcBorders>
            <w:shd w:val="clear" w:color="auto" w:fill="auto"/>
            <w:vAlign w:val="bottom"/>
            <w:hideMark/>
          </w:tcPr>
          <w:p w14:paraId="2B2D2809"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0.8M LiCl</w:t>
            </w:r>
            <w:r w:rsidRPr="00026BE7">
              <w:rPr>
                <w:color w:val="000000"/>
                <w:sz w:val="22"/>
                <w:szCs w:val="22"/>
              </w:rPr>
              <w:br/>
              <w:t>22.5% (w/v) PEG4000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7E65A287"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0.8M LiCl</w:t>
            </w:r>
            <w:r w:rsidRPr="00026BE7">
              <w:rPr>
                <w:color w:val="000000"/>
                <w:sz w:val="22"/>
                <w:szCs w:val="22"/>
              </w:rPr>
              <w:br/>
              <w:t>25% (w/v) PEG4000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1C191D44"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0.8M LiCl</w:t>
            </w:r>
            <w:r w:rsidRPr="00026BE7">
              <w:rPr>
                <w:color w:val="000000"/>
                <w:sz w:val="22"/>
                <w:szCs w:val="22"/>
              </w:rPr>
              <w:br/>
              <w:t>27.5% (w/v) PEG4000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0A8475E0"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0.8M LiCl</w:t>
            </w:r>
            <w:r w:rsidRPr="00026BE7">
              <w:rPr>
                <w:color w:val="000000"/>
                <w:sz w:val="22"/>
                <w:szCs w:val="22"/>
              </w:rPr>
              <w:br/>
              <w:t>27.5% (w/v) PEG4000</w:t>
            </w:r>
            <w:r w:rsidRPr="00026BE7">
              <w:rPr>
                <w:color w:val="000000"/>
                <w:sz w:val="22"/>
                <w:szCs w:val="22"/>
              </w:rPr>
              <w:br/>
              <w:t>5mM TCEP</w:t>
            </w:r>
            <w:r w:rsidRPr="00026BE7">
              <w:rPr>
                <w:color w:val="000000"/>
                <w:sz w:val="22"/>
                <w:szCs w:val="22"/>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16AAC062"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0.8M LiCl</w:t>
            </w:r>
            <w:r w:rsidRPr="00026BE7">
              <w:rPr>
                <w:color w:val="000000"/>
                <w:sz w:val="22"/>
                <w:szCs w:val="22"/>
              </w:rPr>
              <w:br/>
              <w:t>34.5% (w/v) PEG4000</w:t>
            </w:r>
            <w:r w:rsidRPr="00026BE7">
              <w:rPr>
                <w:color w:val="000000"/>
                <w:sz w:val="22"/>
                <w:szCs w:val="22"/>
              </w:rPr>
              <w:br/>
              <w:t>5mM TCEP</w:t>
            </w:r>
            <w:r w:rsidRPr="00026BE7">
              <w:rPr>
                <w:color w:val="000000"/>
                <w:sz w:val="22"/>
                <w:szCs w:val="22"/>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2FA3374F"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0.8M LiCl</w:t>
            </w:r>
            <w:r w:rsidRPr="00026BE7">
              <w:rPr>
                <w:color w:val="000000"/>
                <w:sz w:val="22"/>
                <w:szCs w:val="22"/>
              </w:rPr>
              <w:br/>
              <w:t>38% (w/v) PEG4000</w:t>
            </w:r>
            <w:r w:rsidRPr="00026BE7">
              <w:rPr>
                <w:color w:val="000000"/>
                <w:sz w:val="22"/>
                <w:szCs w:val="22"/>
              </w:rPr>
              <w:br/>
              <w:t>5mM TCEP</w:t>
            </w:r>
            <w:r w:rsidRPr="00026BE7">
              <w:rPr>
                <w:color w:val="000000"/>
                <w:sz w:val="22"/>
                <w:szCs w:val="22"/>
              </w:rPr>
              <w:br/>
              <w:t>Microseeded</w:t>
            </w:r>
          </w:p>
        </w:tc>
      </w:tr>
      <w:tr w:rsidR="00256DE4" w:rsidRPr="00AB41B7" w14:paraId="71C423A7" w14:textId="77777777" w:rsidTr="009C5E36">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C008A0F" w14:textId="77777777" w:rsidR="00256DE4" w:rsidRPr="00AB41B7" w:rsidRDefault="00256DE4" w:rsidP="00115EA4">
            <w:pPr>
              <w:rPr>
                <w:b/>
                <w:bCs/>
                <w:color w:val="000000"/>
              </w:rPr>
            </w:pPr>
            <w:r w:rsidRPr="00AB41B7">
              <w:rPr>
                <w:b/>
                <w:bCs/>
                <w:color w:val="000000"/>
              </w:rPr>
              <w:t>Plate 23</w:t>
            </w:r>
          </w:p>
        </w:tc>
        <w:tc>
          <w:tcPr>
            <w:tcW w:w="763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0BBD21BE" w14:textId="77777777" w:rsidR="00256DE4" w:rsidRPr="00AB41B7" w:rsidRDefault="00256DE4" w:rsidP="00115EA4">
            <w:pPr>
              <w:rPr>
                <w:b/>
                <w:bCs/>
                <w:color w:val="000000"/>
              </w:rPr>
            </w:pPr>
            <w:r w:rsidRPr="00AB41B7">
              <w:rPr>
                <w:b/>
                <w:bCs/>
                <w:color w:val="000000"/>
              </w:rPr>
              <w:t>MaMsvR</w:t>
            </w:r>
            <w:r w:rsidRPr="00AB41B7">
              <w:rPr>
                <w:b/>
                <w:bCs/>
                <w:color w:val="000000"/>
                <w:vertAlign w:val="superscript"/>
              </w:rPr>
              <w:t xml:space="preserve">V4R2 </w:t>
            </w:r>
            <w:r w:rsidRPr="00AB41B7">
              <w:rPr>
                <w:b/>
                <w:bCs/>
                <w:color w:val="000000"/>
              </w:rPr>
              <w:t>(10 mg/ml); Room Temperature</w:t>
            </w:r>
          </w:p>
        </w:tc>
      </w:tr>
      <w:tr w:rsidR="00256DE4" w:rsidRPr="00AB41B7" w14:paraId="3D0FD621" w14:textId="77777777" w:rsidTr="009C5E36">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C98AF43" w14:textId="77777777" w:rsidR="00256DE4" w:rsidRPr="00AB41B7" w:rsidRDefault="00256DE4" w:rsidP="00115EA4">
            <w:pPr>
              <w:rPr>
                <w:b/>
                <w:bCs/>
                <w:color w:val="000000"/>
              </w:rPr>
            </w:pPr>
            <w:r w:rsidRPr="00AB41B7">
              <w:rPr>
                <w:b/>
                <w:bCs/>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58885EE7" w14:textId="77777777" w:rsidR="00256DE4" w:rsidRPr="00AB41B7" w:rsidRDefault="00256DE4" w:rsidP="00115EA4">
            <w:pPr>
              <w:rPr>
                <w:b/>
                <w:bCs/>
                <w:color w:val="000000"/>
              </w:rPr>
            </w:pPr>
            <w:r w:rsidRPr="00AB41B7">
              <w:rPr>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02AD9B4A" w14:textId="77777777" w:rsidR="00256DE4" w:rsidRPr="00AB41B7" w:rsidRDefault="00256DE4" w:rsidP="00115EA4">
            <w:pPr>
              <w:rPr>
                <w:b/>
                <w:bCs/>
                <w:color w:val="000000"/>
              </w:rPr>
            </w:pPr>
            <w:r w:rsidRPr="00AB41B7">
              <w:rPr>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592B116A" w14:textId="77777777" w:rsidR="00256DE4" w:rsidRPr="00AB41B7" w:rsidRDefault="00256DE4" w:rsidP="00115EA4">
            <w:pPr>
              <w:rPr>
                <w:b/>
                <w:bCs/>
                <w:color w:val="000000"/>
              </w:rPr>
            </w:pPr>
            <w:r w:rsidRPr="00AB41B7">
              <w:rPr>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6447FDCD" w14:textId="77777777" w:rsidR="00256DE4" w:rsidRPr="00AB41B7" w:rsidRDefault="00256DE4" w:rsidP="00115EA4">
            <w:pPr>
              <w:rPr>
                <w:b/>
                <w:bCs/>
                <w:color w:val="000000"/>
              </w:rPr>
            </w:pPr>
            <w:r w:rsidRPr="00AB41B7">
              <w:rPr>
                <w:b/>
                <w:bCs/>
                <w:color w:val="000000"/>
              </w:rPr>
              <w:t>Column D</w:t>
            </w:r>
          </w:p>
        </w:tc>
        <w:tc>
          <w:tcPr>
            <w:tcW w:w="1467" w:type="dxa"/>
            <w:tcBorders>
              <w:top w:val="nil"/>
              <w:left w:val="nil"/>
              <w:bottom w:val="single" w:sz="4" w:space="0" w:color="auto"/>
              <w:right w:val="single" w:sz="4" w:space="0" w:color="auto"/>
            </w:tcBorders>
            <w:shd w:val="clear" w:color="auto" w:fill="auto"/>
            <w:noWrap/>
            <w:vAlign w:val="bottom"/>
            <w:hideMark/>
          </w:tcPr>
          <w:p w14:paraId="38E0A0B4" w14:textId="77777777" w:rsidR="00256DE4" w:rsidRPr="00AB41B7" w:rsidRDefault="00256DE4" w:rsidP="00115EA4">
            <w:pPr>
              <w:rPr>
                <w:b/>
                <w:bCs/>
                <w:color w:val="000000"/>
              </w:rPr>
            </w:pPr>
            <w:r w:rsidRPr="00AB41B7">
              <w:rPr>
                <w:b/>
                <w:bCs/>
                <w:color w:val="000000"/>
              </w:rPr>
              <w:t>Column E</w:t>
            </w:r>
          </w:p>
        </w:tc>
        <w:tc>
          <w:tcPr>
            <w:tcW w:w="1471" w:type="dxa"/>
            <w:tcBorders>
              <w:top w:val="nil"/>
              <w:left w:val="nil"/>
              <w:bottom w:val="single" w:sz="4" w:space="0" w:color="auto"/>
              <w:right w:val="single" w:sz="4" w:space="0" w:color="auto"/>
            </w:tcBorders>
            <w:shd w:val="clear" w:color="auto" w:fill="auto"/>
            <w:noWrap/>
            <w:vAlign w:val="bottom"/>
            <w:hideMark/>
          </w:tcPr>
          <w:p w14:paraId="1C81DD34" w14:textId="77777777" w:rsidR="00256DE4" w:rsidRPr="00AB41B7" w:rsidRDefault="00256DE4" w:rsidP="00115EA4">
            <w:pPr>
              <w:rPr>
                <w:b/>
                <w:bCs/>
                <w:color w:val="000000"/>
              </w:rPr>
            </w:pPr>
            <w:r w:rsidRPr="00AB41B7">
              <w:rPr>
                <w:b/>
                <w:bCs/>
                <w:color w:val="000000"/>
              </w:rPr>
              <w:t>Column F</w:t>
            </w:r>
          </w:p>
        </w:tc>
      </w:tr>
      <w:tr w:rsidR="00256DE4" w:rsidRPr="00AB41B7" w14:paraId="16594CB7" w14:textId="77777777" w:rsidTr="009C5E36">
        <w:trPr>
          <w:trHeight w:val="12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3967958" w14:textId="77777777" w:rsidR="00256DE4" w:rsidRPr="00026BE7" w:rsidRDefault="00256DE4" w:rsidP="00115EA4">
            <w:pPr>
              <w:rPr>
                <w:b/>
                <w:bCs/>
                <w:color w:val="000000"/>
                <w:sz w:val="22"/>
                <w:szCs w:val="22"/>
              </w:rPr>
            </w:pPr>
            <w:r w:rsidRPr="00026BE7">
              <w:rPr>
                <w:b/>
                <w:bCs/>
                <w:color w:val="000000"/>
                <w:sz w:val="22"/>
                <w:szCs w:val="22"/>
              </w:rPr>
              <w:t>Row 1</w:t>
            </w:r>
          </w:p>
        </w:tc>
        <w:tc>
          <w:tcPr>
            <w:tcW w:w="0" w:type="auto"/>
            <w:tcBorders>
              <w:top w:val="nil"/>
              <w:left w:val="nil"/>
              <w:bottom w:val="single" w:sz="4" w:space="0" w:color="auto"/>
              <w:right w:val="single" w:sz="4" w:space="0" w:color="auto"/>
            </w:tcBorders>
            <w:shd w:val="clear" w:color="auto" w:fill="auto"/>
            <w:vAlign w:val="bottom"/>
            <w:hideMark/>
          </w:tcPr>
          <w:p w14:paraId="5EB9F823" w14:textId="53399F15"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0.05M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p>
        </w:tc>
        <w:tc>
          <w:tcPr>
            <w:tcW w:w="0" w:type="auto"/>
            <w:tcBorders>
              <w:top w:val="nil"/>
              <w:left w:val="nil"/>
              <w:bottom w:val="single" w:sz="4" w:space="0" w:color="auto"/>
              <w:right w:val="single" w:sz="4" w:space="0" w:color="auto"/>
            </w:tcBorders>
            <w:shd w:val="clear" w:color="auto" w:fill="auto"/>
            <w:vAlign w:val="bottom"/>
            <w:hideMark/>
          </w:tcPr>
          <w:p w14:paraId="1F714862" w14:textId="6C135DF4"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0.1M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p>
        </w:tc>
        <w:tc>
          <w:tcPr>
            <w:tcW w:w="0" w:type="auto"/>
            <w:tcBorders>
              <w:top w:val="nil"/>
              <w:left w:val="nil"/>
              <w:bottom w:val="single" w:sz="4" w:space="0" w:color="auto"/>
              <w:right w:val="single" w:sz="4" w:space="0" w:color="auto"/>
            </w:tcBorders>
            <w:shd w:val="clear" w:color="auto" w:fill="auto"/>
            <w:vAlign w:val="bottom"/>
            <w:hideMark/>
          </w:tcPr>
          <w:p w14:paraId="57F2A022" w14:textId="1476F6B2"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0.15M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p>
        </w:tc>
        <w:tc>
          <w:tcPr>
            <w:tcW w:w="0" w:type="auto"/>
            <w:tcBorders>
              <w:top w:val="nil"/>
              <w:left w:val="nil"/>
              <w:bottom w:val="single" w:sz="4" w:space="0" w:color="auto"/>
              <w:right w:val="single" w:sz="4" w:space="0" w:color="auto"/>
            </w:tcBorders>
            <w:shd w:val="clear" w:color="auto" w:fill="auto"/>
            <w:vAlign w:val="bottom"/>
            <w:hideMark/>
          </w:tcPr>
          <w:p w14:paraId="11F60B9A" w14:textId="73B9F40A"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2727BEDB" w14:textId="230753C4"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0.25M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3AD19BF8" w14:textId="556CAEAC"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0.3M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p>
        </w:tc>
      </w:tr>
      <w:tr w:rsidR="00256DE4" w:rsidRPr="00AB41B7" w14:paraId="4AF69953"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AE0D73A" w14:textId="77777777" w:rsidR="00256DE4" w:rsidRPr="00026BE7" w:rsidRDefault="00256DE4" w:rsidP="00115EA4">
            <w:pPr>
              <w:rPr>
                <w:b/>
                <w:bCs/>
                <w:color w:val="000000"/>
                <w:sz w:val="22"/>
                <w:szCs w:val="22"/>
              </w:rPr>
            </w:pPr>
            <w:r w:rsidRPr="00026BE7">
              <w:rPr>
                <w:b/>
                <w:bCs/>
                <w:color w:val="000000"/>
                <w:sz w:val="22"/>
                <w:szCs w:val="22"/>
              </w:rPr>
              <w:t>Row 2</w:t>
            </w:r>
          </w:p>
        </w:tc>
        <w:tc>
          <w:tcPr>
            <w:tcW w:w="0" w:type="auto"/>
            <w:tcBorders>
              <w:top w:val="nil"/>
              <w:left w:val="nil"/>
              <w:bottom w:val="single" w:sz="4" w:space="0" w:color="auto"/>
              <w:right w:val="single" w:sz="4" w:space="0" w:color="auto"/>
            </w:tcBorders>
            <w:shd w:val="clear" w:color="auto" w:fill="auto"/>
            <w:vAlign w:val="bottom"/>
            <w:hideMark/>
          </w:tcPr>
          <w:p w14:paraId="1EADC89A" w14:textId="55E5F167"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12.5% (w/v) PEG3350</w:t>
            </w:r>
            <w:r w:rsidRPr="00026BE7">
              <w:rPr>
                <w:color w:val="000000"/>
                <w:sz w:val="22"/>
                <w:szCs w:val="22"/>
              </w:rPr>
              <w:br/>
              <w:t>5mM TCEP</w:t>
            </w:r>
          </w:p>
        </w:tc>
        <w:tc>
          <w:tcPr>
            <w:tcW w:w="0" w:type="auto"/>
            <w:tcBorders>
              <w:top w:val="nil"/>
              <w:left w:val="nil"/>
              <w:bottom w:val="single" w:sz="4" w:space="0" w:color="auto"/>
              <w:right w:val="single" w:sz="4" w:space="0" w:color="auto"/>
            </w:tcBorders>
            <w:shd w:val="clear" w:color="auto" w:fill="auto"/>
            <w:vAlign w:val="bottom"/>
            <w:hideMark/>
          </w:tcPr>
          <w:p w14:paraId="0BF59198" w14:textId="5E8072EF"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16.5% (w/v) PEG3350</w:t>
            </w:r>
            <w:r w:rsidRPr="00026BE7">
              <w:rPr>
                <w:color w:val="000000"/>
                <w:sz w:val="22"/>
                <w:szCs w:val="22"/>
              </w:rPr>
              <w:br/>
              <w:t>5mM TCEP</w:t>
            </w:r>
          </w:p>
        </w:tc>
        <w:tc>
          <w:tcPr>
            <w:tcW w:w="0" w:type="auto"/>
            <w:tcBorders>
              <w:top w:val="nil"/>
              <w:left w:val="nil"/>
              <w:bottom w:val="single" w:sz="4" w:space="0" w:color="auto"/>
              <w:right w:val="single" w:sz="4" w:space="0" w:color="auto"/>
            </w:tcBorders>
            <w:shd w:val="clear" w:color="auto" w:fill="auto"/>
            <w:vAlign w:val="bottom"/>
            <w:hideMark/>
          </w:tcPr>
          <w:p w14:paraId="66DF18EE" w14:textId="3BE3EE3F"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20% (w/v) PEG3350</w:t>
            </w:r>
            <w:r w:rsidRPr="00026BE7">
              <w:rPr>
                <w:color w:val="000000"/>
                <w:sz w:val="22"/>
                <w:szCs w:val="22"/>
              </w:rPr>
              <w:br/>
              <w:t>5mM TCEP</w:t>
            </w:r>
          </w:p>
        </w:tc>
        <w:tc>
          <w:tcPr>
            <w:tcW w:w="0" w:type="auto"/>
            <w:tcBorders>
              <w:top w:val="nil"/>
              <w:left w:val="nil"/>
              <w:bottom w:val="single" w:sz="4" w:space="0" w:color="auto"/>
              <w:right w:val="single" w:sz="4" w:space="0" w:color="auto"/>
            </w:tcBorders>
            <w:shd w:val="clear" w:color="auto" w:fill="auto"/>
            <w:vAlign w:val="bottom"/>
            <w:hideMark/>
          </w:tcPr>
          <w:p w14:paraId="17CC62D1" w14:textId="1E8D26DB"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16F7A52D" w14:textId="4191C759"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27.5% (w/v) PEG3350</w:t>
            </w:r>
            <w:r w:rsidRPr="00026BE7">
              <w:rPr>
                <w:color w:val="000000"/>
                <w:sz w:val="22"/>
                <w:szCs w:val="22"/>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35885A22" w14:textId="33F6A6FB"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32% (w/v) PEG3350</w:t>
            </w:r>
            <w:r w:rsidRPr="00026BE7">
              <w:rPr>
                <w:color w:val="000000"/>
                <w:sz w:val="22"/>
                <w:szCs w:val="22"/>
              </w:rPr>
              <w:br/>
              <w:t>5mM TCEP</w:t>
            </w:r>
          </w:p>
        </w:tc>
      </w:tr>
      <w:tr w:rsidR="00256DE4" w:rsidRPr="00AB41B7" w14:paraId="651C368E"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164F039" w14:textId="77777777" w:rsidR="00256DE4" w:rsidRPr="00AB41B7" w:rsidRDefault="00256DE4" w:rsidP="00115EA4">
            <w:pPr>
              <w:rPr>
                <w:b/>
                <w:bCs/>
                <w:color w:val="000000"/>
              </w:rPr>
            </w:pPr>
            <w:r w:rsidRPr="00AB41B7">
              <w:rPr>
                <w:b/>
                <w:bCs/>
                <w:color w:val="000000"/>
              </w:rPr>
              <w:t>Row 3</w:t>
            </w:r>
          </w:p>
        </w:tc>
        <w:tc>
          <w:tcPr>
            <w:tcW w:w="0" w:type="auto"/>
            <w:tcBorders>
              <w:top w:val="nil"/>
              <w:left w:val="nil"/>
              <w:bottom w:val="single" w:sz="4" w:space="0" w:color="auto"/>
              <w:right w:val="single" w:sz="4" w:space="0" w:color="auto"/>
            </w:tcBorders>
            <w:shd w:val="clear" w:color="auto" w:fill="auto"/>
            <w:vAlign w:val="bottom"/>
            <w:hideMark/>
          </w:tcPr>
          <w:p w14:paraId="4860AA33" w14:textId="1CBEE7FF" w:rsidR="00256DE4" w:rsidRPr="00AB41B7" w:rsidRDefault="00256DE4" w:rsidP="00115EA4">
            <w:pPr>
              <w:rPr>
                <w:color w:val="000000"/>
              </w:rPr>
            </w:pPr>
            <w:r w:rsidRPr="00AB41B7">
              <w:rPr>
                <w:color w:val="000000"/>
              </w:rPr>
              <w:t>0.1M HEPES pH 7.5</w:t>
            </w:r>
            <w:r w:rsidRPr="00AB41B7">
              <w:rPr>
                <w:color w:val="000000"/>
              </w:rPr>
              <w:br/>
              <w:t>0.05M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3F6E4B28" w14:textId="654F7EAF" w:rsidR="00256DE4" w:rsidRPr="00AB41B7" w:rsidRDefault="00256DE4" w:rsidP="00115EA4">
            <w:pPr>
              <w:rPr>
                <w:color w:val="000000"/>
              </w:rPr>
            </w:pPr>
            <w:r w:rsidRPr="00AB41B7">
              <w:rPr>
                <w:color w:val="000000"/>
              </w:rPr>
              <w:t>0.1M HEPES pH 7.5</w:t>
            </w:r>
            <w:r w:rsidRPr="00AB41B7">
              <w:rPr>
                <w:color w:val="000000"/>
              </w:rPr>
              <w:br/>
              <w:t>0.1M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05461534" w14:textId="2DD407CE" w:rsidR="00256DE4" w:rsidRPr="00AB41B7" w:rsidRDefault="00256DE4" w:rsidP="00115EA4">
            <w:pPr>
              <w:rPr>
                <w:color w:val="000000"/>
              </w:rPr>
            </w:pPr>
            <w:r w:rsidRPr="00AB41B7">
              <w:rPr>
                <w:color w:val="000000"/>
              </w:rPr>
              <w:t>0.1M HEPES pH 7.5</w:t>
            </w:r>
            <w:r w:rsidRPr="00AB41B7">
              <w:rPr>
                <w:color w:val="000000"/>
              </w:rPr>
              <w:br/>
              <w:t>0.15M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6CA80CEE" w14:textId="4883790D"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06050AA3" w14:textId="0893EF78" w:rsidR="00256DE4" w:rsidRPr="00AB41B7" w:rsidRDefault="00256DE4" w:rsidP="00115EA4">
            <w:pPr>
              <w:rPr>
                <w:color w:val="000000"/>
              </w:rPr>
            </w:pPr>
            <w:r w:rsidRPr="00AB41B7">
              <w:rPr>
                <w:color w:val="000000"/>
              </w:rPr>
              <w:t>0.1M HEPES pH 7.5</w:t>
            </w:r>
            <w:r w:rsidRPr="00AB41B7">
              <w:rPr>
                <w:color w:val="000000"/>
              </w:rPr>
              <w:br/>
              <w:t>0.25M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0A75D294" w14:textId="17921764" w:rsidR="00256DE4" w:rsidRPr="00AB41B7" w:rsidRDefault="00256DE4" w:rsidP="00115EA4">
            <w:pPr>
              <w:rPr>
                <w:color w:val="000000"/>
              </w:rPr>
            </w:pPr>
            <w:r w:rsidRPr="00AB41B7">
              <w:rPr>
                <w:color w:val="000000"/>
              </w:rPr>
              <w:t>0.1M HEPES pH 7.5</w:t>
            </w:r>
            <w:r w:rsidRPr="00AB41B7">
              <w:rPr>
                <w:color w:val="000000"/>
              </w:rPr>
              <w:br/>
              <w:t>0.3M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r>
      <w:tr w:rsidR="00256DE4" w:rsidRPr="00AB41B7" w14:paraId="3297D1E4" w14:textId="77777777" w:rsidTr="009C5E36">
        <w:trPr>
          <w:trHeight w:val="18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665C7AC" w14:textId="77777777" w:rsidR="00256DE4" w:rsidRPr="00AB41B7" w:rsidRDefault="00256DE4" w:rsidP="00115EA4">
            <w:pPr>
              <w:rPr>
                <w:b/>
                <w:bCs/>
                <w:color w:val="000000"/>
              </w:rPr>
            </w:pPr>
            <w:r w:rsidRPr="00AB41B7">
              <w:rPr>
                <w:b/>
                <w:bCs/>
                <w:color w:val="000000"/>
              </w:rPr>
              <w:t xml:space="preserve">Row 4 </w:t>
            </w:r>
          </w:p>
        </w:tc>
        <w:tc>
          <w:tcPr>
            <w:tcW w:w="0" w:type="auto"/>
            <w:tcBorders>
              <w:top w:val="nil"/>
              <w:left w:val="nil"/>
              <w:bottom w:val="single" w:sz="4" w:space="0" w:color="auto"/>
              <w:right w:val="single" w:sz="4" w:space="0" w:color="auto"/>
            </w:tcBorders>
            <w:shd w:val="clear" w:color="auto" w:fill="auto"/>
            <w:vAlign w:val="bottom"/>
            <w:hideMark/>
          </w:tcPr>
          <w:p w14:paraId="09A9BC0C" w14:textId="635172E8"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4F9FD26E" w14:textId="13125670"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16.5%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41589709" w14:textId="281C993E"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20%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7EA6FC46" w14:textId="62DBA977"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6728F89F" w14:textId="5133172E"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27.5% (w/v) PEG3350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29D6DAE2" w14:textId="716F62B5"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32% (w/v) PEG3350</w:t>
            </w:r>
            <w:r w:rsidRPr="00AB41B7">
              <w:rPr>
                <w:color w:val="000000"/>
              </w:rPr>
              <w:br/>
              <w:t>5mM TCEP</w:t>
            </w:r>
            <w:r w:rsidRPr="00AB41B7">
              <w:rPr>
                <w:color w:val="000000"/>
              </w:rPr>
              <w:br/>
              <w:t>Microseeded</w:t>
            </w:r>
          </w:p>
        </w:tc>
      </w:tr>
      <w:tr w:rsidR="00256DE4" w:rsidRPr="00AB41B7" w14:paraId="7CDB8437" w14:textId="77777777" w:rsidTr="009C5E36">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55BDDBD" w14:textId="77777777" w:rsidR="00256DE4" w:rsidRPr="00AB41B7" w:rsidRDefault="00256DE4" w:rsidP="00115EA4">
            <w:pPr>
              <w:rPr>
                <w:b/>
                <w:bCs/>
                <w:color w:val="000000"/>
              </w:rPr>
            </w:pPr>
            <w:r w:rsidRPr="00AB41B7">
              <w:rPr>
                <w:b/>
                <w:bCs/>
                <w:color w:val="000000"/>
              </w:rPr>
              <w:t>Plate 24</w:t>
            </w:r>
          </w:p>
        </w:tc>
        <w:tc>
          <w:tcPr>
            <w:tcW w:w="763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30566132" w14:textId="77777777" w:rsidR="00256DE4" w:rsidRPr="00AB41B7" w:rsidRDefault="00256DE4" w:rsidP="00115EA4">
            <w:pPr>
              <w:rPr>
                <w:b/>
                <w:bCs/>
                <w:color w:val="000000"/>
              </w:rPr>
            </w:pPr>
            <w:r w:rsidRPr="00AB41B7">
              <w:rPr>
                <w:b/>
                <w:bCs/>
                <w:color w:val="000000"/>
              </w:rPr>
              <w:t>MaMsvR</w:t>
            </w:r>
            <w:r w:rsidRPr="00AB41B7">
              <w:rPr>
                <w:b/>
                <w:bCs/>
                <w:color w:val="000000"/>
                <w:vertAlign w:val="superscript"/>
              </w:rPr>
              <w:t xml:space="preserve">V4R2 </w:t>
            </w:r>
            <w:r w:rsidRPr="00AB41B7">
              <w:rPr>
                <w:b/>
                <w:bCs/>
                <w:color w:val="000000"/>
              </w:rPr>
              <w:t>(10 mg/ml); 4ᵒC</w:t>
            </w:r>
          </w:p>
        </w:tc>
      </w:tr>
      <w:tr w:rsidR="00256DE4" w:rsidRPr="00AB41B7" w14:paraId="4B189F85" w14:textId="77777777" w:rsidTr="009C5E36">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C6C3602" w14:textId="77777777" w:rsidR="00256DE4" w:rsidRPr="00AB41B7" w:rsidRDefault="00256DE4" w:rsidP="00115EA4">
            <w:pPr>
              <w:rPr>
                <w:b/>
                <w:bCs/>
                <w:color w:val="000000"/>
              </w:rPr>
            </w:pPr>
            <w:r w:rsidRPr="00AB41B7">
              <w:rPr>
                <w:b/>
                <w:bCs/>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2E60A04D" w14:textId="77777777" w:rsidR="00256DE4" w:rsidRPr="00AB41B7" w:rsidRDefault="00256DE4" w:rsidP="00115EA4">
            <w:pPr>
              <w:rPr>
                <w:b/>
                <w:bCs/>
                <w:color w:val="000000"/>
              </w:rPr>
            </w:pPr>
            <w:r w:rsidRPr="00AB41B7">
              <w:rPr>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4BF27EF1" w14:textId="77777777" w:rsidR="00256DE4" w:rsidRPr="00AB41B7" w:rsidRDefault="00256DE4" w:rsidP="00115EA4">
            <w:pPr>
              <w:rPr>
                <w:b/>
                <w:bCs/>
                <w:color w:val="000000"/>
              </w:rPr>
            </w:pPr>
            <w:r w:rsidRPr="00AB41B7">
              <w:rPr>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30FCBCA4" w14:textId="77777777" w:rsidR="00256DE4" w:rsidRPr="00AB41B7" w:rsidRDefault="00256DE4" w:rsidP="00115EA4">
            <w:pPr>
              <w:rPr>
                <w:b/>
                <w:bCs/>
                <w:color w:val="000000"/>
              </w:rPr>
            </w:pPr>
            <w:r w:rsidRPr="00AB41B7">
              <w:rPr>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6ADDB84A" w14:textId="77777777" w:rsidR="00256DE4" w:rsidRPr="00AB41B7" w:rsidRDefault="00256DE4" w:rsidP="00115EA4">
            <w:pPr>
              <w:rPr>
                <w:b/>
                <w:bCs/>
                <w:color w:val="000000"/>
              </w:rPr>
            </w:pPr>
            <w:r w:rsidRPr="00AB41B7">
              <w:rPr>
                <w:b/>
                <w:bCs/>
                <w:color w:val="000000"/>
              </w:rPr>
              <w:t>Column D</w:t>
            </w:r>
          </w:p>
        </w:tc>
        <w:tc>
          <w:tcPr>
            <w:tcW w:w="1467" w:type="dxa"/>
            <w:tcBorders>
              <w:top w:val="nil"/>
              <w:left w:val="nil"/>
              <w:bottom w:val="single" w:sz="4" w:space="0" w:color="auto"/>
              <w:right w:val="single" w:sz="4" w:space="0" w:color="auto"/>
            </w:tcBorders>
            <w:shd w:val="clear" w:color="auto" w:fill="auto"/>
            <w:noWrap/>
            <w:vAlign w:val="bottom"/>
            <w:hideMark/>
          </w:tcPr>
          <w:p w14:paraId="56F3F17B" w14:textId="77777777" w:rsidR="00256DE4" w:rsidRPr="00AB41B7" w:rsidRDefault="00256DE4" w:rsidP="00115EA4">
            <w:pPr>
              <w:rPr>
                <w:b/>
                <w:bCs/>
                <w:color w:val="000000"/>
              </w:rPr>
            </w:pPr>
            <w:r w:rsidRPr="00AB41B7">
              <w:rPr>
                <w:b/>
                <w:bCs/>
                <w:color w:val="000000"/>
              </w:rPr>
              <w:t>Column E</w:t>
            </w:r>
          </w:p>
        </w:tc>
        <w:tc>
          <w:tcPr>
            <w:tcW w:w="1471" w:type="dxa"/>
            <w:tcBorders>
              <w:top w:val="nil"/>
              <w:left w:val="nil"/>
              <w:bottom w:val="single" w:sz="4" w:space="0" w:color="auto"/>
              <w:right w:val="single" w:sz="4" w:space="0" w:color="auto"/>
            </w:tcBorders>
            <w:shd w:val="clear" w:color="auto" w:fill="auto"/>
            <w:noWrap/>
            <w:vAlign w:val="bottom"/>
            <w:hideMark/>
          </w:tcPr>
          <w:p w14:paraId="6783EC99" w14:textId="77777777" w:rsidR="00256DE4" w:rsidRPr="00AB41B7" w:rsidRDefault="00256DE4" w:rsidP="00115EA4">
            <w:pPr>
              <w:rPr>
                <w:b/>
                <w:bCs/>
                <w:color w:val="000000"/>
              </w:rPr>
            </w:pPr>
            <w:r w:rsidRPr="00AB41B7">
              <w:rPr>
                <w:b/>
                <w:bCs/>
                <w:color w:val="000000"/>
              </w:rPr>
              <w:t>Column F</w:t>
            </w:r>
          </w:p>
        </w:tc>
      </w:tr>
      <w:tr w:rsidR="00256DE4" w:rsidRPr="00AB41B7" w14:paraId="4BF92988" w14:textId="77777777" w:rsidTr="009C5E36">
        <w:trPr>
          <w:trHeight w:val="12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AC876A" w14:textId="77777777" w:rsidR="00256DE4" w:rsidRPr="00AB41B7" w:rsidRDefault="00256DE4" w:rsidP="00115EA4">
            <w:pPr>
              <w:rPr>
                <w:b/>
                <w:bCs/>
                <w:color w:val="000000"/>
              </w:rPr>
            </w:pPr>
            <w:r w:rsidRPr="00AB41B7">
              <w:rPr>
                <w:b/>
                <w:bCs/>
                <w:color w:val="000000"/>
              </w:rPr>
              <w:t>Row 1</w:t>
            </w:r>
          </w:p>
        </w:tc>
        <w:tc>
          <w:tcPr>
            <w:tcW w:w="0" w:type="auto"/>
            <w:tcBorders>
              <w:top w:val="nil"/>
              <w:left w:val="nil"/>
              <w:bottom w:val="single" w:sz="4" w:space="0" w:color="auto"/>
              <w:right w:val="single" w:sz="4" w:space="0" w:color="auto"/>
            </w:tcBorders>
            <w:shd w:val="clear" w:color="auto" w:fill="auto"/>
            <w:vAlign w:val="bottom"/>
            <w:hideMark/>
          </w:tcPr>
          <w:p w14:paraId="17D395AC" w14:textId="09898EE8" w:rsidR="00256DE4" w:rsidRPr="00AB41B7" w:rsidRDefault="00256DE4" w:rsidP="00115EA4">
            <w:pPr>
              <w:rPr>
                <w:color w:val="000000"/>
              </w:rPr>
            </w:pPr>
            <w:r w:rsidRPr="00AB41B7">
              <w:rPr>
                <w:color w:val="000000"/>
              </w:rPr>
              <w:t>0.1M HEPES pH 7.5</w:t>
            </w:r>
            <w:r w:rsidRPr="00AB41B7">
              <w:rPr>
                <w:color w:val="000000"/>
              </w:rPr>
              <w:br/>
              <w:t>0.05M MgCl</w:t>
            </w:r>
            <w:r w:rsidRPr="009C5E36">
              <w:rPr>
                <w:color w:val="000000"/>
                <w:vertAlign w:val="subscript"/>
              </w:rPr>
              <w:t>2</w:t>
            </w:r>
            <w:r w:rsidRPr="00AB41B7">
              <w:rPr>
                <w:color w:val="000000"/>
              </w:rPr>
              <w:br/>
              <w:t>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2B21A8C0" w14:textId="65C57C79" w:rsidR="00256DE4" w:rsidRPr="00AB41B7" w:rsidRDefault="00256DE4" w:rsidP="00115EA4">
            <w:pPr>
              <w:rPr>
                <w:color w:val="000000"/>
              </w:rPr>
            </w:pPr>
            <w:r w:rsidRPr="00AB41B7">
              <w:rPr>
                <w:color w:val="000000"/>
              </w:rPr>
              <w:t>0.1M HEPES pH 7.5</w:t>
            </w:r>
            <w:r w:rsidRPr="00AB41B7">
              <w:rPr>
                <w:color w:val="000000"/>
              </w:rPr>
              <w:br/>
              <w:t>0.1M MgCl</w:t>
            </w:r>
            <w:r w:rsidRPr="009C5E36">
              <w:rPr>
                <w:color w:val="000000"/>
                <w:vertAlign w:val="subscript"/>
              </w:rPr>
              <w:t>2</w:t>
            </w:r>
            <w:r w:rsidRPr="00AB41B7">
              <w:rPr>
                <w:color w:val="000000"/>
              </w:rPr>
              <w:br/>
              <w:t>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4553893E" w14:textId="6F9436F4" w:rsidR="00256DE4" w:rsidRPr="00AB41B7" w:rsidRDefault="00256DE4" w:rsidP="00115EA4">
            <w:pPr>
              <w:rPr>
                <w:color w:val="000000"/>
              </w:rPr>
            </w:pPr>
            <w:r w:rsidRPr="00AB41B7">
              <w:rPr>
                <w:color w:val="000000"/>
              </w:rPr>
              <w:t>0.1M HEPES pH 7.5</w:t>
            </w:r>
            <w:r w:rsidRPr="00AB41B7">
              <w:rPr>
                <w:color w:val="000000"/>
              </w:rPr>
              <w:br/>
              <w:t>0.15M MgCl</w:t>
            </w:r>
            <w:r w:rsidRPr="009C5E36">
              <w:rPr>
                <w:color w:val="000000"/>
                <w:vertAlign w:val="subscript"/>
              </w:rPr>
              <w:t>2</w:t>
            </w:r>
            <w:r w:rsidRPr="00AB41B7">
              <w:rPr>
                <w:color w:val="000000"/>
              </w:rPr>
              <w:br/>
              <w:t>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30C4F1E8" w14:textId="6CAC2610"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0E8117B8" w14:textId="42AFB29F" w:rsidR="00256DE4" w:rsidRPr="00AB41B7" w:rsidRDefault="00256DE4" w:rsidP="00115EA4">
            <w:pPr>
              <w:rPr>
                <w:color w:val="000000"/>
              </w:rPr>
            </w:pPr>
            <w:r w:rsidRPr="00AB41B7">
              <w:rPr>
                <w:color w:val="000000"/>
              </w:rPr>
              <w:t>0.1M HEPES pH 7.5</w:t>
            </w:r>
            <w:r w:rsidRPr="00AB41B7">
              <w:rPr>
                <w:color w:val="000000"/>
              </w:rPr>
              <w:br/>
              <w:t>0.25M MgCl</w:t>
            </w:r>
            <w:r w:rsidRPr="009C5E36">
              <w:rPr>
                <w:color w:val="000000"/>
                <w:vertAlign w:val="subscript"/>
              </w:rPr>
              <w:t>2</w:t>
            </w:r>
            <w:r w:rsidRPr="00AB41B7">
              <w:rPr>
                <w:color w:val="000000"/>
              </w:rPr>
              <w:br/>
              <w:t>25% (w/v) PEG3350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0977976F" w14:textId="01D37813" w:rsidR="00256DE4" w:rsidRPr="00AB41B7" w:rsidRDefault="00256DE4" w:rsidP="00115EA4">
            <w:pPr>
              <w:rPr>
                <w:color w:val="000000"/>
              </w:rPr>
            </w:pPr>
            <w:r w:rsidRPr="00AB41B7">
              <w:rPr>
                <w:color w:val="000000"/>
              </w:rPr>
              <w:t>0.1M HEPES pH 7.5</w:t>
            </w:r>
            <w:r w:rsidRPr="00AB41B7">
              <w:rPr>
                <w:color w:val="000000"/>
              </w:rPr>
              <w:br/>
              <w:t>0.3M MgCl</w:t>
            </w:r>
            <w:r w:rsidRPr="009C5E36">
              <w:rPr>
                <w:color w:val="000000"/>
                <w:vertAlign w:val="subscript"/>
              </w:rPr>
              <w:t>2</w:t>
            </w:r>
            <w:r w:rsidRPr="00AB41B7">
              <w:rPr>
                <w:color w:val="000000"/>
              </w:rPr>
              <w:br/>
              <w:t>25% (w/v) PEG3350</w:t>
            </w:r>
            <w:r w:rsidRPr="00AB41B7">
              <w:rPr>
                <w:color w:val="000000"/>
              </w:rPr>
              <w:br/>
              <w:t>5mM TCEP</w:t>
            </w:r>
          </w:p>
        </w:tc>
      </w:tr>
      <w:tr w:rsidR="00256DE4" w:rsidRPr="00AB41B7" w14:paraId="06015AF7"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0BB26B1" w14:textId="77777777" w:rsidR="00256DE4" w:rsidRPr="00AB41B7" w:rsidRDefault="00256DE4" w:rsidP="00115EA4">
            <w:pPr>
              <w:rPr>
                <w:b/>
                <w:bCs/>
                <w:color w:val="000000"/>
              </w:rPr>
            </w:pPr>
            <w:r w:rsidRPr="00AB41B7">
              <w:rPr>
                <w:b/>
                <w:bCs/>
                <w:color w:val="000000"/>
              </w:rPr>
              <w:t>Row 2</w:t>
            </w:r>
          </w:p>
        </w:tc>
        <w:tc>
          <w:tcPr>
            <w:tcW w:w="0" w:type="auto"/>
            <w:tcBorders>
              <w:top w:val="nil"/>
              <w:left w:val="nil"/>
              <w:bottom w:val="single" w:sz="4" w:space="0" w:color="auto"/>
              <w:right w:val="single" w:sz="4" w:space="0" w:color="auto"/>
            </w:tcBorders>
            <w:shd w:val="clear" w:color="auto" w:fill="auto"/>
            <w:vAlign w:val="bottom"/>
            <w:hideMark/>
          </w:tcPr>
          <w:p w14:paraId="16C81770" w14:textId="582A0B8E"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1537F3F0" w14:textId="7D984EB2"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16.5%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1E960645" w14:textId="69B22F55"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20%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7C7B54DD" w14:textId="670F5D31"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22738D49" w14:textId="70BA6117"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27.5% (w/v) PEG3350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45FFEBAE" w14:textId="1DF09201"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32% (w/v) PEG3350</w:t>
            </w:r>
            <w:r w:rsidRPr="00AB41B7">
              <w:rPr>
                <w:color w:val="000000"/>
              </w:rPr>
              <w:br/>
              <w:t>5mM TCEP</w:t>
            </w:r>
          </w:p>
        </w:tc>
      </w:tr>
      <w:tr w:rsidR="00256DE4" w:rsidRPr="00AB41B7" w14:paraId="2F089C43"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D0B66A8" w14:textId="77777777" w:rsidR="00256DE4" w:rsidRPr="00AB41B7" w:rsidRDefault="00256DE4" w:rsidP="00115EA4">
            <w:pPr>
              <w:rPr>
                <w:b/>
                <w:bCs/>
                <w:color w:val="000000"/>
              </w:rPr>
            </w:pPr>
            <w:r w:rsidRPr="00AB41B7">
              <w:rPr>
                <w:b/>
                <w:bCs/>
                <w:color w:val="000000"/>
              </w:rPr>
              <w:t>Row 3</w:t>
            </w:r>
          </w:p>
        </w:tc>
        <w:tc>
          <w:tcPr>
            <w:tcW w:w="0" w:type="auto"/>
            <w:tcBorders>
              <w:top w:val="nil"/>
              <w:left w:val="nil"/>
              <w:bottom w:val="single" w:sz="4" w:space="0" w:color="auto"/>
              <w:right w:val="single" w:sz="4" w:space="0" w:color="auto"/>
            </w:tcBorders>
            <w:shd w:val="clear" w:color="auto" w:fill="auto"/>
            <w:vAlign w:val="bottom"/>
            <w:hideMark/>
          </w:tcPr>
          <w:p w14:paraId="396E2C53" w14:textId="4C03A069" w:rsidR="00256DE4" w:rsidRPr="00AB41B7" w:rsidRDefault="00256DE4" w:rsidP="00115EA4">
            <w:pPr>
              <w:rPr>
                <w:color w:val="000000"/>
              </w:rPr>
            </w:pPr>
            <w:r w:rsidRPr="00AB41B7">
              <w:rPr>
                <w:color w:val="000000"/>
              </w:rPr>
              <w:t>0.1M HEPES pH 7.5</w:t>
            </w:r>
            <w:r w:rsidRPr="00AB41B7">
              <w:rPr>
                <w:color w:val="000000"/>
              </w:rPr>
              <w:br/>
              <w:t>0.05M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52A73834" w14:textId="1AA14A00" w:rsidR="00256DE4" w:rsidRPr="00AB41B7" w:rsidRDefault="00256DE4" w:rsidP="00115EA4">
            <w:pPr>
              <w:rPr>
                <w:color w:val="000000"/>
              </w:rPr>
            </w:pPr>
            <w:r w:rsidRPr="00AB41B7">
              <w:rPr>
                <w:color w:val="000000"/>
              </w:rPr>
              <w:t>0.1M HEPES pH 7.5</w:t>
            </w:r>
            <w:r w:rsidRPr="00AB41B7">
              <w:rPr>
                <w:color w:val="000000"/>
              </w:rPr>
              <w:br/>
              <w:t>0.1M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74240ABD" w14:textId="3319459A" w:rsidR="00256DE4" w:rsidRPr="00AB41B7" w:rsidRDefault="00256DE4" w:rsidP="00115EA4">
            <w:pPr>
              <w:rPr>
                <w:color w:val="000000"/>
              </w:rPr>
            </w:pPr>
            <w:r w:rsidRPr="00AB41B7">
              <w:rPr>
                <w:color w:val="000000"/>
              </w:rPr>
              <w:t>0.1M HEPES pH 7.5</w:t>
            </w:r>
            <w:r w:rsidRPr="00AB41B7">
              <w:rPr>
                <w:color w:val="000000"/>
              </w:rPr>
              <w:br/>
              <w:t>0.15M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25BCEB6C" w14:textId="5A4935AA"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5BA06453" w14:textId="5A1EEBC0" w:rsidR="00256DE4" w:rsidRPr="00AB41B7" w:rsidRDefault="00256DE4" w:rsidP="00115EA4">
            <w:pPr>
              <w:rPr>
                <w:color w:val="000000"/>
              </w:rPr>
            </w:pPr>
            <w:r w:rsidRPr="00AB41B7">
              <w:rPr>
                <w:color w:val="000000"/>
              </w:rPr>
              <w:t>0.1M HEPES pH 7.5</w:t>
            </w:r>
            <w:r w:rsidRPr="00AB41B7">
              <w:rPr>
                <w:color w:val="000000"/>
              </w:rPr>
              <w:br/>
              <w:t>0.25M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3335B90B" w14:textId="1BDA4E9D" w:rsidR="00256DE4" w:rsidRPr="00AB41B7" w:rsidRDefault="00256DE4" w:rsidP="00115EA4">
            <w:pPr>
              <w:rPr>
                <w:color w:val="000000"/>
              </w:rPr>
            </w:pPr>
            <w:r w:rsidRPr="00AB41B7">
              <w:rPr>
                <w:color w:val="000000"/>
              </w:rPr>
              <w:t>0.1M HEPES pH 7.5</w:t>
            </w:r>
            <w:r w:rsidRPr="00AB41B7">
              <w:rPr>
                <w:color w:val="000000"/>
              </w:rPr>
              <w:br/>
              <w:t>0.3M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r>
      <w:tr w:rsidR="00256DE4" w:rsidRPr="00AB41B7" w14:paraId="2D7AD341" w14:textId="77777777" w:rsidTr="009C5E36">
        <w:trPr>
          <w:trHeight w:val="18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85F71D4" w14:textId="77777777" w:rsidR="00256DE4" w:rsidRPr="00AB41B7" w:rsidRDefault="00256DE4" w:rsidP="00115EA4">
            <w:pPr>
              <w:rPr>
                <w:b/>
                <w:bCs/>
                <w:color w:val="000000"/>
              </w:rPr>
            </w:pPr>
            <w:r w:rsidRPr="00AB41B7">
              <w:rPr>
                <w:b/>
                <w:bCs/>
                <w:color w:val="000000"/>
              </w:rPr>
              <w:t xml:space="preserve">Row 4 </w:t>
            </w:r>
          </w:p>
        </w:tc>
        <w:tc>
          <w:tcPr>
            <w:tcW w:w="0" w:type="auto"/>
            <w:tcBorders>
              <w:top w:val="nil"/>
              <w:left w:val="nil"/>
              <w:bottom w:val="single" w:sz="4" w:space="0" w:color="auto"/>
              <w:right w:val="single" w:sz="4" w:space="0" w:color="auto"/>
            </w:tcBorders>
            <w:shd w:val="clear" w:color="auto" w:fill="auto"/>
            <w:vAlign w:val="bottom"/>
            <w:hideMark/>
          </w:tcPr>
          <w:p w14:paraId="009EDAC4" w14:textId="730B18E7"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693B3158" w14:textId="210E0B38"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16.5%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1EE0FA41" w14:textId="42F389C0"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20%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37ED432A" w14:textId="3DC17092"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24367AE6" w14:textId="674E38A9"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27.5% (w/v) PEG3350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59159ED2" w14:textId="2C22589E"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32% (w/v) PEG3350</w:t>
            </w:r>
            <w:r w:rsidRPr="00AB41B7">
              <w:rPr>
                <w:color w:val="000000"/>
              </w:rPr>
              <w:br/>
              <w:t>5mM TCEP</w:t>
            </w:r>
            <w:r w:rsidRPr="00AB41B7">
              <w:rPr>
                <w:color w:val="000000"/>
              </w:rPr>
              <w:br/>
              <w:t>Microseeded</w:t>
            </w:r>
          </w:p>
        </w:tc>
      </w:tr>
      <w:tr w:rsidR="00256DE4" w:rsidRPr="00AB41B7" w14:paraId="128905A6" w14:textId="77777777" w:rsidTr="009C5E36">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C072CD8" w14:textId="77777777" w:rsidR="00256DE4" w:rsidRPr="00AB41B7" w:rsidRDefault="00256DE4" w:rsidP="00115EA4">
            <w:pPr>
              <w:rPr>
                <w:b/>
                <w:bCs/>
                <w:color w:val="000000"/>
              </w:rPr>
            </w:pPr>
            <w:r w:rsidRPr="00AB41B7">
              <w:rPr>
                <w:b/>
                <w:bCs/>
                <w:color w:val="000000"/>
              </w:rPr>
              <w:t>Plate 25</w:t>
            </w:r>
          </w:p>
        </w:tc>
        <w:tc>
          <w:tcPr>
            <w:tcW w:w="763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1A503835" w14:textId="77777777" w:rsidR="00256DE4" w:rsidRPr="00AB41B7" w:rsidRDefault="00256DE4" w:rsidP="00115EA4">
            <w:pPr>
              <w:rPr>
                <w:b/>
                <w:bCs/>
                <w:color w:val="000000"/>
              </w:rPr>
            </w:pPr>
            <w:r w:rsidRPr="00AB41B7">
              <w:rPr>
                <w:b/>
                <w:bCs/>
                <w:color w:val="000000"/>
              </w:rPr>
              <w:t>MaMsvR</w:t>
            </w:r>
            <w:r w:rsidRPr="00AB41B7">
              <w:rPr>
                <w:b/>
                <w:bCs/>
                <w:color w:val="000000"/>
                <w:vertAlign w:val="superscript"/>
              </w:rPr>
              <w:t xml:space="preserve">V4R2 </w:t>
            </w:r>
            <w:r w:rsidRPr="00AB41B7">
              <w:rPr>
                <w:b/>
                <w:bCs/>
                <w:color w:val="000000"/>
              </w:rPr>
              <w:t xml:space="preserve">(10 mg/ml); Room Temperature </w:t>
            </w:r>
          </w:p>
        </w:tc>
      </w:tr>
      <w:tr w:rsidR="00256DE4" w:rsidRPr="00AB41B7" w14:paraId="63CEFB1F" w14:textId="77777777" w:rsidTr="009C5E36">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DAA7438" w14:textId="77777777" w:rsidR="00256DE4" w:rsidRPr="00AB41B7" w:rsidRDefault="00256DE4" w:rsidP="00115EA4">
            <w:pPr>
              <w:rPr>
                <w:b/>
                <w:bCs/>
                <w:color w:val="000000"/>
              </w:rPr>
            </w:pPr>
            <w:r w:rsidRPr="00AB41B7">
              <w:rPr>
                <w:b/>
                <w:bCs/>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7F3943AF" w14:textId="77777777" w:rsidR="00256DE4" w:rsidRPr="00AB41B7" w:rsidRDefault="00256DE4" w:rsidP="00115EA4">
            <w:pPr>
              <w:rPr>
                <w:b/>
                <w:bCs/>
                <w:color w:val="000000"/>
              </w:rPr>
            </w:pPr>
            <w:r w:rsidRPr="00AB41B7">
              <w:rPr>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52E68B62" w14:textId="77777777" w:rsidR="00256DE4" w:rsidRPr="00AB41B7" w:rsidRDefault="00256DE4" w:rsidP="00115EA4">
            <w:pPr>
              <w:rPr>
                <w:b/>
                <w:bCs/>
                <w:color w:val="000000"/>
              </w:rPr>
            </w:pPr>
            <w:r w:rsidRPr="00AB41B7">
              <w:rPr>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717DFD59" w14:textId="77777777" w:rsidR="00256DE4" w:rsidRPr="00AB41B7" w:rsidRDefault="00256DE4" w:rsidP="00115EA4">
            <w:pPr>
              <w:rPr>
                <w:b/>
                <w:bCs/>
                <w:color w:val="000000"/>
              </w:rPr>
            </w:pPr>
            <w:r w:rsidRPr="00AB41B7">
              <w:rPr>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096D3BDE" w14:textId="77777777" w:rsidR="00256DE4" w:rsidRPr="00AB41B7" w:rsidRDefault="00256DE4" w:rsidP="00115EA4">
            <w:pPr>
              <w:rPr>
                <w:b/>
                <w:bCs/>
                <w:color w:val="000000"/>
              </w:rPr>
            </w:pPr>
            <w:r w:rsidRPr="00AB41B7">
              <w:rPr>
                <w:b/>
                <w:bCs/>
                <w:color w:val="000000"/>
              </w:rPr>
              <w:t>Column D</w:t>
            </w:r>
          </w:p>
        </w:tc>
        <w:tc>
          <w:tcPr>
            <w:tcW w:w="1467" w:type="dxa"/>
            <w:tcBorders>
              <w:top w:val="nil"/>
              <w:left w:val="nil"/>
              <w:bottom w:val="single" w:sz="4" w:space="0" w:color="auto"/>
              <w:right w:val="single" w:sz="4" w:space="0" w:color="auto"/>
            </w:tcBorders>
            <w:shd w:val="clear" w:color="auto" w:fill="auto"/>
            <w:noWrap/>
            <w:vAlign w:val="bottom"/>
            <w:hideMark/>
          </w:tcPr>
          <w:p w14:paraId="3E9E62EE" w14:textId="77777777" w:rsidR="00256DE4" w:rsidRPr="00AB41B7" w:rsidRDefault="00256DE4" w:rsidP="00115EA4">
            <w:pPr>
              <w:rPr>
                <w:b/>
                <w:bCs/>
                <w:color w:val="000000"/>
              </w:rPr>
            </w:pPr>
            <w:r w:rsidRPr="00AB41B7">
              <w:rPr>
                <w:b/>
                <w:bCs/>
                <w:color w:val="000000"/>
              </w:rPr>
              <w:t>Column E</w:t>
            </w:r>
          </w:p>
        </w:tc>
        <w:tc>
          <w:tcPr>
            <w:tcW w:w="1471" w:type="dxa"/>
            <w:tcBorders>
              <w:top w:val="nil"/>
              <w:left w:val="nil"/>
              <w:bottom w:val="single" w:sz="4" w:space="0" w:color="auto"/>
              <w:right w:val="single" w:sz="4" w:space="0" w:color="auto"/>
            </w:tcBorders>
            <w:shd w:val="clear" w:color="auto" w:fill="auto"/>
            <w:noWrap/>
            <w:vAlign w:val="bottom"/>
            <w:hideMark/>
          </w:tcPr>
          <w:p w14:paraId="5D460F8A" w14:textId="77777777" w:rsidR="00256DE4" w:rsidRPr="00AB41B7" w:rsidRDefault="00256DE4" w:rsidP="00115EA4">
            <w:pPr>
              <w:rPr>
                <w:b/>
                <w:bCs/>
                <w:color w:val="000000"/>
              </w:rPr>
            </w:pPr>
            <w:r w:rsidRPr="00AB41B7">
              <w:rPr>
                <w:b/>
                <w:bCs/>
                <w:color w:val="000000"/>
              </w:rPr>
              <w:t>Column F</w:t>
            </w:r>
          </w:p>
        </w:tc>
      </w:tr>
      <w:tr w:rsidR="00256DE4" w:rsidRPr="00AB41B7" w14:paraId="7C852D5A" w14:textId="77777777" w:rsidTr="009C5E36">
        <w:trPr>
          <w:trHeight w:val="12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684B3E0" w14:textId="77777777" w:rsidR="00256DE4" w:rsidRPr="00AB41B7" w:rsidRDefault="00256DE4" w:rsidP="00115EA4">
            <w:pPr>
              <w:rPr>
                <w:b/>
                <w:bCs/>
                <w:color w:val="000000"/>
              </w:rPr>
            </w:pPr>
            <w:r w:rsidRPr="00AB41B7">
              <w:rPr>
                <w:b/>
                <w:bCs/>
                <w:color w:val="000000"/>
              </w:rPr>
              <w:t>Row 1</w:t>
            </w:r>
          </w:p>
        </w:tc>
        <w:tc>
          <w:tcPr>
            <w:tcW w:w="0" w:type="auto"/>
            <w:tcBorders>
              <w:top w:val="nil"/>
              <w:left w:val="nil"/>
              <w:bottom w:val="single" w:sz="4" w:space="0" w:color="auto"/>
              <w:right w:val="single" w:sz="4" w:space="0" w:color="auto"/>
            </w:tcBorders>
            <w:shd w:val="clear" w:color="auto" w:fill="auto"/>
            <w:vAlign w:val="bottom"/>
            <w:hideMark/>
          </w:tcPr>
          <w:p w14:paraId="7BF54328" w14:textId="77777777" w:rsidR="00256DE4" w:rsidRPr="00AB41B7" w:rsidRDefault="00256DE4" w:rsidP="00115EA4">
            <w:pPr>
              <w:rPr>
                <w:color w:val="000000"/>
              </w:rPr>
            </w:pPr>
            <w:r w:rsidRPr="00AB41B7">
              <w:rPr>
                <w:color w:val="000000"/>
              </w:rPr>
              <w:t>0.1M Tris pH 8.4</w:t>
            </w:r>
            <w:r w:rsidRPr="00AB41B7">
              <w:rPr>
                <w:color w:val="000000"/>
              </w:rPr>
              <w:br/>
              <w:t>0.2M LiCl</w:t>
            </w:r>
            <w:r w:rsidRPr="00AB41B7">
              <w:rPr>
                <w:color w:val="000000"/>
              </w:rPr>
              <w:br/>
              <w:t>32%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0B1E4ADF" w14:textId="77777777" w:rsidR="00256DE4" w:rsidRPr="00AB41B7" w:rsidRDefault="00256DE4" w:rsidP="00115EA4">
            <w:pPr>
              <w:rPr>
                <w:color w:val="000000"/>
              </w:rPr>
            </w:pPr>
            <w:r w:rsidRPr="00AB41B7">
              <w:rPr>
                <w:color w:val="000000"/>
              </w:rPr>
              <w:t>0.1M Tris pH 8.4</w:t>
            </w:r>
            <w:r w:rsidRPr="00AB41B7">
              <w:rPr>
                <w:color w:val="000000"/>
              </w:rPr>
              <w:br/>
              <w:t>0.4M LiCl</w:t>
            </w:r>
            <w:r w:rsidRPr="00AB41B7">
              <w:rPr>
                <w:color w:val="000000"/>
              </w:rPr>
              <w:br/>
              <w:t>32%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242B11DF" w14:textId="77777777" w:rsidR="00256DE4" w:rsidRPr="00AB41B7" w:rsidRDefault="00256DE4" w:rsidP="00115EA4">
            <w:pPr>
              <w:rPr>
                <w:color w:val="000000"/>
              </w:rPr>
            </w:pPr>
            <w:r w:rsidRPr="00AB41B7">
              <w:rPr>
                <w:color w:val="000000"/>
              </w:rPr>
              <w:t>0.1M Tris pH 8.4</w:t>
            </w:r>
            <w:r w:rsidRPr="00AB41B7">
              <w:rPr>
                <w:color w:val="000000"/>
              </w:rPr>
              <w:br/>
              <w:t>0.6M LiCl</w:t>
            </w:r>
            <w:r w:rsidRPr="00AB41B7">
              <w:rPr>
                <w:color w:val="000000"/>
              </w:rPr>
              <w:br/>
              <w:t>32%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23596F15"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32% (w/v) PEG4000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39072EA7" w14:textId="77777777" w:rsidR="00256DE4" w:rsidRPr="00AB41B7" w:rsidRDefault="00256DE4" w:rsidP="00115EA4">
            <w:pPr>
              <w:rPr>
                <w:color w:val="000000"/>
              </w:rPr>
            </w:pPr>
            <w:r w:rsidRPr="00AB41B7">
              <w:rPr>
                <w:color w:val="000000"/>
              </w:rPr>
              <w:t>0.1M Tris pH 8.4</w:t>
            </w:r>
            <w:r w:rsidRPr="00AB41B7">
              <w:rPr>
                <w:color w:val="000000"/>
              </w:rPr>
              <w:br/>
              <w:t>1.0M LiCl</w:t>
            </w:r>
            <w:r w:rsidRPr="00AB41B7">
              <w:rPr>
                <w:color w:val="000000"/>
              </w:rPr>
              <w:br/>
              <w:t>32% (w/v) PEG4000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63959515" w14:textId="77777777" w:rsidR="00256DE4" w:rsidRPr="00AB41B7" w:rsidRDefault="00256DE4" w:rsidP="00115EA4">
            <w:pPr>
              <w:rPr>
                <w:color w:val="000000"/>
              </w:rPr>
            </w:pPr>
            <w:r w:rsidRPr="00AB41B7">
              <w:rPr>
                <w:color w:val="000000"/>
              </w:rPr>
              <w:t>0.1M Tris pH 8.4</w:t>
            </w:r>
            <w:r w:rsidRPr="00AB41B7">
              <w:rPr>
                <w:color w:val="000000"/>
              </w:rPr>
              <w:br/>
              <w:t>1.2M LiCl</w:t>
            </w:r>
            <w:r w:rsidRPr="00AB41B7">
              <w:rPr>
                <w:color w:val="000000"/>
              </w:rPr>
              <w:br/>
              <w:t>32% (w/v) PEG4000</w:t>
            </w:r>
            <w:r w:rsidRPr="00AB41B7">
              <w:rPr>
                <w:color w:val="000000"/>
              </w:rPr>
              <w:br/>
              <w:t>5mM TCEP</w:t>
            </w:r>
          </w:p>
        </w:tc>
      </w:tr>
      <w:tr w:rsidR="00256DE4" w:rsidRPr="00AB41B7" w14:paraId="3775556E"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29D706" w14:textId="77777777" w:rsidR="00256DE4" w:rsidRPr="00AB41B7" w:rsidRDefault="00256DE4" w:rsidP="00115EA4">
            <w:pPr>
              <w:rPr>
                <w:b/>
                <w:bCs/>
                <w:color w:val="000000"/>
              </w:rPr>
            </w:pPr>
            <w:r w:rsidRPr="00AB41B7">
              <w:rPr>
                <w:b/>
                <w:bCs/>
                <w:color w:val="000000"/>
              </w:rPr>
              <w:t>Row 2</w:t>
            </w:r>
          </w:p>
        </w:tc>
        <w:tc>
          <w:tcPr>
            <w:tcW w:w="0" w:type="auto"/>
            <w:tcBorders>
              <w:top w:val="nil"/>
              <w:left w:val="nil"/>
              <w:bottom w:val="single" w:sz="4" w:space="0" w:color="auto"/>
              <w:right w:val="single" w:sz="4" w:space="0" w:color="auto"/>
            </w:tcBorders>
            <w:shd w:val="clear" w:color="auto" w:fill="auto"/>
            <w:vAlign w:val="bottom"/>
            <w:hideMark/>
          </w:tcPr>
          <w:p w14:paraId="0C2AC871"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22.5%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6058408F"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25%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34B19FEB"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27.5%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1D50B86A"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32% (w/v) PEG4000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3CBF7D45"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34.5% (w/v) PEG4000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193593D7"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38% (w/v) PEG4000</w:t>
            </w:r>
            <w:r w:rsidRPr="00AB41B7">
              <w:rPr>
                <w:color w:val="000000"/>
              </w:rPr>
              <w:br/>
              <w:t>5mM TCEP</w:t>
            </w:r>
          </w:p>
        </w:tc>
      </w:tr>
      <w:tr w:rsidR="00256DE4" w:rsidRPr="00AB41B7" w14:paraId="2B188873"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B5B2AE3" w14:textId="77777777" w:rsidR="00256DE4" w:rsidRPr="00026BE7" w:rsidRDefault="00256DE4" w:rsidP="00115EA4">
            <w:pPr>
              <w:rPr>
                <w:b/>
                <w:bCs/>
                <w:color w:val="000000"/>
                <w:sz w:val="22"/>
                <w:szCs w:val="22"/>
              </w:rPr>
            </w:pPr>
            <w:r w:rsidRPr="00026BE7">
              <w:rPr>
                <w:b/>
                <w:bCs/>
                <w:color w:val="000000"/>
                <w:sz w:val="22"/>
                <w:szCs w:val="22"/>
              </w:rPr>
              <w:t>Row 3</w:t>
            </w:r>
          </w:p>
        </w:tc>
        <w:tc>
          <w:tcPr>
            <w:tcW w:w="0" w:type="auto"/>
            <w:tcBorders>
              <w:top w:val="nil"/>
              <w:left w:val="nil"/>
              <w:bottom w:val="single" w:sz="4" w:space="0" w:color="auto"/>
              <w:right w:val="single" w:sz="4" w:space="0" w:color="auto"/>
            </w:tcBorders>
            <w:shd w:val="clear" w:color="auto" w:fill="auto"/>
            <w:vAlign w:val="bottom"/>
            <w:hideMark/>
          </w:tcPr>
          <w:p w14:paraId="63891CB5"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0.2M LiCl</w:t>
            </w:r>
            <w:r w:rsidRPr="00026BE7">
              <w:rPr>
                <w:color w:val="000000"/>
                <w:sz w:val="22"/>
                <w:szCs w:val="22"/>
              </w:rPr>
              <w:br/>
              <w:t>32% (w/v) PEG4000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1E1F2838"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0.4M LiCl</w:t>
            </w:r>
            <w:r w:rsidRPr="00026BE7">
              <w:rPr>
                <w:color w:val="000000"/>
                <w:sz w:val="22"/>
                <w:szCs w:val="22"/>
              </w:rPr>
              <w:br/>
              <w:t>32% (w/v) PEG4000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2C56A55E"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0.6M LiCl</w:t>
            </w:r>
            <w:r w:rsidRPr="00026BE7">
              <w:rPr>
                <w:color w:val="000000"/>
                <w:sz w:val="22"/>
                <w:szCs w:val="22"/>
              </w:rPr>
              <w:br/>
              <w:t>32% (w/v) PEG4000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1312C365"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0.8M LiCl</w:t>
            </w:r>
            <w:r w:rsidRPr="00026BE7">
              <w:rPr>
                <w:color w:val="000000"/>
                <w:sz w:val="22"/>
                <w:szCs w:val="22"/>
              </w:rPr>
              <w:br/>
              <w:t>32% (w/v) PEG4000</w:t>
            </w:r>
            <w:r w:rsidRPr="00026BE7">
              <w:rPr>
                <w:color w:val="000000"/>
                <w:sz w:val="22"/>
                <w:szCs w:val="22"/>
              </w:rPr>
              <w:br/>
              <w:t>5mM TCEP</w:t>
            </w:r>
            <w:r w:rsidRPr="00026BE7">
              <w:rPr>
                <w:color w:val="000000"/>
                <w:sz w:val="22"/>
                <w:szCs w:val="22"/>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51DEAEAA"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1.0M LiCl</w:t>
            </w:r>
            <w:r w:rsidRPr="00026BE7">
              <w:rPr>
                <w:color w:val="000000"/>
                <w:sz w:val="22"/>
                <w:szCs w:val="22"/>
              </w:rPr>
              <w:br/>
              <w:t>32% (w/v) PEG4000</w:t>
            </w:r>
            <w:r w:rsidRPr="00026BE7">
              <w:rPr>
                <w:color w:val="000000"/>
                <w:sz w:val="22"/>
                <w:szCs w:val="22"/>
              </w:rPr>
              <w:br/>
              <w:t>5mM TCEP</w:t>
            </w:r>
            <w:r w:rsidRPr="00026BE7">
              <w:rPr>
                <w:color w:val="000000"/>
                <w:sz w:val="22"/>
                <w:szCs w:val="22"/>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66DF99B4"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1.2M LiCl</w:t>
            </w:r>
            <w:r w:rsidRPr="00026BE7">
              <w:rPr>
                <w:color w:val="000000"/>
                <w:sz w:val="22"/>
                <w:szCs w:val="22"/>
              </w:rPr>
              <w:br/>
              <w:t>32% (w/v) PEG4000</w:t>
            </w:r>
            <w:r w:rsidRPr="00026BE7">
              <w:rPr>
                <w:color w:val="000000"/>
                <w:sz w:val="22"/>
                <w:szCs w:val="22"/>
              </w:rPr>
              <w:br/>
              <w:t>5mM TCEP</w:t>
            </w:r>
            <w:r w:rsidRPr="00026BE7">
              <w:rPr>
                <w:color w:val="000000"/>
                <w:sz w:val="22"/>
                <w:szCs w:val="22"/>
              </w:rPr>
              <w:br/>
              <w:t>Microseeded</w:t>
            </w:r>
          </w:p>
        </w:tc>
      </w:tr>
      <w:tr w:rsidR="00256DE4" w:rsidRPr="00AB41B7" w14:paraId="5F75D0B0" w14:textId="77777777" w:rsidTr="009C5E36">
        <w:trPr>
          <w:trHeight w:val="18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737797E" w14:textId="77777777" w:rsidR="00256DE4" w:rsidRPr="00AB41B7" w:rsidRDefault="00256DE4" w:rsidP="00115EA4">
            <w:pPr>
              <w:rPr>
                <w:b/>
                <w:bCs/>
                <w:color w:val="000000"/>
              </w:rPr>
            </w:pPr>
            <w:r w:rsidRPr="00AB41B7">
              <w:rPr>
                <w:b/>
                <w:bCs/>
                <w:color w:val="000000"/>
              </w:rPr>
              <w:t xml:space="preserve">Row 4 </w:t>
            </w:r>
          </w:p>
        </w:tc>
        <w:tc>
          <w:tcPr>
            <w:tcW w:w="0" w:type="auto"/>
            <w:tcBorders>
              <w:top w:val="nil"/>
              <w:left w:val="nil"/>
              <w:bottom w:val="single" w:sz="4" w:space="0" w:color="auto"/>
              <w:right w:val="single" w:sz="4" w:space="0" w:color="auto"/>
            </w:tcBorders>
            <w:shd w:val="clear" w:color="auto" w:fill="auto"/>
            <w:vAlign w:val="bottom"/>
            <w:hideMark/>
          </w:tcPr>
          <w:p w14:paraId="563CCF2F"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22.5%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75E513F0"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25%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703AE488"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27.5%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1E5E2979"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27.5% (w/v) PEG4000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1D69C85F"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34.5% (w/v) PEG4000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7E38ADF0"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38% (w/v) PEG4000</w:t>
            </w:r>
            <w:r w:rsidRPr="00AB41B7">
              <w:rPr>
                <w:color w:val="000000"/>
              </w:rPr>
              <w:br/>
              <w:t>5mM TCEP</w:t>
            </w:r>
            <w:r w:rsidRPr="00AB41B7">
              <w:rPr>
                <w:color w:val="000000"/>
              </w:rPr>
              <w:br/>
              <w:t>Microseeded</w:t>
            </w:r>
          </w:p>
        </w:tc>
      </w:tr>
      <w:tr w:rsidR="00256DE4" w:rsidRPr="00AB41B7" w14:paraId="2C2C1842" w14:textId="77777777" w:rsidTr="009C5E36">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5D3DD8F" w14:textId="77777777" w:rsidR="00256DE4" w:rsidRPr="00AB41B7" w:rsidRDefault="00256DE4" w:rsidP="00115EA4">
            <w:pPr>
              <w:rPr>
                <w:b/>
                <w:bCs/>
                <w:color w:val="000000"/>
              </w:rPr>
            </w:pPr>
            <w:r w:rsidRPr="00AB41B7">
              <w:rPr>
                <w:b/>
                <w:bCs/>
                <w:color w:val="000000"/>
              </w:rPr>
              <w:t>Plate 26</w:t>
            </w:r>
          </w:p>
        </w:tc>
        <w:tc>
          <w:tcPr>
            <w:tcW w:w="763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6BE786D2" w14:textId="77777777" w:rsidR="00256DE4" w:rsidRPr="00AB41B7" w:rsidRDefault="00256DE4" w:rsidP="00115EA4">
            <w:pPr>
              <w:rPr>
                <w:b/>
                <w:bCs/>
                <w:color w:val="000000"/>
              </w:rPr>
            </w:pPr>
            <w:r w:rsidRPr="00AB41B7">
              <w:rPr>
                <w:b/>
                <w:bCs/>
                <w:color w:val="000000"/>
              </w:rPr>
              <w:t>MaMsvR</w:t>
            </w:r>
            <w:r w:rsidRPr="00AB41B7">
              <w:rPr>
                <w:b/>
                <w:bCs/>
                <w:color w:val="000000"/>
                <w:vertAlign w:val="superscript"/>
              </w:rPr>
              <w:t xml:space="preserve">V4R2 </w:t>
            </w:r>
            <w:r w:rsidRPr="00AB41B7">
              <w:rPr>
                <w:b/>
                <w:bCs/>
                <w:color w:val="000000"/>
              </w:rPr>
              <w:t>(10 mg/ml); 4ᵒC</w:t>
            </w:r>
          </w:p>
        </w:tc>
      </w:tr>
      <w:tr w:rsidR="00256DE4" w:rsidRPr="00AB41B7" w14:paraId="56D5405F" w14:textId="77777777" w:rsidTr="009C5E36">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2AB5A18" w14:textId="77777777" w:rsidR="00256DE4" w:rsidRPr="00AB41B7" w:rsidRDefault="00256DE4" w:rsidP="00115EA4">
            <w:pPr>
              <w:rPr>
                <w:b/>
                <w:bCs/>
                <w:color w:val="000000"/>
              </w:rPr>
            </w:pPr>
            <w:r w:rsidRPr="00AB41B7">
              <w:rPr>
                <w:b/>
                <w:bCs/>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72AC1472" w14:textId="77777777" w:rsidR="00256DE4" w:rsidRPr="00AB41B7" w:rsidRDefault="00256DE4" w:rsidP="00115EA4">
            <w:pPr>
              <w:rPr>
                <w:b/>
                <w:bCs/>
                <w:color w:val="000000"/>
              </w:rPr>
            </w:pPr>
            <w:r w:rsidRPr="00AB41B7">
              <w:rPr>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4E994F6D" w14:textId="77777777" w:rsidR="00256DE4" w:rsidRPr="00AB41B7" w:rsidRDefault="00256DE4" w:rsidP="00115EA4">
            <w:pPr>
              <w:rPr>
                <w:b/>
                <w:bCs/>
                <w:color w:val="000000"/>
              </w:rPr>
            </w:pPr>
            <w:r w:rsidRPr="00AB41B7">
              <w:rPr>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6A88E5BB" w14:textId="77777777" w:rsidR="00256DE4" w:rsidRPr="00AB41B7" w:rsidRDefault="00256DE4" w:rsidP="00115EA4">
            <w:pPr>
              <w:rPr>
                <w:b/>
                <w:bCs/>
                <w:color w:val="000000"/>
              </w:rPr>
            </w:pPr>
            <w:r w:rsidRPr="00AB41B7">
              <w:rPr>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20E22EAC" w14:textId="77777777" w:rsidR="00256DE4" w:rsidRPr="00AB41B7" w:rsidRDefault="00256DE4" w:rsidP="00115EA4">
            <w:pPr>
              <w:rPr>
                <w:b/>
                <w:bCs/>
                <w:color w:val="000000"/>
              </w:rPr>
            </w:pPr>
            <w:r w:rsidRPr="00AB41B7">
              <w:rPr>
                <w:b/>
                <w:bCs/>
                <w:color w:val="000000"/>
              </w:rPr>
              <w:t>Column D</w:t>
            </w:r>
          </w:p>
        </w:tc>
        <w:tc>
          <w:tcPr>
            <w:tcW w:w="1467" w:type="dxa"/>
            <w:tcBorders>
              <w:top w:val="nil"/>
              <w:left w:val="nil"/>
              <w:bottom w:val="single" w:sz="4" w:space="0" w:color="auto"/>
              <w:right w:val="single" w:sz="4" w:space="0" w:color="auto"/>
            </w:tcBorders>
            <w:shd w:val="clear" w:color="auto" w:fill="auto"/>
            <w:noWrap/>
            <w:vAlign w:val="bottom"/>
            <w:hideMark/>
          </w:tcPr>
          <w:p w14:paraId="20253A01" w14:textId="77777777" w:rsidR="00256DE4" w:rsidRPr="00AB41B7" w:rsidRDefault="00256DE4" w:rsidP="00115EA4">
            <w:pPr>
              <w:rPr>
                <w:b/>
                <w:bCs/>
                <w:color w:val="000000"/>
              </w:rPr>
            </w:pPr>
            <w:r w:rsidRPr="00AB41B7">
              <w:rPr>
                <w:b/>
                <w:bCs/>
                <w:color w:val="000000"/>
              </w:rPr>
              <w:t>Column E</w:t>
            </w:r>
          </w:p>
        </w:tc>
        <w:tc>
          <w:tcPr>
            <w:tcW w:w="1471" w:type="dxa"/>
            <w:tcBorders>
              <w:top w:val="nil"/>
              <w:left w:val="nil"/>
              <w:bottom w:val="single" w:sz="4" w:space="0" w:color="auto"/>
              <w:right w:val="single" w:sz="4" w:space="0" w:color="auto"/>
            </w:tcBorders>
            <w:shd w:val="clear" w:color="auto" w:fill="auto"/>
            <w:noWrap/>
            <w:vAlign w:val="bottom"/>
            <w:hideMark/>
          </w:tcPr>
          <w:p w14:paraId="4F2EF0B5" w14:textId="77777777" w:rsidR="00256DE4" w:rsidRPr="00AB41B7" w:rsidRDefault="00256DE4" w:rsidP="00115EA4">
            <w:pPr>
              <w:rPr>
                <w:b/>
                <w:bCs/>
                <w:color w:val="000000"/>
              </w:rPr>
            </w:pPr>
            <w:r w:rsidRPr="00AB41B7">
              <w:rPr>
                <w:b/>
                <w:bCs/>
                <w:color w:val="000000"/>
              </w:rPr>
              <w:t>Column F</w:t>
            </w:r>
          </w:p>
        </w:tc>
      </w:tr>
      <w:tr w:rsidR="00256DE4" w:rsidRPr="00AB41B7" w14:paraId="315B0F8F" w14:textId="77777777" w:rsidTr="009C5E36">
        <w:trPr>
          <w:trHeight w:val="12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E135693" w14:textId="77777777" w:rsidR="00256DE4" w:rsidRPr="00AB41B7" w:rsidRDefault="00256DE4" w:rsidP="00115EA4">
            <w:pPr>
              <w:rPr>
                <w:b/>
                <w:bCs/>
                <w:color w:val="000000"/>
              </w:rPr>
            </w:pPr>
            <w:r w:rsidRPr="00AB41B7">
              <w:rPr>
                <w:b/>
                <w:bCs/>
                <w:color w:val="000000"/>
              </w:rPr>
              <w:t>Row 1</w:t>
            </w:r>
          </w:p>
        </w:tc>
        <w:tc>
          <w:tcPr>
            <w:tcW w:w="0" w:type="auto"/>
            <w:tcBorders>
              <w:top w:val="nil"/>
              <w:left w:val="nil"/>
              <w:bottom w:val="single" w:sz="4" w:space="0" w:color="auto"/>
              <w:right w:val="single" w:sz="4" w:space="0" w:color="auto"/>
            </w:tcBorders>
            <w:shd w:val="clear" w:color="auto" w:fill="auto"/>
            <w:vAlign w:val="bottom"/>
            <w:hideMark/>
          </w:tcPr>
          <w:p w14:paraId="56ED2BFA" w14:textId="77777777" w:rsidR="00256DE4" w:rsidRPr="00AB41B7" w:rsidRDefault="00256DE4" w:rsidP="00115EA4">
            <w:pPr>
              <w:rPr>
                <w:color w:val="000000"/>
              </w:rPr>
            </w:pPr>
            <w:r w:rsidRPr="00AB41B7">
              <w:rPr>
                <w:color w:val="000000"/>
              </w:rPr>
              <w:t>0.1M Tris pH 8.4</w:t>
            </w:r>
            <w:r w:rsidRPr="00AB41B7">
              <w:rPr>
                <w:color w:val="000000"/>
              </w:rPr>
              <w:br/>
              <w:t>0.2M LiCl</w:t>
            </w:r>
            <w:r w:rsidRPr="00AB41B7">
              <w:rPr>
                <w:color w:val="000000"/>
              </w:rPr>
              <w:br/>
              <w:t>32%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63BD0935" w14:textId="77777777" w:rsidR="00256DE4" w:rsidRPr="00AB41B7" w:rsidRDefault="00256DE4" w:rsidP="00115EA4">
            <w:pPr>
              <w:rPr>
                <w:color w:val="000000"/>
              </w:rPr>
            </w:pPr>
            <w:r w:rsidRPr="00AB41B7">
              <w:rPr>
                <w:color w:val="000000"/>
              </w:rPr>
              <w:t>0.1M Tris pH 8.4</w:t>
            </w:r>
            <w:r w:rsidRPr="00AB41B7">
              <w:rPr>
                <w:color w:val="000000"/>
              </w:rPr>
              <w:br/>
              <w:t>0.4M LiCl</w:t>
            </w:r>
            <w:r w:rsidRPr="00AB41B7">
              <w:rPr>
                <w:color w:val="000000"/>
              </w:rPr>
              <w:br/>
              <w:t>32%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66172BF7" w14:textId="77777777" w:rsidR="00256DE4" w:rsidRPr="00AB41B7" w:rsidRDefault="00256DE4" w:rsidP="00115EA4">
            <w:pPr>
              <w:rPr>
                <w:color w:val="000000"/>
              </w:rPr>
            </w:pPr>
            <w:r w:rsidRPr="00AB41B7">
              <w:rPr>
                <w:color w:val="000000"/>
              </w:rPr>
              <w:t>0.1M Tris pH 8.4</w:t>
            </w:r>
            <w:r w:rsidRPr="00AB41B7">
              <w:rPr>
                <w:color w:val="000000"/>
              </w:rPr>
              <w:br/>
              <w:t>0.6M LiCl</w:t>
            </w:r>
            <w:r w:rsidRPr="00AB41B7">
              <w:rPr>
                <w:color w:val="000000"/>
              </w:rPr>
              <w:br/>
              <w:t>32%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21FE8A49"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32% (w/v) PEG4000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3D0BC70B" w14:textId="77777777" w:rsidR="00256DE4" w:rsidRPr="00AB41B7" w:rsidRDefault="00256DE4" w:rsidP="00115EA4">
            <w:pPr>
              <w:rPr>
                <w:color w:val="000000"/>
              </w:rPr>
            </w:pPr>
            <w:r w:rsidRPr="00AB41B7">
              <w:rPr>
                <w:color w:val="000000"/>
              </w:rPr>
              <w:t>0.1M Tris pH 8.4</w:t>
            </w:r>
            <w:r w:rsidRPr="00AB41B7">
              <w:rPr>
                <w:color w:val="000000"/>
              </w:rPr>
              <w:br/>
              <w:t>1.0M LiCl</w:t>
            </w:r>
            <w:r w:rsidRPr="00AB41B7">
              <w:rPr>
                <w:color w:val="000000"/>
              </w:rPr>
              <w:br/>
              <w:t>32% (w/v) PEG4000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07DFD780" w14:textId="77777777" w:rsidR="00256DE4" w:rsidRPr="00AB41B7" w:rsidRDefault="00256DE4" w:rsidP="00115EA4">
            <w:pPr>
              <w:rPr>
                <w:color w:val="000000"/>
              </w:rPr>
            </w:pPr>
            <w:r w:rsidRPr="00AB41B7">
              <w:rPr>
                <w:color w:val="000000"/>
              </w:rPr>
              <w:t>0.1M Tris pH 8.4</w:t>
            </w:r>
            <w:r w:rsidRPr="00AB41B7">
              <w:rPr>
                <w:color w:val="000000"/>
              </w:rPr>
              <w:br/>
              <w:t>1.2M LiCl</w:t>
            </w:r>
            <w:r w:rsidRPr="00AB41B7">
              <w:rPr>
                <w:color w:val="000000"/>
              </w:rPr>
              <w:br/>
              <w:t>32% (w/v) PEG4000</w:t>
            </w:r>
            <w:r w:rsidRPr="00AB41B7">
              <w:rPr>
                <w:color w:val="000000"/>
              </w:rPr>
              <w:br/>
              <w:t>5mM TCEP</w:t>
            </w:r>
          </w:p>
        </w:tc>
      </w:tr>
      <w:tr w:rsidR="00256DE4" w:rsidRPr="00AB41B7" w14:paraId="6D2F1F29"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D70B46C" w14:textId="77777777" w:rsidR="00256DE4" w:rsidRPr="00026BE7" w:rsidRDefault="00256DE4" w:rsidP="00115EA4">
            <w:pPr>
              <w:rPr>
                <w:b/>
                <w:bCs/>
                <w:color w:val="000000"/>
                <w:sz w:val="22"/>
                <w:szCs w:val="22"/>
              </w:rPr>
            </w:pPr>
            <w:r w:rsidRPr="00026BE7">
              <w:rPr>
                <w:b/>
                <w:bCs/>
                <w:color w:val="000000"/>
                <w:sz w:val="22"/>
                <w:szCs w:val="22"/>
              </w:rPr>
              <w:t>Row 2</w:t>
            </w:r>
          </w:p>
        </w:tc>
        <w:tc>
          <w:tcPr>
            <w:tcW w:w="0" w:type="auto"/>
            <w:tcBorders>
              <w:top w:val="nil"/>
              <w:left w:val="nil"/>
              <w:bottom w:val="single" w:sz="4" w:space="0" w:color="auto"/>
              <w:right w:val="single" w:sz="4" w:space="0" w:color="auto"/>
            </w:tcBorders>
            <w:shd w:val="clear" w:color="auto" w:fill="auto"/>
            <w:vAlign w:val="bottom"/>
            <w:hideMark/>
          </w:tcPr>
          <w:p w14:paraId="37C6540C"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0.8M LiCl</w:t>
            </w:r>
            <w:r w:rsidRPr="00026BE7">
              <w:rPr>
                <w:color w:val="000000"/>
                <w:sz w:val="22"/>
                <w:szCs w:val="22"/>
              </w:rPr>
              <w:br/>
              <w:t>22.5% (w/v) PEG4000</w:t>
            </w:r>
            <w:r w:rsidRPr="00026BE7">
              <w:rPr>
                <w:color w:val="000000"/>
                <w:sz w:val="22"/>
                <w:szCs w:val="22"/>
              </w:rPr>
              <w:br/>
              <w:t>5mM TCEP</w:t>
            </w:r>
          </w:p>
        </w:tc>
        <w:tc>
          <w:tcPr>
            <w:tcW w:w="0" w:type="auto"/>
            <w:tcBorders>
              <w:top w:val="nil"/>
              <w:left w:val="nil"/>
              <w:bottom w:val="single" w:sz="4" w:space="0" w:color="auto"/>
              <w:right w:val="single" w:sz="4" w:space="0" w:color="auto"/>
            </w:tcBorders>
            <w:shd w:val="clear" w:color="auto" w:fill="auto"/>
            <w:vAlign w:val="bottom"/>
            <w:hideMark/>
          </w:tcPr>
          <w:p w14:paraId="4E932EC5"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0.8M LiCl</w:t>
            </w:r>
            <w:r w:rsidRPr="00026BE7">
              <w:rPr>
                <w:color w:val="000000"/>
                <w:sz w:val="22"/>
                <w:szCs w:val="22"/>
              </w:rPr>
              <w:br/>
              <w:t>25% (w/v) PEG4000</w:t>
            </w:r>
            <w:r w:rsidRPr="00026BE7">
              <w:rPr>
                <w:color w:val="000000"/>
                <w:sz w:val="22"/>
                <w:szCs w:val="22"/>
              </w:rPr>
              <w:br/>
              <w:t>5mM TCEP</w:t>
            </w:r>
          </w:p>
        </w:tc>
        <w:tc>
          <w:tcPr>
            <w:tcW w:w="0" w:type="auto"/>
            <w:tcBorders>
              <w:top w:val="nil"/>
              <w:left w:val="nil"/>
              <w:bottom w:val="single" w:sz="4" w:space="0" w:color="auto"/>
              <w:right w:val="single" w:sz="4" w:space="0" w:color="auto"/>
            </w:tcBorders>
            <w:shd w:val="clear" w:color="auto" w:fill="auto"/>
            <w:vAlign w:val="bottom"/>
            <w:hideMark/>
          </w:tcPr>
          <w:p w14:paraId="7F76104F"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0.8M LiCl</w:t>
            </w:r>
            <w:r w:rsidRPr="00026BE7">
              <w:rPr>
                <w:color w:val="000000"/>
                <w:sz w:val="22"/>
                <w:szCs w:val="22"/>
              </w:rPr>
              <w:br/>
              <w:t>27.5% (w/v) PEG4000</w:t>
            </w:r>
            <w:r w:rsidRPr="00026BE7">
              <w:rPr>
                <w:color w:val="000000"/>
                <w:sz w:val="22"/>
                <w:szCs w:val="22"/>
              </w:rPr>
              <w:br/>
              <w:t>5mM TCEP</w:t>
            </w:r>
          </w:p>
        </w:tc>
        <w:tc>
          <w:tcPr>
            <w:tcW w:w="0" w:type="auto"/>
            <w:tcBorders>
              <w:top w:val="nil"/>
              <w:left w:val="nil"/>
              <w:bottom w:val="single" w:sz="4" w:space="0" w:color="auto"/>
              <w:right w:val="single" w:sz="4" w:space="0" w:color="auto"/>
            </w:tcBorders>
            <w:shd w:val="clear" w:color="auto" w:fill="auto"/>
            <w:vAlign w:val="bottom"/>
            <w:hideMark/>
          </w:tcPr>
          <w:p w14:paraId="6F5C913F"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0.8M LiCl</w:t>
            </w:r>
            <w:r w:rsidRPr="00026BE7">
              <w:rPr>
                <w:color w:val="000000"/>
                <w:sz w:val="22"/>
                <w:szCs w:val="22"/>
              </w:rPr>
              <w:br/>
              <w:t>32% (w/v) PEG4000</w:t>
            </w:r>
            <w:r w:rsidRPr="00026BE7">
              <w:rPr>
                <w:color w:val="000000"/>
                <w:sz w:val="22"/>
                <w:szCs w:val="22"/>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4D3D031D"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0.8M LiCl</w:t>
            </w:r>
            <w:r w:rsidRPr="00026BE7">
              <w:rPr>
                <w:color w:val="000000"/>
                <w:sz w:val="22"/>
                <w:szCs w:val="22"/>
              </w:rPr>
              <w:br/>
              <w:t>34.5% (w/v) PEG4000</w:t>
            </w:r>
            <w:r w:rsidRPr="00026BE7">
              <w:rPr>
                <w:color w:val="000000"/>
                <w:sz w:val="22"/>
                <w:szCs w:val="22"/>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38AD58A9"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0.8M LiCl</w:t>
            </w:r>
            <w:r w:rsidRPr="00026BE7">
              <w:rPr>
                <w:color w:val="000000"/>
                <w:sz w:val="22"/>
                <w:szCs w:val="22"/>
              </w:rPr>
              <w:br/>
              <w:t>38% (w/v) PEG4000</w:t>
            </w:r>
            <w:r w:rsidRPr="00026BE7">
              <w:rPr>
                <w:color w:val="000000"/>
                <w:sz w:val="22"/>
                <w:szCs w:val="22"/>
              </w:rPr>
              <w:br/>
              <w:t>5mM TCEP</w:t>
            </w:r>
          </w:p>
        </w:tc>
      </w:tr>
      <w:tr w:rsidR="00256DE4" w:rsidRPr="00AB41B7" w14:paraId="3834AD79"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3CB6AF2" w14:textId="77777777" w:rsidR="00256DE4" w:rsidRPr="00026BE7" w:rsidRDefault="00256DE4" w:rsidP="00115EA4">
            <w:pPr>
              <w:rPr>
                <w:b/>
                <w:bCs/>
                <w:color w:val="000000"/>
                <w:sz w:val="22"/>
                <w:szCs w:val="22"/>
              </w:rPr>
            </w:pPr>
            <w:r w:rsidRPr="00026BE7">
              <w:rPr>
                <w:b/>
                <w:bCs/>
                <w:color w:val="000000"/>
                <w:sz w:val="22"/>
                <w:szCs w:val="22"/>
              </w:rPr>
              <w:t>Row 3</w:t>
            </w:r>
          </w:p>
        </w:tc>
        <w:tc>
          <w:tcPr>
            <w:tcW w:w="0" w:type="auto"/>
            <w:tcBorders>
              <w:top w:val="nil"/>
              <w:left w:val="nil"/>
              <w:bottom w:val="single" w:sz="4" w:space="0" w:color="auto"/>
              <w:right w:val="single" w:sz="4" w:space="0" w:color="auto"/>
            </w:tcBorders>
            <w:shd w:val="clear" w:color="auto" w:fill="auto"/>
            <w:vAlign w:val="bottom"/>
            <w:hideMark/>
          </w:tcPr>
          <w:p w14:paraId="6DD293E9"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0.2M LiCl</w:t>
            </w:r>
            <w:r w:rsidRPr="00026BE7">
              <w:rPr>
                <w:color w:val="000000"/>
                <w:sz w:val="22"/>
                <w:szCs w:val="22"/>
              </w:rPr>
              <w:br/>
              <w:t>32% (w/v) PEG4000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42815538"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0.4M LiCl</w:t>
            </w:r>
            <w:r w:rsidRPr="00026BE7">
              <w:rPr>
                <w:color w:val="000000"/>
                <w:sz w:val="22"/>
                <w:szCs w:val="22"/>
              </w:rPr>
              <w:br/>
              <w:t>32% (w/v) PEG4000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76AF1DAE"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0.6M LiCl</w:t>
            </w:r>
            <w:r w:rsidRPr="00026BE7">
              <w:rPr>
                <w:color w:val="000000"/>
                <w:sz w:val="22"/>
                <w:szCs w:val="22"/>
              </w:rPr>
              <w:br/>
              <w:t>32% (w/v) PEG4000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3712A255"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0.8M LiCl</w:t>
            </w:r>
            <w:r w:rsidRPr="00026BE7">
              <w:rPr>
                <w:color w:val="000000"/>
                <w:sz w:val="22"/>
                <w:szCs w:val="22"/>
              </w:rPr>
              <w:br/>
              <w:t>32% (w/v) PEG4000</w:t>
            </w:r>
            <w:r w:rsidRPr="00026BE7">
              <w:rPr>
                <w:color w:val="000000"/>
                <w:sz w:val="22"/>
                <w:szCs w:val="22"/>
              </w:rPr>
              <w:br/>
              <w:t>5mM TCEP</w:t>
            </w:r>
            <w:r w:rsidRPr="00026BE7">
              <w:rPr>
                <w:color w:val="000000"/>
                <w:sz w:val="22"/>
                <w:szCs w:val="22"/>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60EA761C"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1.0M LiCl</w:t>
            </w:r>
            <w:r w:rsidRPr="00026BE7">
              <w:rPr>
                <w:color w:val="000000"/>
                <w:sz w:val="22"/>
                <w:szCs w:val="22"/>
              </w:rPr>
              <w:br/>
              <w:t>32% (w/v) PEG4000</w:t>
            </w:r>
            <w:r w:rsidRPr="00026BE7">
              <w:rPr>
                <w:color w:val="000000"/>
                <w:sz w:val="22"/>
                <w:szCs w:val="22"/>
              </w:rPr>
              <w:br/>
              <w:t>5mM TCEP</w:t>
            </w:r>
            <w:r w:rsidRPr="00026BE7">
              <w:rPr>
                <w:color w:val="000000"/>
                <w:sz w:val="22"/>
                <w:szCs w:val="22"/>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1DC20B35"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1.2M LiCl</w:t>
            </w:r>
            <w:r w:rsidRPr="00026BE7">
              <w:rPr>
                <w:color w:val="000000"/>
                <w:sz w:val="22"/>
                <w:szCs w:val="22"/>
              </w:rPr>
              <w:br/>
              <w:t>32% (w/v) PEG4000</w:t>
            </w:r>
            <w:r w:rsidRPr="00026BE7">
              <w:rPr>
                <w:color w:val="000000"/>
                <w:sz w:val="22"/>
                <w:szCs w:val="22"/>
              </w:rPr>
              <w:br/>
              <w:t>5mM TCEP</w:t>
            </w:r>
            <w:r w:rsidRPr="00026BE7">
              <w:rPr>
                <w:color w:val="000000"/>
                <w:sz w:val="22"/>
                <w:szCs w:val="22"/>
              </w:rPr>
              <w:br/>
              <w:t>Microseeded</w:t>
            </w:r>
          </w:p>
        </w:tc>
      </w:tr>
      <w:tr w:rsidR="00256DE4" w:rsidRPr="00AB41B7" w14:paraId="130DF0D9" w14:textId="77777777" w:rsidTr="009C5E36">
        <w:trPr>
          <w:trHeight w:val="18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7EFBDCB" w14:textId="77777777" w:rsidR="00256DE4" w:rsidRPr="00AB41B7" w:rsidRDefault="00256DE4" w:rsidP="00115EA4">
            <w:pPr>
              <w:rPr>
                <w:b/>
                <w:bCs/>
                <w:color w:val="000000"/>
              </w:rPr>
            </w:pPr>
            <w:r w:rsidRPr="00AB41B7">
              <w:rPr>
                <w:b/>
                <w:bCs/>
                <w:color w:val="000000"/>
              </w:rPr>
              <w:t xml:space="preserve">Row 4 </w:t>
            </w:r>
          </w:p>
        </w:tc>
        <w:tc>
          <w:tcPr>
            <w:tcW w:w="0" w:type="auto"/>
            <w:tcBorders>
              <w:top w:val="nil"/>
              <w:left w:val="nil"/>
              <w:bottom w:val="single" w:sz="4" w:space="0" w:color="auto"/>
              <w:right w:val="single" w:sz="4" w:space="0" w:color="auto"/>
            </w:tcBorders>
            <w:shd w:val="clear" w:color="auto" w:fill="auto"/>
            <w:vAlign w:val="bottom"/>
            <w:hideMark/>
          </w:tcPr>
          <w:p w14:paraId="2350EF7D"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22.5%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7300409C"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25%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6BBB9555"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27.5%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165CD70A"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27.5% (w/v) PEG4000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02B26989"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34.5% (w/v) PEG4000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11876A83"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38% (w/v) PEG4000</w:t>
            </w:r>
            <w:r w:rsidRPr="00AB41B7">
              <w:rPr>
                <w:color w:val="000000"/>
              </w:rPr>
              <w:br/>
              <w:t>5mM TCEP</w:t>
            </w:r>
            <w:r w:rsidRPr="00AB41B7">
              <w:rPr>
                <w:color w:val="000000"/>
              </w:rPr>
              <w:br/>
              <w:t>Microseeded</w:t>
            </w:r>
          </w:p>
        </w:tc>
      </w:tr>
      <w:tr w:rsidR="00256DE4" w:rsidRPr="00AB41B7" w14:paraId="4177791E" w14:textId="77777777" w:rsidTr="009C5E36">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8DD635D" w14:textId="77777777" w:rsidR="00256DE4" w:rsidRPr="00AB41B7" w:rsidRDefault="00256DE4" w:rsidP="00115EA4">
            <w:pPr>
              <w:rPr>
                <w:b/>
                <w:bCs/>
                <w:color w:val="000000"/>
              </w:rPr>
            </w:pPr>
            <w:r w:rsidRPr="00AB41B7">
              <w:rPr>
                <w:b/>
                <w:bCs/>
                <w:color w:val="000000"/>
              </w:rPr>
              <w:t>Plate 27</w:t>
            </w:r>
          </w:p>
        </w:tc>
        <w:tc>
          <w:tcPr>
            <w:tcW w:w="763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0039B8E9" w14:textId="77777777" w:rsidR="00256DE4" w:rsidRPr="00AB41B7" w:rsidRDefault="00256DE4" w:rsidP="00115EA4">
            <w:pPr>
              <w:rPr>
                <w:b/>
                <w:bCs/>
                <w:color w:val="000000"/>
              </w:rPr>
            </w:pPr>
            <w:r w:rsidRPr="00AB41B7">
              <w:rPr>
                <w:b/>
                <w:bCs/>
                <w:color w:val="000000"/>
              </w:rPr>
              <w:t>MaMsvR</w:t>
            </w:r>
            <w:r w:rsidRPr="00AB41B7">
              <w:rPr>
                <w:b/>
                <w:bCs/>
                <w:color w:val="000000"/>
                <w:vertAlign w:val="superscript"/>
              </w:rPr>
              <w:t xml:space="preserve">V4R3 </w:t>
            </w:r>
            <w:r w:rsidRPr="00AB41B7">
              <w:rPr>
                <w:b/>
                <w:bCs/>
                <w:color w:val="000000"/>
              </w:rPr>
              <w:t>(3 mg/ml); Room Temperature</w:t>
            </w:r>
          </w:p>
        </w:tc>
      </w:tr>
      <w:tr w:rsidR="00256DE4" w:rsidRPr="00AB41B7" w14:paraId="55B13B7D" w14:textId="77777777" w:rsidTr="009C5E36">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F6E4FC4" w14:textId="77777777" w:rsidR="00256DE4" w:rsidRPr="00AB41B7" w:rsidRDefault="00256DE4" w:rsidP="00115EA4">
            <w:pPr>
              <w:rPr>
                <w:b/>
                <w:bCs/>
                <w:color w:val="000000"/>
              </w:rPr>
            </w:pPr>
            <w:r w:rsidRPr="00AB41B7">
              <w:rPr>
                <w:b/>
                <w:bCs/>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65F6C839" w14:textId="77777777" w:rsidR="00256DE4" w:rsidRPr="00AB41B7" w:rsidRDefault="00256DE4" w:rsidP="00115EA4">
            <w:pPr>
              <w:rPr>
                <w:b/>
                <w:bCs/>
                <w:color w:val="000000"/>
              </w:rPr>
            </w:pPr>
            <w:r w:rsidRPr="00AB41B7">
              <w:rPr>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476C317C" w14:textId="77777777" w:rsidR="00256DE4" w:rsidRPr="00AB41B7" w:rsidRDefault="00256DE4" w:rsidP="00115EA4">
            <w:pPr>
              <w:rPr>
                <w:b/>
                <w:bCs/>
                <w:color w:val="000000"/>
              </w:rPr>
            </w:pPr>
            <w:r w:rsidRPr="00AB41B7">
              <w:rPr>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1CB348C7" w14:textId="77777777" w:rsidR="00256DE4" w:rsidRPr="00AB41B7" w:rsidRDefault="00256DE4" w:rsidP="00115EA4">
            <w:pPr>
              <w:rPr>
                <w:b/>
                <w:bCs/>
                <w:color w:val="000000"/>
              </w:rPr>
            </w:pPr>
            <w:r w:rsidRPr="00AB41B7">
              <w:rPr>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24FBAEE5" w14:textId="77777777" w:rsidR="00256DE4" w:rsidRPr="00AB41B7" w:rsidRDefault="00256DE4" w:rsidP="00115EA4">
            <w:pPr>
              <w:rPr>
                <w:b/>
                <w:bCs/>
                <w:color w:val="000000"/>
              </w:rPr>
            </w:pPr>
            <w:r w:rsidRPr="00AB41B7">
              <w:rPr>
                <w:b/>
                <w:bCs/>
                <w:color w:val="000000"/>
              </w:rPr>
              <w:t>Column D</w:t>
            </w:r>
          </w:p>
        </w:tc>
        <w:tc>
          <w:tcPr>
            <w:tcW w:w="1467" w:type="dxa"/>
            <w:tcBorders>
              <w:top w:val="nil"/>
              <w:left w:val="nil"/>
              <w:bottom w:val="single" w:sz="4" w:space="0" w:color="auto"/>
              <w:right w:val="single" w:sz="4" w:space="0" w:color="auto"/>
            </w:tcBorders>
            <w:shd w:val="clear" w:color="auto" w:fill="auto"/>
            <w:noWrap/>
            <w:vAlign w:val="bottom"/>
            <w:hideMark/>
          </w:tcPr>
          <w:p w14:paraId="66714E4C" w14:textId="77777777" w:rsidR="00256DE4" w:rsidRPr="00AB41B7" w:rsidRDefault="00256DE4" w:rsidP="00115EA4">
            <w:pPr>
              <w:rPr>
                <w:b/>
                <w:bCs/>
                <w:color w:val="000000"/>
              </w:rPr>
            </w:pPr>
            <w:r w:rsidRPr="00AB41B7">
              <w:rPr>
                <w:b/>
                <w:bCs/>
                <w:color w:val="000000"/>
              </w:rPr>
              <w:t>Column E</w:t>
            </w:r>
          </w:p>
        </w:tc>
        <w:tc>
          <w:tcPr>
            <w:tcW w:w="1471" w:type="dxa"/>
            <w:tcBorders>
              <w:top w:val="nil"/>
              <w:left w:val="nil"/>
              <w:bottom w:val="single" w:sz="4" w:space="0" w:color="auto"/>
              <w:right w:val="single" w:sz="4" w:space="0" w:color="auto"/>
            </w:tcBorders>
            <w:shd w:val="clear" w:color="auto" w:fill="auto"/>
            <w:noWrap/>
            <w:vAlign w:val="bottom"/>
            <w:hideMark/>
          </w:tcPr>
          <w:p w14:paraId="23D5A1E9" w14:textId="77777777" w:rsidR="00256DE4" w:rsidRPr="00AB41B7" w:rsidRDefault="00256DE4" w:rsidP="00115EA4">
            <w:pPr>
              <w:rPr>
                <w:b/>
                <w:bCs/>
                <w:color w:val="000000"/>
              </w:rPr>
            </w:pPr>
            <w:r w:rsidRPr="00AB41B7">
              <w:rPr>
                <w:b/>
                <w:bCs/>
                <w:color w:val="000000"/>
              </w:rPr>
              <w:t>Column F</w:t>
            </w:r>
          </w:p>
        </w:tc>
      </w:tr>
      <w:tr w:rsidR="00256DE4" w:rsidRPr="00AB41B7" w14:paraId="0CD9C396" w14:textId="77777777" w:rsidTr="009C5E36">
        <w:trPr>
          <w:trHeight w:val="12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B440E11" w14:textId="77777777" w:rsidR="00256DE4" w:rsidRPr="00026BE7" w:rsidRDefault="00256DE4" w:rsidP="00115EA4">
            <w:pPr>
              <w:rPr>
                <w:b/>
                <w:bCs/>
                <w:color w:val="000000"/>
                <w:sz w:val="22"/>
                <w:szCs w:val="22"/>
              </w:rPr>
            </w:pPr>
            <w:r w:rsidRPr="00026BE7">
              <w:rPr>
                <w:b/>
                <w:bCs/>
                <w:color w:val="000000"/>
                <w:sz w:val="22"/>
                <w:szCs w:val="22"/>
              </w:rPr>
              <w:t>Row 1</w:t>
            </w:r>
          </w:p>
        </w:tc>
        <w:tc>
          <w:tcPr>
            <w:tcW w:w="0" w:type="auto"/>
            <w:tcBorders>
              <w:top w:val="nil"/>
              <w:left w:val="nil"/>
              <w:bottom w:val="single" w:sz="4" w:space="0" w:color="auto"/>
              <w:right w:val="single" w:sz="4" w:space="0" w:color="auto"/>
            </w:tcBorders>
            <w:shd w:val="clear" w:color="auto" w:fill="auto"/>
            <w:vAlign w:val="bottom"/>
            <w:hideMark/>
          </w:tcPr>
          <w:p w14:paraId="4CDC6BFB" w14:textId="14DEAD0B"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0.05M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p>
        </w:tc>
        <w:tc>
          <w:tcPr>
            <w:tcW w:w="0" w:type="auto"/>
            <w:tcBorders>
              <w:top w:val="nil"/>
              <w:left w:val="nil"/>
              <w:bottom w:val="single" w:sz="4" w:space="0" w:color="auto"/>
              <w:right w:val="single" w:sz="4" w:space="0" w:color="auto"/>
            </w:tcBorders>
            <w:shd w:val="clear" w:color="auto" w:fill="auto"/>
            <w:vAlign w:val="bottom"/>
            <w:hideMark/>
          </w:tcPr>
          <w:p w14:paraId="3F2752CD" w14:textId="16BBF1F9"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0.1M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p>
        </w:tc>
        <w:tc>
          <w:tcPr>
            <w:tcW w:w="0" w:type="auto"/>
            <w:tcBorders>
              <w:top w:val="nil"/>
              <w:left w:val="nil"/>
              <w:bottom w:val="single" w:sz="4" w:space="0" w:color="auto"/>
              <w:right w:val="single" w:sz="4" w:space="0" w:color="auto"/>
            </w:tcBorders>
            <w:shd w:val="clear" w:color="auto" w:fill="auto"/>
            <w:vAlign w:val="bottom"/>
            <w:hideMark/>
          </w:tcPr>
          <w:p w14:paraId="62A05B69" w14:textId="329A118E"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0.15M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p>
        </w:tc>
        <w:tc>
          <w:tcPr>
            <w:tcW w:w="0" w:type="auto"/>
            <w:tcBorders>
              <w:top w:val="nil"/>
              <w:left w:val="nil"/>
              <w:bottom w:val="single" w:sz="4" w:space="0" w:color="auto"/>
              <w:right w:val="single" w:sz="4" w:space="0" w:color="auto"/>
            </w:tcBorders>
            <w:shd w:val="clear" w:color="auto" w:fill="auto"/>
            <w:vAlign w:val="bottom"/>
            <w:hideMark/>
          </w:tcPr>
          <w:p w14:paraId="3CDFBC49" w14:textId="4E5F355A"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6E4720FF" w14:textId="65AAF6C6"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0.25M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39C9C6BB" w14:textId="00AA9831"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0.3M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p>
        </w:tc>
      </w:tr>
      <w:tr w:rsidR="00256DE4" w:rsidRPr="00AB41B7" w14:paraId="5B202971"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9310831" w14:textId="77777777" w:rsidR="00256DE4" w:rsidRPr="00026BE7" w:rsidRDefault="00256DE4" w:rsidP="00115EA4">
            <w:pPr>
              <w:rPr>
                <w:b/>
                <w:bCs/>
                <w:color w:val="000000"/>
                <w:sz w:val="22"/>
                <w:szCs w:val="22"/>
              </w:rPr>
            </w:pPr>
            <w:r w:rsidRPr="00026BE7">
              <w:rPr>
                <w:b/>
                <w:bCs/>
                <w:color w:val="000000"/>
                <w:sz w:val="22"/>
                <w:szCs w:val="22"/>
              </w:rPr>
              <w:t>Row 2</w:t>
            </w:r>
          </w:p>
        </w:tc>
        <w:tc>
          <w:tcPr>
            <w:tcW w:w="0" w:type="auto"/>
            <w:tcBorders>
              <w:top w:val="nil"/>
              <w:left w:val="nil"/>
              <w:bottom w:val="single" w:sz="4" w:space="0" w:color="auto"/>
              <w:right w:val="single" w:sz="4" w:space="0" w:color="auto"/>
            </w:tcBorders>
            <w:shd w:val="clear" w:color="auto" w:fill="auto"/>
            <w:vAlign w:val="bottom"/>
            <w:hideMark/>
          </w:tcPr>
          <w:p w14:paraId="09140A35" w14:textId="514D08F2"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12.5% (w/v) PEG3350</w:t>
            </w:r>
            <w:r w:rsidRPr="00026BE7">
              <w:rPr>
                <w:color w:val="000000"/>
                <w:sz w:val="22"/>
                <w:szCs w:val="22"/>
              </w:rPr>
              <w:br/>
              <w:t>5mM TCEP</w:t>
            </w:r>
          </w:p>
        </w:tc>
        <w:tc>
          <w:tcPr>
            <w:tcW w:w="0" w:type="auto"/>
            <w:tcBorders>
              <w:top w:val="nil"/>
              <w:left w:val="nil"/>
              <w:bottom w:val="single" w:sz="4" w:space="0" w:color="auto"/>
              <w:right w:val="single" w:sz="4" w:space="0" w:color="auto"/>
            </w:tcBorders>
            <w:shd w:val="clear" w:color="auto" w:fill="auto"/>
            <w:vAlign w:val="bottom"/>
            <w:hideMark/>
          </w:tcPr>
          <w:p w14:paraId="60D854E4" w14:textId="09968314"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16.5% (w/v) PEG3350</w:t>
            </w:r>
            <w:r w:rsidRPr="00026BE7">
              <w:rPr>
                <w:color w:val="000000"/>
                <w:sz w:val="22"/>
                <w:szCs w:val="22"/>
              </w:rPr>
              <w:br/>
              <w:t>5mM TCEP</w:t>
            </w:r>
          </w:p>
        </w:tc>
        <w:tc>
          <w:tcPr>
            <w:tcW w:w="0" w:type="auto"/>
            <w:tcBorders>
              <w:top w:val="nil"/>
              <w:left w:val="nil"/>
              <w:bottom w:val="single" w:sz="4" w:space="0" w:color="auto"/>
              <w:right w:val="single" w:sz="4" w:space="0" w:color="auto"/>
            </w:tcBorders>
            <w:shd w:val="clear" w:color="auto" w:fill="auto"/>
            <w:vAlign w:val="bottom"/>
            <w:hideMark/>
          </w:tcPr>
          <w:p w14:paraId="663D8D29" w14:textId="5126CF1E"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20% (w/v) PEG3350</w:t>
            </w:r>
            <w:r w:rsidRPr="00026BE7">
              <w:rPr>
                <w:color w:val="000000"/>
                <w:sz w:val="22"/>
                <w:szCs w:val="22"/>
              </w:rPr>
              <w:br/>
              <w:t>5mM TCEP</w:t>
            </w:r>
          </w:p>
        </w:tc>
        <w:tc>
          <w:tcPr>
            <w:tcW w:w="0" w:type="auto"/>
            <w:tcBorders>
              <w:top w:val="nil"/>
              <w:left w:val="nil"/>
              <w:bottom w:val="single" w:sz="4" w:space="0" w:color="auto"/>
              <w:right w:val="single" w:sz="4" w:space="0" w:color="auto"/>
            </w:tcBorders>
            <w:shd w:val="clear" w:color="auto" w:fill="auto"/>
            <w:vAlign w:val="bottom"/>
            <w:hideMark/>
          </w:tcPr>
          <w:p w14:paraId="625D5208" w14:textId="5972406D"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3120EB94" w14:textId="1E9D12AC"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27.5% (w/v) PEG3350</w:t>
            </w:r>
            <w:r w:rsidRPr="00026BE7">
              <w:rPr>
                <w:color w:val="000000"/>
                <w:sz w:val="22"/>
                <w:szCs w:val="22"/>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56FA4B1B" w14:textId="0ED3715B"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32% (w/v) PEG3350</w:t>
            </w:r>
            <w:r w:rsidRPr="00026BE7">
              <w:rPr>
                <w:color w:val="000000"/>
                <w:sz w:val="22"/>
                <w:szCs w:val="22"/>
              </w:rPr>
              <w:br/>
              <w:t>5mM TCEP</w:t>
            </w:r>
          </w:p>
        </w:tc>
      </w:tr>
      <w:tr w:rsidR="00256DE4" w:rsidRPr="00AB41B7" w14:paraId="13895689"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BE2BDB2" w14:textId="77777777" w:rsidR="00256DE4" w:rsidRPr="00026BE7" w:rsidRDefault="00256DE4" w:rsidP="00115EA4">
            <w:pPr>
              <w:rPr>
                <w:b/>
                <w:bCs/>
                <w:color w:val="000000"/>
                <w:sz w:val="22"/>
                <w:szCs w:val="22"/>
              </w:rPr>
            </w:pPr>
            <w:r w:rsidRPr="00026BE7">
              <w:rPr>
                <w:b/>
                <w:bCs/>
                <w:color w:val="000000"/>
                <w:sz w:val="22"/>
                <w:szCs w:val="22"/>
              </w:rPr>
              <w:t>Row 3</w:t>
            </w:r>
          </w:p>
        </w:tc>
        <w:tc>
          <w:tcPr>
            <w:tcW w:w="0" w:type="auto"/>
            <w:tcBorders>
              <w:top w:val="nil"/>
              <w:left w:val="nil"/>
              <w:bottom w:val="single" w:sz="4" w:space="0" w:color="auto"/>
              <w:right w:val="single" w:sz="4" w:space="0" w:color="auto"/>
            </w:tcBorders>
            <w:shd w:val="clear" w:color="auto" w:fill="auto"/>
            <w:vAlign w:val="bottom"/>
            <w:hideMark/>
          </w:tcPr>
          <w:p w14:paraId="44945A36" w14:textId="45B77F41"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0.05M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0A55AFE6" w14:textId="7E513C65"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0.1M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1449BBB6" w14:textId="337623DE"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0.15M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6BB2EE96" w14:textId="1F111A71"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r w:rsidRPr="00026BE7">
              <w:rPr>
                <w:color w:val="000000"/>
                <w:sz w:val="22"/>
                <w:szCs w:val="22"/>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4A77D68B" w14:textId="289E18F1"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0.25M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r w:rsidRPr="00026BE7">
              <w:rPr>
                <w:color w:val="000000"/>
                <w:sz w:val="22"/>
                <w:szCs w:val="22"/>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726E7B9E" w14:textId="49481AA8"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0.3M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r w:rsidRPr="00026BE7">
              <w:rPr>
                <w:color w:val="000000"/>
                <w:sz w:val="22"/>
                <w:szCs w:val="22"/>
              </w:rPr>
              <w:br/>
              <w:t>Microseeded</w:t>
            </w:r>
          </w:p>
        </w:tc>
      </w:tr>
      <w:tr w:rsidR="00256DE4" w:rsidRPr="00AB41B7" w14:paraId="55D4AC80" w14:textId="77777777" w:rsidTr="009C5E36">
        <w:trPr>
          <w:trHeight w:val="18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6C97C3F" w14:textId="77777777" w:rsidR="00256DE4" w:rsidRPr="00AB41B7" w:rsidRDefault="00256DE4" w:rsidP="00115EA4">
            <w:pPr>
              <w:rPr>
                <w:b/>
                <w:bCs/>
                <w:color w:val="000000"/>
              </w:rPr>
            </w:pPr>
            <w:r w:rsidRPr="00AB41B7">
              <w:rPr>
                <w:b/>
                <w:bCs/>
                <w:color w:val="000000"/>
              </w:rPr>
              <w:t xml:space="preserve">Row 4 </w:t>
            </w:r>
          </w:p>
        </w:tc>
        <w:tc>
          <w:tcPr>
            <w:tcW w:w="0" w:type="auto"/>
            <w:tcBorders>
              <w:top w:val="nil"/>
              <w:left w:val="nil"/>
              <w:bottom w:val="single" w:sz="4" w:space="0" w:color="auto"/>
              <w:right w:val="single" w:sz="4" w:space="0" w:color="auto"/>
            </w:tcBorders>
            <w:shd w:val="clear" w:color="auto" w:fill="auto"/>
            <w:vAlign w:val="bottom"/>
            <w:hideMark/>
          </w:tcPr>
          <w:p w14:paraId="4AB03263" w14:textId="376AA1A4"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6489CDF7" w14:textId="5F50106C"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16.5%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15AF59F2" w14:textId="6200EB02"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20%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031A4AE5" w14:textId="6C6D7ECB"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22B7EC97" w14:textId="54949168"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27.5% (w/v) PEG3350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04FC1595" w14:textId="46915532"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32% (w/v) PEG3350</w:t>
            </w:r>
            <w:r w:rsidRPr="00AB41B7">
              <w:rPr>
                <w:color w:val="000000"/>
              </w:rPr>
              <w:br/>
              <w:t>5mM TCEP</w:t>
            </w:r>
            <w:r w:rsidRPr="00AB41B7">
              <w:rPr>
                <w:color w:val="000000"/>
              </w:rPr>
              <w:br/>
              <w:t>Microseeded</w:t>
            </w:r>
          </w:p>
        </w:tc>
      </w:tr>
      <w:tr w:rsidR="00256DE4" w:rsidRPr="00AB41B7" w14:paraId="0E4EE92D" w14:textId="77777777" w:rsidTr="009C5E36">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AEA8D41" w14:textId="77777777" w:rsidR="00256DE4" w:rsidRPr="00AB41B7" w:rsidRDefault="00256DE4" w:rsidP="00115EA4">
            <w:pPr>
              <w:rPr>
                <w:b/>
                <w:bCs/>
                <w:color w:val="000000"/>
              </w:rPr>
            </w:pPr>
            <w:r w:rsidRPr="00AB41B7">
              <w:rPr>
                <w:b/>
                <w:bCs/>
                <w:color w:val="000000"/>
              </w:rPr>
              <w:t>Plate 28</w:t>
            </w:r>
          </w:p>
        </w:tc>
        <w:tc>
          <w:tcPr>
            <w:tcW w:w="763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7339DFE2" w14:textId="77777777" w:rsidR="00256DE4" w:rsidRPr="00AB41B7" w:rsidRDefault="00256DE4" w:rsidP="00115EA4">
            <w:pPr>
              <w:rPr>
                <w:b/>
                <w:bCs/>
                <w:color w:val="000000"/>
              </w:rPr>
            </w:pPr>
            <w:r w:rsidRPr="00AB41B7">
              <w:rPr>
                <w:b/>
                <w:bCs/>
                <w:color w:val="000000"/>
              </w:rPr>
              <w:t>MaMsvR</w:t>
            </w:r>
            <w:r w:rsidRPr="00AB41B7">
              <w:rPr>
                <w:b/>
                <w:bCs/>
                <w:color w:val="000000"/>
                <w:vertAlign w:val="superscript"/>
              </w:rPr>
              <w:t xml:space="preserve">V4R3 </w:t>
            </w:r>
            <w:r w:rsidRPr="00AB41B7">
              <w:rPr>
                <w:b/>
                <w:bCs/>
                <w:color w:val="000000"/>
              </w:rPr>
              <w:t>(3 mg/ml); 16ᵒC</w:t>
            </w:r>
          </w:p>
        </w:tc>
      </w:tr>
      <w:tr w:rsidR="00256DE4" w:rsidRPr="00AB41B7" w14:paraId="3FF88740" w14:textId="77777777" w:rsidTr="009C5E36">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454116F" w14:textId="77777777" w:rsidR="00256DE4" w:rsidRPr="00AB41B7" w:rsidRDefault="00256DE4" w:rsidP="00115EA4">
            <w:pPr>
              <w:rPr>
                <w:b/>
                <w:bCs/>
                <w:color w:val="000000"/>
              </w:rPr>
            </w:pPr>
            <w:r w:rsidRPr="00AB41B7">
              <w:rPr>
                <w:b/>
                <w:bCs/>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282D77A3" w14:textId="77777777" w:rsidR="00256DE4" w:rsidRPr="00AB41B7" w:rsidRDefault="00256DE4" w:rsidP="00115EA4">
            <w:pPr>
              <w:rPr>
                <w:b/>
                <w:bCs/>
                <w:color w:val="000000"/>
              </w:rPr>
            </w:pPr>
            <w:r w:rsidRPr="00AB41B7">
              <w:rPr>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73537769" w14:textId="77777777" w:rsidR="00256DE4" w:rsidRPr="00AB41B7" w:rsidRDefault="00256DE4" w:rsidP="00115EA4">
            <w:pPr>
              <w:rPr>
                <w:b/>
                <w:bCs/>
                <w:color w:val="000000"/>
              </w:rPr>
            </w:pPr>
            <w:r w:rsidRPr="00AB41B7">
              <w:rPr>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6418F71F" w14:textId="77777777" w:rsidR="00256DE4" w:rsidRPr="00AB41B7" w:rsidRDefault="00256DE4" w:rsidP="00115EA4">
            <w:pPr>
              <w:rPr>
                <w:b/>
                <w:bCs/>
                <w:color w:val="000000"/>
              </w:rPr>
            </w:pPr>
            <w:r w:rsidRPr="00AB41B7">
              <w:rPr>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2CCD4365" w14:textId="77777777" w:rsidR="00256DE4" w:rsidRPr="00AB41B7" w:rsidRDefault="00256DE4" w:rsidP="00115EA4">
            <w:pPr>
              <w:rPr>
                <w:b/>
                <w:bCs/>
                <w:color w:val="000000"/>
              </w:rPr>
            </w:pPr>
            <w:r w:rsidRPr="00AB41B7">
              <w:rPr>
                <w:b/>
                <w:bCs/>
                <w:color w:val="000000"/>
              </w:rPr>
              <w:t>Column D</w:t>
            </w:r>
          </w:p>
        </w:tc>
        <w:tc>
          <w:tcPr>
            <w:tcW w:w="1467" w:type="dxa"/>
            <w:tcBorders>
              <w:top w:val="nil"/>
              <w:left w:val="nil"/>
              <w:bottom w:val="single" w:sz="4" w:space="0" w:color="auto"/>
              <w:right w:val="single" w:sz="4" w:space="0" w:color="auto"/>
            </w:tcBorders>
            <w:shd w:val="clear" w:color="auto" w:fill="auto"/>
            <w:noWrap/>
            <w:vAlign w:val="bottom"/>
            <w:hideMark/>
          </w:tcPr>
          <w:p w14:paraId="599F3914" w14:textId="77777777" w:rsidR="00256DE4" w:rsidRPr="00AB41B7" w:rsidRDefault="00256DE4" w:rsidP="00115EA4">
            <w:pPr>
              <w:rPr>
                <w:b/>
                <w:bCs/>
                <w:color w:val="000000"/>
              </w:rPr>
            </w:pPr>
            <w:r w:rsidRPr="00AB41B7">
              <w:rPr>
                <w:b/>
                <w:bCs/>
                <w:color w:val="000000"/>
              </w:rPr>
              <w:t>Column E</w:t>
            </w:r>
          </w:p>
        </w:tc>
        <w:tc>
          <w:tcPr>
            <w:tcW w:w="1471" w:type="dxa"/>
            <w:tcBorders>
              <w:top w:val="nil"/>
              <w:left w:val="nil"/>
              <w:bottom w:val="single" w:sz="4" w:space="0" w:color="auto"/>
              <w:right w:val="single" w:sz="4" w:space="0" w:color="auto"/>
            </w:tcBorders>
            <w:shd w:val="clear" w:color="auto" w:fill="auto"/>
            <w:noWrap/>
            <w:vAlign w:val="bottom"/>
            <w:hideMark/>
          </w:tcPr>
          <w:p w14:paraId="4C5DA7BB" w14:textId="77777777" w:rsidR="00256DE4" w:rsidRPr="00AB41B7" w:rsidRDefault="00256DE4" w:rsidP="00115EA4">
            <w:pPr>
              <w:rPr>
                <w:b/>
                <w:bCs/>
                <w:color w:val="000000"/>
              </w:rPr>
            </w:pPr>
            <w:r w:rsidRPr="00AB41B7">
              <w:rPr>
                <w:b/>
                <w:bCs/>
                <w:color w:val="000000"/>
              </w:rPr>
              <w:t>Column F</w:t>
            </w:r>
          </w:p>
        </w:tc>
      </w:tr>
      <w:tr w:rsidR="00256DE4" w:rsidRPr="00AB41B7" w14:paraId="0C7F5458" w14:textId="77777777" w:rsidTr="009C5E36">
        <w:trPr>
          <w:trHeight w:val="12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C6985AE" w14:textId="77777777" w:rsidR="00256DE4" w:rsidRPr="00AB41B7" w:rsidRDefault="00256DE4" w:rsidP="00115EA4">
            <w:pPr>
              <w:rPr>
                <w:b/>
                <w:bCs/>
                <w:color w:val="000000"/>
              </w:rPr>
            </w:pPr>
            <w:r w:rsidRPr="00AB41B7">
              <w:rPr>
                <w:b/>
                <w:bCs/>
                <w:color w:val="000000"/>
              </w:rPr>
              <w:t>Row 1</w:t>
            </w:r>
          </w:p>
        </w:tc>
        <w:tc>
          <w:tcPr>
            <w:tcW w:w="0" w:type="auto"/>
            <w:tcBorders>
              <w:top w:val="nil"/>
              <w:left w:val="nil"/>
              <w:bottom w:val="single" w:sz="4" w:space="0" w:color="auto"/>
              <w:right w:val="single" w:sz="4" w:space="0" w:color="auto"/>
            </w:tcBorders>
            <w:shd w:val="clear" w:color="auto" w:fill="auto"/>
            <w:vAlign w:val="bottom"/>
            <w:hideMark/>
          </w:tcPr>
          <w:p w14:paraId="373A3F79" w14:textId="553A59BE" w:rsidR="00256DE4" w:rsidRPr="00AB41B7" w:rsidRDefault="00256DE4" w:rsidP="00115EA4">
            <w:pPr>
              <w:rPr>
                <w:color w:val="000000"/>
              </w:rPr>
            </w:pPr>
            <w:r w:rsidRPr="00AB41B7">
              <w:rPr>
                <w:color w:val="000000"/>
              </w:rPr>
              <w:t>0.1M HEPES pH 7.5</w:t>
            </w:r>
            <w:r w:rsidRPr="00AB41B7">
              <w:rPr>
                <w:color w:val="000000"/>
              </w:rPr>
              <w:br/>
              <w:t>0.05M MgCl</w:t>
            </w:r>
            <w:r w:rsidRPr="009C5E36">
              <w:rPr>
                <w:color w:val="000000"/>
                <w:vertAlign w:val="subscript"/>
              </w:rPr>
              <w:t>2</w:t>
            </w:r>
            <w:r w:rsidRPr="00AB41B7">
              <w:rPr>
                <w:color w:val="000000"/>
              </w:rPr>
              <w:br/>
              <w:t>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50A1E7F0" w14:textId="5CDD3C03" w:rsidR="00256DE4" w:rsidRPr="00AB41B7" w:rsidRDefault="00256DE4" w:rsidP="00115EA4">
            <w:pPr>
              <w:rPr>
                <w:color w:val="000000"/>
              </w:rPr>
            </w:pPr>
            <w:r w:rsidRPr="00AB41B7">
              <w:rPr>
                <w:color w:val="000000"/>
              </w:rPr>
              <w:t>0.1M HEPES pH 7.5</w:t>
            </w:r>
            <w:r w:rsidRPr="00AB41B7">
              <w:rPr>
                <w:color w:val="000000"/>
              </w:rPr>
              <w:br/>
              <w:t>0.1M MgCl</w:t>
            </w:r>
            <w:r w:rsidRPr="009C5E36">
              <w:rPr>
                <w:color w:val="000000"/>
                <w:vertAlign w:val="subscript"/>
              </w:rPr>
              <w:t>2</w:t>
            </w:r>
            <w:r w:rsidRPr="00AB41B7">
              <w:rPr>
                <w:color w:val="000000"/>
              </w:rPr>
              <w:br/>
              <w:t>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6E4BBA00" w14:textId="39E1ABFB" w:rsidR="00256DE4" w:rsidRPr="00AB41B7" w:rsidRDefault="00256DE4" w:rsidP="00115EA4">
            <w:pPr>
              <w:rPr>
                <w:color w:val="000000"/>
              </w:rPr>
            </w:pPr>
            <w:r w:rsidRPr="00AB41B7">
              <w:rPr>
                <w:color w:val="000000"/>
              </w:rPr>
              <w:t>0.1M HEPES pH 7.5</w:t>
            </w:r>
            <w:r w:rsidRPr="00AB41B7">
              <w:rPr>
                <w:color w:val="000000"/>
              </w:rPr>
              <w:br/>
              <w:t>0.15M MgCl</w:t>
            </w:r>
            <w:r w:rsidRPr="009C5E36">
              <w:rPr>
                <w:color w:val="000000"/>
                <w:vertAlign w:val="subscript"/>
              </w:rPr>
              <w:t>2</w:t>
            </w:r>
            <w:r w:rsidRPr="00AB41B7">
              <w:rPr>
                <w:color w:val="000000"/>
              </w:rPr>
              <w:br/>
              <w:t>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6A2B8DB4" w14:textId="5A554710"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23E82E66" w14:textId="31BD186F" w:rsidR="00256DE4" w:rsidRPr="00AB41B7" w:rsidRDefault="00256DE4" w:rsidP="00115EA4">
            <w:pPr>
              <w:rPr>
                <w:color w:val="000000"/>
              </w:rPr>
            </w:pPr>
            <w:r w:rsidRPr="00AB41B7">
              <w:rPr>
                <w:color w:val="000000"/>
              </w:rPr>
              <w:t>0.1M HEPES pH 7.5</w:t>
            </w:r>
            <w:r w:rsidRPr="00AB41B7">
              <w:rPr>
                <w:color w:val="000000"/>
              </w:rPr>
              <w:br/>
              <w:t>0.25M MgCl</w:t>
            </w:r>
            <w:r w:rsidRPr="009C5E36">
              <w:rPr>
                <w:color w:val="000000"/>
                <w:vertAlign w:val="subscript"/>
              </w:rPr>
              <w:t>2</w:t>
            </w:r>
            <w:r w:rsidRPr="00AB41B7">
              <w:rPr>
                <w:color w:val="000000"/>
              </w:rPr>
              <w:br/>
              <w:t>25% (w/v) PEG3350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1D48CA23" w14:textId="587FDF59" w:rsidR="00256DE4" w:rsidRPr="00AB41B7" w:rsidRDefault="00256DE4" w:rsidP="00115EA4">
            <w:pPr>
              <w:rPr>
                <w:color w:val="000000"/>
              </w:rPr>
            </w:pPr>
            <w:r w:rsidRPr="00AB41B7">
              <w:rPr>
                <w:color w:val="000000"/>
              </w:rPr>
              <w:t>0.1M HEPES pH 7.5</w:t>
            </w:r>
            <w:r w:rsidRPr="00AB41B7">
              <w:rPr>
                <w:color w:val="000000"/>
              </w:rPr>
              <w:br/>
              <w:t>0.3M MgCl</w:t>
            </w:r>
            <w:r w:rsidRPr="009C5E36">
              <w:rPr>
                <w:color w:val="000000"/>
                <w:vertAlign w:val="subscript"/>
              </w:rPr>
              <w:t>2</w:t>
            </w:r>
            <w:r w:rsidRPr="00AB41B7">
              <w:rPr>
                <w:color w:val="000000"/>
              </w:rPr>
              <w:br/>
              <w:t>25% (w/v) PEG3350</w:t>
            </w:r>
            <w:r w:rsidRPr="00AB41B7">
              <w:rPr>
                <w:color w:val="000000"/>
              </w:rPr>
              <w:br/>
              <w:t>5mM TCEP</w:t>
            </w:r>
          </w:p>
        </w:tc>
      </w:tr>
      <w:tr w:rsidR="00256DE4" w:rsidRPr="00AB41B7" w14:paraId="1DEADAD7"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BD36D38" w14:textId="77777777" w:rsidR="00256DE4" w:rsidRPr="00AB41B7" w:rsidRDefault="00256DE4" w:rsidP="00115EA4">
            <w:pPr>
              <w:rPr>
                <w:b/>
                <w:bCs/>
                <w:color w:val="000000"/>
              </w:rPr>
            </w:pPr>
            <w:r w:rsidRPr="00AB41B7">
              <w:rPr>
                <w:b/>
                <w:bCs/>
                <w:color w:val="000000"/>
              </w:rPr>
              <w:t>Row 2</w:t>
            </w:r>
          </w:p>
        </w:tc>
        <w:tc>
          <w:tcPr>
            <w:tcW w:w="0" w:type="auto"/>
            <w:tcBorders>
              <w:top w:val="nil"/>
              <w:left w:val="nil"/>
              <w:bottom w:val="single" w:sz="4" w:space="0" w:color="auto"/>
              <w:right w:val="single" w:sz="4" w:space="0" w:color="auto"/>
            </w:tcBorders>
            <w:shd w:val="clear" w:color="auto" w:fill="auto"/>
            <w:vAlign w:val="bottom"/>
            <w:hideMark/>
          </w:tcPr>
          <w:p w14:paraId="4911A821" w14:textId="7D068F06"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456BC8F6" w14:textId="245BC13D"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16.5%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53097070" w14:textId="0FBBCC48"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20%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2C2B682F" w14:textId="5F6E1125"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t xml:space="preserve"> MgCl</w:t>
            </w:r>
            <w:r w:rsidRPr="009C5E36">
              <w:rPr>
                <w:color w:val="000000"/>
                <w:vertAlign w:val="subscript"/>
              </w:rPr>
              <w:t>2</w:t>
            </w:r>
            <w:r w:rsidRPr="00AB41B7">
              <w:rPr>
                <w:color w:val="000000"/>
              </w:rPr>
              <w:t>25% (w/v) PEG3350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18489158" w14:textId="1A83BC1F"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27.5% (w/v) PEG3350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32FC8E46" w14:textId="5D0E4658"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32% (w/v) PEG3350</w:t>
            </w:r>
            <w:r w:rsidRPr="00AB41B7">
              <w:rPr>
                <w:color w:val="000000"/>
              </w:rPr>
              <w:br/>
              <w:t>5mM TCEP</w:t>
            </w:r>
          </w:p>
        </w:tc>
      </w:tr>
      <w:tr w:rsidR="00256DE4" w:rsidRPr="00AB41B7" w14:paraId="65B462B3"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5DA218D" w14:textId="77777777" w:rsidR="00256DE4" w:rsidRPr="00AB41B7" w:rsidRDefault="00256DE4" w:rsidP="00115EA4">
            <w:pPr>
              <w:rPr>
                <w:b/>
                <w:bCs/>
                <w:color w:val="000000"/>
              </w:rPr>
            </w:pPr>
            <w:r w:rsidRPr="00AB41B7">
              <w:rPr>
                <w:b/>
                <w:bCs/>
                <w:color w:val="000000"/>
              </w:rPr>
              <w:t>Row 3</w:t>
            </w:r>
          </w:p>
        </w:tc>
        <w:tc>
          <w:tcPr>
            <w:tcW w:w="0" w:type="auto"/>
            <w:tcBorders>
              <w:top w:val="nil"/>
              <w:left w:val="nil"/>
              <w:bottom w:val="single" w:sz="4" w:space="0" w:color="auto"/>
              <w:right w:val="single" w:sz="4" w:space="0" w:color="auto"/>
            </w:tcBorders>
            <w:shd w:val="clear" w:color="auto" w:fill="auto"/>
            <w:vAlign w:val="bottom"/>
            <w:hideMark/>
          </w:tcPr>
          <w:p w14:paraId="2C4607F3" w14:textId="50E662A6" w:rsidR="00256DE4" w:rsidRPr="00AB41B7" w:rsidRDefault="00256DE4" w:rsidP="00115EA4">
            <w:pPr>
              <w:rPr>
                <w:color w:val="000000"/>
              </w:rPr>
            </w:pPr>
            <w:r w:rsidRPr="00AB41B7">
              <w:rPr>
                <w:color w:val="000000"/>
              </w:rPr>
              <w:t>0.1M HEPES pH 7.5</w:t>
            </w:r>
            <w:r w:rsidRPr="00AB41B7">
              <w:rPr>
                <w:color w:val="000000"/>
              </w:rPr>
              <w:br/>
              <w:t>0.05M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15ABB412" w14:textId="4BD93304" w:rsidR="00256DE4" w:rsidRPr="00AB41B7" w:rsidRDefault="00256DE4" w:rsidP="00115EA4">
            <w:pPr>
              <w:rPr>
                <w:color w:val="000000"/>
              </w:rPr>
            </w:pPr>
            <w:r w:rsidRPr="00AB41B7">
              <w:rPr>
                <w:color w:val="000000"/>
              </w:rPr>
              <w:t>0.1M HEPES pH 7.5</w:t>
            </w:r>
            <w:r w:rsidRPr="00AB41B7">
              <w:rPr>
                <w:color w:val="000000"/>
              </w:rPr>
              <w:br/>
              <w:t>0.1M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7727D241" w14:textId="64D7EE6C" w:rsidR="00256DE4" w:rsidRPr="00AB41B7" w:rsidRDefault="00256DE4" w:rsidP="00115EA4">
            <w:pPr>
              <w:rPr>
                <w:color w:val="000000"/>
              </w:rPr>
            </w:pPr>
            <w:r w:rsidRPr="00AB41B7">
              <w:rPr>
                <w:color w:val="000000"/>
              </w:rPr>
              <w:t>0.1M HEPES pH 7.5</w:t>
            </w:r>
            <w:r w:rsidRPr="00AB41B7">
              <w:rPr>
                <w:color w:val="000000"/>
              </w:rPr>
              <w:br/>
              <w:t>0.15M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4DB9FEE6" w14:textId="71CC840F"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73749DFC" w14:textId="033A2037" w:rsidR="00256DE4" w:rsidRPr="00AB41B7" w:rsidRDefault="00256DE4" w:rsidP="00115EA4">
            <w:pPr>
              <w:rPr>
                <w:color w:val="000000"/>
              </w:rPr>
            </w:pPr>
            <w:r w:rsidRPr="00AB41B7">
              <w:rPr>
                <w:color w:val="000000"/>
              </w:rPr>
              <w:t>0.1M HEPES pH 7.5</w:t>
            </w:r>
            <w:r w:rsidRPr="00AB41B7">
              <w:rPr>
                <w:color w:val="000000"/>
              </w:rPr>
              <w:br/>
              <w:t>0.25M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5BDDC3FB" w14:textId="63467484" w:rsidR="00256DE4" w:rsidRPr="00AB41B7" w:rsidRDefault="00256DE4" w:rsidP="00115EA4">
            <w:pPr>
              <w:rPr>
                <w:color w:val="000000"/>
              </w:rPr>
            </w:pPr>
            <w:r w:rsidRPr="00AB41B7">
              <w:rPr>
                <w:color w:val="000000"/>
              </w:rPr>
              <w:t>0.1M HEPES pH 7.5</w:t>
            </w:r>
            <w:r w:rsidRPr="00AB41B7">
              <w:rPr>
                <w:color w:val="000000"/>
              </w:rPr>
              <w:br/>
              <w:t>0.3M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r>
      <w:tr w:rsidR="00256DE4" w:rsidRPr="00AB41B7" w14:paraId="2482A667" w14:textId="77777777" w:rsidTr="009C5E36">
        <w:trPr>
          <w:trHeight w:val="18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43B6A28" w14:textId="77777777" w:rsidR="00256DE4" w:rsidRPr="00AB41B7" w:rsidRDefault="00256DE4" w:rsidP="00115EA4">
            <w:pPr>
              <w:rPr>
                <w:b/>
                <w:bCs/>
                <w:color w:val="000000"/>
              </w:rPr>
            </w:pPr>
            <w:r w:rsidRPr="00AB41B7">
              <w:rPr>
                <w:b/>
                <w:bCs/>
                <w:color w:val="000000"/>
              </w:rPr>
              <w:t xml:space="preserve">Row 4 </w:t>
            </w:r>
          </w:p>
        </w:tc>
        <w:tc>
          <w:tcPr>
            <w:tcW w:w="0" w:type="auto"/>
            <w:tcBorders>
              <w:top w:val="nil"/>
              <w:left w:val="nil"/>
              <w:bottom w:val="single" w:sz="4" w:space="0" w:color="auto"/>
              <w:right w:val="single" w:sz="4" w:space="0" w:color="auto"/>
            </w:tcBorders>
            <w:shd w:val="clear" w:color="auto" w:fill="auto"/>
            <w:vAlign w:val="bottom"/>
            <w:hideMark/>
          </w:tcPr>
          <w:p w14:paraId="06646769" w14:textId="4EB39C22"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54DFE9AE" w14:textId="7A010187"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16.5%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2D149D71" w14:textId="2B4F27C6"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20%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0AE8BABE" w14:textId="6FA0BF0D"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1D50B177" w14:textId="00C7A743"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27.5% (w/v) PEG3350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3BB4DCAD" w14:textId="472D10B5"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32% (w/v) PEG3350</w:t>
            </w:r>
            <w:r w:rsidRPr="00AB41B7">
              <w:rPr>
                <w:color w:val="000000"/>
              </w:rPr>
              <w:br/>
              <w:t>5mM TCEP</w:t>
            </w:r>
            <w:r w:rsidRPr="00AB41B7">
              <w:rPr>
                <w:color w:val="000000"/>
              </w:rPr>
              <w:br/>
              <w:t>Microseeded</w:t>
            </w:r>
          </w:p>
        </w:tc>
      </w:tr>
      <w:tr w:rsidR="00256DE4" w:rsidRPr="00AB41B7" w14:paraId="1280D7C9" w14:textId="77777777" w:rsidTr="009C5E36">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33670D2" w14:textId="77777777" w:rsidR="00256DE4" w:rsidRPr="00AB41B7" w:rsidRDefault="00256DE4" w:rsidP="00115EA4">
            <w:pPr>
              <w:rPr>
                <w:b/>
                <w:bCs/>
                <w:color w:val="000000"/>
              </w:rPr>
            </w:pPr>
            <w:r w:rsidRPr="00AB41B7">
              <w:rPr>
                <w:b/>
                <w:bCs/>
                <w:color w:val="000000"/>
              </w:rPr>
              <w:t>Plate 29</w:t>
            </w:r>
          </w:p>
        </w:tc>
        <w:tc>
          <w:tcPr>
            <w:tcW w:w="763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1A92F2FF" w14:textId="77777777" w:rsidR="00256DE4" w:rsidRPr="00AB41B7" w:rsidRDefault="00256DE4" w:rsidP="00115EA4">
            <w:pPr>
              <w:rPr>
                <w:b/>
                <w:bCs/>
                <w:color w:val="000000"/>
              </w:rPr>
            </w:pPr>
            <w:r w:rsidRPr="00AB41B7">
              <w:rPr>
                <w:b/>
                <w:bCs/>
                <w:color w:val="000000"/>
              </w:rPr>
              <w:t>MaMsvR</w:t>
            </w:r>
            <w:r w:rsidRPr="00AB41B7">
              <w:rPr>
                <w:b/>
                <w:bCs/>
                <w:color w:val="000000"/>
                <w:vertAlign w:val="superscript"/>
              </w:rPr>
              <w:t xml:space="preserve">V4R3 </w:t>
            </w:r>
            <w:r w:rsidRPr="00AB41B7">
              <w:rPr>
                <w:b/>
                <w:bCs/>
                <w:color w:val="000000"/>
              </w:rPr>
              <w:t>(3 mg/ml); 4ᵒC</w:t>
            </w:r>
          </w:p>
        </w:tc>
      </w:tr>
      <w:tr w:rsidR="00256DE4" w:rsidRPr="00AB41B7" w14:paraId="3FB22492" w14:textId="77777777" w:rsidTr="009C5E36">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E307DE" w14:textId="77777777" w:rsidR="00256DE4" w:rsidRPr="00AB41B7" w:rsidRDefault="00256DE4" w:rsidP="00115EA4">
            <w:pPr>
              <w:rPr>
                <w:b/>
                <w:bCs/>
                <w:color w:val="000000"/>
              </w:rPr>
            </w:pPr>
            <w:r w:rsidRPr="00AB41B7">
              <w:rPr>
                <w:b/>
                <w:bCs/>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67B1C549" w14:textId="77777777" w:rsidR="00256DE4" w:rsidRPr="00AB41B7" w:rsidRDefault="00256DE4" w:rsidP="00115EA4">
            <w:pPr>
              <w:rPr>
                <w:b/>
                <w:bCs/>
                <w:color w:val="000000"/>
              </w:rPr>
            </w:pPr>
            <w:r w:rsidRPr="00AB41B7">
              <w:rPr>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29EA6241" w14:textId="77777777" w:rsidR="00256DE4" w:rsidRPr="00AB41B7" w:rsidRDefault="00256DE4" w:rsidP="00115EA4">
            <w:pPr>
              <w:rPr>
                <w:b/>
                <w:bCs/>
                <w:color w:val="000000"/>
              </w:rPr>
            </w:pPr>
            <w:r w:rsidRPr="00AB41B7">
              <w:rPr>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1FC81E33" w14:textId="77777777" w:rsidR="00256DE4" w:rsidRPr="00AB41B7" w:rsidRDefault="00256DE4" w:rsidP="00115EA4">
            <w:pPr>
              <w:rPr>
                <w:b/>
                <w:bCs/>
                <w:color w:val="000000"/>
              </w:rPr>
            </w:pPr>
            <w:r w:rsidRPr="00AB41B7">
              <w:rPr>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5B3B420C" w14:textId="77777777" w:rsidR="00256DE4" w:rsidRPr="00AB41B7" w:rsidRDefault="00256DE4" w:rsidP="00115EA4">
            <w:pPr>
              <w:rPr>
                <w:b/>
                <w:bCs/>
                <w:color w:val="000000"/>
              </w:rPr>
            </w:pPr>
            <w:r w:rsidRPr="00AB41B7">
              <w:rPr>
                <w:b/>
                <w:bCs/>
                <w:color w:val="000000"/>
              </w:rPr>
              <w:t>Column D</w:t>
            </w:r>
          </w:p>
        </w:tc>
        <w:tc>
          <w:tcPr>
            <w:tcW w:w="1467" w:type="dxa"/>
            <w:tcBorders>
              <w:top w:val="nil"/>
              <w:left w:val="nil"/>
              <w:bottom w:val="single" w:sz="4" w:space="0" w:color="auto"/>
              <w:right w:val="single" w:sz="4" w:space="0" w:color="auto"/>
            </w:tcBorders>
            <w:shd w:val="clear" w:color="auto" w:fill="auto"/>
            <w:noWrap/>
            <w:vAlign w:val="bottom"/>
            <w:hideMark/>
          </w:tcPr>
          <w:p w14:paraId="0B61B70E" w14:textId="77777777" w:rsidR="00256DE4" w:rsidRPr="00AB41B7" w:rsidRDefault="00256DE4" w:rsidP="00115EA4">
            <w:pPr>
              <w:rPr>
                <w:b/>
                <w:bCs/>
                <w:color w:val="000000"/>
              </w:rPr>
            </w:pPr>
            <w:r w:rsidRPr="00AB41B7">
              <w:rPr>
                <w:b/>
                <w:bCs/>
                <w:color w:val="000000"/>
              </w:rPr>
              <w:t>Column E</w:t>
            </w:r>
          </w:p>
        </w:tc>
        <w:tc>
          <w:tcPr>
            <w:tcW w:w="1471" w:type="dxa"/>
            <w:tcBorders>
              <w:top w:val="nil"/>
              <w:left w:val="nil"/>
              <w:bottom w:val="single" w:sz="4" w:space="0" w:color="auto"/>
              <w:right w:val="single" w:sz="4" w:space="0" w:color="auto"/>
            </w:tcBorders>
            <w:shd w:val="clear" w:color="auto" w:fill="auto"/>
            <w:noWrap/>
            <w:vAlign w:val="bottom"/>
            <w:hideMark/>
          </w:tcPr>
          <w:p w14:paraId="3EB84EC1" w14:textId="77777777" w:rsidR="00256DE4" w:rsidRPr="00AB41B7" w:rsidRDefault="00256DE4" w:rsidP="00115EA4">
            <w:pPr>
              <w:rPr>
                <w:b/>
                <w:bCs/>
                <w:color w:val="000000"/>
              </w:rPr>
            </w:pPr>
            <w:r w:rsidRPr="00AB41B7">
              <w:rPr>
                <w:b/>
                <w:bCs/>
                <w:color w:val="000000"/>
              </w:rPr>
              <w:t>Column F</w:t>
            </w:r>
          </w:p>
        </w:tc>
      </w:tr>
      <w:tr w:rsidR="00256DE4" w:rsidRPr="00AB41B7" w14:paraId="00D44B00" w14:textId="77777777" w:rsidTr="009C5E36">
        <w:trPr>
          <w:trHeight w:val="12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031C271" w14:textId="77777777" w:rsidR="00256DE4" w:rsidRPr="00AB41B7" w:rsidRDefault="00256DE4" w:rsidP="00115EA4">
            <w:pPr>
              <w:rPr>
                <w:b/>
                <w:bCs/>
                <w:color w:val="000000"/>
              </w:rPr>
            </w:pPr>
            <w:r w:rsidRPr="00AB41B7">
              <w:rPr>
                <w:b/>
                <w:bCs/>
                <w:color w:val="000000"/>
              </w:rPr>
              <w:t>Row 1</w:t>
            </w:r>
          </w:p>
        </w:tc>
        <w:tc>
          <w:tcPr>
            <w:tcW w:w="0" w:type="auto"/>
            <w:tcBorders>
              <w:top w:val="nil"/>
              <w:left w:val="nil"/>
              <w:bottom w:val="single" w:sz="4" w:space="0" w:color="auto"/>
              <w:right w:val="single" w:sz="4" w:space="0" w:color="auto"/>
            </w:tcBorders>
            <w:shd w:val="clear" w:color="auto" w:fill="auto"/>
            <w:vAlign w:val="bottom"/>
            <w:hideMark/>
          </w:tcPr>
          <w:p w14:paraId="7FFD34E0" w14:textId="6F3D298C" w:rsidR="00256DE4" w:rsidRPr="00AB41B7" w:rsidRDefault="00256DE4" w:rsidP="00115EA4">
            <w:pPr>
              <w:rPr>
                <w:color w:val="000000"/>
              </w:rPr>
            </w:pPr>
            <w:r w:rsidRPr="00AB41B7">
              <w:rPr>
                <w:color w:val="000000"/>
              </w:rPr>
              <w:t>0.1M HEPES pH 7.5</w:t>
            </w:r>
            <w:r w:rsidRPr="00AB41B7">
              <w:rPr>
                <w:color w:val="000000"/>
              </w:rPr>
              <w:br/>
              <w:t>0.05M MgCl</w:t>
            </w:r>
            <w:r w:rsidRPr="009C5E36">
              <w:rPr>
                <w:color w:val="000000"/>
                <w:vertAlign w:val="subscript"/>
              </w:rPr>
              <w:t>2</w:t>
            </w:r>
            <w:r w:rsidRPr="00AB41B7">
              <w:rPr>
                <w:color w:val="000000"/>
              </w:rPr>
              <w:br/>
              <w:t>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2FE26EAF" w14:textId="408F6C99" w:rsidR="00256DE4" w:rsidRPr="00AB41B7" w:rsidRDefault="00256DE4" w:rsidP="00115EA4">
            <w:pPr>
              <w:rPr>
                <w:color w:val="000000"/>
              </w:rPr>
            </w:pPr>
            <w:r w:rsidRPr="00AB41B7">
              <w:rPr>
                <w:color w:val="000000"/>
              </w:rPr>
              <w:t>0.1M HEPES pH 7.5</w:t>
            </w:r>
            <w:r w:rsidRPr="00AB41B7">
              <w:rPr>
                <w:color w:val="000000"/>
              </w:rPr>
              <w:br/>
              <w:t>0.1M MgCl</w:t>
            </w:r>
            <w:r w:rsidRPr="009C5E36">
              <w:rPr>
                <w:color w:val="000000"/>
                <w:vertAlign w:val="subscript"/>
              </w:rPr>
              <w:t>2</w:t>
            </w:r>
            <w:r w:rsidRPr="00AB41B7">
              <w:rPr>
                <w:color w:val="000000"/>
              </w:rPr>
              <w:br/>
              <w:t>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1CBD0C6A" w14:textId="74A3565C" w:rsidR="00256DE4" w:rsidRPr="00AB41B7" w:rsidRDefault="00256DE4" w:rsidP="00115EA4">
            <w:pPr>
              <w:rPr>
                <w:color w:val="000000"/>
              </w:rPr>
            </w:pPr>
            <w:r w:rsidRPr="00AB41B7">
              <w:rPr>
                <w:color w:val="000000"/>
              </w:rPr>
              <w:t>0.1M HEPES pH 7.5</w:t>
            </w:r>
            <w:r w:rsidRPr="00AB41B7">
              <w:rPr>
                <w:color w:val="000000"/>
              </w:rPr>
              <w:br/>
              <w:t>0.15M MgCl</w:t>
            </w:r>
            <w:r w:rsidRPr="009C5E36">
              <w:rPr>
                <w:color w:val="000000"/>
                <w:vertAlign w:val="subscript"/>
              </w:rPr>
              <w:t>2</w:t>
            </w:r>
            <w:r w:rsidRPr="00AB41B7">
              <w:rPr>
                <w:color w:val="000000"/>
              </w:rPr>
              <w:br/>
              <w:t>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1B91F402" w14:textId="16204914"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494ABEBA" w14:textId="35AE9F9E" w:rsidR="00256DE4" w:rsidRPr="00AB41B7" w:rsidRDefault="00256DE4" w:rsidP="00115EA4">
            <w:pPr>
              <w:rPr>
                <w:color w:val="000000"/>
              </w:rPr>
            </w:pPr>
            <w:r w:rsidRPr="00AB41B7">
              <w:rPr>
                <w:color w:val="000000"/>
              </w:rPr>
              <w:t>0.1M HEPES pH 7.5</w:t>
            </w:r>
            <w:r w:rsidRPr="00AB41B7">
              <w:rPr>
                <w:color w:val="000000"/>
              </w:rPr>
              <w:br/>
              <w:t>0.25M MgCl</w:t>
            </w:r>
            <w:r w:rsidRPr="009C5E36">
              <w:rPr>
                <w:color w:val="000000"/>
                <w:vertAlign w:val="subscript"/>
              </w:rPr>
              <w:t>2</w:t>
            </w:r>
            <w:r w:rsidRPr="00AB41B7">
              <w:rPr>
                <w:color w:val="000000"/>
              </w:rPr>
              <w:br/>
              <w:t>25% (w/v) PEG3350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5383C2C8" w14:textId="0755E9AC" w:rsidR="00256DE4" w:rsidRPr="00AB41B7" w:rsidRDefault="00256DE4" w:rsidP="00115EA4">
            <w:pPr>
              <w:rPr>
                <w:color w:val="000000"/>
              </w:rPr>
            </w:pPr>
            <w:r w:rsidRPr="00AB41B7">
              <w:rPr>
                <w:color w:val="000000"/>
              </w:rPr>
              <w:t>0.1M HEPES pH 7.5</w:t>
            </w:r>
            <w:r w:rsidRPr="00AB41B7">
              <w:rPr>
                <w:color w:val="000000"/>
              </w:rPr>
              <w:br/>
              <w:t>0.3M MgCl</w:t>
            </w:r>
            <w:r w:rsidRPr="009C5E36">
              <w:rPr>
                <w:color w:val="000000"/>
                <w:vertAlign w:val="subscript"/>
              </w:rPr>
              <w:t>2</w:t>
            </w:r>
            <w:r w:rsidRPr="00AB41B7">
              <w:rPr>
                <w:color w:val="000000"/>
              </w:rPr>
              <w:br/>
              <w:t>25% (w/v) PEG3350</w:t>
            </w:r>
            <w:r w:rsidRPr="00AB41B7">
              <w:rPr>
                <w:color w:val="000000"/>
              </w:rPr>
              <w:br/>
              <w:t>5mM TCEP</w:t>
            </w:r>
          </w:p>
        </w:tc>
      </w:tr>
      <w:tr w:rsidR="00256DE4" w:rsidRPr="00AB41B7" w14:paraId="70C8A121"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B4DF865" w14:textId="77777777" w:rsidR="00256DE4" w:rsidRPr="00AB41B7" w:rsidRDefault="00256DE4" w:rsidP="00115EA4">
            <w:pPr>
              <w:rPr>
                <w:b/>
                <w:bCs/>
                <w:color w:val="000000"/>
              </w:rPr>
            </w:pPr>
            <w:r w:rsidRPr="00AB41B7">
              <w:rPr>
                <w:b/>
                <w:bCs/>
                <w:color w:val="000000"/>
              </w:rPr>
              <w:t>Row 2</w:t>
            </w:r>
          </w:p>
        </w:tc>
        <w:tc>
          <w:tcPr>
            <w:tcW w:w="0" w:type="auto"/>
            <w:tcBorders>
              <w:top w:val="nil"/>
              <w:left w:val="nil"/>
              <w:bottom w:val="single" w:sz="4" w:space="0" w:color="auto"/>
              <w:right w:val="single" w:sz="4" w:space="0" w:color="auto"/>
            </w:tcBorders>
            <w:shd w:val="clear" w:color="auto" w:fill="auto"/>
            <w:vAlign w:val="bottom"/>
            <w:hideMark/>
          </w:tcPr>
          <w:p w14:paraId="293F19C7" w14:textId="50795046"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74CCB9A3" w14:textId="59051127"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16.5%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6CFA93F4" w14:textId="07DF6C02"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20%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640AEDA7" w14:textId="10CA7604"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124BFCCF" w14:textId="1B4D7388"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27.5% (w/v) PEG3350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082E3C36" w14:textId="4AE9B2E0"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32% (w/v) PEG3350</w:t>
            </w:r>
            <w:r w:rsidRPr="00AB41B7">
              <w:rPr>
                <w:color w:val="000000"/>
              </w:rPr>
              <w:br/>
              <w:t>5mM TCEP</w:t>
            </w:r>
          </w:p>
        </w:tc>
      </w:tr>
      <w:tr w:rsidR="00256DE4" w:rsidRPr="00AB41B7" w14:paraId="4BA6536D"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BDA740F" w14:textId="77777777" w:rsidR="00256DE4" w:rsidRPr="00AB41B7" w:rsidRDefault="00256DE4" w:rsidP="00115EA4">
            <w:pPr>
              <w:rPr>
                <w:b/>
                <w:bCs/>
                <w:color w:val="000000"/>
              </w:rPr>
            </w:pPr>
            <w:r w:rsidRPr="00AB41B7">
              <w:rPr>
                <w:b/>
                <w:bCs/>
                <w:color w:val="000000"/>
              </w:rPr>
              <w:t>Row 3</w:t>
            </w:r>
          </w:p>
        </w:tc>
        <w:tc>
          <w:tcPr>
            <w:tcW w:w="0" w:type="auto"/>
            <w:tcBorders>
              <w:top w:val="nil"/>
              <w:left w:val="nil"/>
              <w:bottom w:val="single" w:sz="4" w:space="0" w:color="auto"/>
              <w:right w:val="single" w:sz="4" w:space="0" w:color="auto"/>
            </w:tcBorders>
            <w:shd w:val="clear" w:color="auto" w:fill="auto"/>
            <w:vAlign w:val="bottom"/>
            <w:hideMark/>
          </w:tcPr>
          <w:p w14:paraId="66A35410" w14:textId="2A6C170A" w:rsidR="00256DE4" w:rsidRPr="00AB41B7" w:rsidRDefault="00256DE4" w:rsidP="00115EA4">
            <w:pPr>
              <w:rPr>
                <w:color w:val="000000"/>
              </w:rPr>
            </w:pPr>
            <w:r w:rsidRPr="00AB41B7">
              <w:rPr>
                <w:color w:val="000000"/>
              </w:rPr>
              <w:t>0.1M HEPES pH 7.5</w:t>
            </w:r>
            <w:r w:rsidRPr="00AB41B7">
              <w:rPr>
                <w:color w:val="000000"/>
              </w:rPr>
              <w:br/>
              <w:t>0.05M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22DCEA3E" w14:textId="5860C390" w:rsidR="00256DE4" w:rsidRPr="00AB41B7" w:rsidRDefault="00256DE4" w:rsidP="00115EA4">
            <w:pPr>
              <w:rPr>
                <w:color w:val="000000"/>
              </w:rPr>
            </w:pPr>
            <w:r w:rsidRPr="00AB41B7">
              <w:rPr>
                <w:color w:val="000000"/>
              </w:rPr>
              <w:t>0.1M HEPES pH 7.5</w:t>
            </w:r>
            <w:r w:rsidRPr="00AB41B7">
              <w:rPr>
                <w:color w:val="000000"/>
              </w:rPr>
              <w:br/>
              <w:t>0.1M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10130CBE" w14:textId="6735A424" w:rsidR="00256DE4" w:rsidRPr="00AB41B7" w:rsidRDefault="00256DE4" w:rsidP="00115EA4">
            <w:pPr>
              <w:rPr>
                <w:color w:val="000000"/>
              </w:rPr>
            </w:pPr>
            <w:r w:rsidRPr="00AB41B7">
              <w:rPr>
                <w:color w:val="000000"/>
              </w:rPr>
              <w:t>0.1M HEPES pH 7.5</w:t>
            </w:r>
            <w:r w:rsidRPr="00AB41B7">
              <w:rPr>
                <w:color w:val="000000"/>
              </w:rPr>
              <w:br/>
              <w:t>0.15M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45DC7BB0" w14:textId="311AF04A"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3681DE4A" w14:textId="019D6D36" w:rsidR="00256DE4" w:rsidRPr="00AB41B7" w:rsidRDefault="00256DE4" w:rsidP="00115EA4">
            <w:pPr>
              <w:rPr>
                <w:color w:val="000000"/>
              </w:rPr>
            </w:pPr>
            <w:r w:rsidRPr="00AB41B7">
              <w:rPr>
                <w:color w:val="000000"/>
              </w:rPr>
              <w:t>0.1M HEPES pH 7.5</w:t>
            </w:r>
            <w:r w:rsidRPr="00AB41B7">
              <w:rPr>
                <w:color w:val="000000"/>
              </w:rPr>
              <w:br/>
              <w:t>0.25M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2F397E12" w14:textId="0075DDB7" w:rsidR="00256DE4" w:rsidRPr="00AB41B7" w:rsidRDefault="00256DE4" w:rsidP="00115EA4">
            <w:pPr>
              <w:rPr>
                <w:color w:val="000000"/>
              </w:rPr>
            </w:pPr>
            <w:r w:rsidRPr="00AB41B7">
              <w:rPr>
                <w:color w:val="000000"/>
              </w:rPr>
              <w:t>0.1M HEPES pH 7.5</w:t>
            </w:r>
            <w:r w:rsidRPr="00AB41B7">
              <w:rPr>
                <w:color w:val="000000"/>
              </w:rPr>
              <w:br/>
              <w:t>0.3M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r>
      <w:tr w:rsidR="00256DE4" w:rsidRPr="00AB41B7" w14:paraId="0EF3FC9A" w14:textId="77777777" w:rsidTr="009C5E36">
        <w:trPr>
          <w:trHeight w:val="18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DB6319" w14:textId="77777777" w:rsidR="00256DE4" w:rsidRPr="00026BE7" w:rsidRDefault="00256DE4" w:rsidP="00115EA4">
            <w:pPr>
              <w:rPr>
                <w:b/>
                <w:bCs/>
                <w:color w:val="000000"/>
                <w:sz w:val="22"/>
                <w:szCs w:val="22"/>
              </w:rPr>
            </w:pPr>
            <w:r w:rsidRPr="00026BE7">
              <w:rPr>
                <w:b/>
                <w:bCs/>
                <w:color w:val="000000"/>
                <w:sz w:val="22"/>
                <w:szCs w:val="22"/>
              </w:rPr>
              <w:t xml:space="preserve">Row 4 </w:t>
            </w:r>
          </w:p>
        </w:tc>
        <w:tc>
          <w:tcPr>
            <w:tcW w:w="0" w:type="auto"/>
            <w:tcBorders>
              <w:top w:val="nil"/>
              <w:left w:val="nil"/>
              <w:bottom w:val="single" w:sz="4" w:space="0" w:color="auto"/>
              <w:right w:val="single" w:sz="4" w:space="0" w:color="auto"/>
            </w:tcBorders>
            <w:shd w:val="clear" w:color="auto" w:fill="auto"/>
            <w:vAlign w:val="bottom"/>
            <w:hideMark/>
          </w:tcPr>
          <w:p w14:paraId="6975A280" w14:textId="447CB404"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12.5% (w/v) PEG3350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60E80255" w14:textId="1124E68F"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16.5% (w/v) PEG3350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3FAE5E0E" w14:textId="564F2D56"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20% (w/v) PEG3350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1F5B1D7F" w14:textId="12452502"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r w:rsidRPr="00026BE7">
              <w:rPr>
                <w:color w:val="000000"/>
                <w:sz w:val="22"/>
                <w:szCs w:val="22"/>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058765E2" w14:textId="5F038B8F"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27.5% (w/v) PEG3350</w:t>
            </w:r>
            <w:r w:rsidRPr="00026BE7">
              <w:rPr>
                <w:color w:val="000000"/>
                <w:sz w:val="22"/>
                <w:szCs w:val="22"/>
              </w:rPr>
              <w:br/>
              <w:t>5mM TCEP</w:t>
            </w:r>
            <w:r w:rsidRPr="00026BE7">
              <w:rPr>
                <w:color w:val="000000"/>
                <w:sz w:val="22"/>
                <w:szCs w:val="22"/>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365C534A" w14:textId="79F1CC1E"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32% (w/v) PEG3350</w:t>
            </w:r>
            <w:r w:rsidRPr="00026BE7">
              <w:rPr>
                <w:color w:val="000000"/>
                <w:sz w:val="22"/>
                <w:szCs w:val="22"/>
              </w:rPr>
              <w:br/>
              <w:t>5mM TCEP</w:t>
            </w:r>
            <w:r w:rsidRPr="00026BE7">
              <w:rPr>
                <w:color w:val="000000"/>
                <w:sz w:val="22"/>
                <w:szCs w:val="22"/>
              </w:rPr>
              <w:br/>
              <w:t>Microseeded</w:t>
            </w:r>
          </w:p>
        </w:tc>
      </w:tr>
      <w:tr w:rsidR="00256DE4" w:rsidRPr="00AB41B7" w14:paraId="630BD0CF" w14:textId="77777777" w:rsidTr="009C5E36">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12E54B2" w14:textId="77777777" w:rsidR="00256DE4" w:rsidRPr="00AB41B7" w:rsidRDefault="00256DE4" w:rsidP="00115EA4">
            <w:pPr>
              <w:rPr>
                <w:b/>
                <w:bCs/>
                <w:color w:val="000000"/>
              </w:rPr>
            </w:pPr>
            <w:r w:rsidRPr="00AB41B7">
              <w:rPr>
                <w:b/>
                <w:bCs/>
                <w:color w:val="000000"/>
              </w:rPr>
              <w:t>Plate 30</w:t>
            </w:r>
          </w:p>
        </w:tc>
        <w:tc>
          <w:tcPr>
            <w:tcW w:w="763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297405B6" w14:textId="77777777" w:rsidR="00256DE4" w:rsidRPr="00AB41B7" w:rsidRDefault="00256DE4" w:rsidP="00115EA4">
            <w:pPr>
              <w:rPr>
                <w:b/>
                <w:bCs/>
                <w:color w:val="000000"/>
              </w:rPr>
            </w:pPr>
            <w:r w:rsidRPr="00AB41B7">
              <w:rPr>
                <w:b/>
                <w:bCs/>
                <w:color w:val="000000"/>
              </w:rPr>
              <w:t>MaMsvR</w:t>
            </w:r>
            <w:r w:rsidRPr="00AB41B7">
              <w:rPr>
                <w:b/>
                <w:bCs/>
                <w:color w:val="000000"/>
                <w:vertAlign w:val="superscript"/>
              </w:rPr>
              <w:t xml:space="preserve">V4R3 </w:t>
            </w:r>
            <w:r w:rsidRPr="00AB41B7">
              <w:rPr>
                <w:b/>
                <w:bCs/>
                <w:color w:val="000000"/>
              </w:rPr>
              <w:t>(3 mg/ml); Room Temperature</w:t>
            </w:r>
          </w:p>
        </w:tc>
      </w:tr>
      <w:tr w:rsidR="00256DE4" w:rsidRPr="00AB41B7" w14:paraId="685BEF3C" w14:textId="77777777" w:rsidTr="009C5E36">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7569028" w14:textId="77777777" w:rsidR="00256DE4" w:rsidRPr="00AB41B7" w:rsidRDefault="00256DE4" w:rsidP="00115EA4">
            <w:pPr>
              <w:rPr>
                <w:b/>
                <w:bCs/>
                <w:color w:val="000000"/>
              </w:rPr>
            </w:pPr>
            <w:r w:rsidRPr="00AB41B7">
              <w:rPr>
                <w:b/>
                <w:bCs/>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2EE52B25" w14:textId="77777777" w:rsidR="00256DE4" w:rsidRPr="00AB41B7" w:rsidRDefault="00256DE4" w:rsidP="00115EA4">
            <w:pPr>
              <w:rPr>
                <w:b/>
                <w:bCs/>
                <w:color w:val="000000"/>
              </w:rPr>
            </w:pPr>
            <w:r w:rsidRPr="00AB41B7">
              <w:rPr>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28B4F166" w14:textId="77777777" w:rsidR="00256DE4" w:rsidRPr="00AB41B7" w:rsidRDefault="00256DE4" w:rsidP="00115EA4">
            <w:pPr>
              <w:rPr>
                <w:b/>
                <w:bCs/>
                <w:color w:val="000000"/>
              </w:rPr>
            </w:pPr>
            <w:r w:rsidRPr="00AB41B7">
              <w:rPr>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409DB06B" w14:textId="77777777" w:rsidR="00256DE4" w:rsidRPr="00AB41B7" w:rsidRDefault="00256DE4" w:rsidP="00115EA4">
            <w:pPr>
              <w:rPr>
                <w:b/>
                <w:bCs/>
                <w:color w:val="000000"/>
              </w:rPr>
            </w:pPr>
            <w:r w:rsidRPr="00AB41B7">
              <w:rPr>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7C85D4F4" w14:textId="77777777" w:rsidR="00256DE4" w:rsidRPr="00AB41B7" w:rsidRDefault="00256DE4" w:rsidP="00115EA4">
            <w:pPr>
              <w:rPr>
                <w:b/>
                <w:bCs/>
                <w:color w:val="000000"/>
              </w:rPr>
            </w:pPr>
            <w:r w:rsidRPr="00AB41B7">
              <w:rPr>
                <w:b/>
                <w:bCs/>
                <w:color w:val="000000"/>
              </w:rPr>
              <w:t>Column D</w:t>
            </w:r>
          </w:p>
        </w:tc>
        <w:tc>
          <w:tcPr>
            <w:tcW w:w="1467" w:type="dxa"/>
            <w:tcBorders>
              <w:top w:val="nil"/>
              <w:left w:val="nil"/>
              <w:bottom w:val="single" w:sz="4" w:space="0" w:color="auto"/>
              <w:right w:val="single" w:sz="4" w:space="0" w:color="auto"/>
            </w:tcBorders>
            <w:shd w:val="clear" w:color="auto" w:fill="auto"/>
            <w:noWrap/>
            <w:vAlign w:val="bottom"/>
            <w:hideMark/>
          </w:tcPr>
          <w:p w14:paraId="35479DE9" w14:textId="77777777" w:rsidR="00256DE4" w:rsidRPr="00AB41B7" w:rsidRDefault="00256DE4" w:rsidP="00115EA4">
            <w:pPr>
              <w:rPr>
                <w:b/>
                <w:bCs/>
                <w:color w:val="000000"/>
              </w:rPr>
            </w:pPr>
            <w:r w:rsidRPr="00AB41B7">
              <w:rPr>
                <w:b/>
                <w:bCs/>
                <w:color w:val="000000"/>
              </w:rPr>
              <w:t>Column E</w:t>
            </w:r>
          </w:p>
        </w:tc>
        <w:tc>
          <w:tcPr>
            <w:tcW w:w="1471" w:type="dxa"/>
            <w:tcBorders>
              <w:top w:val="nil"/>
              <w:left w:val="nil"/>
              <w:bottom w:val="single" w:sz="4" w:space="0" w:color="auto"/>
              <w:right w:val="single" w:sz="4" w:space="0" w:color="auto"/>
            </w:tcBorders>
            <w:shd w:val="clear" w:color="auto" w:fill="auto"/>
            <w:noWrap/>
            <w:vAlign w:val="bottom"/>
            <w:hideMark/>
          </w:tcPr>
          <w:p w14:paraId="1781C47F" w14:textId="77777777" w:rsidR="00256DE4" w:rsidRPr="00AB41B7" w:rsidRDefault="00256DE4" w:rsidP="00115EA4">
            <w:pPr>
              <w:rPr>
                <w:b/>
                <w:bCs/>
                <w:color w:val="000000"/>
              </w:rPr>
            </w:pPr>
            <w:r w:rsidRPr="00AB41B7">
              <w:rPr>
                <w:b/>
                <w:bCs/>
                <w:color w:val="000000"/>
              </w:rPr>
              <w:t>Column F</w:t>
            </w:r>
          </w:p>
        </w:tc>
      </w:tr>
      <w:tr w:rsidR="00256DE4" w:rsidRPr="00AB41B7" w14:paraId="7F661193" w14:textId="77777777" w:rsidTr="009C5E36">
        <w:trPr>
          <w:trHeight w:val="12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9F5CC5B" w14:textId="77777777" w:rsidR="00256DE4" w:rsidRPr="00026BE7" w:rsidRDefault="00256DE4" w:rsidP="00115EA4">
            <w:pPr>
              <w:rPr>
                <w:b/>
                <w:bCs/>
                <w:color w:val="000000"/>
                <w:sz w:val="22"/>
                <w:szCs w:val="22"/>
              </w:rPr>
            </w:pPr>
            <w:r w:rsidRPr="00026BE7">
              <w:rPr>
                <w:b/>
                <w:bCs/>
                <w:color w:val="000000"/>
                <w:sz w:val="22"/>
                <w:szCs w:val="22"/>
              </w:rPr>
              <w:t>Row 1</w:t>
            </w:r>
          </w:p>
        </w:tc>
        <w:tc>
          <w:tcPr>
            <w:tcW w:w="0" w:type="auto"/>
            <w:tcBorders>
              <w:top w:val="nil"/>
              <w:left w:val="nil"/>
              <w:bottom w:val="single" w:sz="4" w:space="0" w:color="auto"/>
              <w:right w:val="single" w:sz="4" w:space="0" w:color="auto"/>
            </w:tcBorders>
            <w:shd w:val="clear" w:color="auto" w:fill="auto"/>
            <w:vAlign w:val="bottom"/>
            <w:hideMark/>
          </w:tcPr>
          <w:p w14:paraId="55AD86B0"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0.2M LiCl</w:t>
            </w:r>
            <w:r w:rsidRPr="00026BE7">
              <w:rPr>
                <w:color w:val="000000"/>
                <w:sz w:val="22"/>
                <w:szCs w:val="22"/>
              </w:rPr>
              <w:br/>
              <w:t>32% (w/v) PEG4000</w:t>
            </w:r>
            <w:r w:rsidRPr="00026BE7">
              <w:rPr>
                <w:color w:val="000000"/>
                <w:sz w:val="22"/>
                <w:szCs w:val="22"/>
              </w:rPr>
              <w:br/>
              <w:t>5mM TCEP</w:t>
            </w:r>
          </w:p>
        </w:tc>
        <w:tc>
          <w:tcPr>
            <w:tcW w:w="0" w:type="auto"/>
            <w:tcBorders>
              <w:top w:val="nil"/>
              <w:left w:val="nil"/>
              <w:bottom w:val="single" w:sz="4" w:space="0" w:color="auto"/>
              <w:right w:val="single" w:sz="4" w:space="0" w:color="auto"/>
            </w:tcBorders>
            <w:shd w:val="clear" w:color="auto" w:fill="auto"/>
            <w:vAlign w:val="bottom"/>
            <w:hideMark/>
          </w:tcPr>
          <w:p w14:paraId="7D1500A6"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0.4M LiCl</w:t>
            </w:r>
            <w:r w:rsidRPr="00026BE7">
              <w:rPr>
                <w:color w:val="000000"/>
                <w:sz w:val="22"/>
                <w:szCs w:val="22"/>
              </w:rPr>
              <w:br/>
              <w:t>32% (w/v) PEG4000</w:t>
            </w:r>
            <w:r w:rsidRPr="00026BE7">
              <w:rPr>
                <w:color w:val="000000"/>
                <w:sz w:val="22"/>
                <w:szCs w:val="22"/>
              </w:rPr>
              <w:br/>
              <w:t>5mM TCEP</w:t>
            </w:r>
          </w:p>
        </w:tc>
        <w:tc>
          <w:tcPr>
            <w:tcW w:w="0" w:type="auto"/>
            <w:tcBorders>
              <w:top w:val="nil"/>
              <w:left w:val="nil"/>
              <w:bottom w:val="single" w:sz="4" w:space="0" w:color="auto"/>
              <w:right w:val="single" w:sz="4" w:space="0" w:color="auto"/>
            </w:tcBorders>
            <w:shd w:val="clear" w:color="auto" w:fill="auto"/>
            <w:vAlign w:val="bottom"/>
            <w:hideMark/>
          </w:tcPr>
          <w:p w14:paraId="29C6E408"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0.6M LiCl</w:t>
            </w:r>
            <w:r w:rsidRPr="00026BE7">
              <w:rPr>
                <w:color w:val="000000"/>
                <w:sz w:val="22"/>
                <w:szCs w:val="22"/>
              </w:rPr>
              <w:br/>
              <w:t>32% (w/v) PEG4000</w:t>
            </w:r>
            <w:r w:rsidRPr="00026BE7">
              <w:rPr>
                <w:color w:val="000000"/>
                <w:sz w:val="22"/>
                <w:szCs w:val="22"/>
              </w:rPr>
              <w:br/>
              <w:t>5mM TCEP</w:t>
            </w:r>
          </w:p>
        </w:tc>
        <w:tc>
          <w:tcPr>
            <w:tcW w:w="0" w:type="auto"/>
            <w:tcBorders>
              <w:top w:val="nil"/>
              <w:left w:val="nil"/>
              <w:bottom w:val="single" w:sz="4" w:space="0" w:color="auto"/>
              <w:right w:val="single" w:sz="4" w:space="0" w:color="auto"/>
            </w:tcBorders>
            <w:shd w:val="clear" w:color="auto" w:fill="auto"/>
            <w:vAlign w:val="bottom"/>
            <w:hideMark/>
          </w:tcPr>
          <w:p w14:paraId="4E26C6F8"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0.8M LiCl</w:t>
            </w:r>
            <w:r w:rsidRPr="00026BE7">
              <w:rPr>
                <w:color w:val="000000"/>
                <w:sz w:val="22"/>
                <w:szCs w:val="22"/>
              </w:rPr>
              <w:br/>
              <w:t>32% (w/v) PEG4000</w:t>
            </w:r>
            <w:r w:rsidRPr="00026BE7">
              <w:rPr>
                <w:color w:val="000000"/>
                <w:sz w:val="22"/>
                <w:szCs w:val="22"/>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40ABFD8C"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1.0M LiCl</w:t>
            </w:r>
            <w:r w:rsidRPr="00026BE7">
              <w:rPr>
                <w:color w:val="000000"/>
                <w:sz w:val="22"/>
                <w:szCs w:val="22"/>
              </w:rPr>
              <w:br/>
              <w:t>32% (w/v) PEG4000</w:t>
            </w:r>
            <w:r w:rsidRPr="00026BE7">
              <w:rPr>
                <w:color w:val="000000"/>
                <w:sz w:val="22"/>
                <w:szCs w:val="22"/>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212ABB74"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1.2M LiCl</w:t>
            </w:r>
            <w:r w:rsidRPr="00026BE7">
              <w:rPr>
                <w:color w:val="000000"/>
                <w:sz w:val="22"/>
                <w:szCs w:val="22"/>
              </w:rPr>
              <w:br/>
              <w:t>32% (w/v) PEG4000</w:t>
            </w:r>
            <w:r w:rsidRPr="00026BE7">
              <w:rPr>
                <w:color w:val="000000"/>
                <w:sz w:val="22"/>
                <w:szCs w:val="22"/>
              </w:rPr>
              <w:br/>
              <w:t>5mM TCEP</w:t>
            </w:r>
          </w:p>
        </w:tc>
      </w:tr>
      <w:tr w:rsidR="00256DE4" w:rsidRPr="00AB41B7" w14:paraId="532F572D"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9BD3CB3" w14:textId="77777777" w:rsidR="00256DE4" w:rsidRPr="00AB41B7" w:rsidRDefault="00256DE4" w:rsidP="00115EA4">
            <w:pPr>
              <w:rPr>
                <w:b/>
                <w:bCs/>
                <w:color w:val="000000"/>
              </w:rPr>
            </w:pPr>
            <w:r w:rsidRPr="00AB41B7">
              <w:rPr>
                <w:b/>
                <w:bCs/>
                <w:color w:val="000000"/>
              </w:rPr>
              <w:t>Row 2</w:t>
            </w:r>
          </w:p>
        </w:tc>
        <w:tc>
          <w:tcPr>
            <w:tcW w:w="0" w:type="auto"/>
            <w:tcBorders>
              <w:top w:val="nil"/>
              <w:left w:val="nil"/>
              <w:bottom w:val="single" w:sz="4" w:space="0" w:color="auto"/>
              <w:right w:val="single" w:sz="4" w:space="0" w:color="auto"/>
            </w:tcBorders>
            <w:shd w:val="clear" w:color="auto" w:fill="auto"/>
            <w:vAlign w:val="bottom"/>
            <w:hideMark/>
          </w:tcPr>
          <w:p w14:paraId="3BCE6217"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22.5%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7795D5A2"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25%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4A319A6B"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27.5%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6BFDCA5E"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32% (w/v) PEG4000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02496DA4"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34.5% (w/v) PEG4000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55FFD8DC"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38% (w/v) PEG4000</w:t>
            </w:r>
            <w:r w:rsidRPr="00AB41B7">
              <w:rPr>
                <w:color w:val="000000"/>
              </w:rPr>
              <w:br/>
              <w:t>5mM TCEP</w:t>
            </w:r>
          </w:p>
        </w:tc>
      </w:tr>
      <w:tr w:rsidR="00256DE4" w:rsidRPr="00AB41B7" w14:paraId="7390BD43"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A302F5D" w14:textId="77777777" w:rsidR="00256DE4" w:rsidRPr="00AB41B7" w:rsidRDefault="00256DE4" w:rsidP="00115EA4">
            <w:pPr>
              <w:rPr>
                <w:b/>
                <w:bCs/>
                <w:color w:val="000000"/>
              </w:rPr>
            </w:pPr>
            <w:r w:rsidRPr="00AB41B7">
              <w:rPr>
                <w:b/>
                <w:bCs/>
                <w:color w:val="000000"/>
              </w:rPr>
              <w:t>Row 3</w:t>
            </w:r>
          </w:p>
        </w:tc>
        <w:tc>
          <w:tcPr>
            <w:tcW w:w="0" w:type="auto"/>
            <w:tcBorders>
              <w:top w:val="nil"/>
              <w:left w:val="nil"/>
              <w:bottom w:val="single" w:sz="4" w:space="0" w:color="auto"/>
              <w:right w:val="single" w:sz="4" w:space="0" w:color="auto"/>
            </w:tcBorders>
            <w:shd w:val="clear" w:color="auto" w:fill="auto"/>
            <w:vAlign w:val="bottom"/>
            <w:hideMark/>
          </w:tcPr>
          <w:p w14:paraId="0595F0B5" w14:textId="77777777" w:rsidR="00256DE4" w:rsidRPr="00AB41B7" w:rsidRDefault="00256DE4" w:rsidP="00115EA4">
            <w:pPr>
              <w:rPr>
                <w:color w:val="000000"/>
              </w:rPr>
            </w:pPr>
            <w:r w:rsidRPr="00AB41B7">
              <w:rPr>
                <w:color w:val="000000"/>
              </w:rPr>
              <w:t>0.1M Tris pH 8.4</w:t>
            </w:r>
            <w:r w:rsidRPr="00AB41B7">
              <w:rPr>
                <w:color w:val="000000"/>
              </w:rPr>
              <w:br/>
              <w:t>0.2M LiCl</w:t>
            </w:r>
            <w:r w:rsidRPr="00AB41B7">
              <w:rPr>
                <w:color w:val="000000"/>
              </w:rPr>
              <w:br/>
              <w:t>32%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64401523" w14:textId="77777777" w:rsidR="00256DE4" w:rsidRPr="00AB41B7" w:rsidRDefault="00256DE4" w:rsidP="00115EA4">
            <w:pPr>
              <w:rPr>
                <w:color w:val="000000"/>
              </w:rPr>
            </w:pPr>
            <w:r w:rsidRPr="00AB41B7">
              <w:rPr>
                <w:color w:val="000000"/>
              </w:rPr>
              <w:t>0.1M Tris pH 8.4</w:t>
            </w:r>
            <w:r w:rsidRPr="00AB41B7">
              <w:rPr>
                <w:color w:val="000000"/>
              </w:rPr>
              <w:br/>
              <w:t>0.4M LiCl</w:t>
            </w:r>
            <w:r w:rsidRPr="00AB41B7">
              <w:rPr>
                <w:color w:val="000000"/>
              </w:rPr>
              <w:br/>
              <w:t>32%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0977C133" w14:textId="77777777" w:rsidR="00256DE4" w:rsidRPr="00AB41B7" w:rsidRDefault="00256DE4" w:rsidP="00115EA4">
            <w:pPr>
              <w:rPr>
                <w:color w:val="000000"/>
              </w:rPr>
            </w:pPr>
            <w:r w:rsidRPr="00AB41B7">
              <w:rPr>
                <w:color w:val="000000"/>
              </w:rPr>
              <w:t>0.1M Tris pH 8.4</w:t>
            </w:r>
            <w:r w:rsidRPr="00AB41B7">
              <w:rPr>
                <w:color w:val="000000"/>
              </w:rPr>
              <w:br/>
              <w:t>0.6M LiCl</w:t>
            </w:r>
            <w:r w:rsidRPr="00AB41B7">
              <w:rPr>
                <w:color w:val="000000"/>
              </w:rPr>
              <w:br/>
              <w:t>32%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523B8111"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32% (w/v) PEG4000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4FD34437" w14:textId="77777777" w:rsidR="00256DE4" w:rsidRPr="00AB41B7" w:rsidRDefault="00256DE4" w:rsidP="00115EA4">
            <w:pPr>
              <w:rPr>
                <w:color w:val="000000"/>
              </w:rPr>
            </w:pPr>
            <w:r w:rsidRPr="00AB41B7">
              <w:rPr>
                <w:color w:val="000000"/>
              </w:rPr>
              <w:t>0.1M Tris pH 8.4</w:t>
            </w:r>
            <w:r w:rsidRPr="00AB41B7">
              <w:rPr>
                <w:color w:val="000000"/>
              </w:rPr>
              <w:br/>
              <w:t>1.0M LiCl</w:t>
            </w:r>
            <w:r w:rsidRPr="00AB41B7">
              <w:rPr>
                <w:color w:val="000000"/>
              </w:rPr>
              <w:br/>
              <w:t>32% (w/v) PEG4000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76ECC00D" w14:textId="77777777" w:rsidR="00256DE4" w:rsidRPr="00AB41B7" w:rsidRDefault="00256DE4" w:rsidP="00115EA4">
            <w:pPr>
              <w:rPr>
                <w:color w:val="000000"/>
              </w:rPr>
            </w:pPr>
            <w:r w:rsidRPr="00AB41B7">
              <w:rPr>
                <w:color w:val="000000"/>
              </w:rPr>
              <w:t>0.1M Tris pH 8.4</w:t>
            </w:r>
            <w:r w:rsidRPr="00AB41B7">
              <w:rPr>
                <w:color w:val="000000"/>
              </w:rPr>
              <w:br/>
              <w:t>1.2M LiCl</w:t>
            </w:r>
            <w:r w:rsidRPr="00AB41B7">
              <w:rPr>
                <w:color w:val="000000"/>
              </w:rPr>
              <w:br/>
              <w:t>32% (w/v) PEG4000</w:t>
            </w:r>
            <w:r w:rsidRPr="00AB41B7">
              <w:rPr>
                <w:color w:val="000000"/>
              </w:rPr>
              <w:br/>
              <w:t>5mM TCEP</w:t>
            </w:r>
            <w:r w:rsidRPr="00AB41B7">
              <w:rPr>
                <w:color w:val="000000"/>
              </w:rPr>
              <w:br/>
              <w:t>Microseeded</w:t>
            </w:r>
          </w:p>
        </w:tc>
      </w:tr>
      <w:tr w:rsidR="00256DE4" w:rsidRPr="00AB41B7" w14:paraId="480AC1BF" w14:textId="77777777" w:rsidTr="009C5E36">
        <w:trPr>
          <w:trHeight w:val="18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2B9AE00" w14:textId="77777777" w:rsidR="00256DE4" w:rsidRPr="00026BE7" w:rsidRDefault="00256DE4" w:rsidP="00115EA4">
            <w:pPr>
              <w:rPr>
                <w:b/>
                <w:bCs/>
                <w:color w:val="000000"/>
                <w:sz w:val="22"/>
                <w:szCs w:val="22"/>
              </w:rPr>
            </w:pPr>
            <w:r w:rsidRPr="00026BE7">
              <w:rPr>
                <w:b/>
                <w:bCs/>
                <w:color w:val="000000"/>
                <w:sz w:val="22"/>
                <w:szCs w:val="22"/>
              </w:rPr>
              <w:t xml:space="preserve">Row 4 </w:t>
            </w:r>
          </w:p>
        </w:tc>
        <w:tc>
          <w:tcPr>
            <w:tcW w:w="0" w:type="auto"/>
            <w:tcBorders>
              <w:top w:val="nil"/>
              <w:left w:val="nil"/>
              <w:bottom w:val="single" w:sz="4" w:space="0" w:color="auto"/>
              <w:right w:val="single" w:sz="4" w:space="0" w:color="auto"/>
            </w:tcBorders>
            <w:shd w:val="clear" w:color="auto" w:fill="auto"/>
            <w:vAlign w:val="bottom"/>
            <w:hideMark/>
          </w:tcPr>
          <w:p w14:paraId="7854F6CF"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0.8M LiCl</w:t>
            </w:r>
            <w:r w:rsidRPr="00026BE7">
              <w:rPr>
                <w:color w:val="000000"/>
                <w:sz w:val="22"/>
                <w:szCs w:val="22"/>
              </w:rPr>
              <w:br/>
              <w:t>22.5% (w/v) PEG4000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6E8D67F8"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0.8M LiCl</w:t>
            </w:r>
            <w:r w:rsidRPr="00026BE7">
              <w:rPr>
                <w:color w:val="000000"/>
                <w:sz w:val="22"/>
                <w:szCs w:val="22"/>
              </w:rPr>
              <w:br/>
              <w:t>25% (w/v) PEG4000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41DA9033"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0.8M LiCl</w:t>
            </w:r>
            <w:r w:rsidRPr="00026BE7">
              <w:rPr>
                <w:color w:val="000000"/>
                <w:sz w:val="22"/>
                <w:szCs w:val="22"/>
              </w:rPr>
              <w:br/>
              <w:t>27.5% (w/v) PEG4000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78DADF26"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0.8M LiCl</w:t>
            </w:r>
            <w:r w:rsidRPr="00026BE7">
              <w:rPr>
                <w:color w:val="000000"/>
                <w:sz w:val="22"/>
                <w:szCs w:val="22"/>
              </w:rPr>
              <w:br/>
              <w:t>27.5% (w/v) PEG4000</w:t>
            </w:r>
            <w:r w:rsidRPr="00026BE7">
              <w:rPr>
                <w:color w:val="000000"/>
                <w:sz w:val="22"/>
                <w:szCs w:val="22"/>
              </w:rPr>
              <w:br/>
              <w:t>5mM TCEP</w:t>
            </w:r>
            <w:r w:rsidRPr="00026BE7">
              <w:rPr>
                <w:color w:val="000000"/>
                <w:sz w:val="22"/>
                <w:szCs w:val="22"/>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7FAFA0D9" w14:textId="77777777" w:rsidR="00256DE4" w:rsidRPr="00026BE7" w:rsidRDefault="00256DE4" w:rsidP="00115EA4">
            <w:pPr>
              <w:rPr>
                <w:color w:val="000000"/>
                <w:sz w:val="22"/>
                <w:szCs w:val="22"/>
              </w:rPr>
            </w:pPr>
            <w:r w:rsidRPr="00026BE7">
              <w:rPr>
                <w:color w:val="000000"/>
                <w:sz w:val="22"/>
                <w:szCs w:val="22"/>
              </w:rPr>
              <w:t>0.1M Tris pH 8.4</w:t>
            </w:r>
          </w:p>
          <w:p w14:paraId="0FBAA257" w14:textId="77777777" w:rsidR="00256DE4" w:rsidRPr="00026BE7" w:rsidRDefault="00256DE4" w:rsidP="00115EA4">
            <w:pPr>
              <w:rPr>
                <w:color w:val="000000"/>
                <w:sz w:val="22"/>
                <w:szCs w:val="22"/>
              </w:rPr>
            </w:pPr>
            <w:r w:rsidRPr="00026BE7">
              <w:rPr>
                <w:color w:val="000000"/>
                <w:sz w:val="22"/>
                <w:szCs w:val="22"/>
              </w:rPr>
              <w:t>0.8M LiCl</w:t>
            </w:r>
            <w:r w:rsidRPr="00026BE7">
              <w:rPr>
                <w:color w:val="000000"/>
                <w:sz w:val="22"/>
                <w:szCs w:val="22"/>
              </w:rPr>
              <w:br/>
              <w:t>34.5% (w/v) PEG4000</w:t>
            </w:r>
            <w:r w:rsidRPr="00026BE7">
              <w:rPr>
                <w:color w:val="000000"/>
                <w:sz w:val="22"/>
                <w:szCs w:val="22"/>
              </w:rPr>
              <w:br/>
              <w:t>5mM TCEP</w:t>
            </w:r>
            <w:r w:rsidRPr="00026BE7">
              <w:rPr>
                <w:color w:val="000000"/>
                <w:sz w:val="22"/>
                <w:szCs w:val="22"/>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05F2A0AD"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0.8M LiCl</w:t>
            </w:r>
            <w:r w:rsidRPr="00026BE7">
              <w:rPr>
                <w:color w:val="000000"/>
                <w:sz w:val="22"/>
                <w:szCs w:val="22"/>
              </w:rPr>
              <w:br/>
              <w:t>38% (w/v) PEG4000</w:t>
            </w:r>
            <w:r w:rsidRPr="00026BE7">
              <w:rPr>
                <w:color w:val="000000"/>
                <w:sz w:val="22"/>
                <w:szCs w:val="22"/>
              </w:rPr>
              <w:br/>
              <w:t>5mM TCEP</w:t>
            </w:r>
            <w:r w:rsidRPr="00026BE7">
              <w:rPr>
                <w:color w:val="000000"/>
                <w:sz w:val="22"/>
                <w:szCs w:val="22"/>
              </w:rPr>
              <w:br/>
              <w:t>Microseeded</w:t>
            </w:r>
          </w:p>
        </w:tc>
      </w:tr>
      <w:tr w:rsidR="00256DE4" w:rsidRPr="00AB41B7" w14:paraId="4BB6C913" w14:textId="77777777" w:rsidTr="009C5E36">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FB79F5E" w14:textId="77777777" w:rsidR="00256DE4" w:rsidRPr="00AB41B7" w:rsidRDefault="00256DE4" w:rsidP="00115EA4">
            <w:pPr>
              <w:rPr>
                <w:b/>
                <w:bCs/>
                <w:color w:val="000000"/>
              </w:rPr>
            </w:pPr>
            <w:r w:rsidRPr="00AB41B7">
              <w:rPr>
                <w:b/>
                <w:bCs/>
                <w:color w:val="000000"/>
              </w:rPr>
              <w:t>Plate 31</w:t>
            </w:r>
          </w:p>
        </w:tc>
        <w:tc>
          <w:tcPr>
            <w:tcW w:w="763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2269B0F7" w14:textId="77777777" w:rsidR="00256DE4" w:rsidRPr="00AB41B7" w:rsidRDefault="00256DE4" w:rsidP="00115EA4">
            <w:pPr>
              <w:rPr>
                <w:b/>
                <w:bCs/>
                <w:color w:val="000000"/>
              </w:rPr>
            </w:pPr>
            <w:r w:rsidRPr="00AB41B7">
              <w:rPr>
                <w:b/>
                <w:bCs/>
                <w:color w:val="000000"/>
              </w:rPr>
              <w:t>MaMsvR</w:t>
            </w:r>
            <w:r w:rsidRPr="00AB41B7">
              <w:rPr>
                <w:b/>
                <w:bCs/>
                <w:color w:val="000000"/>
                <w:vertAlign w:val="superscript"/>
              </w:rPr>
              <w:t xml:space="preserve">V4R3 </w:t>
            </w:r>
            <w:r w:rsidRPr="00AB41B7">
              <w:rPr>
                <w:b/>
                <w:bCs/>
                <w:color w:val="000000"/>
              </w:rPr>
              <w:t>(3 mg/ml); 16ᵒC</w:t>
            </w:r>
          </w:p>
        </w:tc>
      </w:tr>
      <w:tr w:rsidR="00256DE4" w:rsidRPr="00AB41B7" w14:paraId="39716160" w14:textId="77777777" w:rsidTr="009C5E36">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E4CB379" w14:textId="77777777" w:rsidR="00256DE4" w:rsidRPr="00AB41B7" w:rsidRDefault="00256DE4" w:rsidP="00115EA4">
            <w:pPr>
              <w:rPr>
                <w:b/>
                <w:bCs/>
                <w:color w:val="000000"/>
              </w:rPr>
            </w:pPr>
            <w:r w:rsidRPr="00AB41B7">
              <w:rPr>
                <w:b/>
                <w:bCs/>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1F8DED12" w14:textId="77777777" w:rsidR="00256DE4" w:rsidRPr="00AB41B7" w:rsidRDefault="00256DE4" w:rsidP="00115EA4">
            <w:pPr>
              <w:rPr>
                <w:b/>
                <w:bCs/>
                <w:color w:val="000000"/>
              </w:rPr>
            </w:pPr>
            <w:r w:rsidRPr="00AB41B7">
              <w:rPr>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22CC834A" w14:textId="77777777" w:rsidR="00256DE4" w:rsidRPr="00AB41B7" w:rsidRDefault="00256DE4" w:rsidP="00115EA4">
            <w:pPr>
              <w:rPr>
                <w:b/>
                <w:bCs/>
                <w:color w:val="000000"/>
              </w:rPr>
            </w:pPr>
            <w:r w:rsidRPr="00AB41B7">
              <w:rPr>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1AD566C2" w14:textId="77777777" w:rsidR="00256DE4" w:rsidRPr="00AB41B7" w:rsidRDefault="00256DE4" w:rsidP="00115EA4">
            <w:pPr>
              <w:rPr>
                <w:b/>
                <w:bCs/>
                <w:color w:val="000000"/>
              </w:rPr>
            </w:pPr>
            <w:r w:rsidRPr="00AB41B7">
              <w:rPr>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07D3CEC9" w14:textId="77777777" w:rsidR="00256DE4" w:rsidRPr="00AB41B7" w:rsidRDefault="00256DE4" w:rsidP="00115EA4">
            <w:pPr>
              <w:rPr>
                <w:b/>
                <w:bCs/>
                <w:color w:val="000000"/>
              </w:rPr>
            </w:pPr>
            <w:r w:rsidRPr="00AB41B7">
              <w:rPr>
                <w:b/>
                <w:bCs/>
                <w:color w:val="000000"/>
              </w:rPr>
              <w:t>Column D</w:t>
            </w:r>
          </w:p>
        </w:tc>
        <w:tc>
          <w:tcPr>
            <w:tcW w:w="1467" w:type="dxa"/>
            <w:tcBorders>
              <w:top w:val="nil"/>
              <w:left w:val="nil"/>
              <w:bottom w:val="single" w:sz="4" w:space="0" w:color="auto"/>
              <w:right w:val="single" w:sz="4" w:space="0" w:color="auto"/>
            </w:tcBorders>
            <w:shd w:val="clear" w:color="auto" w:fill="auto"/>
            <w:noWrap/>
            <w:vAlign w:val="bottom"/>
            <w:hideMark/>
          </w:tcPr>
          <w:p w14:paraId="63B0B23C" w14:textId="77777777" w:rsidR="00256DE4" w:rsidRPr="00AB41B7" w:rsidRDefault="00256DE4" w:rsidP="00115EA4">
            <w:pPr>
              <w:rPr>
                <w:b/>
                <w:bCs/>
                <w:color w:val="000000"/>
              </w:rPr>
            </w:pPr>
            <w:r w:rsidRPr="00AB41B7">
              <w:rPr>
                <w:b/>
                <w:bCs/>
                <w:color w:val="000000"/>
              </w:rPr>
              <w:t>Column E</w:t>
            </w:r>
          </w:p>
        </w:tc>
        <w:tc>
          <w:tcPr>
            <w:tcW w:w="1471" w:type="dxa"/>
            <w:tcBorders>
              <w:top w:val="nil"/>
              <w:left w:val="nil"/>
              <w:bottom w:val="single" w:sz="4" w:space="0" w:color="auto"/>
              <w:right w:val="single" w:sz="4" w:space="0" w:color="auto"/>
            </w:tcBorders>
            <w:shd w:val="clear" w:color="auto" w:fill="auto"/>
            <w:noWrap/>
            <w:vAlign w:val="bottom"/>
            <w:hideMark/>
          </w:tcPr>
          <w:p w14:paraId="0CB29100" w14:textId="77777777" w:rsidR="00256DE4" w:rsidRPr="00AB41B7" w:rsidRDefault="00256DE4" w:rsidP="00115EA4">
            <w:pPr>
              <w:rPr>
                <w:b/>
                <w:bCs/>
                <w:color w:val="000000"/>
              </w:rPr>
            </w:pPr>
            <w:r w:rsidRPr="00AB41B7">
              <w:rPr>
                <w:b/>
                <w:bCs/>
                <w:color w:val="000000"/>
              </w:rPr>
              <w:t>Column F</w:t>
            </w:r>
          </w:p>
        </w:tc>
      </w:tr>
      <w:tr w:rsidR="00256DE4" w:rsidRPr="00AB41B7" w14:paraId="2FD076EE" w14:textId="77777777" w:rsidTr="009C5E36">
        <w:trPr>
          <w:trHeight w:val="12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B17871" w14:textId="77777777" w:rsidR="00256DE4" w:rsidRPr="00AB41B7" w:rsidRDefault="00256DE4" w:rsidP="00115EA4">
            <w:pPr>
              <w:rPr>
                <w:b/>
                <w:bCs/>
                <w:color w:val="000000"/>
              </w:rPr>
            </w:pPr>
            <w:r w:rsidRPr="00AB41B7">
              <w:rPr>
                <w:b/>
                <w:bCs/>
                <w:color w:val="000000"/>
              </w:rPr>
              <w:t>Row 1</w:t>
            </w:r>
          </w:p>
        </w:tc>
        <w:tc>
          <w:tcPr>
            <w:tcW w:w="0" w:type="auto"/>
            <w:tcBorders>
              <w:top w:val="nil"/>
              <w:left w:val="nil"/>
              <w:bottom w:val="single" w:sz="4" w:space="0" w:color="auto"/>
              <w:right w:val="single" w:sz="4" w:space="0" w:color="auto"/>
            </w:tcBorders>
            <w:shd w:val="clear" w:color="auto" w:fill="auto"/>
            <w:vAlign w:val="bottom"/>
            <w:hideMark/>
          </w:tcPr>
          <w:p w14:paraId="2C66555A" w14:textId="77777777" w:rsidR="00256DE4" w:rsidRPr="00AB41B7" w:rsidRDefault="00256DE4" w:rsidP="00115EA4">
            <w:pPr>
              <w:rPr>
                <w:color w:val="000000"/>
              </w:rPr>
            </w:pPr>
            <w:r w:rsidRPr="00AB41B7">
              <w:rPr>
                <w:color w:val="000000"/>
              </w:rPr>
              <w:t>0.1M Tris pH 8.4</w:t>
            </w:r>
            <w:r w:rsidRPr="00AB41B7">
              <w:rPr>
                <w:color w:val="000000"/>
              </w:rPr>
              <w:br/>
              <w:t>0.2M LiCl</w:t>
            </w:r>
            <w:r w:rsidRPr="00AB41B7">
              <w:rPr>
                <w:color w:val="000000"/>
              </w:rPr>
              <w:br/>
              <w:t>32%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6CE5306A" w14:textId="77777777" w:rsidR="00256DE4" w:rsidRPr="00AB41B7" w:rsidRDefault="00256DE4" w:rsidP="00115EA4">
            <w:pPr>
              <w:rPr>
                <w:color w:val="000000"/>
              </w:rPr>
            </w:pPr>
            <w:r w:rsidRPr="00AB41B7">
              <w:rPr>
                <w:color w:val="000000"/>
              </w:rPr>
              <w:t>0.1M Tris pH 8.4</w:t>
            </w:r>
            <w:r w:rsidRPr="00AB41B7">
              <w:rPr>
                <w:color w:val="000000"/>
              </w:rPr>
              <w:br/>
              <w:t>0.4M LiCl</w:t>
            </w:r>
            <w:r w:rsidRPr="00AB41B7">
              <w:rPr>
                <w:color w:val="000000"/>
              </w:rPr>
              <w:br/>
              <w:t>32%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2F7F40BB" w14:textId="77777777" w:rsidR="00256DE4" w:rsidRPr="00AB41B7" w:rsidRDefault="00256DE4" w:rsidP="00115EA4">
            <w:pPr>
              <w:rPr>
                <w:color w:val="000000"/>
              </w:rPr>
            </w:pPr>
            <w:r w:rsidRPr="00AB41B7">
              <w:rPr>
                <w:color w:val="000000"/>
              </w:rPr>
              <w:t>0.1M Tris pH 8.4</w:t>
            </w:r>
            <w:r w:rsidRPr="00AB41B7">
              <w:rPr>
                <w:color w:val="000000"/>
              </w:rPr>
              <w:br/>
              <w:t>0.6M LiCl</w:t>
            </w:r>
            <w:r w:rsidRPr="00AB41B7">
              <w:rPr>
                <w:color w:val="000000"/>
              </w:rPr>
              <w:br/>
              <w:t>32%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3FE300E7"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32% (w/v) PEG4000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02A675E3" w14:textId="77777777" w:rsidR="00256DE4" w:rsidRPr="00AB41B7" w:rsidRDefault="00256DE4" w:rsidP="00115EA4">
            <w:pPr>
              <w:rPr>
                <w:color w:val="000000"/>
              </w:rPr>
            </w:pPr>
            <w:r w:rsidRPr="00AB41B7">
              <w:rPr>
                <w:color w:val="000000"/>
              </w:rPr>
              <w:t>0.1M Tris pH 8.4</w:t>
            </w:r>
            <w:r w:rsidRPr="00AB41B7">
              <w:rPr>
                <w:color w:val="000000"/>
              </w:rPr>
              <w:br/>
              <w:t>1.0M LiCl</w:t>
            </w:r>
            <w:r w:rsidRPr="00AB41B7">
              <w:rPr>
                <w:color w:val="000000"/>
              </w:rPr>
              <w:br/>
              <w:t>32% (w/v) PEG4000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47054262" w14:textId="77777777" w:rsidR="00256DE4" w:rsidRPr="00AB41B7" w:rsidRDefault="00256DE4" w:rsidP="00115EA4">
            <w:pPr>
              <w:rPr>
                <w:color w:val="000000"/>
              </w:rPr>
            </w:pPr>
            <w:r w:rsidRPr="00AB41B7">
              <w:rPr>
                <w:color w:val="000000"/>
              </w:rPr>
              <w:t>0.1M Tris pH 8.4</w:t>
            </w:r>
            <w:r w:rsidRPr="00AB41B7">
              <w:rPr>
                <w:color w:val="000000"/>
              </w:rPr>
              <w:br/>
              <w:t>1.2M LiCl</w:t>
            </w:r>
            <w:r w:rsidRPr="00AB41B7">
              <w:rPr>
                <w:color w:val="000000"/>
              </w:rPr>
              <w:br/>
              <w:t>32% (w/v) PEG4000</w:t>
            </w:r>
            <w:r w:rsidRPr="00AB41B7">
              <w:rPr>
                <w:color w:val="000000"/>
              </w:rPr>
              <w:br/>
              <w:t>5mM TCEP</w:t>
            </w:r>
          </w:p>
        </w:tc>
      </w:tr>
      <w:tr w:rsidR="00256DE4" w:rsidRPr="00AB41B7" w14:paraId="263FCA51"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B6F6452" w14:textId="77777777" w:rsidR="00256DE4" w:rsidRPr="00AB41B7" w:rsidRDefault="00256DE4" w:rsidP="00115EA4">
            <w:pPr>
              <w:rPr>
                <w:b/>
                <w:bCs/>
                <w:color w:val="000000"/>
              </w:rPr>
            </w:pPr>
            <w:r w:rsidRPr="00AB41B7">
              <w:rPr>
                <w:b/>
                <w:bCs/>
                <w:color w:val="000000"/>
              </w:rPr>
              <w:t>Row 2</w:t>
            </w:r>
          </w:p>
        </w:tc>
        <w:tc>
          <w:tcPr>
            <w:tcW w:w="0" w:type="auto"/>
            <w:tcBorders>
              <w:top w:val="nil"/>
              <w:left w:val="nil"/>
              <w:bottom w:val="single" w:sz="4" w:space="0" w:color="auto"/>
              <w:right w:val="single" w:sz="4" w:space="0" w:color="auto"/>
            </w:tcBorders>
            <w:shd w:val="clear" w:color="auto" w:fill="auto"/>
            <w:vAlign w:val="bottom"/>
            <w:hideMark/>
          </w:tcPr>
          <w:p w14:paraId="2B689227"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22.5%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65BBBF74"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25%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6EACA472"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27.5%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702DAB69"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32% (w/v) PEG4000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2315E10B"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34.5% (w/v) PEG4000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19672D41"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38% (w/v) PEG4000</w:t>
            </w:r>
            <w:r w:rsidRPr="00AB41B7">
              <w:rPr>
                <w:color w:val="000000"/>
              </w:rPr>
              <w:br/>
              <w:t>5mM TCEP</w:t>
            </w:r>
          </w:p>
        </w:tc>
      </w:tr>
      <w:tr w:rsidR="00256DE4" w:rsidRPr="00AB41B7" w14:paraId="2962CDA7"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84145A3" w14:textId="77777777" w:rsidR="00256DE4" w:rsidRPr="00AB41B7" w:rsidRDefault="00256DE4" w:rsidP="00115EA4">
            <w:pPr>
              <w:rPr>
                <w:b/>
                <w:bCs/>
                <w:color w:val="000000"/>
              </w:rPr>
            </w:pPr>
            <w:r w:rsidRPr="00AB41B7">
              <w:rPr>
                <w:b/>
                <w:bCs/>
                <w:color w:val="000000"/>
              </w:rPr>
              <w:t>Row 3</w:t>
            </w:r>
          </w:p>
        </w:tc>
        <w:tc>
          <w:tcPr>
            <w:tcW w:w="0" w:type="auto"/>
            <w:tcBorders>
              <w:top w:val="nil"/>
              <w:left w:val="nil"/>
              <w:bottom w:val="single" w:sz="4" w:space="0" w:color="auto"/>
              <w:right w:val="single" w:sz="4" w:space="0" w:color="auto"/>
            </w:tcBorders>
            <w:shd w:val="clear" w:color="auto" w:fill="auto"/>
            <w:vAlign w:val="bottom"/>
            <w:hideMark/>
          </w:tcPr>
          <w:p w14:paraId="7B19719A" w14:textId="77777777" w:rsidR="00256DE4" w:rsidRPr="00AB41B7" w:rsidRDefault="00256DE4" w:rsidP="00115EA4">
            <w:pPr>
              <w:rPr>
                <w:color w:val="000000"/>
              </w:rPr>
            </w:pPr>
            <w:r w:rsidRPr="00AB41B7">
              <w:rPr>
                <w:color w:val="000000"/>
              </w:rPr>
              <w:t>0.1M Tris pH 8.4</w:t>
            </w:r>
            <w:r w:rsidRPr="00AB41B7">
              <w:rPr>
                <w:color w:val="000000"/>
              </w:rPr>
              <w:br/>
              <w:t>0.2M LiCl</w:t>
            </w:r>
            <w:r w:rsidRPr="00AB41B7">
              <w:rPr>
                <w:color w:val="000000"/>
              </w:rPr>
              <w:br/>
              <w:t>32%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1A2816A9" w14:textId="77777777" w:rsidR="00256DE4" w:rsidRPr="00AB41B7" w:rsidRDefault="00256DE4" w:rsidP="00115EA4">
            <w:pPr>
              <w:rPr>
                <w:color w:val="000000"/>
              </w:rPr>
            </w:pPr>
            <w:r w:rsidRPr="00AB41B7">
              <w:rPr>
                <w:color w:val="000000"/>
              </w:rPr>
              <w:t>0.1M Tris pH 8.4</w:t>
            </w:r>
            <w:r w:rsidRPr="00AB41B7">
              <w:rPr>
                <w:color w:val="000000"/>
              </w:rPr>
              <w:br/>
              <w:t>0.4M LiCl</w:t>
            </w:r>
            <w:r w:rsidRPr="00AB41B7">
              <w:rPr>
                <w:color w:val="000000"/>
              </w:rPr>
              <w:br/>
              <w:t>32%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0EFA12A9" w14:textId="77777777" w:rsidR="00256DE4" w:rsidRPr="00AB41B7" w:rsidRDefault="00256DE4" w:rsidP="00115EA4">
            <w:pPr>
              <w:rPr>
                <w:color w:val="000000"/>
              </w:rPr>
            </w:pPr>
            <w:r w:rsidRPr="00AB41B7">
              <w:rPr>
                <w:color w:val="000000"/>
              </w:rPr>
              <w:t>0.1M Tris pH 8.4</w:t>
            </w:r>
            <w:r w:rsidRPr="00AB41B7">
              <w:rPr>
                <w:color w:val="000000"/>
              </w:rPr>
              <w:br/>
              <w:t>0.6M LiCl</w:t>
            </w:r>
            <w:r w:rsidRPr="00AB41B7">
              <w:rPr>
                <w:color w:val="000000"/>
              </w:rPr>
              <w:br/>
              <w:t>32%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2AAA98E4"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32% (w/v) PEG4000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6DB81ED8" w14:textId="77777777" w:rsidR="00256DE4" w:rsidRPr="00AB41B7" w:rsidRDefault="00256DE4" w:rsidP="00115EA4">
            <w:pPr>
              <w:rPr>
                <w:color w:val="000000"/>
              </w:rPr>
            </w:pPr>
            <w:r w:rsidRPr="00AB41B7">
              <w:rPr>
                <w:color w:val="000000"/>
              </w:rPr>
              <w:t>0.1M Tris pH 8.4</w:t>
            </w:r>
            <w:r w:rsidRPr="00AB41B7">
              <w:rPr>
                <w:color w:val="000000"/>
              </w:rPr>
              <w:br/>
              <w:t>1.0M LiCl</w:t>
            </w:r>
            <w:r w:rsidRPr="00AB41B7">
              <w:rPr>
                <w:color w:val="000000"/>
              </w:rPr>
              <w:br/>
              <w:t>32% (w/v) PEG4000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4B843144" w14:textId="77777777" w:rsidR="00256DE4" w:rsidRPr="00AB41B7" w:rsidRDefault="00256DE4" w:rsidP="00115EA4">
            <w:pPr>
              <w:rPr>
                <w:color w:val="000000"/>
              </w:rPr>
            </w:pPr>
            <w:r w:rsidRPr="00AB41B7">
              <w:rPr>
                <w:color w:val="000000"/>
              </w:rPr>
              <w:t>0.1M Tris pH 8.4</w:t>
            </w:r>
            <w:r w:rsidRPr="00AB41B7">
              <w:rPr>
                <w:color w:val="000000"/>
              </w:rPr>
              <w:br/>
              <w:t>1.2M LiCl</w:t>
            </w:r>
            <w:r w:rsidRPr="00AB41B7">
              <w:rPr>
                <w:color w:val="000000"/>
              </w:rPr>
              <w:br/>
              <w:t>32% (w/v) PEG4000</w:t>
            </w:r>
            <w:r w:rsidRPr="00AB41B7">
              <w:rPr>
                <w:color w:val="000000"/>
              </w:rPr>
              <w:br/>
              <w:t>5mM TCEP</w:t>
            </w:r>
            <w:r w:rsidRPr="00AB41B7">
              <w:rPr>
                <w:color w:val="000000"/>
              </w:rPr>
              <w:br/>
              <w:t>Microseeded</w:t>
            </w:r>
          </w:p>
        </w:tc>
      </w:tr>
      <w:tr w:rsidR="00256DE4" w:rsidRPr="00AB41B7" w14:paraId="12F095D4" w14:textId="77777777" w:rsidTr="009C5E36">
        <w:trPr>
          <w:trHeight w:val="18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E78523D" w14:textId="77777777" w:rsidR="00256DE4" w:rsidRPr="00AB41B7" w:rsidRDefault="00256DE4" w:rsidP="00115EA4">
            <w:pPr>
              <w:rPr>
                <w:b/>
                <w:bCs/>
                <w:color w:val="000000"/>
              </w:rPr>
            </w:pPr>
            <w:r w:rsidRPr="00AB41B7">
              <w:rPr>
                <w:b/>
                <w:bCs/>
                <w:color w:val="000000"/>
              </w:rPr>
              <w:t xml:space="preserve">Row 4 </w:t>
            </w:r>
          </w:p>
        </w:tc>
        <w:tc>
          <w:tcPr>
            <w:tcW w:w="0" w:type="auto"/>
            <w:tcBorders>
              <w:top w:val="nil"/>
              <w:left w:val="nil"/>
              <w:bottom w:val="single" w:sz="4" w:space="0" w:color="auto"/>
              <w:right w:val="single" w:sz="4" w:space="0" w:color="auto"/>
            </w:tcBorders>
            <w:shd w:val="clear" w:color="auto" w:fill="auto"/>
            <w:vAlign w:val="bottom"/>
            <w:hideMark/>
          </w:tcPr>
          <w:p w14:paraId="78F7CE71"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22.5%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55B7AE8C"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25%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02B0277A"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27.5%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3AE7150A"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27.5% (w/v) PEG4000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4E1EF06F"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34.5% (w/v) PEG4000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13FAADF7"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38% (w/v) PEG4000</w:t>
            </w:r>
            <w:r w:rsidRPr="00AB41B7">
              <w:rPr>
                <w:color w:val="000000"/>
              </w:rPr>
              <w:br/>
              <w:t>5mM TCEP</w:t>
            </w:r>
            <w:r w:rsidRPr="00AB41B7">
              <w:rPr>
                <w:color w:val="000000"/>
              </w:rPr>
              <w:br/>
              <w:t>Microseeded</w:t>
            </w:r>
          </w:p>
        </w:tc>
      </w:tr>
      <w:tr w:rsidR="00256DE4" w:rsidRPr="00AB41B7" w14:paraId="7493F3D7" w14:textId="77777777" w:rsidTr="009C5E36">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2B0A93A" w14:textId="77777777" w:rsidR="00256DE4" w:rsidRPr="00AB41B7" w:rsidRDefault="00256DE4" w:rsidP="00115EA4">
            <w:pPr>
              <w:rPr>
                <w:b/>
                <w:bCs/>
                <w:color w:val="000000"/>
              </w:rPr>
            </w:pPr>
            <w:r w:rsidRPr="00AB41B7">
              <w:rPr>
                <w:b/>
                <w:bCs/>
                <w:color w:val="000000"/>
              </w:rPr>
              <w:t>Plate 32</w:t>
            </w:r>
          </w:p>
        </w:tc>
        <w:tc>
          <w:tcPr>
            <w:tcW w:w="763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3E58ED4A" w14:textId="77777777" w:rsidR="00256DE4" w:rsidRPr="00AB41B7" w:rsidRDefault="00256DE4" w:rsidP="00115EA4">
            <w:pPr>
              <w:rPr>
                <w:b/>
                <w:bCs/>
                <w:color w:val="000000"/>
              </w:rPr>
            </w:pPr>
            <w:r w:rsidRPr="00AB41B7">
              <w:rPr>
                <w:b/>
                <w:bCs/>
                <w:color w:val="000000"/>
              </w:rPr>
              <w:t>MaMsvR</w:t>
            </w:r>
            <w:r w:rsidRPr="00AB41B7">
              <w:rPr>
                <w:b/>
                <w:bCs/>
                <w:color w:val="000000"/>
                <w:vertAlign w:val="superscript"/>
              </w:rPr>
              <w:t xml:space="preserve">V4R3 </w:t>
            </w:r>
            <w:r w:rsidRPr="00AB41B7">
              <w:rPr>
                <w:b/>
                <w:bCs/>
                <w:color w:val="000000"/>
              </w:rPr>
              <w:t>(3 mg/ml); 4ᵒC</w:t>
            </w:r>
          </w:p>
        </w:tc>
      </w:tr>
      <w:tr w:rsidR="00256DE4" w:rsidRPr="00AB41B7" w14:paraId="6443A018" w14:textId="77777777" w:rsidTr="009C5E36">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AFE75A4" w14:textId="77777777" w:rsidR="00256DE4" w:rsidRPr="00AB41B7" w:rsidRDefault="00256DE4" w:rsidP="00115EA4">
            <w:pPr>
              <w:rPr>
                <w:b/>
                <w:bCs/>
                <w:color w:val="000000"/>
              </w:rPr>
            </w:pPr>
            <w:r w:rsidRPr="00AB41B7">
              <w:rPr>
                <w:b/>
                <w:bCs/>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3EF3FC34" w14:textId="77777777" w:rsidR="00256DE4" w:rsidRPr="00AB41B7" w:rsidRDefault="00256DE4" w:rsidP="00115EA4">
            <w:pPr>
              <w:rPr>
                <w:b/>
                <w:bCs/>
                <w:color w:val="000000"/>
              </w:rPr>
            </w:pPr>
            <w:r w:rsidRPr="00AB41B7">
              <w:rPr>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311F38D3" w14:textId="77777777" w:rsidR="00256DE4" w:rsidRPr="00AB41B7" w:rsidRDefault="00256DE4" w:rsidP="00115EA4">
            <w:pPr>
              <w:rPr>
                <w:b/>
                <w:bCs/>
                <w:color w:val="000000"/>
              </w:rPr>
            </w:pPr>
            <w:r w:rsidRPr="00AB41B7">
              <w:rPr>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15D3B9A4" w14:textId="77777777" w:rsidR="00256DE4" w:rsidRPr="00AB41B7" w:rsidRDefault="00256DE4" w:rsidP="00115EA4">
            <w:pPr>
              <w:rPr>
                <w:b/>
                <w:bCs/>
                <w:color w:val="000000"/>
              </w:rPr>
            </w:pPr>
            <w:r w:rsidRPr="00AB41B7">
              <w:rPr>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76858AE3" w14:textId="77777777" w:rsidR="00256DE4" w:rsidRPr="00AB41B7" w:rsidRDefault="00256DE4" w:rsidP="00115EA4">
            <w:pPr>
              <w:rPr>
                <w:b/>
                <w:bCs/>
                <w:color w:val="000000"/>
              </w:rPr>
            </w:pPr>
            <w:r w:rsidRPr="00AB41B7">
              <w:rPr>
                <w:b/>
                <w:bCs/>
                <w:color w:val="000000"/>
              </w:rPr>
              <w:t>Column D</w:t>
            </w:r>
          </w:p>
        </w:tc>
        <w:tc>
          <w:tcPr>
            <w:tcW w:w="1467" w:type="dxa"/>
            <w:tcBorders>
              <w:top w:val="nil"/>
              <w:left w:val="nil"/>
              <w:bottom w:val="single" w:sz="4" w:space="0" w:color="auto"/>
              <w:right w:val="single" w:sz="4" w:space="0" w:color="auto"/>
            </w:tcBorders>
            <w:shd w:val="clear" w:color="auto" w:fill="auto"/>
            <w:noWrap/>
            <w:vAlign w:val="bottom"/>
            <w:hideMark/>
          </w:tcPr>
          <w:p w14:paraId="7C2E1D26" w14:textId="77777777" w:rsidR="00256DE4" w:rsidRPr="00AB41B7" w:rsidRDefault="00256DE4" w:rsidP="00115EA4">
            <w:pPr>
              <w:rPr>
                <w:b/>
                <w:bCs/>
                <w:color w:val="000000"/>
              </w:rPr>
            </w:pPr>
            <w:r w:rsidRPr="00AB41B7">
              <w:rPr>
                <w:b/>
                <w:bCs/>
                <w:color w:val="000000"/>
              </w:rPr>
              <w:t>Column E</w:t>
            </w:r>
          </w:p>
        </w:tc>
        <w:tc>
          <w:tcPr>
            <w:tcW w:w="1471" w:type="dxa"/>
            <w:tcBorders>
              <w:top w:val="nil"/>
              <w:left w:val="nil"/>
              <w:bottom w:val="single" w:sz="4" w:space="0" w:color="auto"/>
              <w:right w:val="single" w:sz="4" w:space="0" w:color="auto"/>
            </w:tcBorders>
            <w:shd w:val="clear" w:color="auto" w:fill="auto"/>
            <w:noWrap/>
            <w:vAlign w:val="bottom"/>
            <w:hideMark/>
          </w:tcPr>
          <w:p w14:paraId="10213038" w14:textId="77777777" w:rsidR="00256DE4" w:rsidRPr="00AB41B7" w:rsidRDefault="00256DE4" w:rsidP="00115EA4">
            <w:pPr>
              <w:rPr>
                <w:b/>
                <w:bCs/>
                <w:color w:val="000000"/>
              </w:rPr>
            </w:pPr>
            <w:r w:rsidRPr="00AB41B7">
              <w:rPr>
                <w:b/>
                <w:bCs/>
                <w:color w:val="000000"/>
              </w:rPr>
              <w:t>Column F</w:t>
            </w:r>
          </w:p>
        </w:tc>
      </w:tr>
      <w:tr w:rsidR="00256DE4" w:rsidRPr="00AB41B7" w14:paraId="72B135FE" w14:textId="77777777" w:rsidTr="009C5E36">
        <w:trPr>
          <w:trHeight w:val="12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161AB10" w14:textId="77777777" w:rsidR="00256DE4" w:rsidRPr="00AB41B7" w:rsidRDefault="00256DE4" w:rsidP="00115EA4">
            <w:pPr>
              <w:rPr>
                <w:b/>
                <w:bCs/>
                <w:color w:val="000000"/>
              </w:rPr>
            </w:pPr>
            <w:r w:rsidRPr="00AB41B7">
              <w:rPr>
                <w:b/>
                <w:bCs/>
                <w:color w:val="000000"/>
              </w:rPr>
              <w:t>Row 1</w:t>
            </w:r>
          </w:p>
        </w:tc>
        <w:tc>
          <w:tcPr>
            <w:tcW w:w="0" w:type="auto"/>
            <w:tcBorders>
              <w:top w:val="nil"/>
              <w:left w:val="nil"/>
              <w:bottom w:val="single" w:sz="4" w:space="0" w:color="auto"/>
              <w:right w:val="single" w:sz="4" w:space="0" w:color="auto"/>
            </w:tcBorders>
            <w:shd w:val="clear" w:color="auto" w:fill="auto"/>
            <w:vAlign w:val="bottom"/>
            <w:hideMark/>
          </w:tcPr>
          <w:p w14:paraId="6AEC3F54" w14:textId="77777777" w:rsidR="00256DE4" w:rsidRPr="00AB41B7" w:rsidRDefault="00256DE4" w:rsidP="00115EA4">
            <w:pPr>
              <w:rPr>
                <w:color w:val="000000"/>
              </w:rPr>
            </w:pPr>
            <w:r w:rsidRPr="00AB41B7">
              <w:rPr>
                <w:color w:val="000000"/>
              </w:rPr>
              <w:t>0.1M Tris pH 8.4</w:t>
            </w:r>
            <w:r w:rsidRPr="00AB41B7">
              <w:rPr>
                <w:color w:val="000000"/>
              </w:rPr>
              <w:br/>
              <w:t>0.2M LiCl</w:t>
            </w:r>
            <w:r w:rsidRPr="00AB41B7">
              <w:rPr>
                <w:color w:val="000000"/>
              </w:rPr>
              <w:br/>
              <w:t>32%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04467467" w14:textId="77777777" w:rsidR="00256DE4" w:rsidRPr="00AB41B7" w:rsidRDefault="00256DE4" w:rsidP="00115EA4">
            <w:pPr>
              <w:rPr>
                <w:color w:val="000000"/>
              </w:rPr>
            </w:pPr>
            <w:r w:rsidRPr="00AB41B7">
              <w:rPr>
                <w:color w:val="000000"/>
              </w:rPr>
              <w:t>0.1M Tris pH 8.4</w:t>
            </w:r>
            <w:r w:rsidRPr="00AB41B7">
              <w:rPr>
                <w:color w:val="000000"/>
              </w:rPr>
              <w:br/>
              <w:t>0.4M LiCl</w:t>
            </w:r>
            <w:r w:rsidRPr="00AB41B7">
              <w:rPr>
                <w:color w:val="000000"/>
              </w:rPr>
              <w:br/>
              <w:t>32%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1DEC42B3" w14:textId="77777777" w:rsidR="00256DE4" w:rsidRPr="00AB41B7" w:rsidRDefault="00256DE4" w:rsidP="00115EA4">
            <w:pPr>
              <w:rPr>
                <w:color w:val="000000"/>
              </w:rPr>
            </w:pPr>
            <w:r w:rsidRPr="00AB41B7">
              <w:rPr>
                <w:color w:val="000000"/>
              </w:rPr>
              <w:t>0.1M Tris pH 8.4</w:t>
            </w:r>
            <w:r w:rsidRPr="00AB41B7">
              <w:rPr>
                <w:color w:val="000000"/>
              </w:rPr>
              <w:br/>
              <w:t>0.6M LiCl</w:t>
            </w:r>
            <w:r w:rsidRPr="00AB41B7">
              <w:rPr>
                <w:color w:val="000000"/>
              </w:rPr>
              <w:br/>
              <w:t>32%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0BC7981C"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32% (w/v) PEG4000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03231DCD" w14:textId="77777777" w:rsidR="00256DE4" w:rsidRPr="00AB41B7" w:rsidRDefault="00256DE4" w:rsidP="00115EA4">
            <w:pPr>
              <w:rPr>
                <w:color w:val="000000"/>
              </w:rPr>
            </w:pPr>
            <w:r w:rsidRPr="00AB41B7">
              <w:rPr>
                <w:color w:val="000000"/>
              </w:rPr>
              <w:t>0.1M Tris pH 8.4</w:t>
            </w:r>
            <w:r w:rsidRPr="00AB41B7">
              <w:rPr>
                <w:color w:val="000000"/>
              </w:rPr>
              <w:br/>
              <w:t>1.0M LiCl</w:t>
            </w:r>
            <w:r w:rsidRPr="00AB41B7">
              <w:rPr>
                <w:color w:val="000000"/>
              </w:rPr>
              <w:br/>
              <w:t>32% (w/v) PEG4000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753AFAB7" w14:textId="77777777" w:rsidR="00256DE4" w:rsidRPr="00AB41B7" w:rsidRDefault="00256DE4" w:rsidP="00115EA4">
            <w:pPr>
              <w:rPr>
                <w:color w:val="000000"/>
              </w:rPr>
            </w:pPr>
            <w:r w:rsidRPr="00AB41B7">
              <w:rPr>
                <w:color w:val="000000"/>
              </w:rPr>
              <w:t>0.1M Tris pH 8.4</w:t>
            </w:r>
            <w:r w:rsidRPr="00AB41B7">
              <w:rPr>
                <w:color w:val="000000"/>
              </w:rPr>
              <w:br/>
              <w:t>1.2M LiCl</w:t>
            </w:r>
            <w:r w:rsidRPr="00AB41B7">
              <w:rPr>
                <w:color w:val="000000"/>
              </w:rPr>
              <w:br/>
              <w:t>32% (w/v) PEG4000</w:t>
            </w:r>
            <w:r w:rsidRPr="00AB41B7">
              <w:rPr>
                <w:color w:val="000000"/>
              </w:rPr>
              <w:br/>
              <w:t>5mM TCEP</w:t>
            </w:r>
          </w:p>
        </w:tc>
      </w:tr>
      <w:tr w:rsidR="00256DE4" w:rsidRPr="00AB41B7" w14:paraId="0D06D77C"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3713741" w14:textId="77777777" w:rsidR="00256DE4" w:rsidRPr="00AB41B7" w:rsidRDefault="00256DE4" w:rsidP="00115EA4">
            <w:pPr>
              <w:rPr>
                <w:b/>
                <w:bCs/>
                <w:color w:val="000000"/>
              </w:rPr>
            </w:pPr>
            <w:r w:rsidRPr="00AB41B7">
              <w:rPr>
                <w:b/>
                <w:bCs/>
                <w:color w:val="000000"/>
              </w:rPr>
              <w:t>Row 2</w:t>
            </w:r>
          </w:p>
        </w:tc>
        <w:tc>
          <w:tcPr>
            <w:tcW w:w="0" w:type="auto"/>
            <w:tcBorders>
              <w:top w:val="nil"/>
              <w:left w:val="nil"/>
              <w:bottom w:val="single" w:sz="4" w:space="0" w:color="auto"/>
              <w:right w:val="single" w:sz="4" w:space="0" w:color="auto"/>
            </w:tcBorders>
            <w:shd w:val="clear" w:color="auto" w:fill="auto"/>
            <w:vAlign w:val="bottom"/>
            <w:hideMark/>
          </w:tcPr>
          <w:p w14:paraId="79617454"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22.5%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2AB8B1CE"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25%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0A89E5E9"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27.5%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6745C65A"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32% (w/v) PEG4000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7AD75910"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34.5% (w/v) PEG4000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3280AA02"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38% (w/v) PEG4000</w:t>
            </w:r>
            <w:r w:rsidRPr="00AB41B7">
              <w:rPr>
                <w:color w:val="000000"/>
              </w:rPr>
              <w:br/>
              <w:t>5mM TCEP</w:t>
            </w:r>
          </w:p>
        </w:tc>
      </w:tr>
      <w:tr w:rsidR="00256DE4" w:rsidRPr="00AB41B7" w14:paraId="2A49B5B6"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A8571D5" w14:textId="77777777" w:rsidR="00256DE4" w:rsidRPr="00026BE7" w:rsidRDefault="00256DE4" w:rsidP="00115EA4">
            <w:pPr>
              <w:rPr>
                <w:b/>
                <w:bCs/>
                <w:color w:val="000000"/>
                <w:sz w:val="22"/>
                <w:szCs w:val="22"/>
              </w:rPr>
            </w:pPr>
            <w:r w:rsidRPr="00026BE7">
              <w:rPr>
                <w:b/>
                <w:bCs/>
                <w:color w:val="000000"/>
                <w:sz w:val="22"/>
                <w:szCs w:val="22"/>
              </w:rPr>
              <w:t>Row 3</w:t>
            </w:r>
          </w:p>
        </w:tc>
        <w:tc>
          <w:tcPr>
            <w:tcW w:w="0" w:type="auto"/>
            <w:tcBorders>
              <w:top w:val="nil"/>
              <w:left w:val="nil"/>
              <w:bottom w:val="single" w:sz="4" w:space="0" w:color="auto"/>
              <w:right w:val="single" w:sz="4" w:space="0" w:color="auto"/>
            </w:tcBorders>
            <w:shd w:val="clear" w:color="auto" w:fill="auto"/>
            <w:vAlign w:val="bottom"/>
            <w:hideMark/>
          </w:tcPr>
          <w:p w14:paraId="4C6CE4A6"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0.2M LiCl</w:t>
            </w:r>
            <w:r w:rsidRPr="00026BE7">
              <w:rPr>
                <w:color w:val="000000"/>
                <w:sz w:val="22"/>
                <w:szCs w:val="22"/>
              </w:rPr>
              <w:br/>
              <w:t>32% (w/v) PEG4000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088CA035"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0.4M LiCl</w:t>
            </w:r>
            <w:r w:rsidRPr="00026BE7">
              <w:rPr>
                <w:color w:val="000000"/>
                <w:sz w:val="22"/>
                <w:szCs w:val="22"/>
              </w:rPr>
              <w:br/>
              <w:t>32% (w/v) PEG4000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15EAB3F3"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0.6M LiCl</w:t>
            </w:r>
            <w:r w:rsidRPr="00026BE7">
              <w:rPr>
                <w:color w:val="000000"/>
                <w:sz w:val="22"/>
                <w:szCs w:val="22"/>
              </w:rPr>
              <w:br/>
              <w:t>32% (w/v) PEG4000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68062893"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0.8M LiCl</w:t>
            </w:r>
            <w:r w:rsidRPr="00026BE7">
              <w:rPr>
                <w:color w:val="000000"/>
                <w:sz w:val="22"/>
                <w:szCs w:val="22"/>
              </w:rPr>
              <w:br/>
              <w:t>32% (w/v) PEG4000</w:t>
            </w:r>
            <w:r w:rsidRPr="00026BE7">
              <w:rPr>
                <w:color w:val="000000"/>
                <w:sz w:val="22"/>
                <w:szCs w:val="22"/>
              </w:rPr>
              <w:br/>
              <w:t>5mM TCEP</w:t>
            </w:r>
            <w:r w:rsidRPr="00026BE7">
              <w:rPr>
                <w:color w:val="000000"/>
                <w:sz w:val="22"/>
                <w:szCs w:val="22"/>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4F4F6B30"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1.0M LiCl</w:t>
            </w:r>
            <w:r w:rsidRPr="00026BE7">
              <w:rPr>
                <w:color w:val="000000"/>
                <w:sz w:val="22"/>
                <w:szCs w:val="22"/>
              </w:rPr>
              <w:br/>
              <w:t>32% (w/v) PEG4000</w:t>
            </w:r>
            <w:r w:rsidRPr="00026BE7">
              <w:rPr>
                <w:color w:val="000000"/>
                <w:sz w:val="22"/>
                <w:szCs w:val="22"/>
              </w:rPr>
              <w:br/>
              <w:t>5mM TCEP</w:t>
            </w:r>
            <w:r w:rsidRPr="00026BE7">
              <w:rPr>
                <w:color w:val="000000"/>
                <w:sz w:val="22"/>
                <w:szCs w:val="22"/>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34CFFDD5"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1.2M LiCl</w:t>
            </w:r>
            <w:r w:rsidRPr="00026BE7">
              <w:rPr>
                <w:color w:val="000000"/>
                <w:sz w:val="22"/>
                <w:szCs w:val="22"/>
              </w:rPr>
              <w:br/>
              <w:t>32% (w/v) PEG4000</w:t>
            </w:r>
            <w:r w:rsidRPr="00026BE7">
              <w:rPr>
                <w:color w:val="000000"/>
                <w:sz w:val="22"/>
                <w:szCs w:val="22"/>
              </w:rPr>
              <w:br/>
              <w:t>5mM TCEP</w:t>
            </w:r>
            <w:r w:rsidRPr="00026BE7">
              <w:rPr>
                <w:color w:val="000000"/>
                <w:sz w:val="22"/>
                <w:szCs w:val="22"/>
              </w:rPr>
              <w:br/>
              <w:t>Microseeded</w:t>
            </w:r>
          </w:p>
        </w:tc>
      </w:tr>
      <w:tr w:rsidR="00256DE4" w:rsidRPr="00AB41B7" w14:paraId="0F22596E" w14:textId="77777777" w:rsidTr="009C5E36">
        <w:trPr>
          <w:trHeight w:val="18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8CCDF15" w14:textId="77777777" w:rsidR="00256DE4" w:rsidRPr="00AB41B7" w:rsidRDefault="00256DE4" w:rsidP="00115EA4">
            <w:pPr>
              <w:rPr>
                <w:b/>
                <w:bCs/>
                <w:color w:val="000000"/>
              </w:rPr>
            </w:pPr>
            <w:r w:rsidRPr="00AB41B7">
              <w:rPr>
                <w:b/>
                <w:bCs/>
                <w:color w:val="000000"/>
              </w:rPr>
              <w:t xml:space="preserve">Row 4 </w:t>
            </w:r>
          </w:p>
        </w:tc>
        <w:tc>
          <w:tcPr>
            <w:tcW w:w="0" w:type="auto"/>
            <w:tcBorders>
              <w:top w:val="nil"/>
              <w:left w:val="nil"/>
              <w:bottom w:val="single" w:sz="4" w:space="0" w:color="auto"/>
              <w:right w:val="single" w:sz="4" w:space="0" w:color="auto"/>
            </w:tcBorders>
            <w:shd w:val="clear" w:color="auto" w:fill="auto"/>
            <w:vAlign w:val="bottom"/>
            <w:hideMark/>
          </w:tcPr>
          <w:p w14:paraId="16970BE9"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22.5%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3BB0B6F9"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25%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05683352"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27.5%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0985817F"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27.5% (w/v) PEG4000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61C59B29"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34.5% (w/v) PEG4000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74DE4C4F"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38% (w/v) PEG4000</w:t>
            </w:r>
            <w:r w:rsidRPr="00AB41B7">
              <w:rPr>
                <w:color w:val="000000"/>
              </w:rPr>
              <w:br/>
              <w:t>5mM TCEP</w:t>
            </w:r>
            <w:r w:rsidRPr="00AB41B7">
              <w:rPr>
                <w:color w:val="000000"/>
              </w:rPr>
              <w:br/>
              <w:t>Microseeded</w:t>
            </w:r>
          </w:p>
        </w:tc>
      </w:tr>
      <w:tr w:rsidR="00256DE4" w:rsidRPr="00AB41B7" w14:paraId="20EED710" w14:textId="77777777" w:rsidTr="009C5E36">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3CD85A3" w14:textId="77777777" w:rsidR="00256DE4" w:rsidRPr="00AB41B7" w:rsidRDefault="00256DE4" w:rsidP="00115EA4">
            <w:pPr>
              <w:rPr>
                <w:b/>
                <w:bCs/>
                <w:color w:val="000000"/>
              </w:rPr>
            </w:pPr>
            <w:r w:rsidRPr="00AB41B7">
              <w:rPr>
                <w:b/>
                <w:bCs/>
                <w:color w:val="000000"/>
              </w:rPr>
              <w:t>Plate 33</w:t>
            </w:r>
          </w:p>
        </w:tc>
        <w:tc>
          <w:tcPr>
            <w:tcW w:w="763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6E8C8C4A" w14:textId="77777777" w:rsidR="00256DE4" w:rsidRPr="00AB41B7" w:rsidRDefault="00256DE4" w:rsidP="00115EA4">
            <w:pPr>
              <w:rPr>
                <w:b/>
                <w:bCs/>
                <w:color w:val="000000"/>
              </w:rPr>
            </w:pPr>
            <w:r w:rsidRPr="00AB41B7">
              <w:rPr>
                <w:b/>
                <w:bCs/>
                <w:color w:val="000000"/>
              </w:rPr>
              <w:t>MaMsvR</w:t>
            </w:r>
            <w:r w:rsidRPr="00AB41B7">
              <w:rPr>
                <w:b/>
                <w:bCs/>
                <w:color w:val="000000"/>
                <w:vertAlign w:val="superscript"/>
              </w:rPr>
              <w:t xml:space="preserve">V4R3 </w:t>
            </w:r>
            <w:r w:rsidRPr="00AB41B7">
              <w:rPr>
                <w:b/>
                <w:bCs/>
                <w:color w:val="000000"/>
              </w:rPr>
              <w:t>(1.5 mg/ml); Room Temperature</w:t>
            </w:r>
          </w:p>
        </w:tc>
      </w:tr>
      <w:tr w:rsidR="00256DE4" w:rsidRPr="00AB41B7" w14:paraId="0FB093B0" w14:textId="77777777" w:rsidTr="009C5E36">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5BD551C" w14:textId="77777777" w:rsidR="00256DE4" w:rsidRPr="00AB41B7" w:rsidRDefault="00256DE4" w:rsidP="00115EA4">
            <w:pPr>
              <w:rPr>
                <w:b/>
                <w:bCs/>
                <w:color w:val="000000"/>
              </w:rPr>
            </w:pPr>
            <w:r w:rsidRPr="00AB41B7">
              <w:rPr>
                <w:b/>
                <w:bCs/>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4B76D3E9" w14:textId="77777777" w:rsidR="00256DE4" w:rsidRPr="00AB41B7" w:rsidRDefault="00256DE4" w:rsidP="00115EA4">
            <w:pPr>
              <w:rPr>
                <w:b/>
                <w:bCs/>
                <w:color w:val="000000"/>
              </w:rPr>
            </w:pPr>
            <w:r w:rsidRPr="00AB41B7">
              <w:rPr>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28AC6916" w14:textId="77777777" w:rsidR="00256DE4" w:rsidRPr="00AB41B7" w:rsidRDefault="00256DE4" w:rsidP="00115EA4">
            <w:pPr>
              <w:rPr>
                <w:b/>
                <w:bCs/>
                <w:color w:val="000000"/>
              </w:rPr>
            </w:pPr>
            <w:r w:rsidRPr="00AB41B7">
              <w:rPr>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794849DB" w14:textId="77777777" w:rsidR="00256DE4" w:rsidRPr="00AB41B7" w:rsidRDefault="00256DE4" w:rsidP="00115EA4">
            <w:pPr>
              <w:rPr>
                <w:b/>
                <w:bCs/>
                <w:color w:val="000000"/>
              </w:rPr>
            </w:pPr>
            <w:r w:rsidRPr="00AB41B7">
              <w:rPr>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654640BB" w14:textId="77777777" w:rsidR="00256DE4" w:rsidRPr="00AB41B7" w:rsidRDefault="00256DE4" w:rsidP="00115EA4">
            <w:pPr>
              <w:rPr>
                <w:b/>
                <w:bCs/>
                <w:color w:val="000000"/>
              </w:rPr>
            </w:pPr>
            <w:r w:rsidRPr="00AB41B7">
              <w:rPr>
                <w:b/>
                <w:bCs/>
                <w:color w:val="000000"/>
              </w:rPr>
              <w:t>Column D</w:t>
            </w:r>
          </w:p>
        </w:tc>
        <w:tc>
          <w:tcPr>
            <w:tcW w:w="1467" w:type="dxa"/>
            <w:tcBorders>
              <w:top w:val="nil"/>
              <w:left w:val="nil"/>
              <w:bottom w:val="single" w:sz="4" w:space="0" w:color="auto"/>
              <w:right w:val="single" w:sz="4" w:space="0" w:color="auto"/>
            </w:tcBorders>
            <w:shd w:val="clear" w:color="auto" w:fill="auto"/>
            <w:noWrap/>
            <w:vAlign w:val="bottom"/>
            <w:hideMark/>
          </w:tcPr>
          <w:p w14:paraId="532E2E9C" w14:textId="77777777" w:rsidR="00256DE4" w:rsidRPr="00AB41B7" w:rsidRDefault="00256DE4" w:rsidP="00115EA4">
            <w:pPr>
              <w:rPr>
                <w:b/>
                <w:bCs/>
                <w:color w:val="000000"/>
              </w:rPr>
            </w:pPr>
            <w:r w:rsidRPr="00AB41B7">
              <w:rPr>
                <w:b/>
                <w:bCs/>
                <w:color w:val="000000"/>
              </w:rPr>
              <w:t>Column E</w:t>
            </w:r>
          </w:p>
        </w:tc>
        <w:tc>
          <w:tcPr>
            <w:tcW w:w="1471" w:type="dxa"/>
            <w:tcBorders>
              <w:top w:val="nil"/>
              <w:left w:val="nil"/>
              <w:bottom w:val="single" w:sz="4" w:space="0" w:color="auto"/>
              <w:right w:val="single" w:sz="4" w:space="0" w:color="auto"/>
            </w:tcBorders>
            <w:shd w:val="clear" w:color="auto" w:fill="auto"/>
            <w:noWrap/>
            <w:vAlign w:val="bottom"/>
            <w:hideMark/>
          </w:tcPr>
          <w:p w14:paraId="2DBEE6FF" w14:textId="77777777" w:rsidR="00256DE4" w:rsidRPr="00AB41B7" w:rsidRDefault="00256DE4" w:rsidP="00115EA4">
            <w:pPr>
              <w:rPr>
                <w:b/>
                <w:bCs/>
                <w:color w:val="000000"/>
              </w:rPr>
            </w:pPr>
            <w:r w:rsidRPr="00AB41B7">
              <w:rPr>
                <w:b/>
                <w:bCs/>
                <w:color w:val="000000"/>
              </w:rPr>
              <w:t>Column F</w:t>
            </w:r>
          </w:p>
        </w:tc>
      </w:tr>
      <w:tr w:rsidR="00256DE4" w:rsidRPr="00AB41B7" w14:paraId="7BFE1C43" w14:textId="77777777" w:rsidTr="009C5E36">
        <w:trPr>
          <w:trHeight w:val="12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41E929E" w14:textId="77777777" w:rsidR="00256DE4" w:rsidRPr="00026BE7" w:rsidRDefault="00256DE4" w:rsidP="00115EA4">
            <w:pPr>
              <w:rPr>
                <w:b/>
                <w:bCs/>
                <w:color w:val="000000"/>
                <w:sz w:val="22"/>
                <w:szCs w:val="22"/>
              </w:rPr>
            </w:pPr>
            <w:r w:rsidRPr="00026BE7">
              <w:rPr>
                <w:b/>
                <w:bCs/>
                <w:color w:val="000000"/>
                <w:sz w:val="22"/>
                <w:szCs w:val="22"/>
              </w:rPr>
              <w:t>Row 1</w:t>
            </w:r>
          </w:p>
        </w:tc>
        <w:tc>
          <w:tcPr>
            <w:tcW w:w="0" w:type="auto"/>
            <w:tcBorders>
              <w:top w:val="nil"/>
              <w:left w:val="nil"/>
              <w:bottom w:val="single" w:sz="4" w:space="0" w:color="auto"/>
              <w:right w:val="single" w:sz="4" w:space="0" w:color="auto"/>
            </w:tcBorders>
            <w:shd w:val="clear" w:color="auto" w:fill="auto"/>
            <w:vAlign w:val="bottom"/>
            <w:hideMark/>
          </w:tcPr>
          <w:p w14:paraId="23EB7C69" w14:textId="1EEDA448"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0.05M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p>
        </w:tc>
        <w:tc>
          <w:tcPr>
            <w:tcW w:w="0" w:type="auto"/>
            <w:tcBorders>
              <w:top w:val="nil"/>
              <w:left w:val="nil"/>
              <w:bottom w:val="single" w:sz="4" w:space="0" w:color="auto"/>
              <w:right w:val="single" w:sz="4" w:space="0" w:color="auto"/>
            </w:tcBorders>
            <w:shd w:val="clear" w:color="auto" w:fill="auto"/>
            <w:vAlign w:val="bottom"/>
            <w:hideMark/>
          </w:tcPr>
          <w:p w14:paraId="1C1086C9" w14:textId="5839CB96"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0.1M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p>
        </w:tc>
        <w:tc>
          <w:tcPr>
            <w:tcW w:w="0" w:type="auto"/>
            <w:tcBorders>
              <w:top w:val="nil"/>
              <w:left w:val="nil"/>
              <w:bottom w:val="single" w:sz="4" w:space="0" w:color="auto"/>
              <w:right w:val="single" w:sz="4" w:space="0" w:color="auto"/>
            </w:tcBorders>
            <w:shd w:val="clear" w:color="auto" w:fill="auto"/>
            <w:vAlign w:val="bottom"/>
            <w:hideMark/>
          </w:tcPr>
          <w:p w14:paraId="410FA12A" w14:textId="60969B94"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0.15M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p>
        </w:tc>
        <w:tc>
          <w:tcPr>
            <w:tcW w:w="0" w:type="auto"/>
            <w:tcBorders>
              <w:top w:val="nil"/>
              <w:left w:val="nil"/>
              <w:bottom w:val="single" w:sz="4" w:space="0" w:color="auto"/>
              <w:right w:val="single" w:sz="4" w:space="0" w:color="auto"/>
            </w:tcBorders>
            <w:shd w:val="clear" w:color="auto" w:fill="auto"/>
            <w:vAlign w:val="bottom"/>
            <w:hideMark/>
          </w:tcPr>
          <w:p w14:paraId="0FA6A16D" w14:textId="0D386535"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068B8BEC" w14:textId="117BA0AC"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0.25M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32838E7D" w14:textId="709C2C61"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0.3M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p>
        </w:tc>
      </w:tr>
      <w:tr w:rsidR="00256DE4" w:rsidRPr="00AB41B7" w14:paraId="143AD04B"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E8F21C9" w14:textId="77777777" w:rsidR="00256DE4" w:rsidRPr="00026BE7" w:rsidRDefault="00256DE4" w:rsidP="00115EA4">
            <w:pPr>
              <w:rPr>
                <w:b/>
                <w:bCs/>
                <w:color w:val="000000"/>
                <w:sz w:val="22"/>
                <w:szCs w:val="22"/>
              </w:rPr>
            </w:pPr>
            <w:r w:rsidRPr="00026BE7">
              <w:rPr>
                <w:b/>
                <w:bCs/>
                <w:color w:val="000000"/>
                <w:sz w:val="22"/>
                <w:szCs w:val="22"/>
              </w:rPr>
              <w:t>Row 2</w:t>
            </w:r>
          </w:p>
        </w:tc>
        <w:tc>
          <w:tcPr>
            <w:tcW w:w="0" w:type="auto"/>
            <w:tcBorders>
              <w:top w:val="nil"/>
              <w:left w:val="nil"/>
              <w:bottom w:val="single" w:sz="4" w:space="0" w:color="auto"/>
              <w:right w:val="single" w:sz="4" w:space="0" w:color="auto"/>
            </w:tcBorders>
            <w:shd w:val="clear" w:color="auto" w:fill="auto"/>
            <w:vAlign w:val="bottom"/>
            <w:hideMark/>
          </w:tcPr>
          <w:p w14:paraId="34100824" w14:textId="51415192"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12.5% (w/v) PEG3350</w:t>
            </w:r>
            <w:r w:rsidRPr="00026BE7">
              <w:rPr>
                <w:color w:val="000000"/>
                <w:sz w:val="22"/>
                <w:szCs w:val="22"/>
              </w:rPr>
              <w:br/>
              <w:t>5mM TCEP</w:t>
            </w:r>
          </w:p>
        </w:tc>
        <w:tc>
          <w:tcPr>
            <w:tcW w:w="0" w:type="auto"/>
            <w:tcBorders>
              <w:top w:val="nil"/>
              <w:left w:val="nil"/>
              <w:bottom w:val="single" w:sz="4" w:space="0" w:color="auto"/>
              <w:right w:val="single" w:sz="4" w:space="0" w:color="auto"/>
            </w:tcBorders>
            <w:shd w:val="clear" w:color="auto" w:fill="auto"/>
            <w:vAlign w:val="bottom"/>
            <w:hideMark/>
          </w:tcPr>
          <w:p w14:paraId="66152B09" w14:textId="2E25186E"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16.5% (w/v) PEG3350</w:t>
            </w:r>
            <w:r w:rsidRPr="00026BE7">
              <w:rPr>
                <w:color w:val="000000"/>
                <w:sz w:val="22"/>
                <w:szCs w:val="22"/>
              </w:rPr>
              <w:br/>
              <w:t>5mM TCEP</w:t>
            </w:r>
          </w:p>
        </w:tc>
        <w:tc>
          <w:tcPr>
            <w:tcW w:w="0" w:type="auto"/>
            <w:tcBorders>
              <w:top w:val="nil"/>
              <w:left w:val="nil"/>
              <w:bottom w:val="single" w:sz="4" w:space="0" w:color="auto"/>
              <w:right w:val="single" w:sz="4" w:space="0" w:color="auto"/>
            </w:tcBorders>
            <w:shd w:val="clear" w:color="auto" w:fill="auto"/>
            <w:vAlign w:val="bottom"/>
            <w:hideMark/>
          </w:tcPr>
          <w:p w14:paraId="5520EFEE" w14:textId="1DD023E6"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20% (w/v) PEG3350</w:t>
            </w:r>
            <w:r w:rsidRPr="00026BE7">
              <w:rPr>
                <w:color w:val="000000"/>
                <w:sz w:val="22"/>
                <w:szCs w:val="22"/>
              </w:rPr>
              <w:br/>
              <w:t>5mM TCEP</w:t>
            </w:r>
          </w:p>
        </w:tc>
        <w:tc>
          <w:tcPr>
            <w:tcW w:w="0" w:type="auto"/>
            <w:tcBorders>
              <w:top w:val="nil"/>
              <w:left w:val="nil"/>
              <w:bottom w:val="single" w:sz="4" w:space="0" w:color="auto"/>
              <w:right w:val="single" w:sz="4" w:space="0" w:color="auto"/>
            </w:tcBorders>
            <w:shd w:val="clear" w:color="auto" w:fill="auto"/>
            <w:vAlign w:val="bottom"/>
            <w:hideMark/>
          </w:tcPr>
          <w:p w14:paraId="6BA15A5F" w14:textId="0DA3A734"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2814D158" w14:textId="55B1BCAF"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27.5% (w/v) PEG3350</w:t>
            </w:r>
            <w:r w:rsidRPr="00026BE7">
              <w:rPr>
                <w:color w:val="000000"/>
                <w:sz w:val="22"/>
                <w:szCs w:val="22"/>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41AFE6EC" w14:textId="71DD33E8"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32% (w/v) PEG3350</w:t>
            </w:r>
            <w:r w:rsidRPr="00026BE7">
              <w:rPr>
                <w:color w:val="000000"/>
                <w:sz w:val="22"/>
                <w:szCs w:val="22"/>
              </w:rPr>
              <w:br/>
              <w:t>5mM TCEP</w:t>
            </w:r>
          </w:p>
        </w:tc>
      </w:tr>
      <w:tr w:rsidR="00256DE4" w:rsidRPr="00AB41B7" w14:paraId="5D554255"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F557795" w14:textId="77777777" w:rsidR="00256DE4" w:rsidRPr="00026BE7" w:rsidRDefault="00256DE4" w:rsidP="00115EA4">
            <w:pPr>
              <w:rPr>
                <w:b/>
                <w:bCs/>
                <w:color w:val="000000"/>
                <w:sz w:val="22"/>
                <w:szCs w:val="22"/>
              </w:rPr>
            </w:pPr>
            <w:r w:rsidRPr="00026BE7">
              <w:rPr>
                <w:b/>
                <w:bCs/>
                <w:color w:val="000000"/>
                <w:sz w:val="22"/>
                <w:szCs w:val="22"/>
              </w:rPr>
              <w:t>Row 3</w:t>
            </w:r>
          </w:p>
        </w:tc>
        <w:tc>
          <w:tcPr>
            <w:tcW w:w="0" w:type="auto"/>
            <w:tcBorders>
              <w:top w:val="nil"/>
              <w:left w:val="nil"/>
              <w:bottom w:val="single" w:sz="4" w:space="0" w:color="auto"/>
              <w:right w:val="single" w:sz="4" w:space="0" w:color="auto"/>
            </w:tcBorders>
            <w:shd w:val="clear" w:color="auto" w:fill="auto"/>
            <w:vAlign w:val="bottom"/>
            <w:hideMark/>
          </w:tcPr>
          <w:p w14:paraId="7CD95AA7" w14:textId="44958486"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0.05M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3977BC78" w14:textId="11077CB5"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0.1M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41860E8D" w14:textId="4CB2FBF0"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0.15M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4EE91196" w14:textId="5EDED919"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r w:rsidRPr="00026BE7">
              <w:rPr>
                <w:color w:val="000000"/>
                <w:sz w:val="22"/>
                <w:szCs w:val="22"/>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5E548394" w14:textId="51DD9DEE"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0.25M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r w:rsidRPr="00026BE7">
              <w:rPr>
                <w:color w:val="000000"/>
                <w:sz w:val="22"/>
                <w:szCs w:val="22"/>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6B48A7AB" w14:textId="37E021A2"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0.3M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r w:rsidRPr="00026BE7">
              <w:rPr>
                <w:color w:val="000000"/>
                <w:sz w:val="22"/>
                <w:szCs w:val="22"/>
              </w:rPr>
              <w:br/>
              <w:t>Microseeded</w:t>
            </w:r>
          </w:p>
        </w:tc>
      </w:tr>
      <w:tr w:rsidR="00256DE4" w:rsidRPr="00AB41B7" w14:paraId="349C20E2" w14:textId="77777777" w:rsidTr="009C5E36">
        <w:trPr>
          <w:trHeight w:val="18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ADE906B" w14:textId="77777777" w:rsidR="00256DE4" w:rsidRPr="00AB41B7" w:rsidRDefault="00256DE4" w:rsidP="00115EA4">
            <w:pPr>
              <w:rPr>
                <w:b/>
                <w:bCs/>
                <w:color w:val="000000"/>
              </w:rPr>
            </w:pPr>
            <w:r w:rsidRPr="00AB41B7">
              <w:rPr>
                <w:b/>
                <w:bCs/>
                <w:color w:val="000000"/>
              </w:rPr>
              <w:t xml:space="preserve">Row 4 </w:t>
            </w:r>
          </w:p>
        </w:tc>
        <w:tc>
          <w:tcPr>
            <w:tcW w:w="0" w:type="auto"/>
            <w:tcBorders>
              <w:top w:val="nil"/>
              <w:left w:val="nil"/>
              <w:bottom w:val="single" w:sz="4" w:space="0" w:color="auto"/>
              <w:right w:val="single" w:sz="4" w:space="0" w:color="auto"/>
            </w:tcBorders>
            <w:shd w:val="clear" w:color="auto" w:fill="auto"/>
            <w:vAlign w:val="bottom"/>
            <w:hideMark/>
          </w:tcPr>
          <w:p w14:paraId="37573509" w14:textId="327A215A"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279A5DC8" w14:textId="094F2065"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16.5%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680C8E61" w14:textId="7255AB30"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20%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44BF1F71" w14:textId="376CAE9E"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732603B8" w14:textId="163337FA"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27.5% (w/v) PEG3350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1469A999" w14:textId="6F20CF0E"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32% (w/v) PEG3350</w:t>
            </w:r>
            <w:r w:rsidRPr="00AB41B7">
              <w:rPr>
                <w:color w:val="000000"/>
              </w:rPr>
              <w:br/>
              <w:t>5mM TCEP</w:t>
            </w:r>
            <w:r w:rsidRPr="00AB41B7">
              <w:rPr>
                <w:color w:val="000000"/>
              </w:rPr>
              <w:br/>
              <w:t>Microseeded</w:t>
            </w:r>
          </w:p>
        </w:tc>
      </w:tr>
      <w:tr w:rsidR="00256DE4" w:rsidRPr="00AB41B7" w14:paraId="110A3A7D" w14:textId="77777777" w:rsidTr="009C5E36">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4A650D2" w14:textId="77777777" w:rsidR="00256DE4" w:rsidRPr="00AB41B7" w:rsidRDefault="00256DE4" w:rsidP="00115EA4">
            <w:pPr>
              <w:rPr>
                <w:b/>
                <w:bCs/>
                <w:color w:val="000000"/>
              </w:rPr>
            </w:pPr>
            <w:r w:rsidRPr="00AB41B7">
              <w:rPr>
                <w:b/>
                <w:bCs/>
                <w:color w:val="000000"/>
              </w:rPr>
              <w:t>Plate 34</w:t>
            </w:r>
          </w:p>
        </w:tc>
        <w:tc>
          <w:tcPr>
            <w:tcW w:w="763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5B777682" w14:textId="77777777" w:rsidR="00256DE4" w:rsidRPr="00AB41B7" w:rsidRDefault="00256DE4" w:rsidP="00115EA4">
            <w:pPr>
              <w:rPr>
                <w:b/>
                <w:bCs/>
                <w:color w:val="000000"/>
              </w:rPr>
            </w:pPr>
            <w:r w:rsidRPr="00AB41B7">
              <w:rPr>
                <w:b/>
                <w:bCs/>
                <w:color w:val="000000"/>
              </w:rPr>
              <w:t>MaMsvR</w:t>
            </w:r>
            <w:r w:rsidRPr="00AB41B7">
              <w:rPr>
                <w:b/>
                <w:bCs/>
                <w:color w:val="000000"/>
                <w:vertAlign w:val="superscript"/>
              </w:rPr>
              <w:t xml:space="preserve">V4R3 </w:t>
            </w:r>
            <w:r w:rsidRPr="00AB41B7">
              <w:rPr>
                <w:b/>
                <w:bCs/>
                <w:color w:val="000000"/>
              </w:rPr>
              <w:t>(1.5 mg/ml); 16ᵒC</w:t>
            </w:r>
          </w:p>
        </w:tc>
      </w:tr>
      <w:tr w:rsidR="00256DE4" w:rsidRPr="00AB41B7" w14:paraId="7C611819" w14:textId="77777777" w:rsidTr="009C5E36">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072780B" w14:textId="77777777" w:rsidR="00256DE4" w:rsidRPr="00AB41B7" w:rsidRDefault="00256DE4" w:rsidP="00115EA4">
            <w:pPr>
              <w:rPr>
                <w:b/>
                <w:bCs/>
                <w:color w:val="000000"/>
              </w:rPr>
            </w:pPr>
            <w:r w:rsidRPr="00AB41B7">
              <w:rPr>
                <w:b/>
                <w:bCs/>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52742565" w14:textId="77777777" w:rsidR="00256DE4" w:rsidRPr="00AB41B7" w:rsidRDefault="00256DE4" w:rsidP="00115EA4">
            <w:pPr>
              <w:rPr>
                <w:b/>
                <w:bCs/>
                <w:color w:val="000000"/>
              </w:rPr>
            </w:pPr>
            <w:r w:rsidRPr="00AB41B7">
              <w:rPr>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4CCB8701" w14:textId="77777777" w:rsidR="00256DE4" w:rsidRPr="00AB41B7" w:rsidRDefault="00256DE4" w:rsidP="00115EA4">
            <w:pPr>
              <w:rPr>
                <w:b/>
                <w:bCs/>
                <w:color w:val="000000"/>
              </w:rPr>
            </w:pPr>
            <w:r w:rsidRPr="00AB41B7">
              <w:rPr>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3707201C" w14:textId="77777777" w:rsidR="00256DE4" w:rsidRPr="00AB41B7" w:rsidRDefault="00256DE4" w:rsidP="00115EA4">
            <w:pPr>
              <w:rPr>
                <w:b/>
                <w:bCs/>
                <w:color w:val="000000"/>
              </w:rPr>
            </w:pPr>
            <w:r w:rsidRPr="00AB41B7">
              <w:rPr>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2767977B" w14:textId="77777777" w:rsidR="00256DE4" w:rsidRPr="00AB41B7" w:rsidRDefault="00256DE4" w:rsidP="00115EA4">
            <w:pPr>
              <w:rPr>
                <w:b/>
                <w:bCs/>
                <w:color w:val="000000"/>
              </w:rPr>
            </w:pPr>
            <w:r w:rsidRPr="00AB41B7">
              <w:rPr>
                <w:b/>
                <w:bCs/>
                <w:color w:val="000000"/>
              </w:rPr>
              <w:t>Column D</w:t>
            </w:r>
          </w:p>
        </w:tc>
        <w:tc>
          <w:tcPr>
            <w:tcW w:w="1467" w:type="dxa"/>
            <w:tcBorders>
              <w:top w:val="nil"/>
              <w:left w:val="nil"/>
              <w:bottom w:val="single" w:sz="4" w:space="0" w:color="auto"/>
              <w:right w:val="single" w:sz="4" w:space="0" w:color="auto"/>
            </w:tcBorders>
            <w:shd w:val="clear" w:color="auto" w:fill="auto"/>
            <w:noWrap/>
            <w:vAlign w:val="bottom"/>
            <w:hideMark/>
          </w:tcPr>
          <w:p w14:paraId="4C2B2432" w14:textId="77777777" w:rsidR="00256DE4" w:rsidRPr="00AB41B7" w:rsidRDefault="00256DE4" w:rsidP="00115EA4">
            <w:pPr>
              <w:rPr>
                <w:b/>
                <w:bCs/>
                <w:color w:val="000000"/>
              </w:rPr>
            </w:pPr>
            <w:r w:rsidRPr="00AB41B7">
              <w:rPr>
                <w:b/>
                <w:bCs/>
                <w:color w:val="000000"/>
              </w:rPr>
              <w:t>Column E</w:t>
            </w:r>
          </w:p>
        </w:tc>
        <w:tc>
          <w:tcPr>
            <w:tcW w:w="1471" w:type="dxa"/>
            <w:tcBorders>
              <w:top w:val="nil"/>
              <w:left w:val="nil"/>
              <w:bottom w:val="single" w:sz="4" w:space="0" w:color="auto"/>
              <w:right w:val="single" w:sz="4" w:space="0" w:color="auto"/>
            </w:tcBorders>
            <w:shd w:val="clear" w:color="auto" w:fill="auto"/>
            <w:noWrap/>
            <w:vAlign w:val="bottom"/>
            <w:hideMark/>
          </w:tcPr>
          <w:p w14:paraId="2E187C30" w14:textId="77777777" w:rsidR="00256DE4" w:rsidRPr="00AB41B7" w:rsidRDefault="00256DE4" w:rsidP="00115EA4">
            <w:pPr>
              <w:rPr>
                <w:b/>
                <w:bCs/>
                <w:color w:val="000000"/>
              </w:rPr>
            </w:pPr>
            <w:r w:rsidRPr="00AB41B7">
              <w:rPr>
                <w:b/>
                <w:bCs/>
                <w:color w:val="000000"/>
              </w:rPr>
              <w:t>Column F</w:t>
            </w:r>
          </w:p>
        </w:tc>
      </w:tr>
      <w:tr w:rsidR="00256DE4" w:rsidRPr="00AB41B7" w14:paraId="4A7FF002" w14:textId="77777777" w:rsidTr="009C5E36">
        <w:trPr>
          <w:trHeight w:val="12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3E66F0B" w14:textId="77777777" w:rsidR="00256DE4" w:rsidRPr="00AB41B7" w:rsidRDefault="00256DE4" w:rsidP="00115EA4">
            <w:pPr>
              <w:rPr>
                <w:b/>
                <w:bCs/>
                <w:color w:val="000000"/>
              </w:rPr>
            </w:pPr>
            <w:r w:rsidRPr="00AB41B7">
              <w:rPr>
                <w:b/>
                <w:bCs/>
                <w:color w:val="000000"/>
              </w:rPr>
              <w:t>Row 1</w:t>
            </w:r>
          </w:p>
        </w:tc>
        <w:tc>
          <w:tcPr>
            <w:tcW w:w="0" w:type="auto"/>
            <w:tcBorders>
              <w:top w:val="nil"/>
              <w:left w:val="nil"/>
              <w:bottom w:val="single" w:sz="4" w:space="0" w:color="auto"/>
              <w:right w:val="single" w:sz="4" w:space="0" w:color="auto"/>
            </w:tcBorders>
            <w:shd w:val="clear" w:color="auto" w:fill="auto"/>
            <w:vAlign w:val="bottom"/>
            <w:hideMark/>
          </w:tcPr>
          <w:p w14:paraId="2A3ECB7E" w14:textId="1C54A088" w:rsidR="00256DE4" w:rsidRPr="00AB41B7" w:rsidRDefault="00256DE4" w:rsidP="00115EA4">
            <w:pPr>
              <w:rPr>
                <w:color w:val="000000"/>
              </w:rPr>
            </w:pPr>
            <w:r w:rsidRPr="00AB41B7">
              <w:rPr>
                <w:color w:val="000000"/>
              </w:rPr>
              <w:t>0.1M HEPES pH 7.5</w:t>
            </w:r>
            <w:r w:rsidRPr="00AB41B7">
              <w:rPr>
                <w:color w:val="000000"/>
              </w:rPr>
              <w:br/>
              <w:t>0.05M MgCl</w:t>
            </w:r>
            <w:r w:rsidRPr="009C5E36">
              <w:rPr>
                <w:color w:val="000000"/>
                <w:vertAlign w:val="subscript"/>
              </w:rPr>
              <w:t>2</w:t>
            </w:r>
            <w:r w:rsidRPr="00AB41B7">
              <w:rPr>
                <w:color w:val="000000"/>
              </w:rPr>
              <w:br/>
              <w:t>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46117A17" w14:textId="793242F5" w:rsidR="00256DE4" w:rsidRPr="00AB41B7" w:rsidRDefault="00256DE4" w:rsidP="00115EA4">
            <w:pPr>
              <w:rPr>
                <w:color w:val="000000"/>
              </w:rPr>
            </w:pPr>
            <w:r w:rsidRPr="00AB41B7">
              <w:rPr>
                <w:color w:val="000000"/>
              </w:rPr>
              <w:t>0.1M HEPES pH 7.5</w:t>
            </w:r>
            <w:r w:rsidRPr="00AB41B7">
              <w:rPr>
                <w:color w:val="000000"/>
              </w:rPr>
              <w:br/>
              <w:t>0.1M MgCl</w:t>
            </w:r>
            <w:r w:rsidRPr="009C5E36">
              <w:rPr>
                <w:color w:val="000000"/>
                <w:vertAlign w:val="subscript"/>
              </w:rPr>
              <w:t>2</w:t>
            </w:r>
            <w:r w:rsidRPr="00AB41B7">
              <w:rPr>
                <w:color w:val="000000"/>
              </w:rPr>
              <w:br/>
              <w:t>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27858B9D" w14:textId="5EA08E72" w:rsidR="00256DE4" w:rsidRPr="00AB41B7" w:rsidRDefault="00256DE4" w:rsidP="00115EA4">
            <w:pPr>
              <w:rPr>
                <w:color w:val="000000"/>
              </w:rPr>
            </w:pPr>
            <w:r w:rsidRPr="00AB41B7">
              <w:rPr>
                <w:color w:val="000000"/>
              </w:rPr>
              <w:t>0.1M HEPES pH 7.5</w:t>
            </w:r>
            <w:r w:rsidRPr="00AB41B7">
              <w:rPr>
                <w:color w:val="000000"/>
              </w:rPr>
              <w:br/>
              <w:t>0.15M MgCl</w:t>
            </w:r>
            <w:r w:rsidRPr="009C5E36">
              <w:rPr>
                <w:color w:val="000000"/>
                <w:vertAlign w:val="subscript"/>
              </w:rPr>
              <w:t>2</w:t>
            </w:r>
            <w:r w:rsidRPr="00AB41B7">
              <w:rPr>
                <w:color w:val="000000"/>
              </w:rPr>
              <w:br/>
              <w:t>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4949D5E9" w14:textId="326645F6"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30A01740" w14:textId="68E7E951" w:rsidR="00256DE4" w:rsidRPr="00AB41B7" w:rsidRDefault="00256DE4" w:rsidP="00115EA4">
            <w:pPr>
              <w:rPr>
                <w:color w:val="000000"/>
              </w:rPr>
            </w:pPr>
            <w:r w:rsidRPr="00AB41B7">
              <w:rPr>
                <w:color w:val="000000"/>
              </w:rPr>
              <w:t>0.1M HEPES pH 7.5</w:t>
            </w:r>
            <w:r w:rsidRPr="00AB41B7">
              <w:rPr>
                <w:color w:val="000000"/>
              </w:rPr>
              <w:br/>
              <w:t>0.25M MgCl</w:t>
            </w:r>
            <w:r w:rsidRPr="009C5E36">
              <w:rPr>
                <w:color w:val="000000"/>
                <w:vertAlign w:val="subscript"/>
              </w:rPr>
              <w:t>2</w:t>
            </w:r>
            <w:r w:rsidRPr="00AB41B7">
              <w:rPr>
                <w:color w:val="000000"/>
              </w:rPr>
              <w:br/>
              <w:t>25% (w/v) PEG3350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08A8B04B" w14:textId="1629ECFD" w:rsidR="00256DE4" w:rsidRPr="00AB41B7" w:rsidRDefault="00256DE4" w:rsidP="00115EA4">
            <w:pPr>
              <w:rPr>
                <w:color w:val="000000"/>
              </w:rPr>
            </w:pPr>
            <w:r w:rsidRPr="00AB41B7">
              <w:rPr>
                <w:color w:val="000000"/>
              </w:rPr>
              <w:t>0.1M HEPES pH 7.5</w:t>
            </w:r>
            <w:r w:rsidRPr="00AB41B7">
              <w:rPr>
                <w:color w:val="000000"/>
              </w:rPr>
              <w:br/>
              <w:t>0.3M MgCl</w:t>
            </w:r>
            <w:r w:rsidRPr="009C5E36">
              <w:rPr>
                <w:color w:val="000000"/>
                <w:vertAlign w:val="subscript"/>
              </w:rPr>
              <w:t>2</w:t>
            </w:r>
            <w:r w:rsidRPr="00AB41B7">
              <w:rPr>
                <w:color w:val="000000"/>
              </w:rPr>
              <w:br/>
              <w:t>25% (w/v) PEG3350</w:t>
            </w:r>
            <w:r w:rsidRPr="00AB41B7">
              <w:rPr>
                <w:color w:val="000000"/>
              </w:rPr>
              <w:br/>
              <w:t>5mM TCEP</w:t>
            </w:r>
          </w:p>
        </w:tc>
      </w:tr>
      <w:tr w:rsidR="00256DE4" w:rsidRPr="00AB41B7" w14:paraId="7BF8234F"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9275080" w14:textId="77777777" w:rsidR="00256DE4" w:rsidRPr="00AB41B7" w:rsidRDefault="00256DE4" w:rsidP="00115EA4">
            <w:pPr>
              <w:rPr>
                <w:b/>
                <w:bCs/>
                <w:color w:val="000000"/>
              </w:rPr>
            </w:pPr>
            <w:r w:rsidRPr="00AB41B7">
              <w:rPr>
                <w:b/>
                <w:bCs/>
                <w:color w:val="000000"/>
              </w:rPr>
              <w:t>Row 2</w:t>
            </w:r>
          </w:p>
        </w:tc>
        <w:tc>
          <w:tcPr>
            <w:tcW w:w="0" w:type="auto"/>
            <w:tcBorders>
              <w:top w:val="nil"/>
              <w:left w:val="nil"/>
              <w:bottom w:val="single" w:sz="4" w:space="0" w:color="auto"/>
              <w:right w:val="single" w:sz="4" w:space="0" w:color="auto"/>
            </w:tcBorders>
            <w:shd w:val="clear" w:color="auto" w:fill="auto"/>
            <w:vAlign w:val="bottom"/>
            <w:hideMark/>
          </w:tcPr>
          <w:p w14:paraId="6447F4D2" w14:textId="007AEEF0"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37881094" w14:textId="613A8A32"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16.5%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79F0D401" w14:textId="2F0E826B"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20%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27022D31" w14:textId="6D7CCA2E"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198C69F9" w14:textId="67DA0FD9"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27.5</w:t>
            </w:r>
            <w:r>
              <w:rPr>
                <w:color w:val="000000"/>
              </w:rPr>
              <w:t>%</w:t>
            </w:r>
            <w:r w:rsidRPr="00AB41B7">
              <w:rPr>
                <w:color w:val="000000"/>
              </w:rPr>
              <w:t xml:space="preserve"> (w/v) PEG3350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3ACA3FA3" w14:textId="3DEE57C1"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32% (w/v) PEG3350</w:t>
            </w:r>
            <w:r w:rsidRPr="00AB41B7">
              <w:rPr>
                <w:color w:val="000000"/>
              </w:rPr>
              <w:br/>
              <w:t>5mM TCEP</w:t>
            </w:r>
          </w:p>
        </w:tc>
      </w:tr>
      <w:tr w:rsidR="00256DE4" w:rsidRPr="00AB41B7" w14:paraId="3F7DCA18"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96F7865" w14:textId="77777777" w:rsidR="00256DE4" w:rsidRPr="00AB41B7" w:rsidRDefault="00256DE4" w:rsidP="00115EA4">
            <w:pPr>
              <w:rPr>
                <w:b/>
                <w:bCs/>
                <w:color w:val="000000"/>
              </w:rPr>
            </w:pPr>
            <w:r w:rsidRPr="00AB41B7">
              <w:rPr>
                <w:b/>
                <w:bCs/>
                <w:color w:val="000000"/>
              </w:rPr>
              <w:t>Row 3</w:t>
            </w:r>
          </w:p>
        </w:tc>
        <w:tc>
          <w:tcPr>
            <w:tcW w:w="0" w:type="auto"/>
            <w:tcBorders>
              <w:top w:val="nil"/>
              <w:left w:val="nil"/>
              <w:bottom w:val="single" w:sz="4" w:space="0" w:color="auto"/>
              <w:right w:val="single" w:sz="4" w:space="0" w:color="auto"/>
            </w:tcBorders>
            <w:shd w:val="clear" w:color="auto" w:fill="auto"/>
            <w:vAlign w:val="bottom"/>
            <w:hideMark/>
          </w:tcPr>
          <w:p w14:paraId="446AADB5" w14:textId="7A73B55C" w:rsidR="00256DE4" w:rsidRPr="00AB41B7" w:rsidRDefault="00256DE4" w:rsidP="00115EA4">
            <w:pPr>
              <w:rPr>
                <w:color w:val="000000"/>
              </w:rPr>
            </w:pPr>
            <w:r w:rsidRPr="00AB41B7">
              <w:rPr>
                <w:color w:val="000000"/>
              </w:rPr>
              <w:t>0.1M HEPES pH 7.5</w:t>
            </w:r>
            <w:r w:rsidRPr="00AB41B7">
              <w:rPr>
                <w:color w:val="000000"/>
              </w:rPr>
              <w:br/>
              <w:t>0.05M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4B96CBB3" w14:textId="09CB5254" w:rsidR="00256DE4" w:rsidRPr="00AB41B7" w:rsidRDefault="00256DE4" w:rsidP="00115EA4">
            <w:pPr>
              <w:rPr>
                <w:color w:val="000000"/>
              </w:rPr>
            </w:pPr>
            <w:r w:rsidRPr="00AB41B7">
              <w:rPr>
                <w:color w:val="000000"/>
              </w:rPr>
              <w:t>0.1M HEPES pH 7.5</w:t>
            </w:r>
            <w:r w:rsidRPr="00AB41B7">
              <w:rPr>
                <w:color w:val="000000"/>
              </w:rPr>
              <w:br/>
              <w:t>0.1M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73116EC9" w14:textId="2CF2F9A1" w:rsidR="00256DE4" w:rsidRPr="00AB41B7" w:rsidRDefault="00256DE4" w:rsidP="00115EA4">
            <w:pPr>
              <w:rPr>
                <w:color w:val="000000"/>
              </w:rPr>
            </w:pPr>
            <w:r w:rsidRPr="00AB41B7">
              <w:rPr>
                <w:color w:val="000000"/>
              </w:rPr>
              <w:t>0.1M HEPES pH 7.5</w:t>
            </w:r>
            <w:r w:rsidRPr="00AB41B7">
              <w:rPr>
                <w:color w:val="000000"/>
              </w:rPr>
              <w:br/>
              <w:t>0.15M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7ED41046" w14:textId="675BA567"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288145FE" w14:textId="14B3569D" w:rsidR="00256DE4" w:rsidRPr="00AB41B7" w:rsidRDefault="00256DE4" w:rsidP="00115EA4">
            <w:pPr>
              <w:rPr>
                <w:color w:val="000000"/>
              </w:rPr>
            </w:pPr>
            <w:r w:rsidRPr="00AB41B7">
              <w:rPr>
                <w:color w:val="000000"/>
              </w:rPr>
              <w:t>0.1M HEPES pH 7.5</w:t>
            </w:r>
            <w:r w:rsidRPr="00AB41B7">
              <w:rPr>
                <w:color w:val="000000"/>
              </w:rPr>
              <w:br/>
              <w:t>0.25M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0266DECB" w14:textId="27D07B2C" w:rsidR="00256DE4" w:rsidRPr="00AB41B7" w:rsidRDefault="00256DE4" w:rsidP="00115EA4">
            <w:pPr>
              <w:rPr>
                <w:color w:val="000000"/>
              </w:rPr>
            </w:pPr>
            <w:r w:rsidRPr="00AB41B7">
              <w:rPr>
                <w:color w:val="000000"/>
              </w:rPr>
              <w:t>0.1M HEPES pH 7.5</w:t>
            </w:r>
            <w:r w:rsidRPr="00AB41B7">
              <w:rPr>
                <w:color w:val="000000"/>
              </w:rPr>
              <w:br/>
              <w:t>0.3M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r>
      <w:tr w:rsidR="00256DE4" w:rsidRPr="00AB41B7" w14:paraId="3BD5AD8D" w14:textId="77777777" w:rsidTr="009C5E36">
        <w:trPr>
          <w:trHeight w:val="18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7BEC4F9" w14:textId="77777777" w:rsidR="00256DE4" w:rsidRPr="00AB41B7" w:rsidRDefault="00256DE4" w:rsidP="00115EA4">
            <w:pPr>
              <w:rPr>
                <w:b/>
                <w:bCs/>
                <w:color w:val="000000"/>
              </w:rPr>
            </w:pPr>
            <w:r w:rsidRPr="00AB41B7">
              <w:rPr>
                <w:b/>
                <w:bCs/>
                <w:color w:val="000000"/>
              </w:rPr>
              <w:t xml:space="preserve">Row 4 </w:t>
            </w:r>
          </w:p>
        </w:tc>
        <w:tc>
          <w:tcPr>
            <w:tcW w:w="0" w:type="auto"/>
            <w:tcBorders>
              <w:top w:val="nil"/>
              <w:left w:val="nil"/>
              <w:bottom w:val="single" w:sz="4" w:space="0" w:color="auto"/>
              <w:right w:val="single" w:sz="4" w:space="0" w:color="auto"/>
            </w:tcBorders>
            <w:shd w:val="clear" w:color="auto" w:fill="auto"/>
            <w:vAlign w:val="bottom"/>
            <w:hideMark/>
          </w:tcPr>
          <w:p w14:paraId="4C977586" w14:textId="3EE9AE81"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69847330" w14:textId="7D9E7863"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16.5%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1943ECA7" w14:textId="3FE712C6"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20%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5DDA91F1" w14:textId="58324B72"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251DAB23" w14:textId="3BECB2DA"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27.5% (w/v) PEG3350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7E3B165B" w14:textId="768925DC"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32% (w/v) PEG3350</w:t>
            </w:r>
            <w:r w:rsidRPr="00AB41B7">
              <w:rPr>
                <w:color w:val="000000"/>
              </w:rPr>
              <w:br/>
              <w:t>5mM TCEP</w:t>
            </w:r>
            <w:r w:rsidRPr="00AB41B7">
              <w:rPr>
                <w:color w:val="000000"/>
              </w:rPr>
              <w:br/>
              <w:t>Microseeded</w:t>
            </w:r>
          </w:p>
        </w:tc>
      </w:tr>
      <w:tr w:rsidR="00256DE4" w:rsidRPr="00AB41B7" w14:paraId="00B8850F" w14:textId="77777777" w:rsidTr="009C5E36">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F6FC3E1" w14:textId="77777777" w:rsidR="00256DE4" w:rsidRPr="00AB41B7" w:rsidRDefault="00256DE4" w:rsidP="00115EA4">
            <w:pPr>
              <w:rPr>
                <w:b/>
                <w:bCs/>
                <w:color w:val="000000"/>
              </w:rPr>
            </w:pPr>
            <w:r w:rsidRPr="00AB41B7">
              <w:rPr>
                <w:b/>
                <w:bCs/>
                <w:color w:val="000000"/>
              </w:rPr>
              <w:t>Plate 35</w:t>
            </w:r>
          </w:p>
        </w:tc>
        <w:tc>
          <w:tcPr>
            <w:tcW w:w="763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4DBA576B" w14:textId="77777777" w:rsidR="00256DE4" w:rsidRPr="00AB41B7" w:rsidRDefault="00256DE4" w:rsidP="00115EA4">
            <w:pPr>
              <w:rPr>
                <w:b/>
                <w:bCs/>
                <w:color w:val="000000"/>
              </w:rPr>
            </w:pPr>
            <w:r w:rsidRPr="00AB41B7">
              <w:rPr>
                <w:b/>
                <w:bCs/>
                <w:color w:val="000000"/>
              </w:rPr>
              <w:t>MaMsvR</w:t>
            </w:r>
            <w:r w:rsidRPr="00AB41B7">
              <w:rPr>
                <w:b/>
                <w:bCs/>
                <w:color w:val="000000"/>
                <w:vertAlign w:val="superscript"/>
              </w:rPr>
              <w:t xml:space="preserve">V4R3 </w:t>
            </w:r>
            <w:r w:rsidRPr="00AB41B7">
              <w:rPr>
                <w:b/>
                <w:bCs/>
                <w:color w:val="000000"/>
              </w:rPr>
              <w:t>(1.5 mg/ml); 4ᵒC</w:t>
            </w:r>
          </w:p>
        </w:tc>
      </w:tr>
      <w:tr w:rsidR="00256DE4" w:rsidRPr="00AB41B7" w14:paraId="631758C2" w14:textId="77777777" w:rsidTr="009C5E36">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1D5341E" w14:textId="77777777" w:rsidR="00256DE4" w:rsidRPr="00AB41B7" w:rsidRDefault="00256DE4" w:rsidP="00115EA4">
            <w:pPr>
              <w:rPr>
                <w:b/>
                <w:bCs/>
                <w:color w:val="000000"/>
              </w:rPr>
            </w:pPr>
            <w:r w:rsidRPr="00AB41B7">
              <w:rPr>
                <w:b/>
                <w:bCs/>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2B3D280F" w14:textId="77777777" w:rsidR="00256DE4" w:rsidRPr="00AB41B7" w:rsidRDefault="00256DE4" w:rsidP="00115EA4">
            <w:pPr>
              <w:rPr>
                <w:b/>
                <w:bCs/>
                <w:color w:val="000000"/>
              </w:rPr>
            </w:pPr>
            <w:r w:rsidRPr="00AB41B7">
              <w:rPr>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64369F7D" w14:textId="77777777" w:rsidR="00256DE4" w:rsidRPr="00AB41B7" w:rsidRDefault="00256DE4" w:rsidP="00115EA4">
            <w:pPr>
              <w:rPr>
                <w:b/>
                <w:bCs/>
                <w:color w:val="000000"/>
              </w:rPr>
            </w:pPr>
            <w:r w:rsidRPr="00AB41B7">
              <w:rPr>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1E9168A9" w14:textId="77777777" w:rsidR="00256DE4" w:rsidRPr="00AB41B7" w:rsidRDefault="00256DE4" w:rsidP="00115EA4">
            <w:pPr>
              <w:rPr>
                <w:b/>
                <w:bCs/>
                <w:color w:val="000000"/>
              </w:rPr>
            </w:pPr>
            <w:r w:rsidRPr="00AB41B7">
              <w:rPr>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4B68E499" w14:textId="77777777" w:rsidR="00256DE4" w:rsidRPr="00AB41B7" w:rsidRDefault="00256DE4" w:rsidP="00115EA4">
            <w:pPr>
              <w:rPr>
                <w:b/>
                <w:bCs/>
                <w:color w:val="000000"/>
              </w:rPr>
            </w:pPr>
            <w:r w:rsidRPr="00AB41B7">
              <w:rPr>
                <w:b/>
                <w:bCs/>
                <w:color w:val="000000"/>
              </w:rPr>
              <w:t>Column D</w:t>
            </w:r>
          </w:p>
        </w:tc>
        <w:tc>
          <w:tcPr>
            <w:tcW w:w="1467" w:type="dxa"/>
            <w:tcBorders>
              <w:top w:val="nil"/>
              <w:left w:val="nil"/>
              <w:bottom w:val="single" w:sz="4" w:space="0" w:color="auto"/>
              <w:right w:val="single" w:sz="4" w:space="0" w:color="auto"/>
            </w:tcBorders>
            <w:shd w:val="clear" w:color="auto" w:fill="auto"/>
            <w:noWrap/>
            <w:vAlign w:val="bottom"/>
            <w:hideMark/>
          </w:tcPr>
          <w:p w14:paraId="1216AD2F" w14:textId="77777777" w:rsidR="00256DE4" w:rsidRPr="00AB41B7" w:rsidRDefault="00256DE4" w:rsidP="00115EA4">
            <w:pPr>
              <w:rPr>
                <w:b/>
                <w:bCs/>
                <w:color w:val="000000"/>
              </w:rPr>
            </w:pPr>
            <w:r w:rsidRPr="00AB41B7">
              <w:rPr>
                <w:b/>
                <w:bCs/>
                <w:color w:val="000000"/>
              </w:rPr>
              <w:t>Column E</w:t>
            </w:r>
          </w:p>
        </w:tc>
        <w:tc>
          <w:tcPr>
            <w:tcW w:w="1471" w:type="dxa"/>
            <w:tcBorders>
              <w:top w:val="nil"/>
              <w:left w:val="nil"/>
              <w:bottom w:val="single" w:sz="4" w:space="0" w:color="auto"/>
              <w:right w:val="single" w:sz="4" w:space="0" w:color="auto"/>
            </w:tcBorders>
            <w:shd w:val="clear" w:color="auto" w:fill="auto"/>
            <w:noWrap/>
            <w:vAlign w:val="bottom"/>
            <w:hideMark/>
          </w:tcPr>
          <w:p w14:paraId="0AFE9142" w14:textId="77777777" w:rsidR="00256DE4" w:rsidRPr="00AB41B7" w:rsidRDefault="00256DE4" w:rsidP="00115EA4">
            <w:pPr>
              <w:rPr>
                <w:b/>
                <w:bCs/>
                <w:color w:val="000000"/>
              </w:rPr>
            </w:pPr>
            <w:r w:rsidRPr="00AB41B7">
              <w:rPr>
                <w:b/>
                <w:bCs/>
                <w:color w:val="000000"/>
              </w:rPr>
              <w:t>Column F</w:t>
            </w:r>
          </w:p>
        </w:tc>
      </w:tr>
      <w:tr w:rsidR="00256DE4" w:rsidRPr="00AB41B7" w14:paraId="0419F498" w14:textId="77777777" w:rsidTr="009C5E36">
        <w:trPr>
          <w:trHeight w:val="12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1B4E4C5" w14:textId="77777777" w:rsidR="00256DE4" w:rsidRPr="00AB41B7" w:rsidRDefault="00256DE4" w:rsidP="00115EA4">
            <w:pPr>
              <w:rPr>
                <w:b/>
                <w:bCs/>
                <w:color w:val="000000"/>
              </w:rPr>
            </w:pPr>
            <w:r w:rsidRPr="00AB41B7">
              <w:rPr>
                <w:b/>
                <w:bCs/>
                <w:color w:val="000000"/>
              </w:rPr>
              <w:t>Row 1</w:t>
            </w:r>
          </w:p>
        </w:tc>
        <w:tc>
          <w:tcPr>
            <w:tcW w:w="0" w:type="auto"/>
            <w:tcBorders>
              <w:top w:val="nil"/>
              <w:left w:val="nil"/>
              <w:bottom w:val="single" w:sz="4" w:space="0" w:color="auto"/>
              <w:right w:val="single" w:sz="4" w:space="0" w:color="auto"/>
            </w:tcBorders>
            <w:shd w:val="clear" w:color="auto" w:fill="auto"/>
            <w:vAlign w:val="bottom"/>
            <w:hideMark/>
          </w:tcPr>
          <w:p w14:paraId="63B90852" w14:textId="4BBAFF07" w:rsidR="00256DE4" w:rsidRPr="00AB41B7" w:rsidRDefault="00256DE4" w:rsidP="00115EA4">
            <w:pPr>
              <w:rPr>
                <w:color w:val="000000"/>
              </w:rPr>
            </w:pPr>
            <w:r w:rsidRPr="00AB41B7">
              <w:rPr>
                <w:color w:val="000000"/>
              </w:rPr>
              <w:t>0.1M HEPES pH 7.5</w:t>
            </w:r>
            <w:r w:rsidRPr="00AB41B7">
              <w:rPr>
                <w:color w:val="000000"/>
              </w:rPr>
              <w:br/>
              <w:t>0.05M MgCl</w:t>
            </w:r>
            <w:r w:rsidRPr="009C5E36">
              <w:rPr>
                <w:color w:val="000000"/>
                <w:vertAlign w:val="subscript"/>
              </w:rPr>
              <w:t>2</w:t>
            </w:r>
            <w:r w:rsidRPr="00AB41B7">
              <w:rPr>
                <w:color w:val="000000"/>
              </w:rPr>
              <w:br/>
              <w:t>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4C8118D1" w14:textId="436FD123" w:rsidR="00256DE4" w:rsidRPr="00AB41B7" w:rsidRDefault="00256DE4" w:rsidP="00115EA4">
            <w:pPr>
              <w:rPr>
                <w:color w:val="000000"/>
              </w:rPr>
            </w:pPr>
            <w:r w:rsidRPr="00AB41B7">
              <w:rPr>
                <w:color w:val="000000"/>
              </w:rPr>
              <w:t>0.1M HEPES pH 7.5</w:t>
            </w:r>
            <w:r w:rsidRPr="00AB41B7">
              <w:rPr>
                <w:color w:val="000000"/>
              </w:rPr>
              <w:br/>
              <w:t>0.1M MgCl</w:t>
            </w:r>
            <w:r w:rsidRPr="009C5E36">
              <w:rPr>
                <w:color w:val="000000"/>
                <w:vertAlign w:val="subscript"/>
              </w:rPr>
              <w:t>2</w:t>
            </w:r>
            <w:r w:rsidRPr="00AB41B7">
              <w:rPr>
                <w:color w:val="000000"/>
              </w:rPr>
              <w:br/>
              <w:t>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0FA1DA67" w14:textId="0F6E297C" w:rsidR="00256DE4" w:rsidRPr="00AB41B7" w:rsidRDefault="00256DE4" w:rsidP="00115EA4">
            <w:pPr>
              <w:rPr>
                <w:color w:val="000000"/>
              </w:rPr>
            </w:pPr>
            <w:r w:rsidRPr="00AB41B7">
              <w:rPr>
                <w:color w:val="000000"/>
              </w:rPr>
              <w:t>0.1M HEPES pH 7.5</w:t>
            </w:r>
            <w:r w:rsidRPr="00AB41B7">
              <w:rPr>
                <w:color w:val="000000"/>
              </w:rPr>
              <w:br/>
              <w:t>0.15M MgCl</w:t>
            </w:r>
            <w:r w:rsidRPr="009C5E36">
              <w:rPr>
                <w:color w:val="000000"/>
                <w:vertAlign w:val="subscript"/>
              </w:rPr>
              <w:t>2</w:t>
            </w:r>
            <w:r w:rsidRPr="00AB41B7">
              <w:rPr>
                <w:color w:val="000000"/>
              </w:rPr>
              <w:br/>
              <w:t>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4F44580A" w14:textId="24EB2898"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0BF2616F" w14:textId="2CC9F2E8" w:rsidR="00256DE4" w:rsidRPr="00AB41B7" w:rsidRDefault="00256DE4" w:rsidP="00115EA4">
            <w:pPr>
              <w:rPr>
                <w:color w:val="000000"/>
              </w:rPr>
            </w:pPr>
            <w:r w:rsidRPr="00AB41B7">
              <w:rPr>
                <w:color w:val="000000"/>
              </w:rPr>
              <w:t>0.1M HEPES pH 7.5</w:t>
            </w:r>
            <w:r w:rsidRPr="00AB41B7">
              <w:rPr>
                <w:color w:val="000000"/>
              </w:rPr>
              <w:br/>
              <w:t>0.25M MgCl</w:t>
            </w:r>
            <w:r w:rsidRPr="009C5E36">
              <w:rPr>
                <w:color w:val="000000"/>
                <w:vertAlign w:val="subscript"/>
              </w:rPr>
              <w:t>2</w:t>
            </w:r>
            <w:r w:rsidRPr="00AB41B7">
              <w:rPr>
                <w:color w:val="000000"/>
              </w:rPr>
              <w:br/>
              <w:t>25% (w/v) PEG3350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6C90A514" w14:textId="5A088197" w:rsidR="00256DE4" w:rsidRPr="00AB41B7" w:rsidRDefault="00256DE4" w:rsidP="00115EA4">
            <w:pPr>
              <w:rPr>
                <w:color w:val="000000"/>
              </w:rPr>
            </w:pPr>
            <w:r w:rsidRPr="00AB41B7">
              <w:rPr>
                <w:color w:val="000000"/>
              </w:rPr>
              <w:t>0.1M HEPES pH 7.5</w:t>
            </w:r>
            <w:r w:rsidRPr="00AB41B7">
              <w:rPr>
                <w:color w:val="000000"/>
              </w:rPr>
              <w:br/>
              <w:t>0.3M MgCl</w:t>
            </w:r>
            <w:r w:rsidRPr="009C5E36">
              <w:rPr>
                <w:color w:val="000000"/>
                <w:vertAlign w:val="subscript"/>
              </w:rPr>
              <w:t>2</w:t>
            </w:r>
            <w:r w:rsidRPr="00AB41B7">
              <w:rPr>
                <w:color w:val="000000"/>
              </w:rPr>
              <w:br/>
              <w:t>25% (w/v) PEG3350</w:t>
            </w:r>
            <w:r w:rsidRPr="00AB41B7">
              <w:rPr>
                <w:color w:val="000000"/>
              </w:rPr>
              <w:br/>
              <w:t>5mM TCEP</w:t>
            </w:r>
          </w:p>
        </w:tc>
      </w:tr>
      <w:tr w:rsidR="00256DE4" w:rsidRPr="00AB41B7" w14:paraId="69D97E6E"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C9164D" w14:textId="77777777" w:rsidR="00256DE4" w:rsidRPr="00AB41B7" w:rsidRDefault="00256DE4" w:rsidP="00115EA4">
            <w:pPr>
              <w:rPr>
                <w:b/>
                <w:bCs/>
                <w:color w:val="000000"/>
              </w:rPr>
            </w:pPr>
            <w:r w:rsidRPr="00AB41B7">
              <w:rPr>
                <w:b/>
                <w:bCs/>
                <w:color w:val="000000"/>
              </w:rPr>
              <w:t>Row 2</w:t>
            </w:r>
          </w:p>
        </w:tc>
        <w:tc>
          <w:tcPr>
            <w:tcW w:w="0" w:type="auto"/>
            <w:tcBorders>
              <w:top w:val="nil"/>
              <w:left w:val="nil"/>
              <w:bottom w:val="single" w:sz="4" w:space="0" w:color="auto"/>
              <w:right w:val="single" w:sz="4" w:space="0" w:color="auto"/>
            </w:tcBorders>
            <w:shd w:val="clear" w:color="auto" w:fill="auto"/>
            <w:vAlign w:val="bottom"/>
            <w:hideMark/>
          </w:tcPr>
          <w:p w14:paraId="276972D2" w14:textId="3F5696C3"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1366BD08" w14:textId="51EB628E"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16.5</w:t>
            </w:r>
            <w:r>
              <w:rPr>
                <w:color w:val="000000"/>
              </w:rPr>
              <w:t>%</w:t>
            </w:r>
            <w:r w:rsidRPr="009C5E36">
              <w:rPr>
                <w:color w:val="000000"/>
                <w:vertAlign w:val="subscript"/>
              </w:rPr>
              <w:t>2</w:t>
            </w:r>
            <w:r w:rsidRPr="00AB41B7">
              <w:rPr>
                <w:color w:val="000000"/>
              </w:rPr>
              <w:t xml:space="preserve">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676E8E1B" w14:textId="2C30AC38"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20%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174E967A" w14:textId="617C69F9"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3CEF72AE" w14:textId="73342BB1"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27.5% (w/v) PEG3350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490F4511" w14:textId="24FDD843"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32% (w/v) PEG3350</w:t>
            </w:r>
            <w:r w:rsidRPr="00AB41B7">
              <w:rPr>
                <w:color w:val="000000"/>
              </w:rPr>
              <w:br/>
              <w:t>5mM TCEP</w:t>
            </w:r>
          </w:p>
        </w:tc>
      </w:tr>
      <w:tr w:rsidR="00256DE4" w:rsidRPr="00AB41B7" w14:paraId="448ADBED"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7D43952" w14:textId="77777777" w:rsidR="00256DE4" w:rsidRPr="00AB41B7" w:rsidRDefault="00256DE4" w:rsidP="00115EA4">
            <w:pPr>
              <w:rPr>
                <w:b/>
                <w:bCs/>
                <w:color w:val="000000"/>
              </w:rPr>
            </w:pPr>
            <w:r w:rsidRPr="00AB41B7">
              <w:rPr>
                <w:b/>
                <w:bCs/>
                <w:color w:val="000000"/>
              </w:rPr>
              <w:t>Row 3</w:t>
            </w:r>
          </w:p>
        </w:tc>
        <w:tc>
          <w:tcPr>
            <w:tcW w:w="0" w:type="auto"/>
            <w:tcBorders>
              <w:top w:val="nil"/>
              <w:left w:val="nil"/>
              <w:bottom w:val="single" w:sz="4" w:space="0" w:color="auto"/>
              <w:right w:val="single" w:sz="4" w:space="0" w:color="auto"/>
            </w:tcBorders>
            <w:shd w:val="clear" w:color="auto" w:fill="auto"/>
            <w:vAlign w:val="bottom"/>
            <w:hideMark/>
          </w:tcPr>
          <w:p w14:paraId="03A7E632" w14:textId="0ABA1AC0" w:rsidR="00256DE4" w:rsidRPr="00AB41B7" w:rsidRDefault="00256DE4" w:rsidP="00115EA4">
            <w:pPr>
              <w:rPr>
                <w:color w:val="000000"/>
              </w:rPr>
            </w:pPr>
            <w:r w:rsidRPr="00AB41B7">
              <w:rPr>
                <w:color w:val="000000"/>
              </w:rPr>
              <w:t>0.1M HEPES pH 7.5</w:t>
            </w:r>
            <w:r w:rsidRPr="00AB41B7">
              <w:rPr>
                <w:color w:val="000000"/>
              </w:rPr>
              <w:br/>
              <w:t>0.05M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5B36B2C0" w14:textId="41FE0827" w:rsidR="00256DE4" w:rsidRPr="00AB41B7" w:rsidRDefault="00256DE4" w:rsidP="00115EA4">
            <w:pPr>
              <w:rPr>
                <w:color w:val="000000"/>
              </w:rPr>
            </w:pPr>
            <w:r w:rsidRPr="00AB41B7">
              <w:rPr>
                <w:color w:val="000000"/>
              </w:rPr>
              <w:t>0.1M HEPES pH 7.5</w:t>
            </w:r>
            <w:r w:rsidRPr="00AB41B7">
              <w:rPr>
                <w:color w:val="000000"/>
              </w:rPr>
              <w:br/>
              <w:t>0.1M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5C745E7E" w14:textId="7D13ABCC" w:rsidR="00256DE4" w:rsidRPr="00AB41B7" w:rsidRDefault="00256DE4" w:rsidP="00115EA4">
            <w:pPr>
              <w:rPr>
                <w:color w:val="000000"/>
              </w:rPr>
            </w:pPr>
            <w:r w:rsidRPr="00AB41B7">
              <w:rPr>
                <w:color w:val="000000"/>
              </w:rPr>
              <w:t>0.1M HEPES pH 7.5</w:t>
            </w:r>
            <w:r w:rsidRPr="00AB41B7">
              <w:rPr>
                <w:color w:val="000000"/>
              </w:rPr>
              <w:br/>
              <w:t>0.15M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7759F371" w14:textId="5BCCBECF"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50DD36ED" w14:textId="538EBAEA" w:rsidR="00256DE4" w:rsidRPr="00AB41B7" w:rsidRDefault="00256DE4" w:rsidP="00115EA4">
            <w:pPr>
              <w:rPr>
                <w:color w:val="000000"/>
              </w:rPr>
            </w:pPr>
            <w:r w:rsidRPr="00AB41B7">
              <w:rPr>
                <w:color w:val="000000"/>
              </w:rPr>
              <w:t>0.1M HEPES pH 7.5</w:t>
            </w:r>
            <w:r w:rsidRPr="00AB41B7">
              <w:rPr>
                <w:color w:val="000000"/>
              </w:rPr>
              <w:br/>
              <w:t>0.25M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51910C1F" w14:textId="121024CA" w:rsidR="00256DE4" w:rsidRPr="00AB41B7" w:rsidRDefault="00256DE4" w:rsidP="00115EA4">
            <w:pPr>
              <w:rPr>
                <w:color w:val="000000"/>
              </w:rPr>
            </w:pPr>
            <w:r w:rsidRPr="00AB41B7">
              <w:rPr>
                <w:color w:val="000000"/>
              </w:rPr>
              <w:t>0.1M HEPES pH 7.5</w:t>
            </w:r>
            <w:r w:rsidRPr="00AB41B7">
              <w:rPr>
                <w:color w:val="000000"/>
              </w:rPr>
              <w:br/>
              <w:t>0.3M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r>
      <w:tr w:rsidR="00256DE4" w:rsidRPr="00AB41B7" w14:paraId="10445F8E" w14:textId="77777777" w:rsidTr="009C5E36">
        <w:trPr>
          <w:trHeight w:val="18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E23E4B2" w14:textId="77777777" w:rsidR="00256DE4" w:rsidRPr="00026BE7" w:rsidRDefault="00256DE4" w:rsidP="00115EA4">
            <w:pPr>
              <w:rPr>
                <w:b/>
                <w:bCs/>
                <w:color w:val="000000"/>
                <w:sz w:val="22"/>
                <w:szCs w:val="22"/>
              </w:rPr>
            </w:pPr>
            <w:r w:rsidRPr="00026BE7">
              <w:rPr>
                <w:b/>
                <w:bCs/>
                <w:color w:val="000000"/>
                <w:sz w:val="22"/>
                <w:szCs w:val="22"/>
              </w:rPr>
              <w:t xml:space="preserve">Row 4 </w:t>
            </w:r>
          </w:p>
        </w:tc>
        <w:tc>
          <w:tcPr>
            <w:tcW w:w="0" w:type="auto"/>
            <w:tcBorders>
              <w:top w:val="nil"/>
              <w:left w:val="nil"/>
              <w:bottom w:val="single" w:sz="4" w:space="0" w:color="auto"/>
              <w:right w:val="single" w:sz="4" w:space="0" w:color="auto"/>
            </w:tcBorders>
            <w:shd w:val="clear" w:color="auto" w:fill="auto"/>
            <w:vAlign w:val="bottom"/>
            <w:hideMark/>
          </w:tcPr>
          <w:p w14:paraId="62095315" w14:textId="4C0CC9FC"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12.5% (w/v) PEG3350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1AC54557" w14:textId="1F01AD35"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16.5% (w/v) PEG3350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1D01E5FC" w14:textId="2A213F93"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20% (w/v) PEG3350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6CE0C40B" w14:textId="3FC349E0"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r w:rsidRPr="00026BE7">
              <w:rPr>
                <w:color w:val="000000"/>
                <w:sz w:val="22"/>
                <w:szCs w:val="22"/>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05CDCF7D" w14:textId="1277C661"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27.5% (w/v) PEG3350</w:t>
            </w:r>
            <w:r w:rsidRPr="00026BE7">
              <w:rPr>
                <w:color w:val="000000"/>
                <w:sz w:val="22"/>
                <w:szCs w:val="22"/>
              </w:rPr>
              <w:br/>
              <w:t>5mM TCEP</w:t>
            </w:r>
            <w:r w:rsidRPr="00026BE7">
              <w:rPr>
                <w:color w:val="000000"/>
                <w:sz w:val="22"/>
                <w:szCs w:val="22"/>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439D9AB1" w14:textId="297A9A22"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32% (w/v) PEG3350</w:t>
            </w:r>
            <w:r w:rsidRPr="00026BE7">
              <w:rPr>
                <w:color w:val="000000"/>
                <w:sz w:val="22"/>
                <w:szCs w:val="22"/>
              </w:rPr>
              <w:br/>
              <w:t>5mM TCEP</w:t>
            </w:r>
            <w:r w:rsidRPr="00026BE7">
              <w:rPr>
                <w:color w:val="000000"/>
                <w:sz w:val="22"/>
                <w:szCs w:val="22"/>
              </w:rPr>
              <w:br/>
              <w:t>Microseeded</w:t>
            </w:r>
          </w:p>
        </w:tc>
      </w:tr>
      <w:tr w:rsidR="00256DE4" w:rsidRPr="00AB41B7" w14:paraId="39B70A99" w14:textId="77777777" w:rsidTr="009C5E36">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A12899A" w14:textId="77777777" w:rsidR="00256DE4" w:rsidRPr="00AB41B7" w:rsidRDefault="00256DE4" w:rsidP="00115EA4">
            <w:pPr>
              <w:rPr>
                <w:b/>
                <w:bCs/>
                <w:color w:val="000000"/>
              </w:rPr>
            </w:pPr>
            <w:r w:rsidRPr="00AB41B7">
              <w:rPr>
                <w:b/>
                <w:bCs/>
                <w:color w:val="000000"/>
              </w:rPr>
              <w:t>Plate 36</w:t>
            </w:r>
          </w:p>
        </w:tc>
        <w:tc>
          <w:tcPr>
            <w:tcW w:w="763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2435A992" w14:textId="77777777" w:rsidR="00256DE4" w:rsidRPr="00AB41B7" w:rsidRDefault="00256DE4" w:rsidP="00115EA4">
            <w:pPr>
              <w:rPr>
                <w:b/>
                <w:bCs/>
                <w:color w:val="000000"/>
              </w:rPr>
            </w:pPr>
            <w:r w:rsidRPr="00AB41B7">
              <w:rPr>
                <w:b/>
                <w:bCs/>
                <w:color w:val="000000"/>
              </w:rPr>
              <w:t>MaMsvR</w:t>
            </w:r>
            <w:r w:rsidRPr="00AB41B7">
              <w:rPr>
                <w:b/>
                <w:bCs/>
                <w:color w:val="000000"/>
                <w:vertAlign w:val="superscript"/>
              </w:rPr>
              <w:t xml:space="preserve">V4R3 </w:t>
            </w:r>
            <w:r w:rsidRPr="00AB41B7">
              <w:rPr>
                <w:b/>
                <w:bCs/>
                <w:color w:val="000000"/>
              </w:rPr>
              <w:t>(1.5 mg/ml); Room Temperature</w:t>
            </w:r>
          </w:p>
        </w:tc>
      </w:tr>
      <w:tr w:rsidR="00256DE4" w:rsidRPr="00AB41B7" w14:paraId="0A45BA59" w14:textId="77777777" w:rsidTr="009C5E36">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E1E7124" w14:textId="77777777" w:rsidR="00256DE4" w:rsidRPr="00AB41B7" w:rsidRDefault="00256DE4" w:rsidP="00115EA4">
            <w:pPr>
              <w:rPr>
                <w:b/>
                <w:bCs/>
                <w:color w:val="000000"/>
              </w:rPr>
            </w:pPr>
            <w:r w:rsidRPr="00AB41B7">
              <w:rPr>
                <w:b/>
                <w:bCs/>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30E73896" w14:textId="77777777" w:rsidR="00256DE4" w:rsidRPr="00AB41B7" w:rsidRDefault="00256DE4" w:rsidP="00115EA4">
            <w:pPr>
              <w:rPr>
                <w:b/>
                <w:bCs/>
                <w:color w:val="000000"/>
              </w:rPr>
            </w:pPr>
            <w:r w:rsidRPr="00AB41B7">
              <w:rPr>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3172A969" w14:textId="77777777" w:rsidR="00256DE4" w:rsidRPr="00AB41B7" w:rsidRDefault="00256DE4" w:rsidP="00115EA4">
            <w:pPr>
              <w:rPr>
                <w:b/>
                <w:bCs/>
                <w:color w:val="000000"/>
              </w:rPr>
            </w:pPr>
            <w:r w:rsidRPr="00AB41B7">
              <w:rPr>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16D9EF99" w14:textId="77777777" w:rsidR="00256DE4" w:rsidRPr="00AB41B7" w:rsidRDefault="00256DE4" w:rsidP="00115EA4">
            <w:pPr>
              <w:rPr>
                <w:b/>
                <w:bCs/>
                <w:color w:val="000000"/>
              </w:rPr>
            </w:pPr>
            <w:r w:rsidRPr="00AB41B7">
              <w:rPr>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41C97AE0" w14:textId="77777777" w:rsidR="00256DE4" w:rsidRPr="00AB41B7" w:rsidRDefault="00256DE4" w:rsidP="00115EA4">
            <w:pPr>
              <w:rPr>
                <w:b/>
                <w:bCs/>
                <w:color w:val="000000"/>
              </w:rPr>
            </w:pPr>
            <w:r w:rsidRPr="00AB41B7">
              <w:rPr>
                <w:b/>
                <w:bCs/>
                <w:color w:val="000000"/>
              </w:rPr>
              <w:t>Column D</w:t>
            </w:r>
          </w:p>
        </w:tc>
        <w:tc>
          <w:tcPr>
            <w:tcW w:w="1467" w:type="dxa"/>
            <w:tcBorders>
              <w:top w:val="nil"/>
              <w:left w:val="nil"/>
              <w:bottom w:val="single" w:sz="4" w:space="0" w:color="auto"/>
              <w:right w:val="single" w:sz="4" w:space="0" w:color="auto"/>
            </w:tcBorders>
            <w:shd w:val="clear" w:color="auto" w:fill="auto"/>
            <w:noWrap/>
            <w:vAlign w:val="bottom"/>
            <w:hideMark/>
          </w:tcPr>
          <w:p w14:paraId="697BC95A" w14:textId="77777777" w:rsidR="00256DE4" w:rsidRPr="00AB41B7" w:rsidRDefault="00256DE4" w:rsidP="00115EA4">
            <w:pPr>
              <w:rPr>
                <w:b/>
                <w:bCs/>
                <w:color w:val="000000"/>
              </w:rPr>
            </w:pPr>
            <w:r w:rsidRPr="00AB41B7">
              <w:rPr>
                <w:b/>
                <w:bCs/>
                <w:color w:val="000000"/>
              </w:rPr>
              <w:t>Column E</w:t>
            </w:r>
          </w:p>
        </w:tc>
        <w:tc>
          <w:tcPr>
            <w:tcW w:w="1471" w:type="dxa"/>
            <w:tcBorders>
              <w:top w:val="nil"/>
              <w:left w:val="nil"/>
              <w:bottom w:val="single" w:sz="4" w:space="0" w:color="auto"/>
              <w:right w:val="single" w:sz="4" w:space="0" w:color="auto"/>
            </w:tcBorders>
            <w:shd w:val="clear" w:color="auto" w:fill="auto"/>
            <w:noWrap/>
            <w:vAlign w:val="bottom"/>
            <w:hideMark/>
          </w:tcPr>
          <w:p w14:paraId="4CE863B3" w14:textId="77777777" w:rsidR="00256DE4" w:rsidRPr="00AB41B7" w:rsidRDefault="00256DE4" w:rsidP="00115EA4">
            <w:pPr>
              <w:rPr>
                <w:b/>
                <w:bCs/>
                <w:color w:val="000000"/>
              </w:rPr>
            </w:pPr>
            <w:r w:rsidRPr="00AB41B7">
              <w:rPr>
                <w:b/>
                <w:bCs/>
                <w:color w:val="000000"/>
              </w:rPr>
              <w:t>Column F</w:t>
            </w:r>
          </w:p>
        </w:tc>
      </w:tr>
      <w:tr w:rsidR="00256DE4" w:rsidRPr="00AB41B7" w14:paraId="0D256E65" w14:textId="77777777" w:rsidTr="009C5E36">
        <w:trPr>
          <w:trHeight w:val="12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00AA686" w14:textId="77777777" w:rsidR="00256DE4" w:rsidRPr="00026BE7" w:rsidRDefault="00256DE4" w:rsidP="00115EA4">
            <w:pPr>
              <w:rPr>
                <w:b/>
                <w:bCs/>
                <w:color w:val="000000"/>
                <w:sz w:val="22"/>
                <w:szCs w:val="22"/>
              </w:rPr>
            </w:pPr>
            <w:r w:rsidRPr="00026BE7">
              <w:rPr>
                <w:b/>
                <w:bCs/>
                <w:color w:val="000000"/>
                <w:sz w:val="22"/>
                <w:szCs w:val="22"/>
              </w:rPr>
              <w:t>Row 1</w:t>
            </w:r>
          </w:p>
        </w:tc>
        <w:tc>
          <w:tcPr>
            <w:tcW w:w="0" w:type="auto"/>
            <w:tcBorders>
              <w:top w:val="nil"/>
              <w:left w:val="nil"/>
              <w:bottom w:val="single" w:sz="4" w:space="0" w:color="auto"/>
              <w:right w:val="single" w:sz="4" w:space="0" w:color="auto"/>
            </w:tcBorders>
            <w:shd w:val="clear" w:color="auto" w:fill="auto"/>
            <w:vAlign w:val="bottom"/>
            <w:hideMark/>
          </w:tcPr>
          <w:p w14:paraId="23A33361"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0.2M LiCl</w:t>
            </w:r>
            <w:r w:rsidRPr="00026BE7">
              <w:rPr>
                <w:color w:val="000000"/>
                <w:sz w:val="22"/>
                <w:szCs w:val="22"/>
              </w:rPr>
              <w:br/>
              <w:t>32% (w/v) PEG4000</w:t>
            </w:r>
            <w:r w:rsidRPr="00026BE7">
              <w:rPr>
                <w:color w:val="000000"/>
                <w:sz w:val="22"/>
                <w:szCs w:val="22"/>
              </w:rPr>
              <w:br/>
              <w:t>5mM TCEP</w:t>
            </w:r>
          </w:p>
        </w:tc>
        <w:tc>
          <w:tcPr>
            <w:tcW w:w="0" w:type="auto"/>
            <w:tcBorders>
              <w:top w:val="nil"/>
              <w:left w:val="nil"/>
              <w:bottom w:val="single" w:sz="4" w:space="0" w:color="auto"/>
              <w:right w:val="single" w:sz="4" w:space="0" w:color="auto"/>
            </w:tcBorders>
            <w:shd w:val="clear" w:color="auto" w:fill="auto"/>
            <w:vAlign w:val="bottom"/>
            <w:hideMark/>
          </w:tcPr>
          <w:p w14:paraId="46F6DBC4"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0.4M LiCl</w:t>
            </w:r>
            <w:r w:rsidRPr="00026BE7">
              <w:rPr>
                <w:color w:val="000000"/>
                <w:sz w:val="22"/>
                <w:szCs w:val="22"/>
              </w:rPr>
              <w:br/>
              <w:t>32% (w/v) PEG4000</w:t>
            </w:r>
            <w:r w:rsidRPr="00026BE7">
              <w:rPr>
                <w:color w:val="000000"/>
                <w:sz w:val="22"/>
                <w:szCs w:val="22"/>
              </w:rPr>
              <w:br/>
              <w:t>5mM TCEP</w:t>
            </w:r>
          </w:p>
        </w:tc>
        <w:tc>
          <w:tcPr>
            <w:tcW w:w="0" w:type="auto"/>
            <w:tcBorders>
              <w:top w:val="nil"/>
              <w:left w:val="nil"/>
              <w:bottom w:val="single" w:sz="4" w:space="0" w:color="auto"/>
              <w:right w:val="single" w:sz="4" w:space="0" w:color="auto"/>
            </w:tcBorders>
            <w:shd w:val="clear" w:color="auto" w:fill="auto"/>
            <w:vAlign w:val="bottom"/>
            <w:hideMark/>
          </w:tcPr>
          <w:p w14:paraId="0759CBA4"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0.6M LiCl</w:t>
            </w:r>
            <w:r w:rsidRPr="00026BE7">
              <w:rPr>
                <w:color w:val="000000"/>
                <w:sz w:val="22"/>
                <w:szCs w:val="22"/>
              </w:rPr>
              <w:br/>
              <w:t>32% (w/v) PEG4000</w:t>
            </w:r>
            <w:r w:rsidRPr="00026BE7">
              <w:rPr>
                <w:color w:val="000000"/>
                <w:sz w:val="22"/>
                <w:szCs w:val="22"/>
              </w:rPr>
              <w:br/>
              <w:t>5mM TCEP</w:t>
            </w:r>
          </w:p>
        </w:tc>
        <w:tc>
          <w:tcPr>
            <w:tcW w:w="0" w:type="auto"/>
            <w:tcBorders>
              <w:top w:val="nil"/>
              <w:left w:val="nil"/>
              <w:bottom w:val="single" w:sz="4" w:space="0" w:color="auto"/>
              <w:right w:val="single" w:sz="4" w:space="0" w:color="auto"/>
            </w:tcBorders>
            <w:shd w:val="clear" w:color="auto" w:fill="auto"/>
            <w:vAlign w:val="bottom"/>
            <w:hideMark/>
          </w:tcPr>
          <w:p w14:paraId="1AE61976"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0.8M LiCl</w:t>
            </w:r>
            <w:r w:rsidRPr="00026BE7">
              <w:rPr>
                <w:color w:val="000000"/>
                <w:sz w:val="22"/>
                <w:szCs w:val="22"/>
              </w:rPr>
              <w:br/>
              <w:t>32% (w/v) PEG4000</w:t>
            </w:r>
            <w:r w:rsidRPr="00026BE7">
              <w:rPr>
                <w:color w:val="000000"/>
                <w:sz w:val="22"/>
                <w:szCs w:val="22"/>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086B9744"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1.0M LiCl</w:t>
            </w:r>
            <w:r w:rsidRPr="00026BE7">
              <w:rPr>
                <w:color w:val="000000"/>
                <w:sz w:val="22"/>
                <w:szCs w:val="22"/>
              </w:rPr>
              <w:br/>
              <w:t>32% (w/v) PEG4000</w:t>
            </w:r>
            <w:r w:rsidRPr="00026BE7">
              <w:rPr>
                <w:color w:val="000000"/>
                <w:sz w:val="22"/>
                <w:szCs w:val="22"/>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2296C58D"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1.2M LiCl</w:t>
            </w:r>
            <w:r w:rsidRPr="00026BE7">
              <w:rPr>
                <w:color w:val="000000"/>
                <w:sz w:val="22"/>
                <w:szCs w:val="22"/>
              </w:rPr>
              <w:br/>
              <w:t>32% (w/v) PEG4000</w:t>
            </w:r>
            <w:r w:rsidRPr="00026BE7">
              <w:rPr>
                <w:color w:val="000000"/>
                <w:sz w:val="22"/>
                <w:szCs w:val="22"/>
              </w:rPr>
              <w:br/>
              <w:t>5mM TCEP</w:t>
            </w:r>
          </w:p>
        </w:tc>
      </w:tr>
      <w:tr w:rsidR="00256DE4" w:rsidRPr="00AB41B7" w14:paraId="1B182575"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008C6B2" w14:textId="77777777" w:rsidR="00256DE4" w:rsidRPr="00AB41B7" w:rsidRDefault="00256DE4" w:rsidP="00115EA4">
            <w:pPr>
              <w:rPr>
                <w:b/>
                <w:bCs/>
                <w:color w:val="000000"/>
              </w:rPr>
            </w:pPr>
            <w:r w:rsidRPr="00AB41B7">
              <w:rPr>
                <w:b/>
                <w:bCs/>
                <w:color w:val="000000"/>
              </w:rPr>
              <w:t>Row 2</w:t>
            </w:r>
          </w:p>
        </w:tc>
        <w:tc>
          <w:tcPr>
            <w:tcW w:w="0" w:type="auto"/>
            <w:tcBorders>
              <w:top w:val="nil"/>
              <w:left w:val="nil"/>
              <w:bottom w:val="single" w:sz="4" w:space="0" w:color="auto"/>
              <w:right w:val="single" w:sz="4" w:space="0" w:color="auto"/>
            </w:tcBorders>
            <w:shd w:val="clear" w:color="auto" w:fill="auto"/>
            <w:vAlign w:val="bottom"/>
            <w:hideMark/>
          </w:tcPr>
          <w:p w14:paraId="1BBB88BC"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22.5%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047967B2"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25%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408BD182"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27.5%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4EF14AC2"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32% (w/v) PEG4000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19CDC8D9"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34.5% (w/v) PEG4000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069EF48B"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38% (w/v) PEG4000</w:t>
            </w:r>
            <w:r w:rsidRPr="00AB41B7">
              <w:rPr>
                <w:color w:val="000000"/>
              </w:rPr>
              <w:br/>
              <w:t>5mM TCEP</w:t>
            </w:r>
          </w:p>
        </w:tc>
      </w:tr>
      <w:tr w:rsidR="00256DE4" w:rsidRPr="00AB41B7" w14:paraId="06576B9D"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61AC62" w14:textId="77777777" w:rsidR="00256DE4" w:rsidRPr="00AB41B7" w:rsidRDefault="00256DE4" w:rsidP="00115EA4">
            <w:pPr>
              <w:rPr>
                <w:b/>
                <w:bCs/>
                <w:color w:val="000000"/>
              </w:rPr>
            </w:pPr>
            <w:r w:rsidRPr="00AB41B7">
              <w:rPr>
                <w:b/>
                <w:bCs/>
                <w:color w:val="000000"/>
              </w:rPr>
              <w:t>Row 3</w:t>
            </w:r>
          </w:p>
        </w:tc>
        <w:tc>
          <w:tcPr>
            <w:tcW w:w="0" w:type="auto"/>
            <w:tcBorders>
              <w:top w:val="nil"/>
              <w:left w:val="nil"/>
              <w:bottom w:val="single" w:sz="4" w:space="0" w:color="auto"/>
              <w:right w:val="single" w:sz="4" w:space="0" w:color="auto"/>
            </w:tcBorders>
            <w:shd w:val="clear" w:color="auto" w:fill="auto"/>
            <w:vAlign w:val="bottom"/>
            <w:hideMark/>
          </w:tcPr>
          <w:p w14:paraId="261EEBE4" w14:textId="77777777" w:rsidR="00256DE4" w:rsidRPr="00AB41B7" w:rsidRDefault="00256DE4" w:rsidP="00115EA4">
            <w:pPr>
              <w:rPr>
                <w:color w:val="000000"/>
              </w:rPr>
            </w:pPr>
            <w:r w:rsidRPr="00AB41B7">
              <w:rPr>
                <w:color w:val="000000"/>
              </w:rPr>
              <w:t>0.1M Tris pH 8.4</w:t>
            </w:r>
            <w:r w:rsidRPr="00AB41B7">
              <w:rPr>
                <w:color w:val="000000"/>
              </w:rPr>
              <w:br/>
              <w:t>0.2M LiCl</w:t>
            </w:r>
            <w:r w:rsidRPr="00AB41B7">
              <w:rPr>
                <w:color w:val="000000"/>
              </w:rPr>
              <w:br/>
              <w:t>32%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0B4C5DD4" w14:textId="77777777" w:rsidR="00256DE4" w:rsidRPr="00AB41B7" w:rsidRDefault="00256DE4" w:rsidP="00115EA4">
            <w:pPr>
              <w:rPr>
                <w:color w:val="000000"/>
              </w:rPr>
            </w:pPr>
            <w:r w:rsidRPr="00AB41B7">
              <w:rPr>
                <w:color w:val="000000"/>
              </w:rPr>
              <w:t>0.1M Tris pH 8.4</w:t>
            </w:r>
            <w:r w:rsidRPr="00AB41B7">
              <w:rPr>
                <w:color w:val="000000"/>
              </w:rPr>
              <w:br/>
              <w:t>0.4M LiCl</w:t>
            </w:r>
            <w:r w:rsidRPr="00AB41B7">
              <w:rPr>
                <w:color w:val="000000"/>
              </w:rPr>
              <w:br/>
              <w:t>32%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0BB832E2" w14:textId="77777777" w:rsidR="00256DE4" w:rsidRPr="00AB41B7" w:rsidRDefault="00256DE4" w:rsidP="00115EA4">
            <w:pPr>
              <w:rPr>
                <w:color w:val="000000"/>
              </w:rPr>
            </w:pPr>
            <w:r w:rsidRPr="00AB41B7">
              <w:rPr>
                <w:color w:val="000000"/>
              </w:rPr>
              <w:t>0.1M Tris pH 8.4</w:t>
            </w:r>
            <w:r w:rsidRPr="00AB41B7">
              <w:rPr>
                <w:color w:val="000000"/>
              </w:rPr>
              <w:br/>
              <w:t>0.6M LiCl</w:t>
            </w:r>
            <w:r w:rsidRPr="00AB41B7">
              <w:rPr>
                <w:color w:val="000000"/>
              </w:rPr>
              <w:br/>
              <w:t>32%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3484C9AA"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32% (w/v) PEG4000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6539561F" w14:textId="77777777" w:rsidR="00256DE4" w:rsidRPr="00AB41B7" w:rsidRDefault="00256DE4" w:rsidP="00115EA4">
            <w:pPr>
              <w:rPr>
                <w:color w:val="000000"/>
              </w:rPr>
            </w:pPr>
            <w:r w:rsidRPr="00AB41B7">
              <w:rPr>
                <w:color w:val="000000"/>
              </w:rPr>
              <w:t>0.1M Tris pH 8.4</w:t>
            </w:r>
            <w:r w:rsidRPr="00AB41B7">
              <w:rPr>
                <w:color w:val="000000"/>
              </w:rPr>
              <w:br/>
              <w:t>1.0M LiCl</w:t>
            </w:r>
            <w:r w:rsidRPr="00AB41B7">
              <w:rPr>
                <w:color w:val="000000"/>
              </w:rPr>
              <w:br/>
              <w:t>32% (w/v) PEG4000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63A9DB85" w14:textId="77777777" w:rsidR="00256DE4" w:rsidRPr="00AB41B7" w:rsidRDefault="00256DE4" w:rsidP="00115EA4">
            <w:pPr>
              <w:rPr>
                <w:color w:val="000000"/>
              </w:rPr>
            </w:pPr>
            <w:r w:rsidRPr="00AB41B7">
              <w:rPr>
                <w:color w:val="000000"/>
              </w:rPr>
              <w:t>0.1M Tris pH 8.4</w:t>
            </w:r>
            <w:r w:rsidRPr="00AB41B7">
              <w:rPr>
                <w:color w:val="000000"/>
              </w:rPr>
              <w:br/>
              <w:t>1.2M LiCl</w:t>
            </w:r>
            <w:r w:rsidRPr="00AB41B7">
              <w:rPr>
                <w:color w:val="000000"/>
              </w:rPr>
              <w:br/>
              <w:t>32% (w/v) PEG4000</w:t>
            </w:r>
            <w:r w:rsidRPr="00AB41B7">
              <w:rPr>
                <w:color w:val="000000"/>
              </w:rPr>
              <w:br/>
              <w:t>5mM TCEP</w:t>
            </w:r>
            <w:r w:rsidRPr="00AB41B7">
              <w:rPr>
                <w:color w:val="000000"/>
              </w:rPr>
              <w:br/>
              <w:t>Microseeded</w:t>
            </w:r>
          </w:p>
        </w:tc>
      </w:tr>
      <w:tr w:rsidR="00256DE4" w:rsidRPr="00AB41B7" w14:paraId="3C812321" w14:textId="77777777" w:rsidTr="009C5E36">
        <w:trPr>
          <w:trHeight w:val="18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2C827E5" w14:textId="77777777" w:rsidR="00256DE4" w:rsidRPr="00026BE7" w:rsidRDefault="00256DE4" w:rsidP="00115EA4">
            <w:pPr>
              <w:rPr>
                <w:b/>
                <w:bCs/>
                <w:color w:val="000000"/>
                <w:sz w:val="22"/>
                <w:szCs w:val="22"/>
              </w:rPr>
            </w:pPr>
            <w:r w:rsidRPr="00026BE7">
              <w:rPr>
                <w:b/>
                <w:bCs/>
                <w:color w:val="000000"/>
                <w:sz w:val="22"/>
                <w:szCs w:val="22"/>
              </w:rPr>
              <w:t xml:space="preserve">Row 4 </w:t>
            </w:r>
          </w:p>
        </w:tc>
        <w:tc>
          <w:tcPr>
            <w:tcW w:w="0" w:type="auto"/>
            <w:tcBorders>
              <w:top w:val="nil"/>
              <w:left w:val="nil"/>
              <w:bottom w:val="single" w:sz="4" w:space="0" w:color="auto"/>
              <w:right w:val="single" w:sz="4" w:space="0" w:color="auto"/>
            </w:tcBorders>
            <w:shd w:val="clear" w:color="auto" w:fill="auto"/>
            <w:vAlign w:val="bottom"/>
            <w:hideMark/>
          </w:tcPr>
          <w:p w14:paraId="33AF6F6F"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0.8M LiCl</w:t>
            </w:r>
            <w:r w:rsidRPr="00026BE7">
              <w:rPr>
                <w:color w:val="000000"/>
                <w:sz w:val="22"/>
                <w:szCs w:val="22"/>
              </w:rPr>
              <w:br/>
              <w:t>22.5% (w/v) PEG4000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6C52B6BC"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0.8M LiCl</w:t>
            </w:r>
            <w:r w:rsidRPr="00026BE7">
              <w:rPr>
                <w:color w:val="000000"/>
                <w:sz w:val="22"/>
                <w:szCs w:val="22"/>
              </w:rPr>
              <w:br/>
              <w:t>25% (w/v) PEG4000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3C393A17"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0.8M LiCl</w:t>
            </w:r>
            <w:r w:rsidRPr="00026BE7">
              <w:rPr>
                <w:color w:val="000000"/>
                <w:sz w:val="22"/>
                <w:szCs w:val="22"/>
              </w:rPr>
              <w:br/>
              <w:t>27.5% (w/v) PEG4000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7A765E7E"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0.8M LiCl</w:t>
            </w:r>
            <w:r w:rsidRPr="00026BE7">
              <w:rPr>
                <w:color w:val="000000"/>
                <w:sz w:val="22"/>
                <w:szCs w:val="22"/>
              </w:rPr>
              <w:br/>
              <w:t>27.5% (w/v) PEG4000</w:t>
            </w:r>
            <w:r w:rsidRPr="00026BE7">
              <w:rPr>
                <w:color w:val="000000"/>
                <w:sz w:val="22"/>
                <w:szCs w:val="22"/>
              </w:rPr>
              <w:br/>
              <w:t>5mM TCEP</w:t>
            </w:r>
            <w:r w:rsidRPr="00026BE7">
              <w:rPr>
                <w:color w:val="000000"/>
                <w:sz w:val="22"/>
                <w:szCs w:val="22"/>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2A13F552"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0.8M LiCl</w:t>
            </w:r>
            <w:r w:rsidRPr="00026BE7">
              <w:rPr>
                <w:color w:val="000000"/>
                <w:sz w:val="22"/>
                <w:szCs w:val="22"/>
              </w:rPr>
              <w:br/>
              <w:t>34.5% (w/v) PEG4000</w:t>
            </w:r>
            <w:r w:rsidRPr="00026BE7">
              <w:rPr>
                <w:color w:val="000000"/>
                <w:sz w:val="22"/>
                <w:szCs w:val="22"/>
              </w:rPr>
              <w:br/>
              <w:t>5mM TCEP</w:t>
            </w:r>
            <w:r w:rsidRPr="00026BE7">
              <w:rPr>
                <w:color w:val="000000"/>
                <w:sz w:val="22"/>
                <w:szCs w:val="22"/>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5AB713D8"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0.8M LiCl</w:t>
            </w:r>
            <w:r w:rsidRPr="00026BE7">
              <w:rPr>
                <w:color w:val="000000"/>
                <w:sz w:val="22"/>
                <w:szCs w:val="22"/>
              </w:rPr>
              <w:br/>
              <w:t>38% (w/v) PEG4000</w:t>
            </w:r>
            <w:r w:rsidRPr="00026BE7">
              <w:rPr>
                <w:color w:val="000000"/>
                <w:sz w:val="22"/>
                <w:szCs w:val="22"/>
              </w:rPr>
              <w:br/>
              <w:t>5mM TCEP</w:t>
            </w:r>
            <w:r w:rsidRPr="00026BE7">
              <w:rPr>
                <w:color w:val="000000"/>
                <w:sz w:val="22"/>
                <w:szCs w:val="22"/>
              </w:rPr>
              <w:br/>
              <w:t>Microseeded</w:t>
            </w:r>
          </w:p>
        </w:tc>
      </w:tr>
      <w:tr w:rsidR="00256DE4" w:rsidRPr="00AB41B7" w14:paraId="0F798A7D" w14:textId="77777777" w:rsidTr="009C5E36">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12D84C7" w14:textId="77777777" w:rsidR="00256DE4" w:rsidRPr="00AB41B7" w:rsidRDefault="00256DE4" w:rsidP="00115EA4">
            <w:pPr>
              <w:rPr>
                <w:b/>
                <w:bCs/>
                <w:color w:val="000000"/>
              </w:rPr>
            </w:pPr>
            <w:r w:rsidRPr="00AB41B7">
              <w:rPr>
                <w:b/>
                <w:bCs/>
                <w:color w:val="000000"/>
              </w:rPr>
              <w:t>Plate 37</w:t>
            </w:r>
          </w:p>
        </w:tc>
        <w:tc>
          <w:tcPr>
            <w:tcW w:w="763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0A4B8D54" w14:textId="77777777" w:rsidR="00256DE4" w:rsidRPr="00AB41B7" w:rsidRDefault="00256DE4" w:rsidP="00115EA4">
            <w:pPr>
              <w:rPr>
                <w:b/>
                <w:bCs/>
                <w:color w:val="000000"/>
              </w:rPr>
            </w:pPr>
            <w:r w:rsidRPr="00AB41B7">
              <w:rPr>
                <w:b/>
                <w:bCs/>
                <w:color w:val="000000"/>
              </w:rPr>
              <w:t>MaMsvR</w:t>
            </w:r>
            <w:r w:rsidRPr="00AB41B7">
              <w:rPr>
                <w:b/>
                <w:bCs/>
                <w:color w:val="000000"/>
                <w:vertAlign w:val="superscript"/>
              </w:rPr>
              <w:t xml:space="preserve">V4R3 </w:t>
            </w:r>
            <w:r w:rsidRPr="00AB41B7">
              <w:rPr>
                <w:b/>
                <w:bCs/>
                <w:color w:val="000000"/>
              </w:rPr>
              <w:t>(1.5 mg/ml); 16ᵒC</w:t>
            </w:r>
          </w:p>
        </w:tc>
      </w:tr>
      <w:tr w:rsidR="00256DE4" w:rsidRPr="00AB41B7" w14:paraId="5D210DE1" w14:textId="77777777" w:rsidTr="009C5E36">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4C28F03" w14:textId="77777777" w:rsidR="00256DE4" w:rsidRPr="00AB41B7" w:rsidRDefault="00256DE4" w:rsidP="00115EA4">
            <w:pPr>
              <w:rPr>
                <w:b/>
                <w:bCs/>
                <w:color w:val="000000"/>
              </w:rPr>
            </w:pPr>
            <w:r w:rsidRPr="00AB41B7">
              <w:rPr>
                <w:b/>
                <w:bCs/>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76F5495E" w14:textId="77777777" w:rsidR="00256DE4" w:rsidRPr="00AB41B7" w:rsidRDefault="00256DE4" w:rsidP="00115EA4">
            <w:pPr>
              <w:rPr>
                <w:b/>
                <w:bCs/>
                <w:color w:val="000000"/>
              </w:rPr>
            </w:pPr>
            <w:r w:rsidRPr="00AB41B7">
              <w:rPr>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3B0C8ED7" w14:textId="77777777" w:rsidR="00256DE4" w:rsidRPr="00AB41B7" w:rsidRDefault="00256DE4" w:rsidP="00115EA4">
            <w:pPr>
              <w:rPr>
                <w:b/>
                <w:bCs/>
                <w:color w:val="000000"/>
              </w:rPr>
            </w:pPr>
            <w:r w:rsidRPr="00AB41B7">
              <w:rPr>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6BD092F6" w14:textId="77777777" w:rsidR="00256DE4" w:rsidRPr="00AB41B7" w:rsidRDefault="00256DE4" w:rsidP="00115EA4">
            <w:pPr>
              <w:rPr>
                <w:b/>
                <w:bCs/>
                <w:color w:val="000000"/>
              </w:rPr>
            </w:pPr>
            <w:r w:rsidRPr="00AB41B7">
              <w:rPr>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3BA2E4CC" w14:textId="77777777" w:rsidR="00256DE4" w:rsidRPr="00AB41B7" w:rsidRDefault="00256DE4" w:rsidP="00115EA4">
            <w:pPr>
              <w:rPr>
                <w:b/>
                <w:bCs/>
                <w:color w:val="000000"/>
              </w:rPr>
            </w:pPr>
            <w:r w:rsidRPr="00AB41B7">
              <w:rPr>
                <w:b/>
                <w:bCs/>
                <w:color w:val="000000"/>
              </w:rPr>
              <w:t>Column D</w:t>
            </w:r>
          </w:p>
        </w:tc>
        <w:tc>
          <w:tcPr>
            <w:tcW w:w="1467" w:type="dxa"/>
            <w:tcBorders>
              <w:top w:val="nil"/>
              <w:left w:val="nil"/>
              <w:bottom w:val="single" w:sz="4" w:space="0" w:color="auto"/>
              <w:right w:val="single" w:sz="4" w:space="0" w:color="auto"/>
            </w:tcBorders>
            <w:shd w:val="clear" w:color="auto" w:fill="auto"/>
            <w:noWrap/>
            <w:vAlign w:val="bottom"/>
            <w:hideMark/>
          </w:tcPr>
          <w:p w14:paraId="733042A5" w14:textId="77777777" w:rsidR="00256DE4" w:rsidRPr="00AB41B7" w:rsidRDefault="00256DE4" w:rsidP="00115EA4">
            <w:pPr>
              <w:rPr>
                <w:b/>
                <w:bCs/>
                <w:color w:val="000000"/>
              </w:rPr>
            </w:pPr>
            <w:r w:rsidRPr="00AB41B7">
              <w:rPr>
                <w:b/>
                <w:bCs/>
                <w:color w:val="000000"/>
              </w:rPr>
              <w:t>Column E</w:t>
            </w:r>
          </w:p>
        </w:tc>
        <w:tc>
          <w:tcPr>
            <w:tcW w:w="1471" w:type="dxa"/>
            <w:tcBorders>
              <w:top w:val="nil"/>
              <w:left w:val="nil"/>
              <w:bottom w:val="single" w:sz="4" w:space="0" w:color="auto"/>
              <w:right w:val="single" w:sz="4" w:space="0" w:color="auto"/>
            </w:tcBorders>
            <w:shd w:val="clear" w:color="auto" w:fill="auto"/>
            <w:noWrap/>
            <w:vAlign w:val="bottom"/>
            <w:hideMark/>
          </w:tcPr>
          <w:p w14:paraId="1D799A4C" w14:textId="77777777" w:rsidR="00256DE4" w:rsidRPr="00AB41B7" w:rsidRDefault="00256DE4" w:rsidP="00115EA4">
            <w:pPr>
              <w:rPr>
                <w:b/>
                <w:bCs/>
                <w:color w:val="000000"/>
              </w:rPr>
            </w:pPr>
            <w:r w:rsidRPr="00AB41B7">
              <w:rPr>
                <w:b/>
                <w:bCs/>
                <w:color w:val="000000"/>
              </w:rPr>
              <w:t>Column F</w:t>
            </w:r>
          </w:p>
        </w:tc>
      </w:tr>
      <w:tr w:rsidR="00256DE4" w:rsidRPr="00AB41B7" w14:paraId="495B7E52" w14:textId="77777777" w:rsidTr="009C5E36">
        <w:trPr>
          <w:trHeight w:val="12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1E5A63" w14:textId="77777777" w:rsidR="00256DE4" w:rsidRPr="00AB41B7" w:rsidRDefault="00256DE4" w:rsidP="00115EA4">
            <w:pPr>
              <w:rPr>
                <w:b/>
                <w:bCs/>
                <w:color w:val="000000"/>
              </w:rPr>
            </w:pPr>
            <w:r w:rsidRPr="00AB41B7">
              <w:rPr>
                <w:b/>
                <w:bCs/>
                <w:color w:val="000000"/>
              </w:rPr>
              <w:t>Row 1</w:t>
            </w:r>
          </w:p>
        </w:tc>
        <w:tc>
          <w:tcPr>
            <w:tcW w:w="0" w:type="auto"/>
            <w:tcBorders>
              <w:top w:val="nil"/>
              <w:left w:val="nil"/>
              <w:bottom w:val="single" w:sz="4" w:space="0" w:color="auto"/>
              <w:right w:val="single" w:sz="4" w:space="0" w:color="auto"/>
            </w:tcBorders>
            <w:shd w:val="clear" w:color="auto" w:fill="auto"/>
            <w:vAlign w:val="bottom"/>
            <w:hideMark/>
          </w:tcPr>
          <w:p w14:paraId="1F7E6627" w14:textId="77777777" w:rsidR="00256DE4" w:rsidRPr="00AB41B7" w:rsidRDefault="00256DE4" w:rsidP="00115EA4">
            <w:pPr>
              <w:rPr>
                <w:color w:val="000000"/>
              </w:rPr>
            </w:pPr>
            <w:r w:rsidRPr="00AB41B7">
              <w:rPr>
                <w:color w:val="000000"/>
              </w:rPr>
              <w:t>0.1M Tris pH 8.4</w:t>
            </w:r>
            <w:r w:rsidRPr="00AB41B7">
              <w:rPr>
                <w:color w:val="000000"/>
              </w:rPr>
              <w:br/>
              <w:t>0.2M LiCl</w:t>
            </w:r>
            <w:r w:rsidRPr="00AB41B7">
              <w:rPr>
                <w:color w:val="000000"/>
              </w:rPr>
              <w:br/>
              <w:t>32%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4F21A602" w14:textId="77777777" w:rsidR="00256DE4" w:rsidRPr="00AB41B7" w:rsidRDefault="00256DE4" w:rsidP="00115EA4">
            <w:pPr>
              <w:rPr>
                <w:color w:val="000000"/>
              </w:rPr>
            </w:pPr>
            <w:r w:rsidRPr="00AB41B7">
              <w:rPr>
                <w:color w:val="000000"/>
              </w:rPr>
              <w:t>0.1M Tris pH 8.4</w:t>
            </w:r>
            <w:r w:rsidRPr="00AB41B7">
              <w:rPr>
                <w:color w:val="000000"/>
              </w:rPr>
              <w:br/>
              <w:t>0.4M LiCl</w:t>
            </w:r>
            <w:r w:rsidRPr="00AB41B7">
              <w:rPr>
                <w:color w:val="000000"/>
              </w:rPr>
              <w:br/>
              <w:t>32%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58EA6B46" w14:textId="77777777" w:rsidR="00256DE4" w:rsidRPr="00AB41B7" w:rsidRDefault="00256DE4" w:rsidP="00115EA4">
            <w:pPr>
              <w:rPr>
                <w:color w:val="000000"/>
              </w:rPr>
            </w:pPr>
            <w:r w:rsidRPr="00AB41B7">
              <w:rPr>
                <w:color w:val="000000"/>
              </w:rPr>
              <w:t>0.1M Tris pH 8.4</w:t>
            </w:r>
            <w:r w:rsidRPr="00AB41B7">
              <w:rPr>
                <w:color w:val="000000"/>
              </w:rPr>
              <w:br/>
              <w:t>0.6M LiCl</w:t>
            </w:r>
            <w:r w:rsidRPr="00AB41B7">
              <w:rPr>
                <w:color w:val="000000"/>
              </w:rPr>
              <w:br/>
              <w:t>32%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34224063"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32% (w/v) PEG4000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210CD548" w14:textId="77777777" w:rsidR="00256DE4" w:rsidRPr="00AB41B7" w:rsidRDefault="00256DE4" w:rsidP="00115EA4">
            <w:pPr>
              <w:rPr>
                <w:color w:val="000000"/>
              </w:rPr>
            </w:pPr>
            <w:r w:rsidRPr="00AB41B7">
              <w:rPr>
                <w:color w:val="000000"/>
              </w:rPr>
              <w:t>0.1M Tris pH 8.4</w:t>
            </w:r>
            <w:r w:rsidRPr="00AB41B7">
              <w:rPr>
                <w:color w:val="000000"/>
              </w:rPr>
              <w:br/>
              <w:t>1.0M LiCl</w:t>
            </w:r>
            <w:r w:rsidRPr="00AB41B7">
              <w:rPr>
                <w:color w:val="000000"/>
              </w:rPr>
              <w:br/>
              <w:t>32% (w/v) PEG4000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045EF14B" w14:textId="77777777" w:rsidR="00256DE4" w:rsidRPr="00AB41B7" w:rsidRDefault="00256DE4" w:rsidP="00115EA4">
            <w:pPr>
              <w:rPr>
                <w:color w:val="000000"/>
              </w:rPr>
            </w:pPr>
            <w:r w:rsidRPr="00AB41B7">
              <w:rPr>
                <w:color w:val="000000"/>
              </w:rPr>
              <w:t>0.1M Tris pH 8.4</w:t>
            </w:r>
            <w:r w:rsidRPr="00AB41B7">
              <w:rPr>
                <w:color w:val="000000"/>
              </w:rPr>
              <w:br/>
              <w:t>1.2M LiCl</w:t>
            </w:r>
            <w:r w:rsidRPr="00AB41B7">
              <w:rPr>
                <w:color w:val="000000"/>
              </w:rPr>
              <w:br/>
              <w:t>32% (w/v) PEG4000</w:t>
            </w:r>
            <w:r w:rsidRPr="00AB41B7">
              <w:rPr>
                <w:color w:val="000000"/>
              </w:rPr>
              <w:br/>
              <w:t>5mM TCEP</w:t>
            </w:r>
          </w:p>
        </w:tc>
      </w:tr>
      <w:tr w:rsidR="00256DE4" w:rsidRPr="00AB41B7" w14:paraId="7E6DEFEF"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609F2D8" w14:textId="77777777" w:rsidR="00256DE4" w:rsidRPr="00AB41B7" w:rsidRDefault="00256DE4" w:rsidP="00115EA4">
            <w:pPr>
              <w:rPr>
                <w:b/>
                <w:bCs/>
                <w:color w:val="000000"/>
              </w:rPr>
            </w:pPr>
            <w:r w:rsidRPr="00AB41B7">
              <w:rPr>
                <w:b/>
                <w:bCs/>
                <w:color w:val="000000"/>
              </w:rPr>
              <w:t>Row 2</w:t>
            </w:r>
          </w:p>
        </w:tc>
        <w:tc>
          <w:tcPr>
            <w:tcW w:w="0" w:type="auto"/>
            <w:tcBorders>
              <w:top w:val="nil"/>
              <w:left w:val="nil"/>
              <w:bottom w:val="single" w:sz="4" w:space="0" w:color="auto"/>
              <w:right w:val="single" w:sz="4" w:space="0" w:color="auto"/>
            </w:tcBorders>
            <w:shd w:val="clear" w:color="auto" w:fill="auto"/>
            <w:vAlign w:val="bottom"/>
            <w:hideMark/>
          </w:tcPr>
          <w:p w14:paraId="56B62741"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22.5%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250CB9D6"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25%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74421CAF"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27.5%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27534C87"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32% (w/v) PEG4000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41ABA0B3"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34.5% (w/v) PEG4000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7040BBB5"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38% (w/v) PEG4000</w:t>
            </w:r>
            <w:r w:rsidRPr="00AB41B7">
              <w:rPr>
                <w:color w:val="000000"/>
              </w:rPr>
              <w:br/>
              <w:t>5mM TCEP</w:t>
            </w:r>
          </w:p>
        </w:tc>
      </w:tr>
      <w:tr w:rsidR="00256DE4" w:rsidRPr="00AB41B7" w14:paraId="0BF6B149"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A9A944A" w14:textId="77777777" w:rsidR="00256DE4" w:rsidRPr="00AB41B7" w:rsidRDefault="00256DE4" w:rsidP="00115EA4">
            <w:pPr>
              <w:rPr>
                <w:b/>
                <w:bCs/>
                <w:color w:val="000000"/>
              </w:rPr>
            </w:pPr>
            <w:r w:rsidRPr="00AB41B7">
              <w:rPr>
                <w:b/>
                <w:bCs/>
                <w:color w:val="000000"/>
              </w:rPr>
              <w:t>Row 3</w:t>
            </w:r>
          </w:p>
        </w:tc>
        <w:tc>
          <w:tcPr>
            <w:tcW w:w="0" w:type="auto"/>
            <w:tcBorders>
              <w:top w:val="nil"/>
              <w:left w:val="nil"/>
              <w:bottom w:val="single" w:sz="4" w:space="0" w:color="auto"/>
              <w:right w:val="single" w:sz="4" w:space="0" w:color="auto"/>
            </w:tcBorders>
            <w:shd w:val="clear" w:color="auto" w:fill="auto"/>
            <w:vAlign w:val="bottom"/>
            <w:hideMark/>
          </w:tcPr>
          <w:p w14:paraId="7737CD72" w14:textId="77777777" w:rsidR="00256DE4" w:rsidRPr="00AB41B7" w:rsidRDefault="00256DE4" w:rsidP="00115EA4">
            <w:pPr>
              <w:rPr>
                <w:color w:val="000000"/>
              </w:rPr>
            </w:pPr>
            <w:r w:rsidRPr="00AB41B7">
              <w:rPr>
                <w:color w:val="000000"/>
              </w:rPr>
              <w:t>0.1M Tris pH 8.4</w:t>
            </w:r>
            <w:r w:rsidRPr="00AB41B7">
              <w:rPr>
                <w:color w:val="000000"/>
              </w:rPr>
              <w:br/>
              <w:t>0.2M LiCl</w:t>
            </w:r>
            <w:r w:rsidRPr="00AB41B7">
              <w:rPr>
                <w:color w:val="000000"/>
              </w:rPr>
              <w:br/>
              <w:t>32%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32D18434" w14:textId="77777777" w:rsidR="00256DE4" w:rsidRPr="00AB41B7" w:rsidRDefault="00256DE4" w:rsidP="00115EA4">
            <w:pPr>
              <w:rPr>
                <w:color w:val="000000"/>
              </w:rPr>
            </w:pPr>
            <w:r w:rsidRPr="00AB41B7">
              <w:rPr>
                <w:color w:val="000000"/>
              </w:rPr>
              <w:t>0.1M Tris pH 8.4</w:t>
            </w:r>
            <w:r w:rsidRPr="00AB41B7">
              <w:rPr>
                <w:color w:val="000000"/>
              </w:rPr>
              <w:br/>
              <w:t>0.4M LiCl</w:t>
            </w:r>
            <w:r w:rsidRPr="00AB41B7">
              <w:rPr>
                <w:color w:val="000000"/>
              </w:rPr>
              <w:br/>
              <w:t>32%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2AC9870C" w14:textId="77777777" w:rsidR="00256DE4" w:rsidRPr="00AB41B7" w:rsidRDefault="00256DE4" w:rsidP="00115EA4">
            <w:pPr>
              <w:rPr>
                <w:color w:val="000000"/>
              </w:rPr>
            </w:pPr>
            <w:r w:rsidRPr="00AB41B7">
              <w:rPr>
                <w:color w:val="000000"/>
              </w:rPr>
              <w:t>0.1M Tris pH 8.4</w:t>
            </w:r>
            <w:r w:rsidRPr="00AB41B7">
              <w:rPr>
                <w:color w:val="000000"/>
              </w:rPr>
              <w:br/>
              <w:t>0.6M LiCl</w:t>
            </w:r>
            <w:r w:rsidRPr="00AB41B7">
              <w:rPr>
                <w:color w:val="000000"/>
              </w:rPr>
              <w:br/>
              <w:t>32%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104EAE21"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32% (w/v) PEG4000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357AE881" w14:textId="77777777" w:rsidR="00256DE4" w:rsidRPr="00AB41B7" w:rsidRDefault="00256DE4" w:rsidP="00115EA4">
            <w:pPr>
              <w:rPr>
                <w:color w:val="000000"/>
              </w:rPr>
            </w:pPr>
            <w:r w:rsidRPr="00AB41B7">
              <w:rPr>
                <w:color w:val="000000"/>
              </w:rPr>
              <w:t>0.1M Tris pH 8.4</w:t>
            </w:r>
            <w:r w:rsidRPr="00AB41B7">
              <w:rPr>
                <w:color w:val="000000"/>
              </w:rPr>
              <w:br/>
              <w:t>1.0M LiCl</w:t>
            </w:r>
            <w:r w:rsidRPr="00AB41B7">
              <w:rPr>
                <w:color w:val="000000"/>
              </w:rPr>
              <w:br/>
              <w:t>32% (w/v) PEG4000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47365F66" w14:textId="77777777" w:rsidR="00256DE4" w:rsidRPr="00AB41B7" w:rsidRDefault="00256DE4" w:rsidP="00115EA4">
            <w:pPr>
              <w:rPr>
                <w:color w:val="000000"/>
              </w:rPr>
            </w:pPr>
            <w:r w:rsidRPr="00AB41B7">
              <w:rPr>
                <w:color w:val="000000"/>
              </w:rPr>
              <w:t>0.1M Tris pH 8.4</w:t>
            </w:r>
            <w:r w:rsidRPr="00AB41B7">
              <w:rPr>
                <w:color w:val="000000"/>
              </w:rPr>
              <w:br/>
              <w:t>1.2M LiCl</w:t>
            </w:r>
            <w:r w:rsidRPr="00AB41B7">
              <w:rPr>
                <w:color w:val="000000"/>
              </w:rPr>
              <w:br/>
              <w:t>32% (w/v) PEG4000</w:t>
            </w:r>
            <w:r w:rsidRPr="00AB41B7">
              <w:rPr>
                <w:color w:val="000000"/>
              </w:rPr>
              <w:br/>
              <w:t>5mM TCEP</w:t>
            </w:r>
            <w:r w:rsidRPr="00AB41B7">
              <w:rPr>
                <w:color w:val="000000"/>
              </w:rPr>
              <w:br/>
              <w:t>Microseeded</w:t>
            </w:r>
          </w:p>
        </w:tc>
      </w:tr>
      <w:tr w:rsidR="00256DE4" w:rsidRPr="00AB41B7" w14:paraId="6EEAA2A8" w14:textId="77777777" w:rsidTr="009C5E36">
        <w:trPr>
          <w:trHeight w:val="18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1FC0035" w14:textId="77777777" w:rsidR="00256DE4" w:rsidRPr="00AB41B7" w:rsidRDefault="00256DE4" w:rsidP="00115EA4">
            <w:pPr>
              <w:rPr>
                <w:b/>
                <w:bCs/>
                <w:color w:val="000000"/>
              </w:rPr>
            </w:pPr>
            <w:r w:rsidRPr="00AB41B7">
              <w:rPr>
                <w:b/>
                <w:bCs/>
                <w:color w:val="000000"/>
              </w:rPr>
              <w:t xml:space="preserve">Row 4 </w:t>
            </w:r>
          </w:p>
        </w:tc>
        <w:tc>
          <w:tcPr>
            <w:tcW w:w="0" w:type="auto"/>
            <w:tcBorders>
              <w:top w:val="nil"/>
              <w:left w:val="nil"/>
              <w:bottom w:val="single" w:sz="4" w:space="0" w:color="auto"/>
              <w:right w:val="single" w:sz="4" w:space="0" w:color="auto"/>
            </w:tcBorders>
            <w:shd w:val="clear" w:color="auto" w:fill="auto"/>
            <w:vAlign w:val="bottom"/>
            <w:hideMark/>
          </w:tcPr>
          <w:p w14:paraId="0BA0BE0F"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22.5%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30A7FFE5"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25%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3810C1BE"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27.5%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75E56FC9"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27.5% (w/v) PEG4000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7DFE6315"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34.5% (w/v) PEG4000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232C2094"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38% (w/v) PEG4000</w:t>
            </w:r>
            <w:r w:rsidRPr="00AB41B7">
              <w:rPr>
                <w:color w:val="000000"/>
              </w:rPr>
              <w:br/>
              <w:t>5mM TCEP</w:t>
            </w:r>
            <w:r w:rsidRPr="00AB41B7">
              <w:rPr>
                <w:color w:val="000000"/>
              </w:rPr>
              <w:br/>
              <w:t>Microseeded</w:t>
            </w:r>
          </w:p>
        </w:tc>
      </w:tr>
      <w:tr w:rsidR="00256DE4" w:rsidRPr="00AB41B7" w14:paraId="62C7EC3E" w14:textId="77777777" w:rsidTr="009C5E36">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6EFF84" w14:textId="77777777" w:rsidR="00256DE4" w:rsidRPr="00AB41B7" w:rsidRDefault="00256DE4" w:rsidP="00115EA4">
            <w:pPr>
              <w:rPr>
                <w:b/>
                <w:bCs/>
                <w:color w:val="000000"/>
              </w:rPr>
            </w:pPr>
            <w:r w:rsidRPr="00AB41B7">
              <w:rPr>
                <w:b/>
                <w:bCs/>
                <w:color w:val="000000"/>
              </w:rPr>
              <w:t>Plate 38</w:t>
            </w:r>
          </w:p>
        </w:tc>
        <w:tc>
          <w:tcPr>
            <w:tcW w:w="763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4F4D47CA" w14:textId="77777777" w:rsidR="00256DE4" w:rsidRPr="00AB41B7" w:rsidRDefault="00256DE4" w:rsidP="00115EA4">
            <w:pPr>
              <w:rPr>
                <w:b/>
                <w:bCs/>
                <w:color w:val="000000"/>
              </w:rPr>
            </w:pPr>
            <w:r w:rsidRPr="00AB41B7">
              <w:rPr>
                <w:b/>
                <w:bCs/>
                <w:color w:val="000000"/>
              </w:rPr>
              <w:t>MaMsvR</w:t>
            </w:r>
            <w:r w:rsidRPr="00AB41B7">
              <w:rPr>
                <w:b/>
                <w:bCs/>
                <w:color w:val="000000"/>
                <w:vertAlign w:val="superscript"/>
              </w:rPr>
              <w:t xml:space="preserve">V4R3 </w:t>
            </w:r>
            <w:r w:rsidRPr="00AB41B7">
              <w:rPr>
                <w:b/>
                <w:bCs/>
                <w:color w:val="000000"/>
              </w:rPr>
              <w:t>(1.5 mg/ml); 4ᵒC</w:t>
            </w:r>
          </w:p>
        </w:tc>
      </w:tr>
      <w:tr w:rsidR="00256DE4" w:rsidRPr="00AB41B7" w14:paraId="28A61E0E" w14:textId="77777777" w:rsidTr="009C5E36">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ABEFAE4" w14:textId="77777777" w:rsidR="00256DE4" w:rsidRPr="00AB41B7" w:rsidRDefault="00256DE4" w:rsidP="00115EA4">
            <w:pPr>
              <w:rPr>
                <w:b/>
                <w:bCs/>
                <w:color w:val="000000"/>
              </w:rPr>
            </w:pPr>
            <w:r w:rsidRPr="00AB41B7">
              <w:rPr>
                <w:b/>
                <w:bCs/>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7BABB3AC" w14:textId="77777777" w:rsidR="00256DE4" w:rsidRPr="00AB41B7" w:rsidRDefault="00256DE4" w:rsidP="00115EA4">
            <w:pPr>
              <w:rPr>
                <w:b/>
                <w:bCs/>
                <w:color w:val="000000"/>
              </w:rPr>
            </w:pPr>
            <w:r w:rsidRPr="00AB41B7">
              <w:rPr>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0518CC31" w14:textId="77777777" w:rsidR="00256DE4" w:rsidRPr="00AB41B7" w:rsidRDefault="00256DE4" w:rsidP="00115EA4">
            <w:pPr>
              <w:rPr>
                <w:b/>
                <w:bCs/>
                <w:color w:val="000000"/>
              </w:rPr>
            </w:pPr>
            <w:r w:rsidRPr="00AB41B7">
              <w:rPr>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235E2D46" w14:textId="77777777" w:rsidR="00256DE4" w:rsidRPr="00AB41B7" w:rsidRDefault="00256DE4" w:rsidP="00115EA4">
            <w:pPr>
              <w:rPr>
                <w:b/>
                <w:bCs/>
                <w:color w:val="000000"/>
              </w:rPr>
            </w:pPr>
            <w:r w:rsidRPr="00AB41B7">
              <w:rPr>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6EFB961E" w14:textId="77777777" w:rsidR="00256DE4" w:rsidRPr="00AB41B7" w:rsidRDefault="00256DE4" w:rsidP="00115EA4">
            <w:pPr>
              <w:rPr>
                <w:b/>
                <w:bCs/>
                <w:color w:val="000000"/>
              </w:rPr>
            </w:pPr>
            <w:r w:rsidRPr="00AB41B7">
              <w:rPr>
                <w:b/>
                <w:bCs/>
                <w:color w:val="000000"/>
              </w:rPr>
              <w:t>Column D</w:t>
            </w:r>
          </w:p>
        </w:tc>
        <w:tc>
          <w:tcPr>
            <w:tcW w:w="1467" w:type="dxa"/>
            <w:tcBorders>
              <w:top w:val="nil"/>
              <w:left w:val="nil"/>
              <w:bottom w:val="single" w:sz="4" w:space="0" w:color="auto"/>
              <w:right w:val="single" w:sz="4" w:space="0" w:color="auto"/>
            </w:tcBorders>
            <w:shd w:val="clear" w:color="auto" w:fill="auto"/>
            <w:noWrap/>
            <w:vAlign w:val="bottom"/>
            <w:hideMark/>
          </w:tcPr>
          <w:p w14:paraId="44BAE5DF" w14:textId="77777777" w:rsidR="00256DE4" w:rsidRPr="00AB41B7" w:rsidRDefault="00256DE4" w:rsidP="00115EA4">
            <w:pPr>
              <w:rPr>
                <w:b/>
                <w:bCs/>
                <w:color w:val="000000"/>
              </w:rPr>
            </w:pPr>
            <w:r w:rsidRPr="00AB41B7">
              <w:rPr>
                <w:b/>
                <w:bCs/>
                <w:color w:val="000000"/>
              </w:rPr>
              <w:t>Column E</w:t>
            </w:r>
          </w:p>
        </w:tc>
        <w:tc>
          <w:tcPr>
            <w:tcW w:w="1471" w:type="dxa"/>
            <w:tcBorders>
              <w:top w:val="nil"/>
              <w:left w:val="nil"/>
              <w:bottom w:val="single" w:sz="4" w:space="0" w:color="auto"/>
              <w:right w:val="single" w:sz="4" w:space="0" w:color="auto"/>
            </w:tcBorders>
            <w:shd w:val="clear" w:color="auto" w:fill="auto"/>
            <w:noWrap/>
            <w:vAlign w:val="bottom"/>
            <w:hideMark/>
          </w:tcPr>
          <w:p w14:paraId="51118848" w14:textId="77777777" w:rsidR="00256DE4" w:rsidRPr="00AB41B7" w:rsidRDefault="00256DE4" w:rsidP="00115EA4">
            <w:pPr>
              <w:rPr>
                <w:b/>
                <w:bCs/>
                <w:color w:val="000000"/>
              </w:rPr>
            </w:pPr>
            <w:r w:rsidRPr="00AB41B7">
              <w:rPr>
                <w:b/>
                <w:bCs/>
                <w:color w:val="000000"/>
              </w:rPr>
              <w:t>Column F</w:t>
            </w:r>
          </w:p>
        </w:tc>
      </w:tr>
      <w:tr w:rsidR="00256DE4" w:rsidRPr="00AB41B7" w14:paraId="14B88CD1" w14:textId="77777777" w:rsidTr="009C5E36">
        <w:trPr>
          <w:trHeight w:val="12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7DBC825" w14:textId="77777777" w:rsidR="00256DE4" w:rsidRPr="00AB41B7" w:rsidRDefault="00256DE4" w:rsidP="00115EA4">
            <w:pPr>
              <w:rPr>
                <w:b/>
                <w:bCs/>
                <w:color w:val="000000"/>
              </w:rPr>
            </w:pPr>
            <w:r w:rsidRPr="00AB41B7">
              <w:rPr>
                <w:b/>
                <w:bCs/>
                <w:color w:val="000000"/>
              </w:rPr>
              <w:t>Row 1</w:t>
            </w:r>
          </w:p>
        </w:tc>
        <w:tc>
          <w:tcPr>
            <w:tcW w:w="0" w:type="auto"/>
            <w:tcBorders>
              <w:top w:val="nil"/>
              <w:left w:val="nil"/>
              <w:bottom w:val="single" w:sz="4" w:space="0" w:color="auto"/>
              <w:right w:val="single" w:sz="4" w:space="0" w:color="auto"/>
            </w:tcBorders>
            <w:shd w:val="clear" w:color="auto" w:fill="auto"/>
            <w:vAlign w:val="bottom"/>
            <w:hideMark/>
          </w:tcPr>
          <w:p w14:paraId="1599EABE" w14:textId="77777777" w:rsidR="00256DE4" w:rsidRPr="00AB41B7" w:rsidRDefault="00256DE4" w:rsidP="00115EA4">
            <w:pPr>
              <w:rPr>
                <w:color w:val="000000"/>
              </w:rPr>
            </w:pPr>
            <w:r w:rsidRPr="00AB41B7">
              <w:rPr>
                <w:color w:val="000000"/>
              </w:rPr>
              <w:t>0.1M Tris pH 8.4</w:t>
            </w:r>
            <w:r w:rsidRPr="00AB41B7">
              <w:rPr>
                <w:color w:val="000000"/>
              </w:rPr>
              <w:br/>
              <w:t>0.2M LiCl</w:t>
            </w:r>
            <w:r w:rsidRPr="00AB41B7">
              <w:rPr>
                <w:color w:val="000000"/>
              </w:rPr>
              <w:br/>
              <w:t>32%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4CCF3072" w14:textId="77777777" w:rsidR="00256DE4" w:rsidRPr="00AB41B7" w:rsidRDefault="00256DE4" w:rsidP="00115EA4">
            <w:pPr>
              <w:rPr>
                <w:color w:val="000000"/>
              </w:rPr>
            </w:pPr>
            <w:r w:rsidRPr="00AB41B7">
              <w:rPr>
                <w:color w:val="000000"/>
              </w:rPr>
              <w:t>0.1M Tris pH 8.4</w:t>
            </w:r>
            <w:r w:rsidRPr="00AB41B7">
              <w:rPr>
                <w:color w:val="000000"/>
              </w:rPr>
              <w:br/>
              <w:t>0.4M LiCl</w:t>
            </w:r>
            <w:r w:rsidRPr="00AB41B7">
              <w:rPr>
                <w:color w:val="000000"/>
              </w:rPr>
              <w:br/>
              <w:t>32%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438272CF" w14:textId="77777777" w:rsidR="00256DE4" w:rsidRPr="00AB41B7" w:rsidRDefault="00256DE4" w:rsidP="00115EA4">
            <w:pPr>
              <w:rPr>
                <w:color w:val="000000"/>
              </w:rPr>
            </w:pPr>
            <w:r w:rsidRPr="00AB41B7">
              <w:rPr>
                <w:color w:val="000000"/>
              </w:rPr>
              <w:t>0.1M Tris pH 8.4</w:t>
            </w:r>
            <w:r w:rsidRPr="00AB41B7">
              <w:rPr>
                <w:color w:val="000000"/>
              </w:rPr>
              <w:br/>
              <w:t>0.6M LiCl</w:t>
            </w:r>
            <w:r w:rsidRPr="00AB41B7">
              <w:rPr>
                <w:color w:val="000000"/>
              </w:rPr>
              <w:br/>
              <w:t>32%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7E7B5087"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32% (w/v) PEG4000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5BCD495F" w14:textId="77777777" w:rsidR="00256DE4" w:rsidRPr="00AB41B7" w:rsidRDefault="00256DE4" w:rsidP="00115EA4">
            <w:pPr>
              <w:rPr>
                <w:color w:val="000000"/>
              </w:rPr>
            </w:pPr>
            <w:r w:rsidRPr="00AB41B7">
              <w:rPr>
                <w:color w:val="000000"/>
              </w:rPr>
              <w:t>0.1M Tris pH 8.4</w:t>
            </w:r>
            <w:r w:rsidRPr="00AB41B7">
              <w:rPr>
                <w:color w:val="000000"/>
              </w:rPr>
              <w:br/>
              <w:t>1.0M LiCl</w:t>
            </w:r>
            <w:r w:rsidRPr="00AB41B7">
              <w:rPr>
                <w:color w:val="000000"/>
              </w:rPr>
              <w:br/>
              <w:t>32% (w/v) PEG4000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6D84A4F0" w14:textId="77777777" w:rsidR="00256DE4" w:rsidRPr="00AB41B7" w:rsidRDefault="00256DE4" w:rsidP="00115EA4">
            <w:pPr>
              <w:rPr>
                <w:color w:val="000000"/>
              </w:rPr>
            </w:pPr>
            <w:r w:rsidRPr="00AB41B7">
              <w:rPr>
                <w:color w:val="000000"/>
              </w:rPr>
              <w:t>0.1M Tris pH 8.4</w:t>
            </w:r>
            <w:r w:rsidRPr="00AB41B7">
              <w:rPr>
                <w:color w:val="000000"/>
              </w:rPr>
              <w:br/>
              <w:t>1.2M LiCl</w:t>
            </w:r>
            <w:r w:rsidRPr="00AB41B7">
              <w:rPr>
                <w:color w:val="000000"/>
              </w:rPr>
              <w:br/>
              <w:t>32% (w/v) PEG4000</w:t>
            </w:r>
            <w:r w:rsidRPr="00AB41B7">
              <w:rPr>
                <w:color w:val="000000"/>
              </w:rPr>
              <w:br/>
              <w:t>5mM TCEP</w:t>
            </w:r>
          </w:p>
        </w:tc>
      </w:tr>
      <w:tr w:rsidR="00256DE4" w:rsidRPr="00AB41B7" w14:paraId="29200DB1"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6FEEAB2" w14:textId="77777777" w:rsidR="00256DE4" w:rsidRPr="00AB41B7" w:rsidRDefault="00256DE4" w:rsidP="00115EA4">
            <w:pPr>
              <w:rPr>
                <w:b/>
                <w:bCs/>
                <w:color w:val="000000"/>
              </w:rPr>
            </w:pPr>
            <w:r w:rsidRPr="00AB41B7">
              <w:rPr>
                <w:b/>
                <w:bCs/>
                <w:color w:val="000000"/>
              </w:rPr>
              <w:t>Row 2</w:t>
            </w:r>
          </w:p>
        </w:tc>
        <w:tc>
          <w:tcPr>
            <w:tcW w:w="0" w:type="auto"/>
            <w:tcBorders>
              <w:top w:val="nil"/>
              <w:left w:val="nil"/>
              <w:bottom w:val="single" w:sz="4" w:space="0" w:color="auto"/>
              <w:right w:val="single" w:sz="4" w:space="0" w:color="auto"/>
            </w:tcBorders>
            <w:shd w:val="clear" w:color="auto" w:fill="auto"/>
            <w:vAlign w:val="bottom"/>
            <w:hideMark/>
          </w:tcPr>
          <w:p w14:paraId="7C7E6E0D"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22.5%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1950DC31"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25%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4E1BF3D4"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27.5%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2165F66A"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32% (w/v) PEG4000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5FAB17A6"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34.5% (w/v) PEG4000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41B71EA9"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38% (w/v) PEG4000</w:t>
            </w:r>
            <w:r w:rsidRPr="00AB41B7">
              <w:rPr>
                <w:color w:val="000000"/>
              </w:rPr>
              <w:br/>
              <w:t>5mM TCEP</w:t>
            </w:r>
          </w:p>
        </w:tc>
      </w:tr>
      <w:tr w:rsidR="00256DE4" w:rsidRPr="00AB41B7" w14:paraId="51B4BEDB"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BA000A" w14:textId="77777777" w:rsidR="00256DE4" w:rsidRPr="00026BE7" w:rsidRDefault="00256DE4" w:rsidP="00115EA4">
            <w:pPr>
              <w:rPr>
                <w:b/>
                <w:bCs/>
                <w:color w:val="000000"/>
                <w:sz w:val="22"/>
                <w:szCs w:val="22"/>
              </w:rPr>
            </w:pPr>
            <w:r w:rsidRPr="00026BE7">
              <w:rPr>
                <w:b/>
                <w:bCs/>
                <w:color w:val="000000"/>
                <w:sz w:val="22"/>
                <w:szCs w:val="22"/>
              </w:rPr>
              <w:t>Row 3</w:t>
            </w:r>
          </w:p>
        </w:tc>
        <w:tc>
          <w:tcPr>
            <w:tcW w:w="0" w:type="auto"/>
            <w:tcBorders>
              <w:top w:val="nil"/>
              <w:left w:val="nil"/>
              <w:bottom w:val="single" w:sz="4" w:space="0" w:color="auto"/>
              <w:right w:val="single" w:sz="4" w:space="0" w:color="auto"/>
            </w:tcBorders>
            <w:shd w:val="clear" w:color="auto" w:fill="auto"/>
            <w:vAlign w:val="bottom"/>
            <w:hideMark/>
          </w:tcPr>
          <w:p w14:paraId="73A05712"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0.2M LiCl</w:t>
            </w:r>
            <w:r w:rsidRPr="00026BE7">
              <w:rPr>
                <w:color w:val="000000"/>
                <w:sz w:val="22"/>
                <w:szCs w:val="22"/>
              </w:rPr>
              <w:br/>
              <w:t>32% (w/v) PEG4000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69394CC4"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0.4M LiCl</w:t>
            </w:r>
            <w:r w:rsidRPr="00026BE7">
              <w:rPr>
                <w:color w:val="000000"/>
                <w:sz w:val="22"/>
                <w:szCs w:val="22"/>
              </w:rPr>
              <w:br/>
              <w:t>32% (w/v) PEG4000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5642E586"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0.6M LiCl</w:t>
            </w:r>
            <w:r w:rsidRPr="00026BE7">
              <w:rPr>
                <w:color w:val="000000"/>
                <w:sz w:val="22"/>
                <w:szCs w:val="22"/>
              </w:rPr>
              <w:br/>
              <w:t>32% (w/v) PEG4000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5F6C3C37"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0.8M LiCl</w:t>
            </w:r>
            <w:r w:rsidRPr="00026BE7">
              <w:rPr>
                <w:color w:val="000000"/>
                <w:sz w:val="22"/>
                <w:szCs w:val="22"/>
              </w:rPr>
              <w:br/>
              <w:t>32% (w/v) PEG4000</w:t>
            </w:r>
            <w:r w:rsidRPr="00026BE7">
              <w:rPr>
                <w:color w:val="000000"/>
                <w:sz w:val="22"/>
                <w:szCs w:val="22"/>
              </w:rPr>
              <w:br/>
              <w:t>5mM TCEP</w:t>
            </w:r>
            <w:r w:rsidRPr="00026BE7">
              <w:rPr>
                <w:color w:val="000000"/>
                <w:sz w:val="22"/>
                <w:szCs w:val="22"/>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564EF175"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1.0M LiCl</w:t>
            </w:r>
            <w:r w:rsidRPr="00026BE7">
              <w:rPr>
                <w:color w:val="000000"/>
                <w:sz w:val="22"/>
                <w:szCs w:val="22"/>
              </w:rPr>
              <w:br/>
              <w:t>32% (w/v) PEG4000</w:t>
            </w:r>
            <w:r w:rsidRPr="00026BE7">
              <w:rPr>
                <w:color w:val="000000"/>
                <w:sz w:val="22"/>
                <w:szCs w:val="22"/>
              </w:rPr>
              <w:br/>
              <w:t>5mM TCEP</w:t>
            </w:r>
            <w:r w:rsidRPr="00026BE7">
              <w:rPr>
                <w:color w:val="000000"/>
                <w:sz w:val="22"/>
                <w:szCs w:val="22"/>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2D91E96D"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1.2M LiCl</w:t>
            </w:r>
            <w:r w:rsidRPr="00026BE7">
              <w:rPr>
                <w:color w:val="000000"/>
                <w:sz w:val="22"/>
                <w:szCs w:val="22"/>
              </w:rPr>
              <w:br/>
              <w:t>32% (w/v) PEG4000</w:t>
            </w:r>
            <w:r w:rsidRPr="00026BE7">
              <w:rPr>
                <w:color w:val="000000"/>
                <w:sz w:val="22"/>
                <w:szCs w:val="22"/>
              </w:rPr>
              <w:br/>
              <w:t>5mM TCEP</w:t>
            </w:r>
            <w:r w:rsidRPr="00026BE7">
              <w:rPr>
                <w:color w:val="000000"/>
                <w:sz w:val="22"/>
                <w:szCs w:val="22"/>
              </w:rPr>
              <w:br/>
              <w:t>Microseeded</w:t>
            </w:r>
          </w:p>
        </w:tc>
      </w:tr>
      <w:tr w:rsidR="00256DE4" w:rsidRPr="00AB41B7" w14:paraId="66705916" w14:textId="77777777" w:rsidTr="009C5E36">
        <w:trPr>
          <w:trHeight w:val="18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E0AC39C" w14:textId="77777777" w:rsidR="00256DE4" w:rsidRPr="00AB41B7" w:rsidRDefault="00256DE4" w:rsidP="00115EA4">
            <w:pPr>
              <w:rPr>
                <w:b/>
                <w:bCs/>
                <w:color w:val="000000"/>
              </w:rPr>
            </w:pPr>
            <w:r w:rsidRPr="00AB41B7">
              <w:rPr>
                <w:b/>
                <w:bCs/>
                <w:color w:val="000000"/>
              </w:rPr>
              <w:t xml:space="preserve">Row 4 </w:t>
            </w:r>
          </w:p>
        </w:tc>
        <w:tc>
          <w:tcPr>
            <w:tcW w:w="0" w:type="auto"/>
            <w:tcBorders>
              <w:top w:val="nil"/>
              <w:left w:val="nil"/>
              <w:bottom w:val="single" w:sz="4" w:space="0" w:color="auto"/>
              <w:right w:val="single" w:sz="4" w:space="0" w:color="auto"/>
            </w:tcBorders>
            <w:shd w:val="clear" w:color="auto" w:fill="auto"/>
            <w:vAlign w:val="bottom"/>
            <w:hideMark/>
          </w:tcPr>
          <w:p w14:paraId="1DFEE84E"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22.5%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5722A764"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25%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677C83DD"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27.5%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2EDB9BA3"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27.5% (w/v) PEG4000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39EE9AB3"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34.5% (w/v) PEG4000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11B1A0BE"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38% (w/v) PEG4000</w:t>
            </w:r>
            <w:r w:rsidRPr="00AB41B7">
              <w:rPr>
                <w:color w:val="000000"/>
              </w:rPr>
              <w:br/>
              <w:t>5mM TCEP</w:t>
            </w:r>
            <w:r w:rsidRPr="00AB41B7">
              <w:rPr>
                <w:color w:val="000000"/>
              </w:rPr>
              <w:br/>
              <w:t>Microseeded</w:t>
            </w:r>
          </w:p>
        </w:tc>
      </w:tr>
      <w:tr w:rsidR="00256DE4" w:rsidRPr="00AB41B7" w14:paraId="49B75C3D" w14:textId="77777777" w:rsidTr="009C5E36">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F168671" w14:textId="77777777" w:rsidR="00256DE4" w:rsidRPr="00AB41B7" w:rsidRDefault="00256DE4" w:rsidP="00115EA4">
            <w:pPr>
              <w:rPr>
                <w:b/>
                <w:bCs/>
                <w:color w:val="000000"/>
              </w:rPr>
            </w:pPr>
            <w:r w:rsidRPr="00AB41B7">
              <w:rPr>
                <w:b/>
                <w:bCs/>
                <w:color w:val="000000"/>
              </w:rPr>
              <w:t>Plate 39</w:t>
            </w:r>
          </w:p>
        </w:tc>
        <w:tc>
          <w:tcPr>
            <w:tcW w:w="763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1E309B02" w14:textId="77777777" w:rsidR="00256DE4" w:rsidRPr="00AB41B7" w:rsidRDefault="00256DE4" w:rsidP="00115EA4">
            <w:pPr>
              <w:rPr>
                <w:b/>
                <w:bCs/>
                <w:color w:val="000000"/>
              </w:rPr>
            </w:pPr>
            <w:r w:rsidRPr="00AB41B7">
              <w:rPr>
                <w:b/>
                <w:bCs/>
                <w:color w:val="000000"/>
              </w:rPr>
              <w:t>MaMsvR</w:t>
            </w:r>
            <w:r w:rsidRPr="00AB41B7">
              <w:rPr>
                <w:b/>
                <w:bCs/>
                <w:color w:val="000000"/>
                <w:vertAlign w:val="superscript"/>
              </w:rPr>
              <w:t xml:space="preserve">V4R3 </w:t>
            </w:r>
            <w:r w:rsidRPr="00AB41B7">
              <w:rPr>
                <w:b/>
                <w:bCs/>
                <w:color w:val="000000"/>
              </w:rPr>
              <w:t>(0.85 mg/ml); Room Temperature</w:t>
            </w:r>
          </w:p>
        </w:tc>
      </w:tr>
      <w:tr w:rsidR="00256DE4" w:rsidRPr="00AB41B7" w14:paraId="4AF53EEA" w14:textId="77777777" w:rsidTr="009C5E36">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5A7910" w14:textId="77777777" w:rsidR="00256DE4" w:rsidRPr="00AB41B7" w:rsidRDefault="00256DE4" w:rsidP="00115EA4">
            <w:pPr>
              <w:rPr>
                <w:b/>
                <w:bCs/>
                <w:color w:val="000000"/>
              </w:rPr>
            </w:pPr>
            <w:r w:rsidRPr="00AB41B7">
              <w:rPr>
                <w:b/>
                <w:bCs/>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1BE319AE" w14:textId="77777777" w:rsidR="00256DE4" w:rsidRPr="00AB41B7" w:rsidRDefault="00256DE4" w:rsidP="00115EA4">
            <w:pPr>
              <w:rPr>
                <w:b/>
                <w:bCs/>
                <w:color w:val="000000"/>
              </w:rPr>
            </w:pPr>
            <w:r w:rsidRPr="00AB41B7">
              <w:rPr>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725CEAE5" w14:textId="77777777" w:rsidR="00256DE4" w:rsidRPr="00AB41B7" w:rsidRDefault="00256DE4" w:rsidP="00115EA4">
            <w:pPr>
              <w:rPr>
                <w:b/>
                <w:bCs/>
                <w:color w:val="000000"/>
              </w:rPr>
            </w:pPr>
            <w:r w:rsidRPr="00AB41B7">
              <w:rPr>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71AC465A" w14:textId="77777777" w:rsidR="00256DE4" w:rsidRPr="00AB41B7" w:rsidRDefault="00256DE4" w:rsidP="00115EA4">
            <w:pPr>
              <w:rPr>
                <w:b/>
                <w:bCs/>
                <w:color w:val="000000"/>
              </w:rPr>
            </w:pPr>
            <w:r w:rsidRPr="00AB41B7">
              <w:rPr>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7913F1F0" w14:textId="77777777" w:rsidR="00256DE4" w:rsidRPr="00AB41B7" w:rsidRDefault="00256DE4" w:rsidP="00115EA4">
            <w:pPr>
              <w:rPr>
                <w:b/>
                <w:bCs/>
                <w:color w:val="000000"/>
              </w:rPr>
            </w:pPr>
            <w:r w:rsidRPr="00AB41B7">
              <w:rPr>
                <w:b/>
                <w:bCs/>
                <w:color w:val="000000"/>
              </w:rPr>
              <w:t>Column D</w:t>
            </w:r>
          </w:p>
        </w:tc>
        <w:tc>
          <w:tcPr>
            <w:tcW w:w="1467" w:type="dxa"/>
            <w:tcBorders>
              <w:top w:val="nil"/>
              <w:left w:val="nil"/>
              <w:bottom w:val="single" w:sz="4" w:space="0" w:color="auto"/>
              <w:right w:val="single" w:sz="4" w:space="0" w:color="auto"/>
            </w:tcBorders>
            <w:shd w:val="clear" w:color="auto" w:fill="auto"/>
            <w:noWrap/>
            <w:vAlign w:val="bottom"/>
            <w:hideMark/>
          </w:tcPr>
          <w:p w14:paraId="0D357F26" w14:textId="77777777" w:rsidR="00256DE4" w:rsidRPr="00AB41B7" w:rsidRDefault="00256DE4" w:rsidP="00115EA4">
            <w:pPr>
              <w:rPr>
                <w:b/>
                <w:bCs/>
                <w:color w:val="000000"/>
              </w:rPr>
            </w:pPr>
            <w:r w:rsidRPr="00AB41B7">
              <w:rPr>
                <w:b/>
                <w:bCs/>
                <w:color w:val="000000"/>
              </w:rPr>
              <w:t>Column E</w:t>
            </w:r>
          </w:p>
        </w:tc>
        <w:tc>
          <w:tcPr>
            <w:tcW w:w="1471" w:type="dxa"/>
            <w:tcBorders>
              <w:top w:val="nil"/>
              <w:left w:val="nil"/>
              <w:bottom w:val="single" w:sz="4" w:space="0" w:color="auto"/>
              <w:right w:val="single" w:sz="4" w:space="0" w:color="auto"/>
            </w:tcBorders>
            <w:shd w:val="clear" w:color="auto" w:fill="auto"/>
            <w:noWrap/>
            <w:vAlign w:val="bottom"/>
            <w:hideMark/>
          </w:tcPr>
          <w:p w14:paraId="585B8B20" w14:textId="77777777" w:rsidR="00256DE4" w:rsidRPr="00AB41B7" w:rsidRDefault="00256DE4" w:rsidP="00115EA4">
            <w:pPr>
              <w:rPr>
                <w:b/>
                <w:bCs/>
                <w:color w:val="000000"/>
              </w:rPr>
            </w:pPr>
            <w:r w:rsidRPr="00AB41B7">
              <w:rPr>
                <w:b/>
                <w:bCs/>
                <w:color w:val="000000"/>
              </w:rPr>
              <w:t>Column F</w:t>
            </w:r>
          </w:p>
        </w:tc>
      </w:tr>
      <w:tr w:rsidR="00256DE4" w:rsidRPr="00AB41B7" w14:paraId="1772F9E7" w14:textId="77777777" w:rsidTr="009C5E36">
        <w:trPr>
          <w:trHeight w:val="12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D7B6D40" w14:textId="77777777" w:rsidR="00256DE4" w:rsidRPr="00026BE7" w:rsidRDefault="00256DE4" w:rsidP="00115EA4">
            <w:pPr>
              <w:rPr>
                <w:b/>
                <w:bCs/>
                <w:color w:val="000000"/>
                <w:sz w:val="22"/>
                <w:szCs w:val="22"/>
              </w:rPr>
            </w:pPr>
            <w:r w:rsidRPr="00026BE7">
              <w:rPr>
                <w:b/>
                <w:bCs/>
                <w:color w:val="000000"/>
                <w:sz w:val="22"/>
                <w:szCs w:val="22"/>
              </w:rPr>
              <w:t>Row 1</w:t>
            </w:r>
          </w:p>
        </w:tc>
        <w:tc>
          <w:tcPr>
            <w:tcW w:w="0" w:type="auto"/>
            <w:tcBorders>
              <w:top w:val="nil"/>
              <w:left w:val="nil"/>
              <w:bottom w:val="single" w:sz="4" w:space="0" w:color="auto"/>
              <w:right w:val="single" w:sz="4" w:space="0" w:color="auto"/>
            </w:tcBorders>
            <w:shd w:val="clear" w:color="auto" w:fill="auto"/>
            <w:vAlign w:val="bottom"/>
            <w:hideMark/>
          </w:tcPr>
          <w:p w14:paraId="431B0CB6" w14:textId="0FF819B3"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0.05M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p>
        </w:tc>
        <w:tc>
          <w:tcPr>
            <w:tcW w:w="0" w:type="auto"/>
            <w:tcBorders>
              <w:top w:val="nil"/>
              <w:left w:val="nil"/>
              <w:bottom w:val="single" w:sz="4" w:space="0" w:color="auto"/>
              <w:right w:val="single" w:sz="4" w:space="0" w:color="auto"/>
            </w:tcBorders>
            <w:shd w:val="clear" w:color="auto" w:fill="auto"/>
            <w:vAlign w:val="bottom"/>
            <w:hideMark/>
          </w:tcPr>
          <w:p w14:paraId="7FC3817F" w14:textId="6C0EFC66"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0.1M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p>
        </w:tc>
        <w:tc>
          <w:tcPr>
            <w:tcW w:w="0" w:type="auto"/>
            <w:tcBorders>
              <w:top w:val="nil"/>
              <w:left w:val="nil"/>
              <w:bottom w:val="single" w:sz="4" w:space="0" w:color="auto"/>
              <w:right w:val="single" w:sz="4" w:space="0" w:color="auto"/>
            </w:tcBorders>
            <w:shd w:val="clear" w:color="auto" w:fill="auto"/>
            <w:vAlign w:val="bottom"/>
            <w:hideMark/>
          </w:tcPr>
          <w:p w14:paraId="0A4BEE1C" w14:textId="74DF204C"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0.15M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p>
        </w:tc>
        <w:tc>
          <w:tcPr>
            <w:tcW w:w="0" w:type="auto"/>
            <w:tcBorders>
              <w:top w:val="nil"/>
              <w:left w:val="nil"/>
              <w:bottom w:val="single" w:sz="4" w:space="0" w:color="auto"/>
              <w:right w:val="single" w:sz="4" w:space="0" w:color="auto"/>
            </w:tcBorders>
            <w:shd w:val="clear" w:color="auto" w:fill="auto"/>
            <w:vAlign w:val="bottom"/>
            <w:hideMark/>
          </w:tcPr>
          <w:p w14:paraId="1DFA5D26" w14:textId="434FF678"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28D43E64" w14:textId="4272077F"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0.25M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716A5605" w14:textId="16D8608B"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0.3M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p>
        </w:tc>
      </w:tr>
      <w:tr w:rsidR="00256DE4" w:rsidRPr="00AB41B7" w14:paraId="62785EB0"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0E9BE9A" w14:textId="77777777" w:rsidR="00256DE4" w:rsidRPr="00026BE7" w:rsidRDefault="00256DE4" w:rsidP="00115EA4">
            <w:pPr>
              <w:rPr>
                <w:b/>
                <w:bCs/>
                <w:color w:val="000000"/>
                <w:sz w:val="22"/>
                <w:szCs w:val="22"/>
              </w:rPr>
            </w:pPr>
            <w:r w:rsidRPr="00026BE7">
              <w:rPr>
                <w:b/>
                <w:bCs/>
                <w:color w:val="000000"/>
                <w:sz w:val="22"/>
                <w:szCs w:val="22"/>
              </w:rPr>
              <w:t>Row 2</w:t>
            </w:r>
          </w:p>
        </w:tc>
        <w:tc>
          <w:tcPr>
            <w:tcW w:w="0" w:type="auto"/>
            <w:tcBorders>
              <w:top w:val="nil"/>
              <w:left w:val="nil"/>
              <w:bottom w:val="single" w:sz="4" w:space="0" w:color="auto"/>
              <w:right w:val="single" w:sz="4" w:space="0" w:color="auto"/>
            </w:tcBorders>
            <w:shd w:val="clear" w:color="auto" w:fill="auto"/>
            <w:vAlign w:val="bottom"/>
            <w:hideMark/>
          </w:tcPr>
          <w:p w14:paraId="1241EFD1" w14:textId="5435BF94"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12.5% (w/v) PEG3350</w:t>
            </w:r>
            <w:r w:rsidRPr="00026BE7">
              <w:rPr>
                <w:color w:val="000000"/>
                <w:sz w:val="22"/>
                <w:szCs w:val="22"/>
              </w:rPr>
              <w:br/>
              <w:t>5mM TCEP</w:t>
            </w:r>
          </w:p>
        </w:tc>
        <w:tc>
          <w:tcPr>
            <w:tcW w:w="0" w:type="auto"/>
            <w:tcBorders>
              <w:top w:val="nil"/>
              <w:left w:val="nil"/>
              <w:bottom w:val="single" w:sz="4" w:space="0" w:color="auto"/>
              <w:right w:val="single" w:sz="4" w:space="0" w:color="auto"/>
            </w:tcBorders>
            <w:shd w:val="clear" w:color="auto" w:fill="auto"/>
            <w:vAlign w:val="bottom"/>
            <w:hideMark/>
          </w:tcPr>
          <w:p w14:paraId="0699DE8D" w14:textId="79C6CF54"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16.5% (w/v) PEG3350</w:t>
            </w:r>
            <w:r w:rsidRPr="00026BE7">
              <w:rPr>
                <w:color w:val="000000"/>
                <w:sz w:val="22"/>
                <w:szCs w:val="22"/>
              </w:rPr>
              <w:br/>
              <w:t>5mM TCEP</w:t>
            </w:r>
          </w:p>
        </w:tc>
        <w:tc>
          <w:tcPr>
            <w:tcW w:w="0" w:type="auto"/>
            <w:tcBorders>
              <w:top w:val="nil"/>
              <w:left w:val="nil"/>
              <w:bottom w:val="single" w:sz="4" w:space="0" w:color="auto"/>
              <w:right w:val="single" w:sz="4" w:space="0" w:color="auto"/>
            </w:tcBorders>
            <w:shd w:val="clear" w:color="auto" w:fill="auto"/>
            <w:vAlign w:val="bottom"/>
            <w:hideMark/>
          </w:tcPr>
          <w:p w14:paraId="57FB6E7C" w14:textId="11EEA8D6"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20% (w/v) PEG3350</w:t>
            </w:r>
            <w:r w:rsidRPr="00026BE7">
              <w:rPr>
                <w:color w:val="000000"/>
                <w:sz w:val="22"/>
                <w:szCs w:val="22"/>
              </w:rPr>
              <w:br/>
              <w:t>5mM TCEP</w:t>
            </w:r>
          </w:p>
        </w:tc>
        <w:tc>
          <w:tcPr>
            <w:tcW w:w="0" w:type="auto"/>
            <w:tcBorders>
              <w:top w:val="nil"/>
              <w:left w:val="nil"/>
              <w:bottom w:val="single" w:sz="4" w:space="0" w:color="auto"/>
              <w:right w:val="single" w:sz="4" w:space="0" w:color="auto"/>
            </w:tcBorders>
            <w:shd w:val="clear" w:color="auto" w:fill="auto"/>
            <w:vAlign w:val="bottom"/>
            <w:hideMark/>
          </w:tcPr>
          <w:p w14:paraId="63CA6BC7" w14:textId="3F623F1C"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67959E3D" w14:textId="446286A2"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27.5% (w/v) PEG3350</w:t>
            </w:r>
            <w:r w:rsidRPr="00026BE7">
              <w:rPr>
                <w:color w:val="000000"/>
                <w:sz w:val="22"/>
                <w:szCs w:val="22"/>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71E4680B" w14:textId="64A43757"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32% (w/v) PEG3350</w:t>
            </w:r>
            <w:r w:rsidRPr="00026BE7">
              <w:rPr>
                <w:color w:val="000000"/>
                <w:sz w:val="22"/>
                <w:szCs w:val="22"/>
              </w:rPr>
              <w:br/>
              <w:t>5mM TCEP</w:t>
            </w:r>
          </w:p>
        </w:tc>
      </w:tr>
      <w:tr w:rsidR="00256DE4" w:rsidRPr="00AB41B7" w14:paraId="42604A5A"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ED566F8" w14:textId="77777777" w:rsidR="00256DE4" w:rsidRPr="00026BE7" w:rsidRDefault="00256DE4" w:rsidP="00115EA4">
            <w:pPr>
              <w:rPr>
                <w:b/>
                <w:bCs/>
                <w:color w:val="000000"/>
                <w:sz w:val="22"/>
                <w:szCs w:val="22"/>
              </w:rPr>
            </w:pPr>
            <w:r w:rsidRPr="00026BE7">
              <w:rPr>
                <w:b/>
                <w:bCs/>
                <w:color w:val="000000"/>
                <w:sz w:val="22"/>
                <w:szCs w:val="22"/>
              </w:rPr>
              <w:t>Row 3</w:t>
            </w:r>
          </w:p>
        </w:tc>
        <w:tc>
          <w:tcPr>
            <w:tcW w:w="0" w:type="auto"/>
            <w:tcBorders>
              <w:top w:val="nil"/>
              <w:left w:val="nil"/>
              <w:bottom w:val="single" w:sz="4" w:space="0" w:color="auto"/>
              <w:right w:val="single" w:sz="4" w:space="0" w:color="auto"/>
            </w:tcBorders>
            <w:shd w:val="clear" w:color="auto" w:fill="auto"/>
            <w:vAlign w:val="bottom"/>
            <w:hideMark/>
          </w:tcPr>
          <w:p w14:paraId="1BDC1A8D" w14:textId="3D037C11"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0.05M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65F3609F" w14:textId="1538DD80"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0.1M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44CEA5F4" w14:textId="31C4B68D"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0.15M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46C15496" w14:textId="3A656750"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r w:rsidRPr="00026BE7">
              <w:rPr>
                <w:color w:val="000000"/>
                <w:sz w:val="22"/>
                <w:szCs w:val="22"/>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01D6DB42" w14:textId="7937B717"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0.25M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r w:rsidRPr="00026BE7">
              <w:rPr>
                <w:color w:val="000000"/>
                <w:sz w:val="22"/>
                <w:szCs w:val="22"/>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2AA62182" w14:textId="7416E379"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0.3M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r w:rsidRPr="00026BE7">
              <w:rPr>
                <w:color w:val="000000"/>
                <w:sz w:val="22"/>
                <w:szCs w:val="22"/>
              </w:rPr>
              <w:br/>
              <w:t>Microseeded</w:t>
            </w:r>
          </w:p>
        </w:tc>
      </w:tr>
      <w:tr w:rsidR="00256DE4" w:rsidRPr="00AB41B7" w14:paraId="3213E99D" w14:textId="77777777" w:rsidTr="009C5E36">
        <w:trPr>
          <w:trHeight w:val="18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112C2D" w14:textId="77777777" w:rsidR="00256DE4" w:rsidRPr="00AB41B7" w:rsidRDefault="00256DE4" w:rsidP="00115EA4">
            <w:pPr>
              <w:rPr>
                <w:b/>
                <w:bCs/>
                <w:color w:val="000000"/>
              </w:rPr>
            </w:pPr>
            <w:r w:rsidRPr="00AB41B7">
              <w:rPr>
                <w:b/>
                <w:bCs/>
                <w:color w:val="000000"/>
              </w:rPr>
              <w:t xml:space="preserve">Row 4 </w:t>
            </w:r>
          </w:p>
        </w:tc>
        <w:tc>
          <w:tcPr>
            <w:tcW w:w="0" w:type="auto"/>
            <w:tcBorders>
              <w:top w:val="nil"/>
              <w:left w:val="nil"/>
              <w:bottom w:val="single" w:sz="4" w:space="0" w:color="auto"/>
              <w:right w:val="single" w:sz="4" w:space="0" w:color="auto"/>
            </w:tcBorders>
            <w:shd w:val="clear" w:color="auto" w:fill="auto"/>
            <w:vAlign w:val="bottom"/>
            <w:hideMark/>
          </w:tcPr>
          <w:p w14:paraId="44D866C8" w14:textId="314E34BB"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3CEBD57C" w14:textId="4727E8C7"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16.5%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3E69C3D3" w14:textId="3A41DED6"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20%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7A8A3DF4" w14:textId="25AED5E8"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2477C4B6" w14:textId="1ED9F6A5"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27.5% (w/v) PEG3350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21C23264" w14:textId="3871E231"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32% (w/v) PEG3350</w:t>
            </w:r>
            <w:r w:rsidRPr="00AB41B7">
              <w:rPr>
                <w:color w:val="000000"/>
              </w:rPr>
              <w:br/>
              <w:t>5mM TCEP</w:t>
            </w:r>
            <w:r w:rsidRPr="00AB41B7">
              <w:rPr>
                <w:color w:val="000000"/>
              </w:rPr>
              <w:br/>
              <w:t>Microseeded</w:t>
            </w:r>
          </w:p>
        </w:tc>
      </w:tr>
      <w:tr w:rsidR="00256DE4" w:rsidRPr="00AB41B7" w14:paraId="37698768" w14:textId="77777777" w:rsidTr="009C5E36">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F60A38" w14:textId="77777777" w:rsidR="00256DE4" w:rsidRPr="00AB41B7" w:rsidRDefault="00256DE4" w:rsidP="00115EA4">
            <w:pPr>
              <w:rPr>
                <w:b/>
                <w:bCs/>
                <w:color w:val="000000"/>
              </w:rPr>
            </w:pPr>
            <w:r w:rsidRPr="00AB41B7">
              <w:rPr>
                <w:b/>
                <w:bCs/>
                <w:color w:val="000000"/>
              </w:rPr>
              <w:t>Plate 40</w:t>
            </w:r>
          </w:p>
        </w:tc>
        <w:tc>
          <w:tcPr>
            <w:tcW w:w="763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39F2EC8C" w14:textId="77777777" w:rsidR="00256DE4" w:rsidRPr="00AB41B7" w:rsidRDefault="00256DE4" w:rsidP="00115EA4">
            <w:pPr>
              <w:rPr>
                <w:b/>
                <w:bCs/>
                <w:color w:val="000000"/>
              </w:rPr>
            </w:pPr>
            <w:r w:rsidRPr="00AB41B7">
              <w:rPr>
                <w:b/>
                <w:bCs/>
                <w:color w:val="000000"/>
              </w:rPr>
              <w:t>MaMsvR</w:t>
            </w:r>
            <w:r w:rsidRPr="00AB41B7">
              <w:rPr>
                <w:b/>
                <w:bCs/>
                <w:color w:val="000000"/>
                <w:vertAlign w:val="superscript"/>
              </w:rPr>
              <w:t xml:space="preserve">V4R3 </w:t>
            </w:r>
            <w:r w:rsidRPr="00AB41B7">
              <w:rPr>
                <w:b/>
                <w:bCs/>
                <w:color w:val="000000"/>
              </w:rPr>
              <w:t>(0.85 mg/ml); 16ᵒC</w:t>
            </w:r>
          </w:p>
        </w:tc>
      </w:tr>
      <w:tr w:rsidR="00256DE4" w:rsidRPr="00AB41B7" w14:paraId="0B138E04" w14:textId="77777777" w:rsidTr="009C5E36">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67C84BC" w14:textId="77777777" w:rsidR="00256DE4" w:rsidRPr="00AB41B7" w:rsidRDefault="00256DE4" w:rsidP="00115EA4">
            <w:pPr>
              <w:rPr>
                <w:b/>
                <w:bCs/>
                <w:color w:val="000000"/>
              </w:rPr>
            </w:pPr>
            <w:r w:rsidRPr="00AB41B7">
              <w:rPr>
                <w:b/>
                <w:bCs/>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51FD05F9" w14:textId="77777777" w:rsidR="00256DE4" w:rsidRPr="00AB41B7" w:rsidRDefault="00256DE4" w:rsidP="00115EA4">
            <w:pPr>
              <w:rPr>
                <w:b/>
                <w:bCs/>
                <w:color w:val="000000"/>
              </w:rPr>
            </w:pPr>
            <w:r w:rsidRPr="00AB41B7">
              <w:rPr>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72DB0DF3" w14:textId="77777777" w:rsidR="00256DE4" w:rsidRPr="00AB41B7" w:rsidRDefault="00256DE4" w:rsidP="00115EA4">
            <w:pPr>
              <w:rPr>
                <w:b/>
                <w:bCs/>
                <w:color w:val="000000"/>
              </w:rPr>
            </w:pPr>
            <w:r w:rsidRPr="00AB41B7">
              <w:rPr>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58B32414" w14:textId="77777777" w:rsidR="00256DE4" w:rsidRPr="00AB41B7" w:rsidRDefault="00256DE4" w:rsidP="00115EA4">
            <w:pPr>
              <w:rPr>
                <w:b/>
                <w:bCs/>
                <w:color w:val="000000"/>
              </w:rPr>
            </w:pPr>
            <w:r w:rsidRPr="00AB41B7">
              <w:rPr>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6B7BF665" w14:textId="77777777" w:rsidR="00256DE4" w:rsidRPr="00AB41B7" w:rsidRDefault="00256DE4" w:rsidP="00115EA4">
            <w:pPr>
              <w:rPr>
                <w:b/>
                <w:bCs/>
                <w:color w:val="000000"/>
              </w:rPr>
            </w:pPr>
            <w:r w:rsidRPr="00AB41B7">
              <w:rPr>
                <w:b/>
                <w:bCs/>
                <w:color w:val="000000"/>
              </w:rPr>
              <w:t>Column D</w:t>
            </w:r>
          </w:p>
        </w:tc>
        <w:tc>
          <w:tcPr>
            <w:tcW w:w="1467" w:type="dxa"/>
            <w:tcBorders>
              <w:top w:val="nil"/>
              <w:left w:val="nil"/>
              <w:bottom w:val="single" w:sz="4" w:space="0" w:color="auto"/>
              <w:right w:val="single" w:sz="4" w:space="0" w:color="auto"/>
            </w:tcBorders>
            <w:shd w:val="clear" w:color="auto" w:fill="auto"/>
            <w:noWrap/>
            <w:vAlign w:val="bottom"/>
            <w:hideMark/>
          </w:tcPr>
          <w:p w14:paraId="0DA86673" w14:textId="77777777" w:rsidR="00256DE4" w:rsidRPr="00AB41B7" w:rsidRDefault="00256DE4" w:rsidP="00115EA4">
            <w:pPr>
              <w:rPr>
                <w:b/>
                <w:bCs/>
                <w:color w:val="000000"/>
              </w:rPr>
            </w:pPr>
            <w:r w:rsidRPr="00AB41B7">
              <w:rPr>
                <w:b/>
                <w:bCs/>
                <w:color w:val="000000"/>
              </w:rPr>
              <w:t>Column E</w:t>
            </w:r>
          </w:p>
        </w:tc>
        <w:tc>
          <w:tcPr>
            <w:tcW w:w="1471" w:type="dxa"/>
            <w:tcBorders>
              <w:top w:val="nil"/>
              <w:left w:val="nil"/>
              <w:bottom w:val="single" w:sz="4" w:space="0" w:color="auto"/>
              <w:right w:val="single" w:sz="4" w:space="0" w:color="auto"/>
            </w:tcBorders>
            <w:shd w:val="clear" w:color="auto" w:fill="auto"/>
            <w:noWrap/>
            <w:vAlign w:val="bottom"/>
            <w:hideMark/>
          </w:tcPr>
          <w:p w14:paraId="106EF0AB" w14:textId="77777777" w:rsidR="00256DE4" w:rsidRPr="00AB41B7" w:rsidRDefault="00256DE4" w:rsidP="00115EA4">
            <w:pPr>
              <w:rPr>
                <w:b/>
                <w:bCs/>
                <w:color w:val="000000"/>
              </w:rPr>
            </w:pPr>
            <w:r w:rsidRPr="00AB41B7">
              <w:rPr>
                <w:b/>
                <w:bCs/>
                <w:color w:val="000000"/>
              </w:rPr>
              <w:t>Column F</w:t>
            </w:r>
          </w:p>
        </w:tc>
      </w:tr>
      <w:tr w:rsidR="00256DE4" w:rsidRPr="00AB41B7" w14:paraId="649C3CEA" w14:textId="77777777" w:rsidTr="009C5E36">
        <w:trPr>
          <w:trHeight w:val="12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3BE448" w14:textId="77777777" w:rsidR="00256DE4" w:rsidRPr="00AB41B7" w:rsidRDefault="00256DE4" w:rsidP="00115EA4">
            <w:pPr>
              <w:rPr>
                <w:b/>
                <w:bCs/>
                <w:color w:val="000000"/>
              </w:rPr>
            </w:pPr>
            <w:r w:rsidRPr="00AB41B7">
              <w:rPr>
                <w:b/>
                <w:bCs/>
                <w:color w:val="000000"/>
              </w:rPr>
              <w:t>Row 1</w:t>
            </w:r>
          </w:p>
        </w:tc>
        <w:tc>
          <w:tcPr>
            <w:tcW w:w="0" w:type="auto"/>
            <w:tcBorders>
              <w:top w:val="nil"/>
              <w:left w:val="nil"/>
              <w:bottom w:val="single" w:sz="4" w:space="0" w:color="auto"/>
              <w:right w:val="single" w:sz="4" w:space="0" w:color="auto"/>
            </w:tcBorders>
            <w:shd w:val="clear" w:color="auto" w:fill="auto"/>
            <w:vAlign w:val="bottom"/>
            <w:hideMark/>
          </w:tcPr>
          <w:p w14:paraId="7CB153CD" w14:textId="01DB6124" w:rsidR="00256DE4" w:rsidRPr="00AB41B7" w:rsidRDefault="00256DE4" w:rsidP="00115EA4">
            <w:pPr>
              <w:rPr>
                <w:color w:val="000000"/>
              </w:rPr>
            </w:pPr>
            <w:r w:rsidRPr="00AB41B7">
              <w:rPr>
                <w:color w:val="000000"/>
              </w:rPr>
              <w:t>0.1M HEPES pH 7.5</w:t>
            </w:r>
            <w:r w:rsidRPr="00AB41B7">
              <w:rPr>
                <w:color w:val="000000"/>
              </w:rPr>
              <w:br/>
              <w:t>0.05M MgCl</w:t>
            </w:r>
            <w:r w:rsidRPr="009C5E36">
              <w:rPr>
                <w:color w:val="000000"/>
                <w:vertAlign w:val="subscript"/>
              </w:rPr>
              <w:t>2</w:t>
            </w:r>
            <w:r w:rsidRPr="00AB41B7">
              <w:rPr>
                <w:color w:val="000000"/>
              </w:rPr>
              <w:br/>
              <w:t>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39E8E1C6" w14:textId="0F1937A4" w:rsidR="00256DE4" w:rsidRPr="00AB41B7" w:rsidRDefault="00256DE4" w:rsidP="00115EA4">
            <w:pPr>
              <w:rPr>
                <w:color w:val="000000"/>
              </w:rPr>
            </w:pPr>
            <w:r w:rsidRPr="00AB41B7">
              <w:rPr>
                <w:color w:val="000000"/>
              </w:rPr>
              <w:t>0.1M HEPES pH 7.5</w:t>
            </w:r>
            <w:r w:rsidRPr="00AB41B7">
              <w:rPr>
                <w:color w:val="000000"/>
              </w:rPr>
              <w:br/>
              <w:t>0.1M MgCl</w:t>
            </w:r>
            <w:r w:rsidRPr="009C5E36">
              <w:rPr>
                <w:color w:val="000000"/>
                <w:vertAlign w:val="subscript"/>
              </w:rPr>
              <w:t>2</w:t>
            </w:r>
            <w:r w:rsidRPr="00AB41B7">
              <w:rPr>
                <w:color w:val="000000"/>
              </w:rPr>
              <w:br/>
              <w:t>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362A3DF9" w14:textId="22750C3A" w:rsidR="00256DE4" w:rsidRPr="00AB41B7" w:rsidRDefault="00256DE4" w:rsidP="00115EA4">
            <w:pPr>
              <w:rPr>
                <w:color w:val="000000"/>
              </w:rPr>
            </w:pPr>
            <w:r w:rsidRPr="00AB41B7">
              <w:rPr>
                <w:color w:val="000000"/>
              </w:rPr>
              <w:t>0.1M HEPES pH 7.5</w:t>
            </w:r>
            <w:r w:rsidRPr="00AB41B7">
              <w:rPr>
                <w:color w:val="000000"/>
              </w:rPr>
              <w:br/>
              <w:t>0.15M MgCl</w:t>
            </w:r>
            <w:r w:rsidRPr="009C5E36">
              <w:rPr>
                <w:color w:val="000000"/>
                <w:vertAlign w:val="subscript"/>
              </w:rPr>
              <w:t>2</w:t>
            </w:r>
            <w:r w:rsidRPr="00AB41B7">
              <w:rPr>
                <w:color w:val="000000"/>
              </w:rPr>
              <w:br/>
              <w:t>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0D985985" w14:textId="069FE58F"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28AEF18D" w14:textId="44FA85D8" w:rsidR="00256DE4" w:rsidRPr="00AB41B7" w:rsidRDefault="00256DE4" w:rsidP="00115EA4">
            <w:pPr>
              <w:rPr>
                <w:color w:val="000000"/>
              </w:rPr>
            </w:pPr>
            <w:r w:rsidRPr="00AB41B7">
              <w:rPr>
                <w:color w:val="000000"/>
              </w:rPr>
              <w:t>0.1M HEPES pH 7.5</w:t>
            </w:r>
            <w:r w:rsidRPr="00AB41B7">
              <w:rPr>
                <w:color w:val="000000"/>
              </w:rPr>
              <w:br/>
              <w:t>0.25M MgCl</w:t>
            </w:r>
            <w:r w:rsidRPr="009C5E36">
              <w:rPr>
                <w:color w:val="000000"/>
                <w:vertAlign w:val="subscript"/>
              </w:rPr>
              <w:t>2</w:t>
            </w:r>
            <w:r w:rsidRPr="00AB41B7">
              <w:rPr>
                <w:color w:val="000000"/>
              </w:rPr>
              <w:br/>
              <w:t>25% (w/v) PEG3350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5A756478" w14:textId="0F359E71" w:rsidR="00256DE4" w:rsidRPr="00AB41B7" w:rsidRDefault="00256DE4" w:rsidP="00115EA4">
            <w:pPr>
              <w:rPr>
                <w:color w:val="000000"/>
              </w:rPr>
            </w:pPr>
            <w:r w:rsidRPr="00AB41B7">
              <w:rPr>
                <w:color w:val="000000"/>
              </w:rPr>
              <w:t>0.1M HEPES pH 7.5</w:t>
            </w:r>
            <w:r w:rsidRPr="00AB41B7">
              <w:rPr>
                <w:color w:val="000000"/>
              </w:rPr>
              <w:br/>
              <w:t>0.3M MgCl</w:t>
            </w:r>
            <w:r w:rsidRPr="009C5E36">
              <w:rPr>
                <w:color w:val="000000"/>
                <w:vertAlign w:val="subscript"/>
              </w:rPr>
              <w:t>2</w:t>
            </w:r>
            <w:r w:rsidRPr="00AB41B7">
              <w:rPr>
                <w:color w:val="000000"/>
              </w:rPr>
              <w:br/>
              <w:t>25% (w/v) PEG3350</w:t>
            </w:r>
            <w:r w:rsidRPr="00AB41B7">
              <w:rPr>
                <w:color w:val="000000"/>
              </w:rPr>
              <w:br/>
              <w:t>5mM TCEP</w:t>
            </w:r>
          </w:p>
        </w:tc>
      </w:tr>
      <w:tr w:rsidR="00256DE4" w:rsidRPr="00AB41B7" w14:paraId="2D5F5CD9"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D9B75F" w14:textId="77777777" w:rsidR="00256DE4" w:rsidRPr="00AB41B7" w:rsidRDefault="00256DE4" w:rsidP="00115EA4">
            <w:pPr>
              <w:rPr>
                <w:b/>
                <w:bCs/>
                <w:color w:val="000000"/>
              </w:rPr>
            </w:pPr>
            <w:r w:rsidRPr="00AB41B7">
              <w:rPr>
                <w:b/>
                <w:bCs/>
                <w:color w:val="000000"/>
              </w:rPr>
              <w:t>Row 2</w:t>
            </w:r>
          </w:p>
        </w:tc>
        <w:tc>
          <w:tcPr>
            <w:tcW w:w="0" w:type="auto"/>
            <w:tcBorders>
              <w:top w:val="nil"/>
              <w:left w:val="nil"/>
              <w:bottom w:val="single" w:sz="4" w:space="0" w:color="auto"/>
              <w:right w:val="single" w:sz="4" w:space="0" w:color="auto"/>
            </w:tcBorders>
            <w:shd w:val="clear" w:color="auto" w:fill="auto"/>
            <w:vAlign w:val="bottom"/>
            <w:hideMark/>
          </w:tcPr>
          <w:p w14:paraId="335C939A" w14:textId="365D18B0"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0197377E" w14:textId="1B31E22B"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16.5%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21388743" w14:textId="161CC186"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20%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10A9C872" w14:textId="68D32BAD"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5C7B77BF" w14:textId="072394F6"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27.5% (w/v) PEG3350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07ADB0AC" w14:textId="23264F9E"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32% (w/v) PEG3350</w:t>
            </w:r>
            <w:r w:rsidRPr="00AB41B7">
              <w:rPr>
                <w:color w:val="000000"/>
              </w:rPr>
              <w:br/>
              <w:t>5mM TCEP</w:t>
            </w:r>
          </w:p>
        </w:tc>
      </w:tr>
      <w:tr w:rsidR="00256DE4" w:rsidRPr="00AB41B7" w14:paraId="717EA141"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E79CAAC" w14:textId="77777777" w:rsidR="00256DE4" w:rsidRPr="00AB41B7" w:rsidRDefault="00256DE4" w:rsidP="00115EA4">
            <w:pPr>
              <w:rPr>
                <w:b/>
                <w:bCs/>
                <w:color w:val="000000"/>
              </w:rPr>
            </w:pPr>
            <w:r w:rsidRPr="00AB41B7">
              <w:rPr>
                <w:b/>
                <w:bCs/>
                <w:color w:val="000000"/>
              </w:rPr>
              <w:t>Row 3</w:t>
            </w:r>
          </w:p>
        </w:tc>
        <w:tc>
          <w:tcPr>
            <w:tcW w:w="0" w:type="auto"/>
            <w:tcBorders>
              <w:top w:val="nil"/>
              <w:left w:val="nil"/>
              <w:bottom w:val="single" w:sz="4" w:space="0" w:color="auto"/>
              <w:right w:val="single" w:sz="4" w:space="0" w:color="auto"/>
            </w:tcBorders>
            <w:shd w:val="clear" w:color="auto" w:fill="auto"/>
            <w:vAlign w:val="bottom"/>
            <w:hideMark/>
          </w:tcPr>
          <w:p w14:paraId="6160FA28" w14:textId="7D1BFD78" w:rsidR="00256DE4" w:rsidRPr="00AB41B7" w:rsidRDefault="00256DE4" w:rsidP="00115EA4">
            <w:pPr>
              <w:rPr>
                <w:color w:val="000000"/>
              </w:rPr>
            </w:pPr>
            <w:r w:rsidRPr="00AB41B7">
              <w:rPr>
                <w:color w:val="000000"/>
              </w:rPr>
              <w:t>0.1M HEPES pH 7.5</w:t>
            </w:r>
            <w:r w:rsidRPr="00AB41B7">
              <w:rPr>
                <w:color w:val="000000"/>
              </w:rPr>
              <w:br/>
              <w:t>0.05M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6069A9EB" w14:textId="74ED07FA" w:rsidR="00256DE4" w:rsidRPr="00AB41B7" w:rsidRDefault="00256DE4" w:rsidP="00115EA4">
            <w:pPr>
              <w:rPr>
                <w:color w:val="000000"/>
              </w:rPr>
            </w:pPr>
            <w:r w:rsidRPr="00AB41B7">
              <w:rPr>
                <w:color w:val="000000"/>
              </w:rPr>
              <w:t>0.1M HEPES pH 7.5</w:t>
            </w:r>
            <w:r w:rsidRPr="00AB41B7">
              <w:rPr>
                <w:color w:val="000000"/>
              </w:rPr>
              <w:br/>
              <w:t>0.1M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50A890F5" w14:textId="02153993" w:rsidR="00256DE4" w:rsidRPr="00AB41B7" w:rsidRDefault="00256DE4" w:rsidP="00115EA4">
            <w:pPr>
              <w:rPr>
                <w:color w:val="000000"/>
              </w:rPr>
            </w:pPr>
            <w:r w:rsidRPr="00AB41B7">
              <w:rPr>
                <w:color w:val="000000"/>
              </w:rPr>
              <w:t>0.1M HEPES pH 7.5</w:t>
            </w:r>
            <w:r w:rsidRPr="00AB41B7">
              <w:rPr>
                <w:color w:val="000000"/>
              </w:rPr>
              <w:br/>
              <w:t>0.15M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6DCDF91E" w14:textId="4391ADB2"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11DAE63E" w14:textId="3BF73DC0" w:rsidR="00256DE4" w:rsidRPr="00AB41B7" w:rsidRDefault="00256DE4" w:rsidP="00115EA4">
            <w:pPr>
              <w:rPr>
                <w:color w:val="000000"/>
              </w:rPr>
            </w:pPr>
            <w:r w:rsidRPr="00AB41B7">
              <w:rPr>
                <w:color w:val="000000"/>
              </w:rPr>
              <w:t>0.1M HEPES pH 7.5</w:t>
            </w:r>
            <w:r w:rsidRPr="00AB41B7">
              <w:rPr>
                <w:color w:val="000000"/>
              </w:rPr>
              <w:br/>
              <w:t>0.25M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15BF9332" w14:textId="5D181BAB" w:rsidR="00256DE4" w:rsidRPr="00AB41B7" w:rsidRDefault="00256DE4" w:rsidP="00115EA4">
            <w:pPr>
              <w:rPr>
                <w:color w:val="000000"/>
              </w:rPr>
            </w:pPr>
            <w:r w:rsidRPr="00AB41B7">
              <w:rPr>
                <w:color w:val="000000"/>
              </w:rPr>
              <w:t>0.1M HEPES pH 7.5</w:t>
            </w:r>
            <w:r w:rsidRPr="00AB41B7">
              <w:rPr>
                <w:color w:val="000000"/>
              </w:rPr>
              <w:br/>
              <w:t>0.3M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r>
      <w:tr w:rsidR="00256DE4" w:rsidRPr="00AB41B7" w14:paraId="7C936EBE" w14:textId="77777777" w:rsidTr="009C5E36">
        <w:trPr>
          <w:trHeight w:val="18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1FD2E61" w14:textId="77777777" w:rsidR="00256DE4" w:rsidRPr="00AB41B7" w:rsidRDefault="00256DE4" w:rsidP="00115EA4">
            <w:pPr>
              <w:rPr>
                <w:b/>
                <w:bCs/>
                <w:color w:val="000000"/>
              </w:rPr>
            </w:pPr>
            <w:r w:rsidRPr="00AB41B7">
              <w:rPr>
                <w:b/>
                <w:bCs/>
                <w:color w:val="000000"/>
              </w:rPr>
              <w:t xml:space="preserve">Row 4 </w:t>
            </w:r>
          </w:p>
        </w:tc>
        <w:tc>
          <w:tcPr>
            <w:tcW w:w="0" w:type="auto"/>
            <w:tcBorders>
              <w:top w:val="nil"/>
              <w:left w:val="nil"/>
              <w:bottom w:val="single" w:sz="4" w:space="0" w:color="auto"/>
              <w:right w:val="single" w:sz="4" w:space="0" w:color="auto"/>
            </w:tcBorders>
            <w:shd w:val="clear" w:color="auto" w:fill="auto"/>
            <w:vAlign w:val="bottom"/>
            <w:hideMark/>
          </w:tcPr>
          <w:p w14:paraId="08E90B25" w14:textId="6DDC3E10"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6F5D3DFD" w14:textId="56BB645B"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16.5%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672011E9" w14:textId="6F0F4607"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20%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545C135A" w14:textId="368FDBF7"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6B5F3943" w14:textId="52821C4A"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27.5% (w/v) PEG3350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3F24A9D0" w14:textId="3CD88529"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32% (w/v) PEG3350</w:t>
            </w:r>
            <w:r w:rsidRPr="00AB41B7">
              <w:rPr>
                <w:color w:val="000000"/>
              </w:rPr>
              <w:br/>
              <w:t>5mM TCEP</w:t>
            </w:r>
            <w:r w:rsidRPr="00AB41B7">
              <w:rPr>
                <w:color w:val="000000"/>
              </w:rPr>
              <w:br/>
              <w:t>Microseeded</w:t>
            </w:r>
          </w:p>
        </w:tc>
      </w:tr>
      <w:tr w:rsidR="00256DE4" w:rsidRPr="00AB41B7" w14:paraId="365DF360" w14:textId="77777777" w:rsidTr="009C5E36">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F0C7B97" w14:textId="77777777" w:rsidR="00256DE4" w:rsidRPr="00AB41B7" w:rsidRDefault="00256DE4" w:rsidP="00115EA4">
            <w:pPr>
              <w:rPr>
                <w:b/>
                <w:bCs/>
                <w:color w:val="000000"/>
              </w:rPr>
            </w:pPr>
            <w:r w:rsidRPr="00AB41B7">
              <w:rPr>
                <w:b/>
                <w:bCs/>
                <w:color w:val="000000"/>
              </w:rPr>
              <w:t>Plate 41</w:t>
            </w:r>
          </w:p>
        </w:tc>
        <w:tc>
          <w:tcPr>
            <w:tcW w:w="763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5CEE2067" w14:textId="77777777" w:rsidR="00256DE4" w:rsidRPr="00AB41B7" w:rsidRDefault="00256DE4" w:rsidP="00115EA4">
            <w:pPr>
              <w:rPr>
                <w:b/>
                <w:bCs/>
                <w:color w:val="000000"/>
              </w:rPr>
            </w:pPr>
            <w:r w:rsidRPr="00AB41B7">
              <w:rPr>
                <w:b/>
                <w:bCs/>
                <w:color w:val="000000"/>
              </w:rPr>
              <w:t>MaMsvR</w:t>
            </w:r>
            <w:r w:rsidRPr="00AB41B7">
              <w:rPr>
                <w:b/>
                <w:bCs/>
                <w:color w:val="000000"/>
                <w:vertAlign w:val="superscript"/>
              </w:rPr>
              <w:t xml:space="preserve">V4R3 </w:t>
            </w:r>
            <w:r w:rsidRPr="00AB41B7">
              <w:rPr>
                <w:b/>
                <w:bCs/>
                <w:color w:val="000000"/>
              </w:rPr>
              <w:t>(0.85 mg/ml); 4ᵒC</w:t>
            </w:r>
          </w:p>
        </w:tc>
      </w:tr>
      <w:tr w:rsidR="00256DE4" w:rsidRPr="00AB41B7" w14:paraId="4AD955B7" w14:textId="77777777" w:rsidTr="009C5E36">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4E6930" w14:textId="77777777" w:rsidR="00256DE4" w:rsidRPr="00AB41B7" w:rsidRDefault="00256DE4" w:rsidP="00115EA4">
            <w:pPr>
              <w:rPr>
                <w:b/>
                <w:bCs/>
                <w:color w:val="000000"/>
              </w:rPr>
            </w:pPr>
            <w:r w:rsidRPr="00AB41B7">
              <w:rPr>
                <w:b/>
                <w:bCs/>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542642EF" w14:textId="77777777" w:rsidR="00256DE4" w:rsidRPr="00AB41B7" w:rsidRDefault="00256DE4" w:rsidP="00115EA4">
            <w:pPr>
              <w:rPr>
                <w:b/>
                <w:bCs/>
                <w:color w:val="000000"/>
              </w:rPr>
            </w:pPr>
            <w:r w:rsidRPr="00AB41B7">
              <w:rPr>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5AE2A543" w14:textId="77777777" w:rsidR="00256DE4" w:rsidRPr="00AB41B7" w:rsidRDefault="00256DE4" w:rsidP="00115EA4">
            <w:pPr>
              <w:rPr>
                <w:b/>
                <w:bCs/>
                <w:color w:val="000000"/>
              </w:rPr>
            </w:pPr>
            <w:r w:rsidRPr="00AB41B7">
              <w:rPr>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43EADE65" w14:textId="77777777" w:rsidR="00256DE4" w:rsidRPr="00AB41B7" w:rsidRDefault="00256DE4" w:rsidP="00115EA4">
            <w:pPr>
              <w:rPr>
                <w:b/>
                <w:bCs/>
                <w:color w:val="000000"/>
              </w:rPr>
            </w:pPr>
            <w:r w:rsidRPr="00AB41B7">
              <w:rPr>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2462A77A" w14:textId="77777777" w:rsidR="00256DE4" w:rsidRPr="00AB41B7" w:rsidRDefault="00256DE4" w:rsidP="00115EA4">
            <w:pPr>
              <w:rPr>
                <w:b/>
                <w:bCs/>
                <w:color w:val="000000"/>
              </w:rPr>
            </w:pPr>
            <w:r w:rsidRPr="00AB41B7">
              <w:rPr>
                <w:b/>
                <w:bCs/>
                <w:color w:val="000000"/>
              </w:rPr>
              <w:t>Column D</w:t>
            </w:r>
          </w:p>
        </w:tc>
        <w:tc>
          <w:tcPr>
            <w:tcW w:w="1467" w:type="dxa"/>
            <w:tcBorders>
              <w:top w:val="nil"/>
              <w:left w:val="nil"/>
              <w:bottom w:val="single" w:sz="4" w:space="0" w:color="auto"/>
              <w:right w:val="single" w:sz="4" w:space="0" w:color="auto"/>
            </w:tcBorders>
            <w:shd w:val="clear" w:color="auto" w:fill="auto"/>
            <w:noWrap/>
            <w:vAlign w:val="bottom"/>
            <w:hideMark/>
          </w:tcPr>
          <w:p w14:paraId="77BFC48A" w14:textId="77777777" w:rsidR="00256DE4" w:rsidRPr="00AB41B7" w:rsidRDefault="00256DE4" w:rsidP="00115EA4">
            <w:pPr>
              <w:rPr>
                <w:b/>
                <w:bCs/>
                <w:color w:val="000000"/>
              </w:rPr>
            </w:pPr>
            <w:r w:rsidRPr="00AB41B7">
              <w:rPr>
                <w:b/>
                <w:bCs/>
                <w:color w:val="000000"/>
              </w:rPr>
              <w:t>Column E</w:t>
            </w:r>
          </w:p>
        </w:tc>
        <w:tc>
          <w:tcPr>
            <w:tcW w:w="1471" w:type="dxa"/>
            <w:tcBorders>
              <w:top w:val="nil"/>
              <w:left w:val="nil"/>
              <w:bottom w:val="single" w:sz="4" w:space="0" w:color="auto"/>
              <w:right w:val="single" w:sz="4" w:space="0" w:color="auto"/>
            </w:tcBorders>
            <w:shd w:val="clear" w:color="auto" w:fill="auto"/>
            <w:noWrap/>
            <w:vAlign w:val="bottom"/>
            <w:hideMark/>
          </w:tcPr>
          <w:p w14:paraId="12E3DE71" w14:textId="77777777" w:rsidR="00256DE4" w:rsidRPr="00AB41B7" w:rsidRDefault="00256DE4" w:rsidP="00115EA4">
            <w:pPr>
              <w:rPr>
                <w:b/>
                <w:bCs/>
                <w:color w:val="000000"/>
              </w:rPr>
            </w:pPr>
            <w:r w:rsidRPr="00AB41B7">
              <w:rPr>
                <w:b/>
                <w:bCs/>
                <w:color w:val="000000"/>
              </w:rPr>
              <w:t>Column F</w:t>
            </w:r>
          </w:p>
        </w:tc>
      </w:tr>
      <w:tr w:rsidR="00256DE4" w:rsidRPr="00AB41B7" w14:paraId="28FC95F3" w14:textId="77777777" w:rsidTr="009C5E36">
        <w:trPr>
          <w:trHeight w:val="12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EBA1DF5" w14:textId="77777777" w:rsidR="00256DE4" w:rsidRPr="00AB41B7" w:rsidRDefault="00256DE4" w:rsidP="00115EA4">
            <w:pPr>
              <w:rPr>
                <w:b/>
                <w:bCs/>
                <w:color w:val="000000"/>
              </w:rPr>
            </w:pPr>
            <w:r w:rsidRPr="00AB41B7">
              <w:rPr>
                <w:b/>
                <w:bCs/>
                <w:color w:val="000000"/>
              </w:rPr>
              <w:t>Row 1</w:t>
            </w:r>
          </w:p>
        </w:tc>
        <w:tc>
          <w:tcPr>
            <w:tcW w:w="0" w:type="auto"/>
            <w:tcBorders>
              <w:top w:val="nil"/>
              <w:left w:val="nil"/>
              <w:bottom w:val="single" w:sz="4" w:space="0" w:color="auto"/>
              <w:right w:val="single" w:sz="4" w:space="0" w:color="auto"/>
            </w:tcBorders>
            <w:shd w:val="clear" w:color="auto" w:fill="auto"/>
            <w:vAlign w:val="bottom"/>
            <w:hideMark/>
          </w:tcPr>
          <w:p w14:paraId="151BF6A1" w14:textId="44DF4AE4" w:rsidR="00256DE4" w:rsidRPr="00AB41B7" w:rsidRDefault="00256DE4" w:rsidP="00115EA4">
            <w:pPr>
              <w:rPr>
                <w:color w:val="000000"/>
              </w:rPr>
            </w:pPr>
            <w:r w:rsidRPr="00AB41B7">
              <w:rPr>
                <w:color w:val="000000"/>
              </w:rPr>
              <w:t>0.1M HEPES pH 7.5</w:t>
            </w:r>
            <w:r w:rsidRPr="00AB41B7">
              <w:rPr>
                <w:color w:val="000000"/>
              </w:rPr>
              <w:br/>
              <w:t>0.05M MgCl</w:t>
            </w:r>
            <w:r w:rsidRPr="009C5E36">
              <w:rPr>
                <w:color w:val="000000"/>
                <w:vertAlign w:val="subscript"/>
              </w:rPr>
              <w:t>2</w:t>
            </w:r>
            <w:r w:rsidRPr="00AB41B7">
              <w:rPr>
                <w:color w:val="000000"/>
              </w:rPr>
              <w:br/>
              <w:t>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6CD141EC" w14:textId="35C302EA" w:rsidR="00256DE4" w:rsidRPr="00AB41B7" w:rsidRDefault="00256DE4" w:rsidP="00115EA4">
            <w:pPr>
              <w:rPr>
                <w:color w:val="000000"/>
              </w:rPr>
            </w:pPr>
            <w:r w:rsidRPr="00AB41B7">
              <w:rPr>
                <w:color w:val="000000"/>
              </w:rPr>
              <w:t>0.1M HEPES pH 7.5</w:t>
            </w:r>
            <w:r w:rsidRPr="00AB41B7">
              <w:rPr>
                <w:color w:val="000000"/>
              </w:rPr>
              <w:br/>
              <w:t>0.1M MgCl</w:t>
            </w:r>
            <w:r w:rsidRPr="009C5E36">
              <w:rPr>
                <w:color w:val="000000"/>
                <w:vertAlign w:val="subscript"/>
              </w:rPr>
              <w:t>2</w:t>
            </w:r>
            <w:r w:rsidRPr="00AB41B7">
              <w:rPr>
                <w:color w:val="000000"/>
              </w:rPr>
              <w:br/>
              <w:t>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32DAE6DB" w14:textId="66960219" w:rsidR="00256DE4" w:rsidRPr="00AB41B7" w:rsidRDefault="00256DE4" w:rsidP="00115EA4">
            <w:pPr>
              <w:rPr>
                <w:color w:val="000000"/>
              </w:rPr>
            </w:pPr>
            <w:r w:rsidRPr="00AB41B7">
              <w:rPr>
                <w:color w:val="000000"/>
              </w:rPr>
              <w:t>0.1M HEPES pH 7.5</w:t>
            </w:r>
            <w:r w:rsidRPr="00AB41B7">
              <w:rPr>
                <w:color w:val="000000"/>
              </w:rPr>
              <w:br/>
              <w:t>0.15M MgCl</w:t>
            </w:r>
            <w:r w:rsidRPr="009C5E36">
              <w:rPr>
                <w:color w:val="000000"/>
                <w:vertAlign w:val="subscript"/>
              </w:rPr>
              <w:t>2</w:t>
            </w:r>
            <w:r w:rsidRPr="00AB41B7">
              <w:rPr>
                <w:color w:val="000000"/>
              </w:rPr>
              <w:br/>
              <w:t>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12D73D99" w14:textId="54E56C14"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6662C87B" w14:textId="4D689D3C" w:rsidR="00256DE4" w:rsidRPr="00AB41B7" w:rsidRDefault="00256DE4" w:rsidP="00115EA4">
            <w:pPr>
              <w:rPr>
                <w:color w:val="000000"/>
              </w:rPr>
            </w:pPr>
            <w:r w:rsidRPr="00AB41B7">
              <w:rPr>
                <w:color w:val="000000"/>
              </w:rPr>
              <w:t>0.1M HEPES pH 7.5</w:t>
            </w:r>
            <w:r w:rsidRPr="00AB41B7">
              <w:rPr>
                <w:color w:val="000000"/>
              </w:rPr>
              <w:br/>
              <w:t>0.25M MgCl</w:t>
            </w:r>
            <w:r w:rsidRPr="009C5E36">
              <w:rPr>
                <w:color w:val="000000"/>
                <w:vertAlign w:val="subscript"/>
              </w:rPr>
              <w:t>2</w:t>
            </w:r>
            <w:r w:rsidRPr="00AB41B7">
              <w:rPr>
                <w:color w:val="000000"/>
              </w:rPr>
              <w:br/>
              <w:t>25% (w/v) PEG3350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76B215D5" w14:textId="3E04D4F6" w:rsidR="00256DE4" w:rsidRPr="00AB41B7" w:rsidRDefault="00256DE4" w:rsidP="00115EA4">
            <w:pPr>
              <w:rPr>
                <w:color w:val="000000"/>
              </w:rPr>
            </w:pPr>
            <w:r w:rsidRPr="00AB41B7">
              <w:rPr>
                <w:color w:val="000000"/>
              </w:rPr>
              <w:t>0.1M HEPES pH 7.5</w:t>
            </w:r>
            <w:r w:rsidRPr="00AB41B7">
              <w:rPr>
                <w:color w:val="000000"/>
              </w:rPr>
              <w:br/>
              <w:t>0.3M MgCl</w:t>
            </w:r>
            <w:r w:rsidRPr="009C5E36">
              <w:rPr>
                <w:color w:val="000000"/>
                <w:vertAlign w:val="subscript"/>
              </w:rPr>
              <w:t>2</w:t>
            </w:r>
            <w:r w:rsidRPr="00AB41B7">
              <w:rPr>
                <w:color w:val="000000"/>
              </w:rPr>
              <w:br/>
              <w:t>25% (w/v) PEG3350</w:t>
            </w:r>
            <w:r w:rsidRPr="00AB41B7">
              <w:rPr>
                <w:color w:val="000000"/>
              </w:rPr>
              <w:br/>
              <w:t>5mM TCEP</w:t>
            </w:r>
          </w:p>
        </w:tc>
      </w:tr>
      <w:tr w:rsidR="00256DE4" w:rsidRPr="00AB41B7" w14:paraId="2C72A0AD"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D1151A2" w14:textId="77777777" w:rsidR="00256DE4" w:rsidRPr="00AB41B7" w:rsidRDefault="00256DE4" w:rsidP="00115EA4">
            <w:pPr>
              <w:rPr>
                <w:b/>
                <w:bCs/>
                <w:color w:val="000000"/>
              </w:rPr>
            </w:pPr>
            <w:r w:rsidRPr="00AB41B7">
              <w:rPr>
                <w:b/>
                <w:bCs/>
                <w:color w:val="000000"/>
              </w:rPr>
              <w:t>Row 2</w:t>
            </w:r>
          </w:p>
        </w:tc>
        <w:tc>
          <w:tcPr>
            <w:tcW w:w="0" w:type="auto"/>
            <w:tcBorders>
              <w:top w:val="nil"/>
              <w:left w:val="nil"/>
              <w:bottom w:val="single" w:sz="4" w:space="0" w:color="auto"/>
              <w:right w:val="single" w:sz="4" w:space="0" w:color="auto"/>
            </w:tcBorders>
            <w:shd w:val="clear" w:color="auto" w:fill="auto"/>
            <w:vAlign w:val="bottom"/>
            <w:hideMark/>
          </w:tcPr>
          <w:p w14:paraId="1C75A333" w14:textId="0282DA7A"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68028C01" w14:textId="46D9AE3E"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16.5%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44C1F035" w14:textId="6461AD82"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20%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5F290608" w14:textId="431B10BE"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43D94682" w14:textId="38C7EECD"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27.5% (w/v) PEG3350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0172CEC2" w14:textId="30016AE3"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32% (w/v) PEG3350</w:t>
            </w:r>
            <w:r w:rsidRPr="00AB41B7">
              <w:rPr>
                <w:color w:val="000000"/>
              </w:rPr>
              <w:br/>
              <w:t>5mM TCEP</w:t>
            </w:r>
          </w:p>
        </w:tc>
      </w:tr>
      <w:tr w:rsidR="00256DE4" w:rsidRPr="00AB41B7" w14:paraId="01263C45"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48AC92B" w14:textId="77777777" w:rsidR="00256DE4" w:rsidRPr="00AB41B7" w:rsidRDefault="00256DE4" w:rsidP="00115EA4">
            <w:pPr>
              <w:rPr>
                <w:b/>
                <w:bCs/>
                <w:color w:val="000000"/>
              </w:rPr>
            </w:pPr>
            <w:r w:rsidRPr="00AB41B7">
              <w:rPr>
                <w:b/>
                <w:bCs/>
                <w:color w:val="000000"/>
              </w:rPr>
              <w:t>Row 3</w:t>
            </w:r>
          </w:p>
        </w:tc>
        <w:tc>
          <w:tcPr>
            <w:tcW w:w="0" w:type="auto"/>
            <w:tcBorders>
              <w:top w:val="nil"/>
              <w:left w:val="nil"/>
              <w:bottom w:val="single" w:sz="4" w:space="0" w:color="auto"/>
              <w:right w:val="single" w:sz="4" w:space="0" w:color="auto"/>
            </w:tcBorders>
            <w:shd w:val="clear" w:color="auto" w:fill="auto"/>
            <w:vAlign w:val="bottom"/>
            <w:hideMark/>
          </w:tcPr>
          <w:p w14:paraId="1B543E11" w14:textId="063CC68F" w:rsidR="00256DE4" w:rsidRPr="00AB41B7" w:rsidRDefault="00256DE4" w:rsidP="00115EA4">
            <w:pPr>
              <w:rPr>
                <w:color w:val="000000"/>
              </w:rPr>
            </w:pPr>
            <w:r w:rsidRPr="00AB41B7">
              <w:rPr>
                <w:color w:val="000000"/>
              </w:rPr>
              <w:t>0.1M HEPES pH 7.5</w:t>
            </w:r>
            <w:r w:rsidRPr="00AB41B7">
              <w:rPr>
                <w:color w:val="000000"/>
              </w:rPr>
              <w:br/>
              <w:t>0.05M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09DDE041" w14:textId="7C63C8E4" w:rsidR="00256DE4" w:rsidRPr="00AB41B7" w:rsidRDefault="00256DE4" w:rsidP="00115EA4">
            <w:pPr>
              <w:rPr>
                <w:color w:val="000000"/>
              </w:rPr>
            </w:pPr>
            <w:r w:rsidRPr="00AB41B7">
              <w:rPr>
                <w:color w:val="000000"/>
              </w:rPr>
              <w:t>0.1M HEPES pH 7.5</w:t>
            </w:r>
            <w:r w:rsidRPr="00AB41B7">
              <w:rPr>
                <w:color w:val="000000"/>
              </w:rPr>
              <w:br/>
              <w:t>0.1M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1FF0DB6E" w14:textId="33EDB0E3" w:rsidR="00256DE4" w:rsidRPr="00AB41B7" w:rsidRDefault="00256DE4" w:rsidP="00115EA4">
            <w:pPr>
              <w:rPr>
                <w:color w:val="000000"/>
              </w:rPr>
            </w:pPr>
            <w:r w:rsidRPr="00AB41B7">
              <w:rPr>
                <w:color w:val="000000"/>
              </w:rPr>
              <w:t>0.1M HEPES pH 7.5</w:t>
            </w:r>
            <w:r w:rsidRPr="00AB41B7">
              <w:rPr>
                <w:color w:val="000000"/>
              </w:rPr>
              <w:br/>
              <w:t>0.15M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761EDF2D" w14:textId="65AA8F6C"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1964C7D9" w14:textId="521B3B15" w:rsidR="00256DE4" w:rsidRPr="00AB41B7" w:rsidRDefault="00256DE4" w:rsidP="00115EA4">
            <w:pPr>
              <w:rPr>
                <w:color w:val="000000"/>
              </w:rPr>
            </w:pPr>
            <w:r w:rsidRPr="00AB41B7">
              <w:rPr>
                <w:color w:val="000000"/>
              </w:rPr>
              <w:t>0.1M HEPES pH 7.5</w:t>
            </w:r>
            <w:r w:rsidRPr="00AB41B7">
              <w:rPr>
                <w:color w:val="000000"/>
              </w:rPr>
              <w:br/>
              <w:t>0.25M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4A53851B" w14:textId="1A1BE83A" w:rsidR="00256DE4" w:rsidRPr="00AB41B7" w:rsidRDefault="00256DE4" w:rsidP="00115EA4">
            <w:pPr>
              <w:rPr>
                <w:color w:val="000000"/>
              </w:rPr>
            </w:pPr>
            <w:r w:rsidRPr="00AB41B7">
              <w:rPr>
                <w:color w:val="000000"/>
              </w:rPr>
              <w:t>0.1M HEPES pH 7.5</w:t>
            </w:r>
            <w:r w:rsidRPr="00AB41B7">
              <w:rPr>
                <w:color w:val="000000"/>
              </w:rPr>
              <w:br/>
              <w:t>0.3M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r>
      <w:tr w:rsidR="00256DE4" w:rsidRPr="00AB41B7" w14:paraId="2DF68DB4" w14:textId="77777777" w:rsidTr="009C5E36">
        <w:trPr>
          <w:trHeight w:val="18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2E2E647" w14:textId="77777777" w:rsidR="00256DE4" w:rsidRPr="00026BE7" w:rsidRDefault="00256DE4" w:rsidP="00115EA4">
            <w:pPr>
              <w:rPr>
                <w:b/>
                <w:bCs/>
                <w:color w:val="000000"/>
                <w:sz w:val="22"/>
                <w:szCs w:val="22"/>
              </w:rPr>
            </w:pPr>
            <w:r w:rsidRPr="00026BE7">
              <w:rPr>
                <w:b/>
                <w:bCs/>
                <w:color w:val="000000"/>
                <w:sz w:val="22"/>
                <w:szCs w:val="22"/>
              </w:rPr>
              <w:t xml:space="preserve">Row 4 </w:t>
            </w:r>
          </w:p>
        </w:tc>
        <w:tc>
          <w:tcPr>
            <w:tcW w:w="0" w:type="auto"/>
            <w:tcBorders>
              <w:top w:val="nil"/>
              <w:left w:val="nil"/>
              <w:bottom w:val="single" w:sz="4" w:space="0" w:color="auto"/>
              <w:right w:val="single" w:sz="4" w:space="0" w:color="auto"/>
            </w:tcBorders>
            <w:shd w:val="clear" w:color="auto" w:fill="auto"/>
            <w:vAlign w:val="bottom"/>
            <w:hideMark/>
          </w:tcPr>
          <w:p w14:paraId="45A90903" w14:textId="4300B62E"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12.5% (w/v) PEG3350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00CB878E" w14:textId="4D2F4AB8"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16.5% (w/v) PEG3350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1B1C0B16" w14:textId="33F491FD"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20% (w/v) PEG3350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1DE1FCD3" w14:textId="0AAB74F3"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r w:rsidRPr="00026BE7">
              <w:rPr>
                <w:color w:val="000000"/>
                <w:sz w:val="22"/>
                <w:szCs w:val="22"/>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01ACE19E" w14:textId="466C27FA"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27.5% (w/v) PEG3350</w:t>
            </w:r>
            <w:r w:rsidRPr="00026BE7">
              <w:rPr>
                <w:color w:val="000000"/>
                <w:sz w:val="22"/>
                <w:szCs w:val="22"/>
              </w:rPr>
              <w:br/>
              <w:t>5mM TCEP</w:t>
            </w:r>
            <w:r w:rsidRPr="00026BE7">
              <w:rPr>
                <w:color w:val="000000"/>
                <w:sz w:val="22"/>
                <w:szCs w:val="22"/>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605813A5" w14:textId="30B257B0"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32% (w/v) PEG3350</w:t>
            </w:r>
            <w:r w:rsidRPr="00026BE7">
              <w:rPr>
                <w:color w:val="000000"/>
                <w:sz w:val="22"/>
                <w:szCs w:val="22"/>
              </w:rPr>
              <w:br/>
              <w:t>5mM TCEP</w:t>
            </w:r>
            <w:r w:rsidRPr="00026BE7">
              <w:rPr>
                <w:color w:val="000000"/>
                <w:sz w:val="22"/>
                <w:szCs w:val="22"/>
              </w:rPr>
              <w:br/>
              <w:t>Microseeded</w:t>
            </w:r>
          </w:p>
        </w:tc>
      </w:tr>
      <w:tr w:rsidR="00256DE4" w:rsidRPr="00AB41B7" w14:paraId="66D4C431" w14:textId="77777777" w:rsidTr="009C5E36">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6A702A3" w14:textId="77777777" w:rsidR="00256DE4" w:rsidRPr="00AB41B7" w:rsidRDefault="00256DE4" w:rsidP="00115EA4">
            <w:pPr>
              <w:rPr>
                <w:b/>
                <w:bCs/>
                <w:color w:val="000000"/>
              </w:rPr>
            </w:pPr>
            <w:r w:rsidRPr="00AB41B7">
              <w:rPr>
                <w:b/>
                <w:bCs/>
                <w:color w:val="000000"/>
              </w:rPr>
              <w:t>Plate 42</w:t>
            </w:r>
          </w:p>
        </w:tc>
        <w:tc>
          <w:tcPr>
            <w:tcW w:w="763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301D15A9" w14:textId="77777777" w:rsidR="00256DE4" w:rsidRPr="00AB41B7" w:rsidRDefault="00256DE4" w:rsidP="00115EA4">
            <w:pPr>
              <w:rPr>
                <w:b/>
                <w:bCs/>
                <w:color w:val="000000"/>
              </w:rPr>
            </w:pPr>
            <w:r w:rsidRPr="00AB41B7">
              <w:rPr>
                <w:b/>
                <w:bCs/>
                <w:color w:val="000000"/>
              </w:rPr>
              <w:t>MaMsvR</w:t>
            </w:r>
            <w:r w:rsidRPr="00AB41B7">
              <w:rPr>
                <w:b/>
                <w:bCs/>
                <w:color w:val="000000"/>
                <w:vertAlign w:val="superscript"/>
              </w:rPr>
              <w:t xml:space="preserve">V4R3 </w:t>
            </w:r>
            <w:r w:rsidRPr="00AB41B7">
              <w:rPr>
                <w:b/>
                <w:bCs/>
                <w:color w:val="000000"/>
              </w:rPr>
              <w:t>(0.85 mg/ml); Room Temperature</w:t>
            </w:r>
          </w:p>
        </w:tc>
      </w:tr>
      <w:tr w:rsidR="00256DE4" w:rsidRPr="00AB41B7" w14:paraId="613DB16D" w14:textId="77777777" w:rsidTr="009C5E36">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B7776CD" w14:textId="77777777" w:rsidR="00256DE4" w:rsidRPr="00AB41B7" w:rsidRDefault="00256DE4" w:rsidP="00115EA4">
            <w:pPr>
              <w:rPr>
                <w:b/>
                <w:bCs/>
                <w:color w:val="000000"/>
              </w:rPr>
            </w:pPr>
            <w:r w:rsidRPr="00AB41B7">
              <w:rPr>
                <w:b/>
                <w:bCs/>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011558A3" w14:textId="77777777" w:rsidR="00256DE4" w:rsidRPr="00AB41B7" w:rsidRDefault="00256DE4" w:rsidP="00115EA4">
            <w:pPr>
              <w:rPr>
                <w:b/>
                <w:bCs/>
                <w:color w:val="000000"/>
              </w:rPr>
            </w:pPr>
            <w:r w:rsidRPr="00AB41B7">
              <w:rPr>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2AF6279A" w14:textId="77777777" w:rsidR="00256DE4" w:rsidRPr="00AB41B7" w:rsidRDefault="00256DE4" w:rsidP="00115EA4">
            <w:pPr>
              <w:rPr>
                <w:b/>
                <w:bCs/>
                <w:color w:val="000000"/>
              </w:rPr>
            </w:pPr>
            <w:r w:rsidRPr="00AB41B7">
              <w:rPr>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405A163D" w14:textId="77777777" w:rsidR="00256DE4" w:rsidRPr="00AB41B7" w:rsidRDefault="00256DE4" w:rsidP="00115EA4">
            <w:pPr>
              <w:rPr>
                <w:b/>
                <w:bCs/>
                <w:color w:val="000000"/>
              </w:rPr>
            </w:pPr>
            <w:r w:rsidRPr="00AB41B7">
              <w:rPr>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5B13F897" w14:textId="77777777" w:rsidR="00256DE4" w:rsidRPr="00AB41B7" w:rsidRDefault="00256DE4" w:rsidP="00115EA4">
            <w:pPr>
              <w:rPr>
                <w:b/>
                <w:bCs/>
                <w:color w:val="000000"/>
              </w:rPr>
            </w:pPr>
            <w:r w:rsidRPr="00AB41B7">
              <w:rPr>
                <w:b/>
                <w:bCs/>
                <w:color w:val="000000"/>
              </w:rPr>
              <w:t>Column D</w:t>
            </w:r>
          </w:p>
        </w:tc>
        <w:tc>
          <w:tcPr>
            <w:tcW w:w="1467" w:type="dxa"/>
            <w:tcBorders>
              <w:top w:val="nil"/>
              <w:left w:val="nil"/>
              <w:bottom w:val="single" w:sz="4" w:space="0" w:color="auto"/>
              <w:right w:val="single" w:sz="4" w:space="0" w:color="auto"/>
            </w:tcBorders>
            <w:shd w:val="clear" w:color="auto" w:fill="auto"/>
            <w:noWrap/>
            <w:vAlign w:val="bottom"/>
            <w:hideMark/>
          </w:tcPr>
          <w:p w14:paraId="28349385" w14:textId="77777777" w:rsidR="00256DE4" w:rsidRPr="00AB41B7" w:rsidRDefault="00256DE4" w:rsidP="00115EA4">
            <w:pPr>
              <w:rPr>
                <w:b/>
                <w:bCs/>
                <w:color w:val="000000"/>
              </w:rPr>
            </w:pPr>
            <w:r w:rsidRPr="00AB41B7">
              <w:rPr>
                <w:b/>
                <w:bCs/>
                <w:color w:val="000000"/>
              </w:rPr>
              <w:t>Column E</w:t>
            </w:r>
          </w:p>
        </w:tc>
        <w:tc>
          <w:tcPr>
            <w:tcW w:w="1471" w:type="dxa"/>
            <w:tcBorders>
              <w:top w:val="nil"/>
              <w:left w:val="nil"/>
              <w:bottom w:val="single" w:sz="4" w:space="0" w:color="auto"/>
              <w:right w:val="single" w:sz="4" w:space="0" w:color="auto"/>
            </w:tcBorders>
            <w:shd w:val="clear" w:color="auto" w:fill="auto"/>
            <w:noWrap/>
            <w:vAlign w:val="bottom"/>
            <w:hideMark/>
          </w:tcPr>
          <w:p w14:paraId="040C26EB" w14:textId="77777777" w:rsidR="00256DE4" w:rsidRPr="00AB41B7" w:rsidRDefault="00256DE4" w:rsidP="00115EA4">
            <w:pPr>
              <w:rPr>
                <w:b/>
                <w:bCs/>
                <w:color w:val="000000"/>
              </w:rPr>
            </w:pPr>
            <w:r w:rsidRPr="00AB41B7">
              <w:rPr>
                <w:b/>
                <w:bCs/>
                <w:color w:val="000000"/>
              </w:rPr>
              <w:t>Column F</w:t>
            </w:r>
          </w:p>
        </w:tc>
      </w:tr>
      <w:tr w:rsidR="00256DE4" w:rsidRPr="00AB41B7" w14:paraId="485CFEA7" w14:textId="77777777" w:rsidTr="009C5E36">
        <w:trPr>
          <w:trHeight w:val="12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6CC9B4F" w14:textId="77777777" w:rsidR="00256DE4" w:rsidRPr="00026BE7" w:rsidRDefault="00256DE4" w:rsidP="00115EA4">
            <w:pPr>
              <w:rPr>
                <w:b/>
                <w:bCs/>
                <w:color w:val="000000"/>
                <w:sz w:val="22"/>
                <w:szCs w:val="22"/>
              </w:rPr>
            </w:pPr>
            <w:r w:rsidRPr="00026BE7">
              <w:rPr>
                <w:b/>
                <w:bCs/>
                <w:color w:val="000000"/>
                <w:sz w:val="22"/>
                <w:szCs w:val="22"/>
              </w:rPr>
              <w:t>Row 1</w:t>
            </w:r>
          </w:p>
        </w:tc>
        <w:tc>
          <w:tcPr>
            <w:tcW w:w="0" w:type="auto"/>
            <w:tcBorders>
              <w:top w:val="nil"/>
              <w:left w:val="nil"/>
              <w:bottom w:val="single" w:sz="4" w:space="0" w:color="auto"/>
              <w:right w:val="single" w:sz="4" w:space="0" w:color="auto"/>
            </w:tcBorders>
            <w:shd w:val="clear" w:color="auto" w:fill="auto"/>
            <w:vAlign w:val="bottom"/>
            <w:hideMark/>
          </w:tcPr>
          <w:p w14:paraId="426EF114"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0.2M LiCl</w:t>
            </w:r>
            <w:r w:rsidRPr="00026BE7">
              <w:rPr>
                <w:color w:val="000000"/>
                <w:sz w:val="22"/>
                <w:szCs w:val="22"/>
              </w:rPr>
              <w:br/>
              <w:t>32% (w/v) PEG4000</w:t>
            </w:r>
            <w:r w:rsidRPr="00026BE7">
              <w:rPr>
                <w:color w:val="000000"/>
                <w:sz w:val="22"/>
                <w:szCs w:val="22"/>
              </w:rPr>
              <w:br/>
              <w:t>5mM TCEP</w:t>
            </w:r>
          </w:p>
        </w:tc>
        <w:tc>
          <w:tcPr>
            <w:tcW w:w="0" w:type="auto"/>
            <w:tcBorders>
              <w:top w:val="nil"/>
              <w:left w:val="nil"/>
              <w:bottom w:val="single" w:sz="4" w:space="0" w:color="auto"/>
              <w:right w:val="single" w:sz="4" w:space="0" w:color="auto"/>
            </w:tcBorders>
            <w:shd w:val="clear" w:color="auto" w:fill="auto"/>
            <w:vAlign w:val="bottom"/>
            <w:hideMark/>
          </w:tcPr>
          <w:p w14:paraId="35235BC4"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0.4M LiCl</w:t>
            </w:r>
            <w:r w:rsidRPr="00026BE7">
              <w:rPr>
                <w:color w:val="000000"/>
                <w:sz w:val="22"/>
                <w:szCs w:val="22"/>
              </w:rPr>
              <w:br/>
              <w:t>32% (w/v) PEG4000</w:t>
            </w:r>
            <w:r w:rsidRPr="00026BE7">
              <w:rPr>
                <w:color w:val="000000"/>
                <w:sz w:val="22"/>
                <w:szCs w:val="22"/>
              </w:rPr>
              <w:br/>
              <w:t>5mM TCEP</w:t>
            </w:r>
          </w:p>
        </w:tc>
        <w:tc>
          <w:tcPr>
            <w:tcW w:w="0" w:type="auto"/>
            <w:tcBorders>
              <w:top w:val="nil"/>
              <w:left w:val="nil"/>
              <w:bottom w:val="single" w:sz="4" w:space="0" w:color="auto"/>
              <w:right w:val="single" w:sz="4" w:space="0" w:color="auto"/>
            </w:tcBorders>
            <w:shd w:val="clear" w:color="auto" w:fill="auto"/>
            <w:vAlign w:val="bottom"/>
            <w:hideMark/>
          </w:tcPr>
          <w:p w14:paraId="28843D54"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0.6M LiCl</w:t>
            </w:r>
            <w:r w:rsidRPr="00026BE7">
              <w:rPr>
                <w:color w:val="000000"/>
                <w:sz w:val="22"/>
                <w:szCs w:val="22"/>
              </w:rPr>
              <w:br/>
              <w:t>32% (w/v) PEG4000</w:t>
            </w:r>
            <w:r w:rsidRPr="00026BE7">
              <w:rPr>
                <w:color w:val="000000"/>
                <w:sz w:val="22"/>
                <w:szCs w:val="22"/>
              </w:rPr>
              <w:br/>
              <w:t>5mM TCEP</w:t>
            </w:r>
          </w:p>
        </w:tc>
        <w:tc>
          <w:tcPr>
            <w:tcW w:w="0" w:type="auto"/>
            <w:tcBorders>
              <w:top w:val="nil"/>
              <w:left w:val="nil"/>
              <w:bottom w:val="single" w:sz="4" w:space="0" w:color="auto"/>
              <w:right w:val="single" w:sz="4" w:space="0" w:color="auto"/>
            </w:tcBorders>
            <w:shd w:val="clear" w:color="auto" w:fill="auto"/>
            <w:vAlign w:val="bottom"/>
            <w:hideMark/>
          </w:tcPr>
          <w:p w14:paraId="74319229"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0.8M LiCl</w:t>
            </w:r>
            <w:r w:rsidRPr="00026BE7">
              <w:rPr>
                <w:color w:val="000000"/>
                <w:sz w:val="22"/>
                <w:szCs w:val="22"/>
              </w:rPr>
              <w:br/>
              <w:t>32% (w/v) PEG4000</w:t>
            </w:r>
            <w:r w:rsidRPr="00026BE7">
              <w:rPr>
                <w:color w:val="000000"/>
                <w:sz w:val="22"/>
                <w:szCs w:val="22"/>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2CC11626"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1.0M LiCl</w:t>
            </w:r>
            <w:r w:rsidRPr="00026BE7">
              <w:rPr>
                <w:color w:val="000000"/>
                <w:sz w:val="22"/>
                <w:szCs w:val="22"/>
              </w:rPr>
              <w:br/>
              <w:t>32% (w/v) PEG4000</w:t>
            </w:r>
            <w:r w:rsidRPr="00026BE7">
              <w:rPr>
                <w:color w:val="000000"/>
                <w:sz w:val="22"/>
                <w:szCs w:val="22"/>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067B6EF9"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1.2M LiCl</w:t>
            </w:r>
            <w:r w:rsidRPr="00026BE7">
              <w:rPr>
                <w:color w:val="000000"/>
                <w:sz w:val="22"/>
                <w:szCs w:val="22"/>
              </w:rPr>
              <w:br/>
              <w:t>32% (w/v) PEG4000</w:t>
            </w:r>
            <w:r w:rsidRPr="00026BE7">
              <w:rPr>
                <w:color w:val="000000"/>
                <w:sz w:val="22"/>
                <w:szCs w:val="22"/>
              </w:rPr>
              <w:br/>
              <w:t>5mM TCEP</w:t>
            </w:r>
          </w:p>
        </w:tc>
      </w:tr>
      <w:tr w:rsidR="00256DE4" w:rsidRPr="00AB41B7" w14:paraId="375928FF"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2A22F5A" w14:textId="77777777" w:rsidR="00256DE4" w:rsidRPr="00AB41B7" w:rsidRDefault="00256DE4" w:rsidP="00115EA4">
            <w:pPr>
              <w:rPr>
                <w:b/>
                <w:bCs/>
                <w:color w:val="000000"/>
              </w:rPr>
            </w:pPr>
            <w:r w:rsidRPr="00AB41B7">
              <w:rPr>
                <w:b/>
                <w:bCs/>
                <w:color w:val="000000"/>
              </w:rPr>
              <w:t>Row 2</w:t>
            </w:r>
          </w:p>
        </w:tc>
        <w:tc>
          <w:tcPr>
            <w:tcW w:w="0" w:type="auto"/>
            <w:tcBorders>
              <w:top w:val="nil"/>
              <w:left w:val="nil"/>
              <w:bottom w:val="single" w:sz="4" w:space="0" w:color="auto"/>
              <w:right w:val="single" w:sz="4" w:space="0" w:color="auto"/>
            </w:tcBorders>
            <w:shd w:val="clear" w:color="auto" w:fill="auto"/>
            <w:vAlign w:val="bottom"/>
            <w:hideMark/>
          </w:tcPr>
          <w:p w14:paraId="12FF4BA4"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22.5%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6705920A"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25%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5BC08410"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27.5%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03975260"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32% (w/v) PEG4000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5F3FEA51"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34.5% (w/v) PEG4000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320CFD2B"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38% (w/v) PEG4000</w:t>
            </w:r>
            <w:r w:rsidRPr="00AB41B7">
              <w:rPr>
                <w:color w:val="000000"/>
              </w:rPr>
              <w:br/>
              <w:t>5mM TCEP</w:t>
            </w:r>
          </w:p>
        </w:tc>
      </w:tr>
      <w:tr w:rsidR="00256DE4" w:rsidRPr="00AB41B7" w14:paraId="78E8FB90"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869853" w14:textId="77777777" w:rsidR="00256DE4" w:rsidRPr="00AB41B7" w:rsidRDefault="00256DE4" w:rsidP="00115EA4">
            <w:pPr>
              <w:rPr>
                <w:b/>
                <w:bCs/>
                <w:color w:val="000000"/>
              </w:rPr>
            </w:pPr>
            <w:r w:rsidRPr="00AB41B7">
              <w:rPr>
                <w:b/>
                <w:bCs/>
                <w:color w:val="000000"/>
              </w:rPr>
              <w:t>Row 3</w:t>
            </w:r>
          </w:p>
        </w:tc>
        <w:tc>
          <w:tcPr>
            <w:tcW w:w="0" w:type="auto"/>
            <w:tcBorders>
              <w:top w:val="nil"/>
              <w:left w:val="nil"/>
              <w:bottom w:val="single" w:sz="4" w:space="0" w:color="auto"/>
              <w:right w:val="single" w:sz="4" w:space="0" w:color="auto"/>
            </w:tcBorders>
            <w:shd w:val="clear" w:color="auto" w:fill="auto"/>
            <w:vAlign w:val="bottom"/>
            <w:hideMark/>
          </w:tcPr>
          <w:p w14:paraId="308E9241" w14:textId="77777777" w:rsidR="00256DE4" w:rsidRPr="00AB41B7" w:rsidRDefault="00256DE4" w:rsidP="00115EA4">
            <w:pPr>
              <w:rPr>
                <w:color w:val="000000"/>
              </w:rPr>
            </w:pPr>
            <w:r w:rsidRPr="00AB41B7">
              <w:rPr>
                <w:color w:val="000000"/>
              </w:rPr>
              <w:t>0.1M Tris pH 8.4</w:t>
            </w:r>
            <w:r w:rsidRPr="00AB41B7">
              <w:rPr>
                <w:color w:val="000000"/>
              </w:rPr>
              <w:br/>
              <w:t>0.2M LiCl</w:t>
            </w:r>
            <w:r w:rsidRPr="00AB41B7">
              <w:rPr>
                <w:color w:val="000000"/>
              </w:rPr>
              <w:br/>
              <w:t>32%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688D82E1" w14:textId="77777777" w:rsidR="00256DE4" w:rsidRPr="00AB41B7" w:rsidRDefault="00256DE4" w:rsidP="00115EA4">
            <w:pPr>
              <w:rPr>
                <w:color w:val="000000"/>
              </w:rPr>
            </w:pPr>
            <w:r w:rsidRPr="00AB41B7">
              <w:rPr>
                <w:color w:val="000000"/>
              </w:rPr>
              <w:t>0.1M Tris pH 8.4</w:t>
            </w:r>
            <w:r w:rsidRPr="00AB41B7">
              <w:rPr>
                <w:color w:val="000000"/>
              </w:rPr>
              <w:br/>
              <w:t>0.4M LiCl</w:t>
            </w:r>
            <w:r w:rsidRPr="00AB41B7">
              <w:rPr>
                <w:color w:val="000000"/>
              </w:rPr>
              <w:br/>
              <w:t>32%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17E2E595" w14:textId="77777777" w:rsidR="00256DE4" w:rsidRPr="00AB41B7" w:rsidRDefault="00256DE4" w:rsidP="00115EA4">
            <w:pPr>
              <w:rPr>
                <w:color w:val="000000"/>
              </w:rPr>
            </w:pPr>
            <w:r w:rsidRPr="00AB41B7">
              <w:rPr>
                <w:color w:val="000000"/>
              </w:rPr>
              <w:t>0.1M Tris pH 8.4</w:t>
            </w:r>
            <w:r w:rsidRPr="00AB41B7">
              <w:rPr>
                <w:color w:val="000000"/>
              </w:rPr>
              <w:br/>
              <w:t>0.6M LiCl</w:t>
            </w:r>
            <w:r w:rsidRPr="00AB41B7">
              <w:rPr>
                <w:color w:val="000000"/>
              </w:rPr>
              <w:br/>
              <w:t>32%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768E318F"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32% (w/v) PEG4000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48103023" w14:textId="77777777" w:rsidR="00256DE4" w:rsidRPr="00AB41B7" w:rsidRDefault="00256DE4" w:rsidP="00115EA4">
            <w:pPr>
              <w:rPr>
                <w:color w:val="000000"/>
              </w:rPr>
            </w:pPr>
            <w:r w:rsidRPr="00AB41B7">
              <w:rPr>
                <w:color w:val="000000"/>
              </w:rPr>
              <w:t>0.1M Tris pH 8.4</w:t>
            </w:r>
            <w:r w:rsidRPr="00AB41B7">
              <w:rPr>
                <w:color w:val="000000"/>
              </w:rPr>
              <w:br/>
              <w:t>1.0M LiCl</w:t>
            </w:r>
            <w:r w:rsidRPr="00AB41B7">
              <w:rPr>
                <w:color w:val="000000"/>
              </w:rPr>
              <w:br/>
              <w:t>32% (w/v) PEG4000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30138BDA" w14:textId="77777777" w:rsidR="00256DE4" w:rsidRPr="00AB41B7" w:rsidRDefault="00256DE4" w:rsidP="00115EA4">
            <w:pPr>
              <w:rPr>
                <w:color w:val="000000"/>
              </w:rPr>
            </w:pPr>
            <w:r w:rsidRPr="00AB41B7">
              <w:rPr>
                <w:color w:val="000000"/>
              </w:rPr>
              <w:t>0.1M Tris pH 8.4</w:t>
            </w:r>
            <w:r w:rsidRPr="00AB41B7">
              <w:rPr>
                <w:color w:val="000000"/>
              </w:rPr>
              <w:br/>
              <w:t>1.2M LiCl</w:t>
            </w:r>
            <w:r w:rsidRPr="00AB41B7">
              <w:rPr>
                <w:color w:val="000000"/>
              </w:rPr>
              <w:br/>
              <w:t>32% (w/v) PEG4000</w:t>
            </w:r>
            <w:r w:rsidRPr="00AB41B7">
              <w:rPr>
                <w:color w:val="000000"/>
              </w:rPr>
              <w:br/>
              <w:t>5mM TCEP</w:t>
            </w:r>
            <w:r w:rsidRPr="00AB41B7">
              <w:rPr>
                <w:color w:val="000000"/>
              </w:rPr>
              <w:br/>
              <w:t>Microseeded</w:t>
            </w:r>
          </w:p>
        </w:tc>
      </w:tr>
      <w:tr w:rsidR="00256DE4" w:rsidRPr="00AB41B7" w14:paraId="45C87CE4" w14:textId="77777777" w:rsidTr="009C5E36">
        <w:trPr>
          <w:trHeight w:val="18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07CD8F" w14:textId="77777777" w:rsidR="00256DE4" w:rsidRPr="00AB41B7" w:rsidRDefault="00256DE4" w:rsidP="00115EA4">
            <w:pPr>
              <w:rPr>
                <w:b/>
                <w:bCs/>
                <w:color w:val="000000"/>
              </w:rPr>
            </w:pPr>
            <w:r w:rsidRPr="00AB41B7">
              <w:rPr>
                <w:b/>
                <w:bCs/>
                <w:color w:val="000000"/>
              </w:rPr>
              <w:t xml:space="preserve">Row 4 </w:t>
            </w:r>
          </w:p>
        </w:tc>
        <w:tc>
          <w:tcPr>
            <w:tcW w:w="0" w:type="auto"/>
            <w:tcBorders>
              <w:top w:val="nil"/>
              <w:left w:val="nil"/>
              <w:bottom w:val="single" w:sz="4" w:space="0" w:color="auto"/>
              <w:right w:val="single" w:sz="4" w:space="0" w:color="auto"/>
            </w:tcBorders>
            <w:shd w:val="clear" w:color="auto" w:fill="auto"/>
            <w:vAlign w:val="bottom"/>
            <w:hideMark/>
          </w:tcPr>
          <w:p w14:paraId="4F659F5F"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22.5%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089FD0BD"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25%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7617923D" w14:textId="77777777" w:rsidR="00256DE4" w:rsidRPr="00AB41B7" w:rsidRDefault="00256DE4" w:rsidP="00115EA4">
            <w:pPr>
              <w:rPr>
                <w:color w:val="000000"/>
              </w:rPr>
            </w:pPr>
            <w:r w:rsidRPr="00AB41B7">
              <w:rPr>
                <w:color w:val="000000"/>
              </w:rPr>
              <w:t>0.1M Tris pH 8.4</w:t>
            </w:r>
            <w:r w:rsidRPr="00AB41B7">
              <w:rPr>
                <w:color w:val="000000"/>
              </w:rPr>
              <w:br/>
              <w:t>0.8M LiCl</w:t>
            </w:r>
          </w:p>
          <w:p w14:paraId="0152151E" w14:textId="77777777" w:rsidR="00256DE4" w:rsidRPr="00AB41B7" w:rsidRDefault="00256DE4" w:rsidP="00115EA4">
            <w:pPr>
              <w:rPr>
                <w:color w:val="000000"/>
              </w:rPr>
            </w:pPr>
            <w:r w:rsidRPr="00AB41B7">
              <w:rPr>
                <w:color w:val="000000"/>
              </w:rPr>
              <w:t>27.5%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4500C331"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27.5% (w/v) PEG4000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494CF77B"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34.5% (w/v) PEG4000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28BF1655"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38% (w/v) PEG4000</w:t>
            </w:r>
            <w:r w:rsidRPr="00AB41B7">
              <w:rPr>
                <w:color w:val="000000"/>
              </w:rPr>
              <w:br/>
              <w:t>5mM TCEP</w:t>
            </w:r>
            <w:r w:rsidRPr="00AB41B7">
              <w:rPr>
                <w:color w:val="000000"/>
              </w:rPr>
              <w:br/>
              <w:t>Microseeded</w:t>
            </w:r>
          </w:p>
        </w:tc>
      </w:tr>
      <w:tr w:rsidR="00256DE4" w:rsidRPr="00AB41B7" w14:paraId="022442B8" w14:textId="77777777" w:rsidTr="009C5E36">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76C11A4" w14:textId="77777777" w:rsidR="00256DE4" w:rsidRPr="00AB41B7" w:rsidRDefault="00256DE4" w:rsidP="00115EA4">
            <w:pPr>
              <w:rPr>
                <w:b/>
                <w:bCs/>
                <w:color w:val="000000"/>
              </w:rPr>
            </w:pPr>
            <w:r w:rsidRPr="00AB41B7">
              <w:rPr>
                <w:b/>
                <w:bCs/>
                <w:color w:val="000000"/>
              </w:rPr>
              <w:t>Plate 43</w:t>
            </w:r>
          </w:p>
        </w:tc>
        <w:tc>
          <w:tcPr>
            <w:tcW w:w="763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47EDA01D" w14:textId="77777777" w:rsidR="00256DE4" w:rsidRPr="00AB41B7" w:rsidRDefault="00256DE4" w:rsidP="00115EA4">
            <w:pPr>
              <w:rPr>
                <w:b/>
                <w:bCs/>
                <w:color w:val="000000"/>
              </w:rPr>
            </w:pPr>
            <w:r w:rsidRPr="00AB41B7">
              <w:rPr>
                <w:b/>
                <w:bCs/>
                <w:color w:val="000000"/>
              </w:rPr>
              <w:t>MaMsvR</w:t>
            </w:r>
            <w:r w:rsidRPr="00AB41B7">
              <w:rPr>
                <w:b/>
                <w:bCs/>
                <w:color w:val="000000"/>
                <w:vertAlign w:val="superscript"/>
              </w:rPr>
              <w:t xml:space="preserve">V4R3 </w:t>
            </w:r>
            <w:r w:rsidRPr="00AB41B7">
              <w:rPr>
                <w:b/>
                <w:bCs/>
                <w:color w:val="000000"/>
              </w:rPr>
              <w:t>(0.85 mg/ml); 16ᵒC</w:t>
            </w:r>
          </w:p>
        </w:tc>
      </w:tr>
      <w:tr w:rsidR="00256DE4" w:rsidRPr="00AB41B7" w14:paraId="21DA8389" w14:textId="77777777" w:rsidTr="009C5E36">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4203993" w14:textId="77777777" w:rsidR="00256DE4" w:rsidRPr="00AB41B7" w:rsidRDefault="00256DE4" w:rsidP="00115EA4">
            <w:pPr>
              <w:rPr>
                <w:b/>
                <w:bCs/>
                <w:color w:val="000000"/>
              </w:rPr>
            </w:pPr>
            <w:r w:rsidRPr="00AB41B7">
              <w:rPr>
                <w:b/>
                <w:bCs/>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234DA71B" w14:textId="77777777" w:rsidR="00256DE4" w:rsidRPr="00AB41B7" w:rsidRDefault="00256DE4" w:rsidP="00115EA4">
            <w:pPr>
              <w:rPr>
                <w:b/>
                <w:bCs/>
                <w:color w:val="000000"/>
              </w:rPr>
            </w:pPr>
            <w:r w:rsidRPr="00AB41B7">
              <w:rPr>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75107419" w14:textId="77777777" w:rsidR="00256DE4" w:rsidRPr="00AB41B7" w:rsidRDefault="00256DE4" w:rsidP="00115EA4">
            <w:pPr>
              <w:rPr>
                <w:b/>
                <w:bCs/>
                <w:color w:val="000000"/>
              </w:rPr>
            </w:pPr>
            <w:r w:rsidRPr="00AB41B7">
              <w:rPr>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1342D341" w14:textId="77777777" w:rsidR="00256DE4" w:rsidRPr="00AB41B7" w:rsidRDefault="00256DE4" w:rsidP="00115EA4">
            <w:pPr>
              <w:rPr>
                <w:b/>
                <w:bCs/>
                <w:color w:val="000000"/>
              </w:rPr>
            </w:pPr>
            <w:r w:rsidRPr="00AB41B7">
              <w:rPr>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05AF14F2" w14:textId="77777777" w:rsidR="00256DE4" w:rsidRPr="00AB41B7" w:rsidRDefault="00256DE4" w:rsidP="00115EA4">
            <w:pPr>
              <w:rPr>
                <w:b/>
                <w:bCs/>
                <w:color w:val="000000"/>
              </w:rPr>
            </w:pPr>
            <w:r w:rsidRPr="00AB41B7">
              <w:rPr>
                <w:b/>
                <w:bCs/>
                <w:color w:val="000000"/>
              </w:rPr>
              <w:t>Column D</w:t>
            </w:r>
          </w:p>
        </w:tc>
        <w:tc>
          <w:tcPr>
            <w:tcW w:w="1467" w:type="dxa"/>
            <w:tcBorders>
              <w:top w:val="nil"/>
              <w:left w:val="nil"/>
              <w:bottom w:val="single" w:sz="4" w:space="0" w:color="auto"/>
              <w:right w:val="single" w:sz="4" w:space="0" w:color="auto"/>
            </w:tcBorders>
            <w:shd w:val="clear" w:color="auto" w:fill="auto"/>
            <w:noWrap/>
            <w:vAlign w:val="bottom"/>
            <w:hideMark/>
          </w:tcPr>
          <w:p w14:paraId="28C34176" w14:textId="77777777" w:rsidR="00256DE4" w:rsidRPr="00AB41B7" w:rsidRDefault="00256DE4" w:rsidP="00115EA4">
            <w:pPr>
              <w:rPr>
                <w:b/>
                <w:bCs/>
                <w:color w:val="000000"/>
              </w:rPr>
            </w:pPr>
            <w:r w:rsidRPr="00AB41B7">
              <w:rPr>
                <w:b/>
                <w:bCs/>
                <w:color w:val="000000"/>
              </w:rPr>
              <w:t>Column E</w:t>
            </w:r>
          </w:p>
        </w:tc>
        <w:tc>
          <w:tcPr>
            <w:tcW w:w="1471" w:type="dxa"/>
            <w:tcBorders>
              <w:top w:val="nil"/>
              <w:left w:val="nil"/>
              <w:bottom w:val="single" w:sz="4" w:space="0" w:color="auto"/>
              <w:right w:val="single" w:sz="4" w:space="0" w:color="auto"/>
            </w:tcBorders>
            <w:shd w:val="clear" w:color="auto" w:fill="auto"/>
            <w:noWrap/>
            <w:vAlign w:val="bottom"/>
            <w:hideMark/>
          </w:tcPr>
          <w:p w14:paraId="65B31286" w14:textId="77777777" w:rsidR="00256DE4" w:rsidRPr="00AB41B7" w:rsidRDefault="00256DE4" w:rsidP="00115EA4">
            <w:pPr>
              <w:rPr>
                <w:b/>
                <w:bCs/>
                <w:color w:val="000000"/>
              </w:rPr>
            </w:pPr>
            <w:r w:rsidRPr="00AB41B7">
              <w:rPr>
                <w:b/>
                <w:bCs/>
                <w:color w:val="000000"/>
              </w:rPr>
              <w:t>Column F</w:t>
            </w:r>
          </w:p>
        </w:tc>
      </w:tr>
      <w:tr w:rsidR="00256DE4" w:rsidRPr="00AB41B7" w14:paraId="0CB5BC5A" w14:textId="77777777" w:rsidTr="009C5E36">
        <w:trPr>
          <w:trHeight w:val="12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6F4E4FA" w14:textId="77777777" w:rsidR="00256DE4" w:rsidRPr="00AB41B7" w:rsidRDefault="00256DE4" w:rsidP="00115EA4">
            <w:pPr>
              <w:rPr>
                <w:b/>
                <w:bCs/>
                <w:color w:val="000000"/>
              </w:rPr>
            </w:pPr>
            <w:r w:rsidRPr="00AB41B7">
              <w:rPr>
                <w:b/>
                <w:bCs/>
                <w:color w:val="000000"/>
              </w:rPr>
              <w:t>Row 1</w:t>
            </w:r>
          </w:p>
        </w:tc>
        <w:tc>
          <w:tcPr>
            <w:tcW w:w="0" w:type="auto"/>
            <w:tcBorders>
              <w:top w:val="nil"/>
              <w:left w:val="nil"/>
              <w:bottom w:val="single" w:sz="4" w:space="0" w:color="auto"/>
              <w:right w:val="single" w:sz="4" w:space="0" w:color="auto"/>
            </w:tcBorders>
            <w:shd w:val="clear" w:color="auto" w:fill="auto"/>
            <w:vAlign w:val="bottom"/>
            <w:hideMark/>
          </w:tcPr>
          <w:p w14:paraId="0C012C3B" w14:textId="77777777" w:rsidR="00256DE4" w:rsidRPr="00AB41B7" w:rsidRDefault="00256DE4" w:rsidP="00115EA4">
            <w:pPr>
              <w:rPr>
                <w:color w:val="000000"/>
              </w:rPr>
            </w:pPr>
            <w:r w:rsidRPr="00AB41B7">
              <w:rPr>
                <w:color w:val="000000"/>
              </w:rPr>
              <w:t>0.1M Tris pH 8.4</w:t>
            </w:r>
            <w:r w:rsidRPr="00AB41B7">
              <w:rPr>
                <w:color w:val="000000"/>
              </w:rPr>
              <w:br/>
              <w:t>0.2M LiCl</w:t>
            </w:r>
            <w:r w:rsidRPr="00AB41B7">
              <w:rPr>
                <w:color w:val="000000"/>
              </w:rPr>
              <w:br/>
              <w:t>32%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240A8C02" w14:textId="77777777" w:rsidR="00256DE4" w:rsidRPr="00AB41B7" w:rsidRDefault="00256DE4" w:rsidP="00115EA4">
            <w:pPr>
              <w:rPr>
                <w:color w:val="000000"/>
              </w:rPr>
            </w:pPr>
            <w:r w:rsidRPr="00AB41B7">
              <w:rPr>
                <w:color w:val="000000"/>
              </w:rPr>
              <w:t>0.1M Tris pH 8.4</w:t>
            </w:r>
            <w:r w:rsidRPr="00AB41B7">
              <w:rPr>
                <w:color w:val="000000"/>
              </w:rPr>
              <w:br/>
              <w:t>0.4M LiCl</w:t>
            </w:r>
            <w:r w:rsidRPr="00AB41B7">
              <w:rPr>
                <w:color w:val="000000"/>
              </w:rPr>
              <w:br/>
              <w:t>32%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43A9E186" w14:textId="77777777" w:rsidR="00256DE4" w:rsidRPr="00AB41B7" w:rsidRDefault="00256DE4" w:rsidP="00115EA4">
            <w:pPr>
              <w:rPr>
                <w:color w:val="000000"/>
              </w:rPr>
            </w:pPr>
            <w:r w:rsidRPr="00AB41B7">
              <w:rPr>
                <w:color w:val="000000"/>
              </w:rPr>
              <w:t>0.1M Tris pH 8.4</w:t>
            </w:r>
            <w:r w:rsidRPr="00AB41B7">
              <w:rPr>
                <w:color w:val="000000"/>
              </w:rPr>
              <w:br/>
              <w:t>0.6M LiCl</w:t>
            </w:r>
            <w:r w:rsidRPr="00AB41B7">
              <w:rPr>
                <w:color w:val="000000"/>
              </w:rPr>
              <w:br/>
              <w:t>32%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673D9F61"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32% (w/v) PEG4000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421833F0" w14:textId="77777777" w:rsidR="00256DE4" w:rsidRPr="00AB41B7" w:rsidRDefault="00256DE4" w:rsidP="00115EA4">
            <w:pPr>
              <w:rPr>
                <w:color w:val="000000"/>
              </w:rPr>
            </w:pPr>
            <w:r w:rsidRPr="00AB41B7">
              <w:rPr>
                <w:color w:val="000000"/>
              </w:rPr>
              <w:t>0.1M Tris pH 8.4</w:t>
            </w:r>
            <w:r w:rsidRPr="00AB41B7">
              <w:rPr>
                <w:color w:val="000000"/>
              </w:rPr>
              <w:br/>
              <w:t>1.0M LiCl</w:t>
            </w:r>
            <w:r w:rsidRPr="00AB41B7">
              <w:rPr>
                <w:color w:val="000000"/>
              </w:rPr>
              <w:br/>
              <w:t>32% (w/v) PEG4000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358D6703" w14:textId="77777777" w:rsidR="00256DE4" w:rsidRPr="00AB41B7" w:rsidRDefault="00256DE4" w:rsidP="00115EA4">
            <w:pPr>
              <w:rPr>
                <w:color w:val="000000"/>
              </w:rPr>
            </w:pPr>
            <w:r w:rsidRPr="00AB41B7">
              <w:rPr>
                <w:color w:val="000000"/>
              </w:rPr>
              <w:t>0.1M Tris pH 8.4</w:t>
            </w:r>
            <w:r w:rsidRPr="00AB41B7">
              <w:rPr>
                <w:color w:val="000000"/>
              </w:rPr>
              <w:br/>
              <w:t>1.2M LiCl</w:t>
            </w:r>
            <w:r w:rsidRPr="00AB41B7">
              <w:rPr>
                <w:color w:val="000000"/>
              </w:rPr>
              <w:br/>
              <w:t>32% (w/v) PEG4000</w:t>
            </w:r>
            <w:r w:rsidRPr="00AB41B7">
              <w:rPr>
                <w:color w:val="000000"/>
              </w:rPr>
              <w:br/>
              <w:t>5mM TCEP</w:t>
            </w:r>
          </w:p>
        </w:tc>
      </w:tr>
      <w:tr w:rsidR="00256DE4" w:rsidRPr="00AB41B7" w14:paraId="20AB372E"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3078F81" w14:textId="77777777" w:rsidR="00256DE4" w:rsidRPr="00AB41B7" w:rsidRDefault="00256DE4" w:rsidP="00115EA4">
            <w:pPr>
              <w:rPr>
                <w:b/>
                <w:bCs/>
                <w:color w:val="000000"/>
              </w:rPr>
            </w:pPr>
            <w:r w:rsidRPr="00AB41B7">
              <w:rPr>
                <w:b/>
                <w:bCs/>
                <w:color w:val="000000"/>
              </w:rPr>
              <w:t>Row 2</w:t>
            </w:r>
          </w:p>
        </w:tc>
        <w:tc>
          <w:tcPr>
            <w:tcW w:w="0" w:type="auto"/>
            <w:tcBorders>
              <w:top w:val="nil"/>
              <w:left w:val="nil"/>
              <w:bottom w:val="single" w:sz="4" w:space="0" w:color="auto"/>
              <w:right w:val="single" w:sz="4" w:space="0" w:color="auto"/>
            </w:tcBorders>
            <w:shd w:val="clear" w:color="auto" w:fill="auto"/>
            <w:vAlign w:val="bottom"/>
            <w:hideMark/>
          </w:tcPr>
          <w:p w14:paraId="4419144A"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22.5%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112C3F37"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25%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6981DCC5"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27.5%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35FF6FD2"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32% (w/v) PEG4000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2371A79A"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34.5% (w/v) PEG4000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5A379064"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38% (w/v) PEG4000</w:t>
            </w:r>
            <w:r w:rsidRPr="00AB41B7">
              <w:rPr>
                <w:color w:val="000000"/>
              </w:rPr>
              <w:br/>
              <w:t>5mM TCEP</w:t>
            </w:r>
          </w:p>
        </w:tc>
      </w:tr>
      <w:tr w:rsidR="00256DE4" w:rsidRPr="00AB41B7" w14:paraId="59627CB9"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37093EF" w14:textId="77777777" w:rsidR="00256DE4" w:rsidRPr="00AB41B7" w:rsidRDefault="00256DE4" w:rsidP="00115EA4">
            <w:pPr>
              <w:rPr>
                <w:b/>
                <w:bCs/>
                <w:color w:val="000000"/>
              </w:rPr>
            </w:pPr>
            <w:r w:rsidRPr="00AB41B7">
              <w:rPr>
                <w:b/>
                <w:bCs/>
                <w:color w:val="000000"/>
              </w:rPr>
              <w:t>Row 3</w:t>
            </w:r>
          </w:p>
        </w:tc>
        <w:tc>
          <w:tcPr>
            <w:tcW w:w="0" w:type="auto"/>
            <w:tcBorders>
              <w:top w:val="nil"/>
              <w:left w:val="nil"/>
              <w:bottom w:val="single" w:sz="4" w:space="0" w:color="auto"/>
              <w:right w:val="single" w:sz="4" w:space="0" w:color="auto"/>
            </w:tcBorders>
            <w:shd w:val="clear" w:color="auto" w:fill="auto"/>
            <w:vAlign w:val="bottom"/>
            <w:hideMark/>
          </w:tcPr>
          <w:p w14:paraId="70E828D0" w14:textId="77777777" w:rsidR="00256DE4" w:rsidRPr="00AB41B7" w:rsidRDefault="00256DE4" w:rsidP="00115EA4">
            <w:pPr>
              <w:rPr>
                <w:color w:val="000000"/>
              </w:rPr>
            </w:pPr>
            <w:r w:rsidRPr="00AB41B7">
              <w:rPr>
                <w:color w:val="000000"/>
              </w:rPr>
              <w:t>0.1M Tris pH 8.4</w:t>
            </w:r>
            <w:r w:rsidRPr="00AB41B7">
              <w:rPr>
                <w:color w:val="000000"/>
              </w:rPr>
              <w:br/>
              <w:t>0.2M LiCl</w:t>
            </w:r>
            <w:r w:rsidRPr="00AB41B7">
              <w:rPr>
                <w:color w:val="000000"/>
              </w:rPr>
              <w:br/>
              <w:t>32%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1572B079" w14:textId="77777777" w:rsidR="00256DE4" w:rsidRPr="00AB41B7" w:rsidRDefault="00256DE4" w:rsidP="00115EA4">
            <w:pPr>
              <w:rPr>
                <w:color w:val="000000"/>
              </w:rPr>
            </w:pPr>
            <w:r w:rsidRPr="00AB41B7">
              <w:rPr>
                <w:color w:val="000000"/>
              </w:rPr>
              <w:t>0.1M Tris pH 8.4</w:t>
            </w:r>
            <w:r w:rsidRPr="00AB41B7">
              <w:rPr>
                <w:color w:val="000000"/>
              </w:rPr>
              <w:br/>
              <w:t>0.4M LiCl</w:t>
            </w:r>
            <w:r w:rsidRPr="00AB41B7">
              <w:rPr>
                <w:color w:val="000000"/>
              </w:rPr>
              <w:br/>
              <w:t>32%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6BE8BDA3" w14:textId="77777777" w:rsidR="00256DE4" w:rsidRPr="00AB41B7" w:rsidRDefault="00256DE4" w:rsidP="00115EA4">
            <w:pPr>
              <w:rPr>
                <w:color w:val="000000"/>
              </w:rPr>
            </w:pPr>
            <w:r w:rsidRPr="00AB41B7">
              <w:rPr>
                <w:color w:val="000000"/>
              </w:rPr>
              <w:t>0.1M Tris pH 8.4</w:t>
            </w:r>
            <w:r w:rsidRPr="00AB41B7">
              <w:rPr>
                <w:color w:val="000000"/>
              </w:rPr>
              <w:br/>
              <w:t>0.6M LiCl</w:t>
            </w:r>
            <w:r w:rsidRPr="00AB41B7">
              <w:rPr>
                <w:color w:val="000000"/>
              </w:rPr>
              <w:br/>
              <w:t>32%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5AC01272"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32% (w/v) PEG4000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15907F8D" w14:textId="77777777" w:rsidR="00256DE4" w:rsidRPr="00AB41B7" w:rsidRDefault="00256DE4" w:rsidP="00115EA4">
            <w:pPr>
              <w:rPr>
                <w:color w:val="000000"/>
              </w:rPr>
            </w:pPr>
            <w:r w:rsidRPr="00AB41B7">
              <w:rPr>
                <w:color w:val="000000"/>
              </w:rPr>
              <w:t>0.1M Tris pH 8.4</w:t>
            </w:r>
            <w:r w:rsidRPr="00AB41B7">
              <w:rPr>
                <w:color w:val="000000"/>
              </w:rPr>
              <w:br/>
              <w:t>1.0M LiCl</w:t>
            </w:r>
            <w:r w:rsidRPr="00AB41B7">
              <w:rPr>
                <w:color w:val="000000"/>
              </w:rPr>
              <w:br/>
              <w:t>32% (w/v) PEG4000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6379F96B" w14:textId="77777777" w:rsidR="00256DE4" w:rsidRPr="00AB41B7" w:rsidRDefault="00256DE4" w:rsidP="00115EA4">
            <w:pPr>
              <w:rPr>
                <w:color w:val="000000"/>
              </w:rPr>
            </w:pPr>
            <w:r w:rsidRPr="00AB41B7">
              <w:rPr>
                <w:color w:val="000000"/>
              </w:rPr>
              <w:t>0.1M Tris pH 8.4</w:t>
            </w:r>
            <w:r w:rsidRPr="00AB41B7">
              <w:rPr>
                <w:color w:val="000000"/>
              </w:rPr>
              <w:br/>
              <w:t>1.2M LiCl</w:t>
            </w:r>
            <w:r w:rsidRPr="00AB41B7">
              <w:rPr>
                <w:color w:val="000000"/>
              </w:rPr>
              <w:br/>
              <w:t>32% (w/v) PEG4000</w:t>
            </w:r>
            <w:r w:rsidRPr="00AB41B7">
              <w:rPr>
                <w:color w:val="000000"/>
              </w:rPr>
              <w:br/>
              <w:t>5mM TCEP</w:t>
            </w:r>
            <w:r w:rsidRPr="00AB41B7">
              <w:rPr>
                <w:color w:val="000000"/>
              </w:rPr>
              <w:br/>
              <w:t>Microseeded</w:t>
            </w:r>
          </w:p>
        </w:tc>
      </w:tr>
      <w:tr w:rsidR="00256DE4" w:rsidRPr="00AB41B7" w14:paraId="2A6EEE04" w14:textId="77777777" w:rsidTr="009C5E36">
        <w:trPr>
          <w:trHeight w:val="18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257B2E7" w14:textId="77777777" w:rsidR="00256DE4" w:rsidRPr="00AB41B7" w:rsidRDefault="00256DE4" w:rsidP="00115EA4">
            <w:pPr>
              <w:rPr>
                <w:b/>
                <w:bCs/>
                <w:color w:val="000000"/>
              </w:rPr>
            </w:pPr>
            <w:r w:rsidRPr="00AB41B7">
              <w:rPr>
                <w:b/>
                <w:bCs/>
                <w:color w:val="000000"/>
              </w:rPr>
              <w:t xml:space="preserve">Row 4 </w:t>
            </w:r>
          </w:p>
        </w:tc>
        <w:tc>
          <w:tcPr>
            <w:tcW w:w="0" w:type="auto"/>
            <w:tcBorders>
              <w:top w:val="nil"/>
              <w:left w:val="nil"/>
              <w:bottom w:val="single" w:sz="4" w:space="0" w:color="auto"/>
              <w:right w:val="single" w:sz="4" w:space="0" w:color="auto"/>
            </w:tcBorders>
            <w:shd w:val="clear" w:color="auto" w:fill="auto"/>
            <w:vAlign w:val="bottom"/>
            <w:hideMark/>
          </w:tcPr>
          <w:p w14:paraId="69771EC2"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22.5%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19E3E653"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25%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5707BC91"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27.5%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5ED9EC47"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27.5% (w/v) PEG4000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694A4552"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34.5% (w/v) PEG4000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61523959"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38% (w/v) PEG4000</w:t>
            </w:r>
            <w:r w:rsidRPr="00AB41B7">
              <w:rPr>
                <w:color w:val="000000"/>
              </w:rPr>
              <w:br/>
              <w:t>5mM TCEP</w:t>
            </w:r>
            <w:r w:rsidRPr="00AB41B7">
              <w:rPr>
                <w:color w:val="000000"/>
              </w:rPr>
              <w:br/>
              <w:t>Microseeded</w:t>
            </w:r>
          </w:p>
        </w:tc>
      </w:tr>
      <w:tr w:rsidR="00256DE4" w:rsidRPr="00AB41B7" w14:paraId="45D30D76" w14:textId="77777777" w:rsidTr="009C5E36">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CADCB64" w14:textId="77777777" w:rsidR="00256DE4" w:rsidRPr="00AB41B7" w:rsidRDefault="00256DE4" w:rsidP="00115EA4">
            <w:pPr>
              <w:rPr>
                <w:b/>
                <w:bCs/>
                <w:color w:val="000000"/>
              </w:rPr>
            </w:pPr>
            <w:r w:rsidRPr="00AB41B7">
              <w:rPr>
                <w:b/>
                <w:bCs/>
                <w:color w:val="000000"/>
              </w:rPr>
              <w:t>Plate 44</w:t>
            </w:r>
          </w:p>
        </w:tc>
        <w:tc>
          <w:tcPr>
            <w:tcW w:w="763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3260C785" w14:textId="77777777" w:rsidR="00256DE4" w:rsidRPr="00AB41B7" w:rsidRDefault="00256DE4" w:rsidP="00115EA4">
            <w:pPr>
              <w:rPr>
                <w:b/>
                <w:bCs/>
                <w:color w:val="000000"/>
              </w:rPr>
            </w:pPr>
            <w:r w:rsidRPr="00AB41B7">
              <w:rPr>
                <w:b/>
                <w:bCs/>
                <w:color w:val="000000"/>
              </w:rPr>
              <w:t>MaMsvR</w:t>
            </w:r>
            <w:r w:rsidRPr="00AB41B7">
              <w:rPr>
                <w:b/>
                <w:bCs/>
                <w:color w:val="000000"/>
                <w:vertAlign w:val="superscript"/>
              </w:rPr>
              <w:t xml:space="preserve">V4R3 </w:t>
            </w:r>
            <w:r w:rsidRPr="00AB41B7">
              <w:rPr>
                <w:b/>
                <w:bCs/>
                <w:color w:val="000000"/>
              </w:rPr>
              <w:t>(0.85 mg/ml); 4ᵒC</w:t>
            </w:r>
          </w:p>
        </w:tc>
      </w:tr>
      <w:tr w:rsidR="00256DE4" w:rsidRPr="00AB41B7" w14:paraId="354757F2" w14:textId="77777777" w:rsidTr="009C5E36">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CB84108" w14:textId="77777777" w:rsidR="00256DE4" w:rsidRPr="00AB41B7" w:rsidRDefault="00256DE4" w:rsidP="00115EA4">
            <w:pPr>
              <w:rPr>
                <w:b/>
                <w:bCs/>
                <w:color w:val="000000"/>
              </w:rPr>
            </w:pPr>
            <w:r w:rsidRPr="00AB41B7">
              <w:rPr>
                <w:b/>
                <w:bCs/>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53A3AF97" w14:textId="77777777" w:rsidR="00256DE4" w:rsidRPr="00AB41B7" w:rsidRDefault="00256DE4" w:rsidP="00115EA4">
            <w:pPr>
              <w:rPr>
                <w:b/>
                <w:bCs/>
                <w:color w:val="000000"/>
              </w:rPr>
            </w:pPr>
            <w:r w:rsidRPr="00AB41B7">
              <w:rPr>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49940BF9" w14:textId="77777777" w:rsidR="00256DE4" w:rsidRPr="00AB41B7" w:rsidRDefault="00256DE4" w:rsidP="00115EA4">
            <w:pPr>
              <w:rPr>
                <w:b/>
                <w:bCs/>
                <w:color w:val="000000"/>
              </w:rPr>
            </w:pPr>
            <w:r w:rsidRPr="00AB41B7">
              <w:rPr>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4F9C1A4F" w14:textId="77777777" w:rsidR="00256DE4" w:rsidRPr="00AB41B7" w:rsidRDefault="00256DE4" w:rsidP="00115EA4">
            <w:pPr>
              <w:rPr>
                <w:b/>
                <w:bCs/>
                <w:color w:val="000000"/>
              </w:rPr>
            </w:pPr>
            <w:r w:rsidRPr="00AB41B7">
              <w:rPr>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32AA3426" w14:textId="77777777" w:rsidR="00256DE4" w:rsidRPr="00AB41B7" w:rsidRDefault="00256DE4" w:rsidP="00115EA4">
            <w:pPr>
              <w:rPr>
                <w:b/>
                <w:bCs/>
                <w:color w:val="000000"/>
              </w:rPr>
            </w:pPr>
            <w:r w:rsidRPr="00AB41B7">
              <w:rPr>
                <w:b/>
                <w:bCs/>
                <w:color w:val="000000"/>
              </w:rPr>
              <w:t>Column D</w:t>
            </w:r>
          </w:p>
        </w:tc>
        <w:tc>
          <w:tcPr>
            <w:tcW w:w="1467" w:type="dxa"/>
            <w:tcBorders>
              <w:top w:val="nil"/>
              <w:left w:val="nil"/>
              <w:bottom w:val="single" w:sz="4" w:space="0" w:color="auto"/>
              <w:right w:val="single" w:sz="4" w:space="0" w:color="auto"/>
            </w:tcBorders>
            <w:shd w:val="clear" w:color="auto" w:fill="auto"/>
            <w:noWrap/>
            <w:vAlign w:val="bottom"/>
            <w:hideMark/>
          </w:tcPr>
          <w:p w14:paraId="469F5B6A" w14:textId="77777777" w:rsidR="00256DE4" w:rsidRPr="00AB41B7" w:rsidRDefault="00256DE4" w:rsidP="00115EA4">
            <w:pPr>
              <w:rPr>
                <w:b/>
                <w:bCs/>
                <w:color w:val="000000"/>
              </w:rPr>
            </w:pPr>
            <w:r w:rsidRPr="00AB41B7">
              <w:rPr>
                <w:b/>
                <w:bCs/>
                <w:color w:val="000000"/>
              </w:rPr>
              <w:t>Column E</w:t>
            </w:r>
          </w:p>
        </w:tc>
        <w:tc>
          <w:tcPr>
            <w:tcW w:w="1471" w:type="dxa"/>
            <w:tcBorders>
              <w:top w:val="nil"/>
              <w:left w:val="nil"/>
              <w:bottom w:val="single" w:sz="4" w:space="0" w:color="auto"/>
              <w:right w:val="single" w:sz="4" w:space="0" w:color="auto"/>
            </w:tcBorders>
            <w:shd w:val="clear" w:color="auto" w:fill="auto"/>
            <w:noWrap/>
            <w:vAlign w:val="bottom"/>
            <w:hideMark/>
          </w:tcPr>
          <w:p w14:paraId="6A82C187" w14:textId="77777777" w:rsidR="00256DE4" w:rsidRPr="00AB41B7" w:rsidRDefault="00256DE4" w:rsidP="00115EA4">
            <w:pPr>
              <w:rPr>
                <w:b/>
                <w:bCs/>
                <w:color w:val="000000"/>
              </w:rPr>
            </w:pPr>
            <w:r w:rsidRPr="00AB41B7">
              <w:rPr>
                <w:b/>
                <w:bCs/>
                <w:color w:val="000000"/>
              </w:rPr>
              <w:t>Column F</w:t>
            </w:r>
          </w:p>
        </w:tc>
      </w:tr>
      <w:tr w:rsidR="00256DE4" w:rsidRPr="00AB41B7" w14:paraId="0FD4B4CE" w14:textId="77777777" w:rsidTr="009C5E36">
        <w:trPr>
          <w:trHeight w:val="12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D05BB14" w14:textId="77777777" w:rsidR="00256DE4" w:rsidRPr="00AB41B7" w:rsidRDefault="00256DE4" w:rsidP="00115EA4">
            <w:pPr>
              <w:rPr>
                <w:b/>
                <w:bCs/>
                <w:color w:val="000000"/>
              </w:rPr>
            </w:pPr>
            <w:r w:rsidRPr="00AB41B7">
              <w:rPr>
                <w:b/>
                <w:bCs/>
                <w:color w:val="000000"/>
              </w:rPr>
              <w:t>Row 1</w:t>
            </w:r>
          </w:p>
        </w:tc>
        <w:tc>
          <w:tcPr>
            <w:tcW w:w="0" w:type="auto"/>
            <w:tcBorders>
              <w:top w:val="nil"/>
              <w:left w:val="nil"/>
              <w:bottom w:val="single" w:sz="4" w:space="0" w:color="auto"/>
              <w:right w:val="single" w:sz="4" w:space="0" w:color="auto"/>
            </w:tcBorders>
            <w:shd w:val="clear" w:color="auto" w:fill="auto"/>
            <w:vAlign w:val="bottom"/>
            <w:hideMark/>
          </w:tcPr>
          <w:p w14:paraId="2FE6B1C7" w14:textId="77777777" w:rsidR="00256DE4" w:rsidRPr="00AB41B7" w:rsidRDefault="00256DE4" w:rsidP="00115EA4">
            <w:pPr>
              <w:rPr>
                <w:color w:val="000000"/>
              </w:rPr>
            </w:pPr>
            <w:r w:rsidRPr="00AB41B7">
              <w:rPr>
                <w:color w:val="000000"/>
              </w:rPr>
              <w:t>0.1M Tris pH 8.4</w:t>
            </w:r>
            <w:r w:rsidRPr="00AB41B7">
              <w:rPr>
                <w:color w:val="000000"/>
              </w:rPr>
              <w:br/>
              <w:t>0.2M LiCl</w:t>
            </w:r>
            <w:r w:rsidRPr="00AB41B7">
              <w:rPr>
                <w:color w:val="000000"/>
              </w:rPr>
              <w:br/>
              <w:t>32%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403EEC05" w14:textId="77777777" w:rsidR="00256DE4" w:rsidRPr="00AB41B7" w:rsidRDefault="00256DE4" w:rsidP="00115EA4">
            <w:pPr>
              <w:rPr>
                <w:color w:val="000000"/>
              </w:rPr>
            </w:pPr>
            <w:r w:rsidRPr="00AB41B7">
              <w:rPr>
                <w:color w:val="000000"/>
              </w:rPr>
              <w:t>0.1M Tris pH 8.4</w:t>
            </w:r>
            <w:r w:rsidRPr="00AB41B7">
              <w:rPr>
                <w:color w:val="000000"/>
              </w:rPr>
              <w:br/>
              <w:t>0.4M LiCl</w:t>
            </w:r>
            <w:r w:rsidRPr="00AB41B7">
              <w:rPr>
                <w:color w:val="000000"/>
              </w:rPr>
              <w:br/>
              <w:t>32%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48F155A8" w14:textId="77777777" w:rsidR="00256DE4" w:rsidRPr="00AB41B7" w:rsidRDefault="00256DE4" w:rsidP="00115EA4">
            <w:pPr>
              <w:rPr>
                <w:color w:val="000000"/>
              </w:rPr>
            </w:pPr>
            <w:r w:rsidRPr="00AB41B7">
              <w:rPr>
                <w:color w:val="000000"/>
              </w:rPr>
              <w:t>0.1M Tris pH 8.4</w:t>
            </w:r>
            <w:r w:rsidRPr="00AB41B7">
              <w:rPr>
                <w:color w:val="000000"/>
              </w:rPr>
              <w:br/>
              <w:t>0.6M LiCl</w:t>
            </w:r>
            <w:r w:rsidRPr="00AB41B7">
              <w:rPr>
                <w:color w:val="000000"/>
              </w:rPr>
              <w:br/>
              <w:t>32%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6D6FDFB3"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32% (w/v) PEG4000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77E5D5C7" w14:textId="77777777" w:rsidR="00256DE4" w:rsidRPr="00AB41B7" w:rsidRDefault="00256DE4" w:rsidP="00115EA4">
            <w:pPr>
              <w:rPr>
                <w:color w:val="000000"/>
              </w:rPr>
            </w:pPr>
            <w:r w:rsidRPr="00AB41B7">
              <w:rPr>
                <w:color w:val="000000"/>
              </w:rPr>
              <w:t>0.1M Tris pH 8.4</w:t>
            </w:r>
            <w:r w:rsidRPr="00AB41B7">
              <w:rPr>
                <w:color w:val="000000"/>
              </w:rPr>
              <w:br/>
              <w:t>1.0M LiCl</w:t>
            </w:r>
            <w:r w:rsidRPr="00AB41B7">
              <w:rPr>
                <w:color w:val="000000"/>
              </w:rPr>
              <w:br/>
              <w:t>32% (w/v) PEG4000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474727F5" w14:textId="77777777" w:rsidR="00256DE4" w:rsidRPr="00AB41B7" w:rsidRDefault="00256DE4" w:rsidP="00115EA4">
            <w:pPr>
              <w:rPr>
                <w:color w:val="000000"/>
              </w:rPr>
            </w:pPr>
            <w:r w:rsidRPr="00AB41B7">
              <w:rPr>
                <w:color w:val="000000"/>
              </w:rPr>
              <w:t>0.1M Tris pH 8.4</w:t>
            </w:r>
            <w:r w:rsidRPr="00AB41B7">
              <w:rPr>
                <w:color w:val="000000"/>
              </w:rPr>
              <w:br/>
              <w:t>1.2M LiCl</w:t>
            </w:r>
            <w:r w:rsidRPr="00AB41B7">
              <w:rPr>
                <w:color w:val="000000"/>
              </w:rPr>
              <w:br/>
              <w:t>32% (w/v) PEG4000</w:t>
            </w:r>
            <w:r w:rsidRPr="00AB41B7">
              <w:rPr>
                <w:color w:val="000000"/>
              </w:rPr>
              <w:br/>
              <w:t>5mM TCEP</w:t>
            </w:r>
          </w:p>
        </w:tc>
      </w:tr>
      <w:tr w:rsidR="00256DE4" w:rsidRPr="00AB41B7" w14:paraId="2DB5092E"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E28EB4B" w14:textId="77777777" w:rsidR="00256DE4" w:rsidRPr="00AB41B7" w:rsidRDefault="00256DE4" w:rsidP="00115EA4">
            <w:pPr>
              <w:rPr>
                <w:b/>
                <w:bCs/>
                <w:color w:val="000000"/>
              </w:rPr>
            </w:pPr>
            <w:r w:rsidRPr="00AB41B7">
              <w:rPr>
                <w:b/>
                <w:bCs/>
                <w:color w:val="000000"/>
              </w:rPr>
              <w:t>Row 2</w:t>
            </w:r>
          </w:p>
        </w:tc>
        <w:tc>
          <w:tcPr>
            <w:tcW w:w="0" w:type="auto"/>
            <w:tcBorders>
              <w:top w:val="nil"/>
              <w:left w:val="nil"/>
              <w:bottom w:val="single" w:sz="4" w:space="0" w:color="auto"/>
              <w:right w:val="single" w:sz="4" w:space="0" w:color="auto"/>
            </w:tcBorders>
            <w:shd w:val="clear" w:color="auto" w:fill="auto"/>
            <w:vAlign w:val="bottom"/>
            <w:hideMark/>
          </w:tcPr>
          <w:p w14:paraId="32D79FBF"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22.5%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151833D6"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25%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5C895D3A"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27.5%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1CCA54A9"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32% (w/v) PEG4000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191EA207"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34.5% (w/v) PEG4000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473A96B9"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38% (w/v) PEG4000</w:t>
            </w:r>
            <w:r w:rsidRPr="00AB41B7">
              <w:rPr>
                <w:color w:val="000000"/>
              </w:rPr>
              <w:br/>
              <w:t>5mM TCEP</w:t>
            </w:r>
          </w:p>
        </w:tc>
      </w:tr>
      <w:tr w:rsidR="00256DE4" w:rsidRPr="00AB41B7" w14:paraId="5CF6FC9A"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52DF89D" w14:textId="77777777" w:rsidR="00256DE4" w:rsidRPr="00026BE7" w:rsidRDefault="00256DE4" w:rsidP="00115EA4">
            <w:pPr>
              <w:rPr>
                <w:b/>
                <w:bCs/>
                <w:color w:val="000000"/>
                <w:sz w:val="22"/>
                <w:szCs w:val="22"/>
              </w:rPr>
            </w:pPr>
            <w:r w:rsidRPr="00026BE7">
              <w:rPr>
                <w:b/>
                <w:bCs/>
                <w:color w:val="000000"/>
                <w:sz w:val="22"/>
                <w:szCs w:val="22"/>
              </w:rPr>
              <w:t>Row 3</w:t>
            </w:r>
          </w:p>
        </w:tc>
        <w:tc>
          <w:tcPr>
            <w:tcW w:w="0" w:type="auto"/>
            <w:tcBorders>
              <w:top w:val="nil"/>
              <w:left w:val="nil"/>
              <w:bottom w:val="single" w:sz="4" w:space="0" w:color="auto"/>
              <w:right w:val="single" w:sz="4" w:space="0" w:color="auto"/>
            </w:tcBorders>
            <w:shd w:val="clear" w:color="auto" w:fill="auto"/>
            <w:vAlign w:val="bottom"/>
            <w:hideMark/>
          </w:tcPr>
          <w:p w14:paraId="1FA75CC7"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0.2M LiCl</w:t>
            </w:r>
            <w:r w:rsidRPr="00026BE7">
              <w:rPr>
                <w:color w:val="000000"/>
                <w:sz w:val="22"/>
                <w:szCs w:val="22"/>
              </w:rPr>
              <w:br/>
              <w:t>32% (w/v) PEG4000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729F0B8B"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0.4M LiCl</w:t>
            </w:r>
            <w:r w:rsidRPr="00026BE7">
              <w:rPr>
                <w:color w:val="000000"/>
                <w:sz w:val="22"/>
                <w:szCs w:val="22"/>
              </w:rPr>
              <w:br/>
              <w:t>32% (w/v) PEG4000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5A8AB7C0"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0.6M LiCl</w:t>
            </w:r>
            <w:r w:rsidRPr="00026BE7">
              <w:rPr>
                <w:color w:val="000000"/>
                <w:sz w:val="22"/>
                <w:szCs w:val="22"/>
              </w:rPr>
              <w:br/>
              <w:t>32% (w/v) PEG4000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16B81C17"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0.8M LiCl</w:t>
            </w:r>
            <w:r w:rsidRPr="00026BE7">
              <w:rPr>
                <w:color w:val="000000"/>
                <w:sz w:val="22"/>
                <w:szCs w:val="22"/>
              </w:rPr>
              <w:br/>
              <w:t>32% (w/v) PEG4000</w:t>
            </w:r>
            <w:r w:rsidRPr="00026BE7">
              <w:rPr>
                <w:color w:val="000000"/>
                <w:sz w:val="22"/>
                <w:szCs w:val="22"/>
              </w:rPr>
              <w:br/>
              <w:t>5mM TCEP</w:t>
            </w:r>
            <w:r w:rsidRPr="00026BE7">
              <w:rPr>
                <w:color w:val="000000"/>
                <w:sz w:val="22"/>
                <w:szCs w:val="22"/>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301A61F1"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1.0M LiCl</w:t>
            </w:r>
            <w:r w:rsidRPr="00026BE7">
              <w:rPr>
                <w:color w:val="000000"/>
                <w:sz w:val="22"/>
                <w:szCs w:val="22"/>
              </w:rPr>
              <w:br/>
              <w:t>32% (w/v) PEG4000</w:t>
            </w:r>
            <w:r w:rsidRPr="00026BE7">
              <w:rPr>
                <w:color w:val="000000"/>
                <w:sz w:val="22"/>
                <w:szCs w:val="22"/>
              </w:rPr>
              <w:br/>
              <w:t>5mM TCEP</w:t>
            </w:r>
            <w:r w:rsidRPr="00026BE7">
              <w:rPr>
                <w:color w:val="000000"/>
                <w:sz w:val="22"/>
                <w:szCs w:val="22"/>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7F2C2E3E"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1.2M LiCl</w:t>
            </w:r>
            <w:r w:rsidRPr="00026BE7">
              <w:rPr>
                <w:color w:val="000000"/>
                <w:sz w:val="22"/>
                <w:szCs w:val="22"/>
              </w:rPr>
              <w:br/>
              <w:t>32% (w/v) PEG4000</w:t>
            </w:r>
            <w:r w:rsidRPr="00026BE7">
              <w:rPr>
                <w:color w:val="000000"/>
                <w:sz w:val="22"/>
                <w:szCs w:val="22"/>
              </w:rPr>
              <w:br/>
              <w:t>5mM TCEP</w:t>
            </w:r>
            <w:r w:rsidRPr="00026BE7">
              <w:rPr>
                <w:color w:val="000000"/>
                <w:sz w:val="22"/>
                <w:szCs w:val="22"/>
              </w:rPr>
              <w:br/>
              <w:t>Microseeded</w:t>
            </w:r>
          </w:p>
        </w:tc>
      </w:tr>
      <w:tr w:rsidR="00256DE4" w:rsidRPr="00AB41B7" w14:paraId="58B98A43" w14:textId="77777777" w:rsidTr="009C5E36">
        <w:trPr>
          <w:trHeight w:val="18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45985C" w14:textId="77777777" w:rsidR="00256DE4" w:rsidRPr="00AB41B7" w:rsidRDefault="00256DE4" w:rsidP="00115EA4">
            <w:pPr>
              <w:rPr>
                <w:b/>
                <w:bCs/>
                <w:color w:val="000000"/>
              </w:rPr>
            </w:pPr>
            <w:r w:rsidRPr="00AB41B7">
              <w:rPr>
                <w:b/>
                <w:bCs/>
                <w:color w:val="000000"/>
              </w:rPr>
              <w:t xml:space="preserve">Row 4 </w:t>
            </w:r>
          </w:p>
        </w:tc>
        <w:tc>
          <w:tcPr>
            <w:tcW w:w="0" w:type="auto"/>
            <w:tcBorders>
              <w:top w:val="nil"/>
              <w:left w:val="nil"/>
              <w:bottom w:val="single" w:sz="4" w:space="0" w:color="auto"/>
              <w:right w:val="single" w:sz="4" w:space="0" w:color="auto"/>
            </w:tcBorders>
            <w:shd w:val="clear" w:color="auto" w:fill="auto"/>
            <w:vAlign w:val="bottom"/>
            <w:hideMark/>
          </w:tcPr>
          <w:p w14:paraId="2AF2B0EE"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22.5%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3B7A5415"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25%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5EF87741"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27.5%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7D03D958"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27.5% (w/v) PEG4000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17B5F1EB"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34.5% (w/v) PEG4000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3A0E7C0B"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38% (w/v) PEG4000</w:t>
            </w:r>
            <w:r w:rsidRPr="00AB41B7">
              <w:rPr>
                <w:color w:val="000000"/>
              </w:rPr>
              <w:br/>
              <w:t>5mM TCEP</w:t>
            </w:r>
            <w:r w:rsidRPr="00AB41B7">
              <w:rPr>
                <w:color w:val="000000"/>
              </w:rPr>
              <w:br/>
              <w:t>Microseeded</w:t>
            </w:r>
          </w:p>
        </w:tc>
      </w:tr>
      <w:tr w:rsidR="00256DE4" w:rsidRPr="00AB41B7" w14:paraId="0B2B9286" w14:textId="77777777" w:rsidTr="009C5E36">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FA0521" w14:textId="77777777" w:rsidR="00256DE4" w:rsidRPr="00AB41B7" w:rsidRDefault="00256DE4" w:rsidP="00115EA4">
            <w:pPr>
              <w:rPr>
                <w:b/>
                <w:bCs/>
                <w:color w:val="000000"/>
              </w:rPr>
            </w:pPr>
            <w:r w:rsidRPr="00AB41B7">
              <w:rPr>
                <w:b/>
                <w:bCs/>
                <w:color w:val="000000"/>
              </w:rPr>
              <w:t>Plate 45</w:t>
            </w:r>
          </w:p>
        </w:tc>
        <w:tc>
          <w:tcPr>
            <w:tcW w:w="763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72A3A631" w14:textId="77777777" w:rsidR="00256DE4" w:rsidRPr="00AB41B7" w:rsidRDefault="00256DE4" w:rsidP="00115EA4">
            <w:pPr>
              <w:rPr>
                <w:b/>
                <w:bCs/>
                <w:color w:val="000000"/>
              </w:rPr>
            </w:pPr>
            <w:r w:rsidRPr="00AB41B7">
              <w:rPr>
                <w:b/>
                <w:bCs/>
                <w:color w:val="000000"/>
              </w:rPr>
              <w:t>MaMsvR</w:t>
            </w:r>
            <w:r>
              <w:rPr>
                <w:b/>
                <w:bCs/>
                <w:color w:val="000000"/>
                <w:vertAlign w:val="superscript"/>
              </w:rPr>
              <w:t>V4R2  SERp</w:t>
            </w:r>
            <w:r w:rsidRPr="00AB41B7">
              <w:rPr>
                <w:b/>
                <w:bCs/>
                <w:color w:val="000000"/>
                <w:vertAlign w:val="superscript"/>
              </w:rPr>
              <w:t xml:space="preserve">2 </w:t>
            </w:r>
            <w:r w:rsidRPr="00AB41B7">
              <w:rPr>
                <w:b/>
                <w:bCs/>
                <w:color w:val="000000"/>
              </w:rPr>
              <w:t>(1.05 mg/ml); Room Temperature</w:t>
            </w:r>
          </w:p>
        </w:tc>
      </w:tr>
      <w:tr w:rsidR="00256DE4" w:rsidRPr="00AB41B7" w14:paraId="18E4B66F" w14:textId="77777777" w:rsidTr="009C5E36">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1A0E7BD" w14:textId="77777777" w:rsidR="00256DE4" w:rsidRPr="00AB41B7" w:rsidRDefault="00256DE4" w:rsidP="00115EA4">
            <w:pPr>
              <w:rPr>
                <w:b/>
                <w:bCs/>
                <w:color w:val="000000"/>
              </w:rPr>
            </w:pPr>
            <w:r w:rsidRPr="00AB41B7">
              <w:rPr>
                <w:b/>
                <w:bCs/>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34E6F4F5" w14:textId="77777777" w:rsidR="00256DE4" w:rsidRPr="00AB41B7" w:rsidRDefault="00256DE4" w:rsidP="00115EA4">
            <w:pPr>
              <w:rPr>
                <w:b/>
                <w:bCs/>
                <w:color w:val="000000"/>
              </w:rPr>
            </w:pPr>
            <w:r w:rsidRPr="00AB41B7">
              <w:rPr>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1B5036CB" w14:textId="77777777" w:rsidR="00256DE4" w:rsidRPr="00AB41B7" w:rsidRDefault="00256DE4" w:rsidP="00115EA4">
            <w:pPr>
              <w:rPr>
                <w:b/>
                <w:bCs/>
                <w:color w:val="000000"/>
              </w:rPr>
            </w:pPr>
            <w:r w:rsidRPr="00AB41B7">
              <w:rPr>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6F52D0C7" w14:textId="77777777" w:rsidR="00256DE4" w:rsidRPr="00AB41B7" w:rsidRDefault="00256DE4" w:rsidP="00115EA4">
            <w:pPr>
              <w:rPr>
                <w:b/>
                <w:bCs/>
                <w:color w:val="000000"/>
              </w:rPr>
            </w:pPr>
            <w:r w:rsidRPr="00AB41B7">
              <w:rPr>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572043A0" w14:textId="77777777" w:rsidR="00256DE4" w:rsidRPr="00AB41B7" w:rsidRDefault="00256DE4" w:rsidP="00115EA4">
            <w:pPr>
              <w:rPr>
                <w:b/>
                <w:bCs/>
                <w:color w:val="000000"/>
              </w:rPr>
            </w:pPr>
            <w:r w:rsidRPr="00AB41B7">
              <w:rPr>
                <w:b/>
                <w:bCs/>
                <w:color w:val="000000"/>
              </w:rPr>
              <w:t>Column D</w:t>
            </w:r>
          </w:p>
        </w:tc>
        <w:tc>
          <w:tcPr>
            <w:tcW w:w="1467" w:type="dxa"/>
            <w:tcBorders>
              <w:top w:val="nil"/>
              <w:left w:val="nil"/>
              <w:bottom w:val="single" w:sz="4" w:space="0" w:color="auto"/>
              <w:right w:val="single" w:sz="4" w:space="0" w:color="auto"/>
            </w:tcBorders>
            <w:shd w:val="clear" w:color="auto" w:fill="auto"/>
            <w:noWrap/>
            <w:vAlign w:val="bottom"/>
            <w:hideMark/>
          </w:tcPr>
          <w:p w14:paraId="0BCF292B" w14:textId="77777777" w:rsidR="00256DE4" w:rsidRPr="00AB41B7" w:rsidRDefault="00256DE4" w:rsidP="00115EA4">
            <w:pPr>
              <w:rPr>
                <w:b/>
                <w:bCs/>
                <w:color w:val="000000"/>
              </w:rPr>
            </w:pPr>
            <w:r w:rsidRPr="00AB41B7">
              <w:rPr>
                <w:b/>
                <w:bCs/>
                <w:color w:val="000000"/>
              </w:rPr>
              <w:t>Column E</w:t>
            </w:r>
          </w:p>
        </w:tc>
        <w:tc>
          <w:tcPr>
            <w:tcW w:w="1471" w:type="dxa"/>
            <w:tcBorders>
              <w:top w:val="nil"/>
              <w:left w:val="nil"/>
              <w:bottom w:val="single" w:sz="4" w:space="0" w:color="auto"/>
              <w:right w:val="single" w:sz="4" w:space="0" w:color="auto"/>
            </w:tcBorders>
            <w:shd w:val="clear" w:color="auto" w:fill="auto"/>
            <w:noWrap/>
            <w:vAlign w:val="bottom"/>
            <w:hideMark/>
          </w:tcPr>
          <w:p w14:paraId="256B1A82" w14:textId="77777777" w:rsidR="00256DE4" w:rsidRPr="00AB41B7" w:rsidRDefault="00256DE4" w:rsidP="00115EA4">
            <w:pPr>
              <w:rPr>
                <w:b/>
                <w:bCs/>
                <w:color w:val="000000"/>
              </w:rPr>
            </w:pPr>
            <w:r w:rsidRPr="00AB41B7">
              <w:rPr>
                <w:b/>
                <w:bCs/>
                <w:color w:val="000000"/>
              </w:rPr>
              <w:t>Column F</w:t>
            </w:r>
          </w:p>
        </w:tc>
      </w:tr>
      <w:tr w:rsidR="00256DE4" w:rsidRPr="00AB41B7" w14:paraId="35C0353F" w14:textId="77777777" w:rsidTr="009C5E36">
        <w:trPr>
          <w:trHeight w:val="12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9378590" w14:textId="77777777" w:rsidR="00256DE4" w:rsidRPr="00AB41B7" w:rsidRDefault="00256DE4" w:rsidP="00115EA4">
            <w:pPr>
              <w:rPr>
                <w:b/>
                <w:bCs/>
                <w:color w:val="000000"/>
              </w:rPr>
            </w:pPr>
            <w:r w:rsidRPr="00AB41B7">
              <w:rPr>
                <w:b/>
                <w:bCs/>
                <w:color w:val="000000"/>
              </w:rPr>
              <w:t>Row 1</w:t>
            </w:r>
          </w:p>
        </w:tc>
        <w:tc>
          <w:tcPr>
            <w:tcW w:w="0" w:type="auto"/>
            <w:tcBorders>
              <w:top w:val="nil"/>
              <w:left w:val="nil"/>
              <w:bottom w:val="single" w:sz="4" w:space="0" w:color="auto"/>
              <w:right w:val="single" w:sz="4" w:space="0" w:color="auto"/>
            </w:tcBorders>
            <w:shd w:val="clear" w:color="auto" w:fill="auto"/>
            <w:vAlign w:val="bottom"/>
            <w:hideMark/>
          </w:tcPr>
          <w:p w14:paraId="020B9280" w14:textId="31BA202B" w:rsidR="00256DE4" w:rsidRPr="00AB41B7" w:rsidRDefault="00256DE4" w:rsidP="00115EA4">
            <w:pPr>
              <w:rPr>
                <w:color w:val="000000"/>
              </w:rPr>
            </w:pPr>
            <w:r w:rsidRPr="00AB41B7">
              <w:rPr>
                <w:color w:val="000000"/>
              </w:rPr>
              <w:t>0.1M HEPES pH 7.5</w:t>
            </w:r>
            <w:r w:rsidRPr="00AB41B7">
              <w:rPr>
                <w:color w:val="000000"/>
              </w:rPr>
              <w:br/>
              <w:t>0.05M MgCl</w:t>
            </w:r>
            <w:r w:rsidRPr="009C5E36">
              <w:rPr>
                <w:color w:val="000000"/>
                <w:vertAlign w:val="subscript"/>
              </w:rPr>
              <w:t>2</w:t>
            </w:r>
            <w:r w:rsidRPr="00AB41B7">
              <w:rPr>
                <w:color w:val="000000"/>
              </w:rPr>
              <w:br/>
              <w:t>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10FFD9EC" w14:textId="4F5BB5A9" w:rsidR="00256DE4" w:rsidRPr="00AB41B7" w:rsidRDefault="00256DE4" w:rsidP="00115EA4">
            <w:pPr>
              <w:rPr>
                <w:color w:val="000000"/>
              </w:rPr>
            </w:pPr>
            <w:r w:rsidRPr="00AB41B7">
              <w:rPr>
                <w:color w:val="000000"/>
              </w:rPr>
              <w:t>0.1M HEPES pH 7.5</w:t>
            </w:r>
            <w:r w:rsidRPr="00AB41B7">
              <w:rPr>
                <w:color w:val="000000"/>
              </w:rPr>
              <w:br/>
              <w:t>0.1M MgCl</w:t>
            </w:r>
            <w:r w:rsidRPr="009C5E36">
              <w:rPr>
                <w:color w:val="000000"/>
                <w:vertAlign w:val="subscript"/>
              </w:rPr>
              <w:t>2</w:t>
            </w:r>
            <w:r w:rsidRPr="00AB41B7">
              <w:rPr>
                <w:color w:val="000000"/>
              </w:rPr>
              <w:br/>
              <w:t>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4257E6AA" w14:textId="76F3F097" w:rsidR="00256DE4" w:rsidRPr="00AB41B7" w:rsidRDefault="00256DE4" w:rsidP="00115EA4">
            <w:pPr>
              <w:rPr>
                <w:color w:val="000000"/>
              </w:rPr>
            </w:pPr>
            <w:r w:rsidRPr="00AB41B7">
              <w:rPr>
                <w:color w:val="000000"/>
              </w:rPr>
              <w:t>0.1M HEPES pH 7.5</w:t>
            </w:r>
            <w:r w:rsidRPr="00AB41B7">
              <w:rPr>
                <w:color w:val="000000"/>
              </w:rPr>
              <w:br/>
              <w:t>0.15M MgCl</w:t>
            </w:r>
            <w:r w:rsidRPr="009C5E36">
              <w:rPr>
                <w:color w:val="000000"/>
                <w:vertAlign w:val="subscript"/>
              </w:rPr>
              <w:t>2</w:t>
            </w:r>
            <w:r w:rsidRPr="00AB41B7">
              <w:rPr>
                <w:color w:val="000000"/>
              </w:rPr>
              <w:br/>
              <w:t>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4138CD84" w14:textId="4E64E10A"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3B311EEA" w14:textId="43759222" w:rsidR="00256DE4" w:rsidRPr="00AB41B7" w:rsidRDefault="00256DE4" w:rsidP="00115EA4">
            <w:pPr>
              <w:rPr>
                <w:color w:val="000000"/>
              </w:rPr>
            </w:pPr>
            <w:r w:rsidRPr="00AB41B7">
              <w:rPr>
                <w:color w:val="000000"/>
              </w:rPr>
              <w:t>0.1M HEPES pH 7.5</w:t>
            </w:r>
            <w:r w:rsidRPr="00AB41B7">
              <w:rPr>
                <w:color w:val="000000"/>
              </w:rPr>
              <w:br/>
              <w:t>0.25M MgCl</w:t>
            </w:r>
            <w:r w:rsidRPr="009C5E36">
              <w:rPr>
                <w:color w:val="000000"/>
                <w:vertAlign w:val="subscript"/>
              </w:rPr>
              <w:t>2</w:t>
            </w:r>
            <w:r w:rsidRPr="00AB41B7">
              <w:rPr>
                <w:color w:val="000000"/>
              </w:rPr>
              <w:br/>
              <w:t>25% (w/v) PEG3350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667BC84E" w14:textId="6A6049C1" w:rsidR="00256DE4" w:rsidRPr="00AB41B7" w:rsidRDefault="00256DE4" w:rsidP="00115EA4">
            <w:pPr>
              <w:rPr>
                <w:color w:val="000000"/>
              </w:rPr>
            </w:pPr>
            <w:r w:rsidRPr="00AB41B7">
              <w:rPr>
                <w:color w:val="000000"/>
              </w:rPr>
              <w:t>0.1M HEPES pH 7.5</w:t>
            </w:r>
            <w:r w:rsidRPr="00AB41B7">
              <w:rPr>
                <w:color w:val="000000"/>
              </w:rPr>
              <w:br/>
              <w:t>0.3M MgCl</w:t>
            </w:r>
            <w:r w:rsidRPr="009C5E36">
              <w:rPr>
                <w:color w:val="000000"/>
                <w:vertAlign w:val="subscript"/>
              </w:rPr>
              <w:t>2</w:t>
            </w:r>
            <w:r w:rsidRPr="00AB41B7">
              <w:rPr>
                <w:color w:val="000000"/>
              </w:rPr>
              <w:br/>
              <w:t>25% (w/v) PEG3350</w:t>
            </w:r>
            <w:r w:rsidRPr="00AB41B7">
              <w:rPr>
                <w:color w:val="000000"/>
              </w:rPr>
              <w:br/>
              <w:t>5mM TCEP</w:t>
            </w:r>
          </w:p>
        </w:tc>
      </w:tr>
      <w:tr w:rsidR="00256DE4" w:rsidRPr="00AB41B7" w14:paraId="200C8254"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9C794B8" w14:textId="77777777" w:rsidR="00256DE4" w:rsidRPr="00AB41B7" w:rsidRDefault="00256DE4" w:rsidP="00115EA4">
            <w:pPr>
              <w:rPr>
                <w:b/>
                <w:bCs/>
                <w:color w:val="000000"/>
              </w:rPr>
            </w:pPr>
            <w:r w:rsidRPr="00AB41B7">
              <w:rPr>
                <w:b/>
                <w:bCs/>
                <w:color w:val="000000"/>
              </w:rPr>
              <w:t>Row 2</w:t>
            </w:r>
          </w:p>
        </w:tc>
        <w:tc>
          <w:tcPr>
            <w:tcW w:w="0" w:type="auto"/>
            <w:tcBorders>
              <w:top w:val="nil"/>
              <w:left w:val="nil"/>
              <w:bottom w:val="single" w:sz="4" w:space="0" w:color="auto"/>
              <w:right w:val="single" w:sz="4" w:space="0" w:color="auto"/>
            </w:tcBorders>
            <w:shd w:val="clear" w:color="auto" w:fill="auto"/>
            <w:vAlign w:val="bottom"/>
            <w:hideMark/>
          </w:tcPr>
          <w:p w14:paraId="68A120B9" w14:textId="3239F92B"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087136CC" w14:textId="589CB3B4"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16.5%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7A4FDE90" w14:textId="7DB5D8D9"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20%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651A2BD4" w14:textId="265CB024"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3810450C" w14:textId="30360047"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27.5% (w/v) PEG3350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6335BFD0" w14:textId="583DB514"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32% (w/v) PEG3350</w:t>
            </w:r>
            <w:r w:rsidRPr="00AB41B7">
              <w:rPr>
                <w:color w:val="000000"/>
              </w:rPr>
              <w:br/>
              <w:t>5mM TCEP</w:t>
            </w:r>
          </w:p>
        </w:tc>
      </w:tr>
      <w:tr w:rsidR="00256DE4" w:rsidRPr="00AB41B7" w14:paraId="43993B74"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F09C58" w14:textId="77777777" w:rsidR="00256DE4" w:rsidRPr="00026BE7" w:rsidRDefault="00256DE4" w:rsidP="00115EA4">
            <w:pPr>
              <w:rPr>
                <w:b/>
                <w:bCs/>
                <w:color w:val="000000"/>
                <w:sz w:val="22"/>
                <w:szCs w:val="22"/>
              </w:rPr>
            </w:pPr>
            <w:r w:rsidRPr="00026BE7">
              <w:rPr>
                <w:b/>
                <w:bCs/>
                <w:color w:val="000000"/>
                <w:sz w:val="22"/>
                <w:szCs w:val="22"/>
              </w:rPr>
              <w:t>Row 3</w:t>
            </w:r>
          </w:p>
        </w:tc>
        <w:tc>
          <w:tcPr>
            <w:tcW w:w="0" w:type="auto"/>
            <w:tcBorders>
              <w:top w:val="nil"/>
              <w:left w:val="nil"/>
              <w:bottom w:val="single" w:sz="4" w:space="0" w:color="auto"/>
              <w:right w:val="single" w:sz="4" w:space="0" w:color="auto"/>
            </w:tcBorders>
            <w:shd w:val="clear" w:color="auto" w:fill="auto"/>
            <w:vAlign w:val="bottom"/>
            <w:hideMark/>
          </w:tcPr>
          <w:p w14:paraId="1BAAAEEB" w14:textId="19A8968E"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0.05M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7E0523C4" w14:textId="13353AA2"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0.1M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263A1176" w14:textId="0C883B3B"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0.15M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1CBCAE11" w14:textId="13133DE0"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r w:rsidRPr="00026BE7">
              <w:rPr>
                <w:color w:val="000000"/>
                <w:sz w:val="22"/>
                <w:szCs w:val="22"/>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0D6E7F9F" w14:textId="55153842"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0.25M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r w:rsidRPr="00026BE7">
              <w:rPr>
                <w:color w:val="000000"/>
                <w:sz w:val="22"/>
                <w:szCs w:val="22"/>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6322A823" w14:textId="1202BBEE"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0.3M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r w:rsidRPr="00026BE7">
              <w:rPr>
                <w:color w:val="000000"/>
                <w:sz w:val="22"/>
                <w:szCs w:val="22"/>
              </w:rPr>
              <w:br/>
              <w:t>Microseeded</w:t>
            </w:r>
          </w:p>
        </w:tc>
      </w:tr>
      <w:tr w:rsidR="00256DE4" w:rsidRPr="00AB41B7" w14:paraId="52744F26" w14:textId="77777777" w:rsidTr="009C5E36">
        <w:trPr>
          <w:trHeight w:val="18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88AAAD4" w14:textId="77777777" w:rsidR="00256DE4" w:rsidRPr="00AB41B7" w:rsidRDefault="00256DE4" w:rsidP="00115EA4">
            <w:pPr>
              <w:rPr>
                <w:b/>
                <w:bCs/>
                <w:color w:val="000000"/>
              </w:rPr>
            </w:pPr>
            <w:r w:rsidRPr="00AB41B7">
              <w:rPr>
                <w:b/>
                <w:bCs/>
                <w:color w:val="000000"/>
              </w:rPr>
              <w:t xml:space="preserve">Row 4 </w:t>
            </w:r>
          </w:p>
        </w:tc>
        <w:tc>
          <w:tcPr>
            <w:tcW w:w="0" w:type="auto"/>
            <w:tcBorders>
              <w:top w:val="nil"/>
              <w:left w:val="nil"/>
              <w:bottom w:val="single" w:sz="4" w:space="0" w:color="auto"/>
              <w:right w:val="single" w:sz="4" w:space="0" w:color="auto"/>
            </w:tcBorders>
            <w:shd w:val="clear" w:color="auto" w:fill="auto"/>
            <w:vAlign w:val="bottom"/>
            <w:hideMark/>
          </w:tcPr>
          <w:p w14:paraId="2AC8711E" w14:textId="51832FF2"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66A8472A" w14:textId="301C3822"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16.5%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60BF0A18" w14:textId="7B9DE725"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20%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1BF333E1" w14:textId="2CE6EB3E"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5C1A0D90" w14:textId="4A31FC27"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27.5% (w/v) PEG3350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6E872A72" w14:textId="6177FC74"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32% (w/v) PEG3350</w:t>
            </w:r>
            <w:r w:rsidRPr="00AB41B7">
              <w:rPr>
                <w:color w:val="000000"/>
              </w:rPr>
              <w:br/>
              <w:t>5mM TCEP</w:t>
            </w:r>
            <w:r w:rsidRPr="00AB41B7">
              <w:rPr>
                <w:color w:val="000000"/>
              </w:rPr>
              <w:br/>
              <w:t>Microseeded</w:t>
            </w:r>
          </w:p>
        </w:tc>
      </w:tr>
      <w:tr w:rsidR="00256DE4" w:rsidRPr="00AB41B7" w14:paraId="5DFDCE8E" w14:textId="77777777" w:rsidTr="009C5E36">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30D48D5" w14:textId="77777777" w:rsidR="00256DE4" w:rsidRPr="00AB41B7" w:rsidRDefault="00256DE4" w:rsidP="00115EA4">
            <w:pPr>
              <w:rPr>
                <w:b/>
                <w:bCs/>
                <w:color w:val="000000"/>
              </w:rPr>
            </w:pPr>
            <w:r w:rsidRPr="00AB41B7">
              <w:rPr>
                <w:b/>
                <w:bCs/>
                <w:color w:val="000000"/>
              </w:rPr>
              <w:t>Plate 46</w:t>
            </w:r>
          </w:p>
        </w:tc>
        <w:tc>
          <w:tcPr>
            <w:tcW w:w="763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3FB00006" w14:textId="77777777" w:rsidR="00256DE4" w:rsidRPr="00AB41B7" w:rsidRDefault="00256DE4" w:rsidP="00115EA4">
            <w:pPr>
              <w:rPr>
                <w:b/>
                <w:bCs/>
                <w:color w:val="000000"/>
              </w:rPr>
            </w:pPr>
            <w:r w:rsidRPr="00AB41B7">
              <w:rPr>
                <w:b/>
                <w:bCs/>
                <w:color w:val="000000"/>
              </w:rPr>
              <w:t>MaMsvR</w:t>
            </w:r>
            <w:r w:rsidRPr="00AB41B7">
              <w:rPr>
                <w:b/>
                <w:bCs/>
                <w:color w:val="000000"/>
                <w:vertAlign w:val="superscript"/>
              </w:rPr>
              <w:t xml:space="preserve">V4R2 </w:t>
            </w:r>
            <w:r>
              <w:rPr>
                <w:b/>
                <w:bCs/>
                <w:color w:val="000000"/>
                <w:vertAlign w:val="superscript"/>
              </w:rPr>
              <w:t>SERp</w:t>
            </w:r>
            <w:r w:rsidRPr="00AB41B7">
              <w:rPr>
                <w:b/>
                <w:bCs/>
                <w:color w:val="000000"/>
                <w:vertAlign w:val="superscript"/>
              </w:rPr>
              <w:t xml:space="preserve">2 </w:t>
            </w:r>
            <w:r w:rsidRPr="00AB41B7">
              <w:rPr>
                <w:b/>
                <w:bCs/>
                <w:color w:val="000000"/>
              </w:rPr>
              <w:t>(1.05 mg/ml); 16ᵒC</w:t>
            </w:r>
          </w:p>
        </w:tc>
      </w:tr>
      <w:tr w:rsidR="00256DE4" w:rsidRPr="00AB41B7" w14:paraId="2E749125" w14:textId="77777777" w:rsidTr="009C5E36">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CE9F866" w14:textId="77777777" w:rsidR="00256DE4" w:rsidRPr="00AB41B7" w:rsidRDefault="00256DE4" w:rsidP="00115EA4">
            <w:pPr>
              <w:rPr>
                <w:b/>
                <w:bCs/>
                <w:color w:val="000000"/>
              </w:rPr>
            </w:pPr>
            <w:r w:rsidRPr="00AB41B7">
              <w:rPr>
                <w:b/>
                <w:bCs/>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66EB4096" w14:textId="77777777" w:rsidR="00256DE4" w:rsidRPr="00AB41B7" w:rsidRDefault="00256DE4" w:rsidP="00115EA4">
            <w:pPr>
              <w:rPr>
                <w:b/>
                <w:bCs/>
                <w:color w:val="000000"/>
              </w:rPr>
            </w:pPr>
            <w:r w:rsidRPr="00AB41B7">
              <w:rPr>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6A19AB1B" w14:textId="77777777" w:rsidR="00256DE4" w:rsidRPr="00AB41B7" w:rsidRDefault="00256DE4" w:rsidP="00115EA4">
            <w:pPr>
              <w:rPr>
                <w:b/>
                <w:bCs/>
                <w:color w:val="000000"/>
              </w:rPr>
            </w:pPr>
            <w:r w:rsidRPr="00AB41B7">
              <w:rPr>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75C62B3C" w14:textId="77777777" w:rsidR="00256DE4" w:rsidRPr="00AB41B7" w:rsidRDefault="00256DE4" w:rsidP="00115EA4">
            <w:pPr>
              <w:rPr>
                <w:b/>
                <w:bCs/>
                <w:color w:val="000000"/>
              </w:rPr>
            </w:pPr>
            <w:r w:rsidRPr="00AB41B7">
              <w:rPr>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4E758360" w14:textId="77777777" w:rsidR="00256DE4" w:rsidRPr="00AB41B7" w:rsidRDefault="00256DE4" w:rsidP="00115EA4">
            <w:pPr>
              <w:rPr>
                <w:b/>
                <w:bCs/>
                <w:color w:val="000000"/>
              </w:rPr>
            </w:pPr>
            <w:r w:rsidRPr="00AB41B7">
              <w:rPr>
                <w:b/>
                <w:bCs/>
                <w:color w:val="000000"/>
              </w:rPr>
              <w:t>Column D</w:t>
            </w:r>
          </w:p>
        </w:tc>
        <w:tc>
          <w:tcPr>
            <w:tcW w:w="1467" w:type="dxa"/>
            <w:tcBorders>
              <w:top w:val="nil"/>
              <w:left w:val="nil"/>
              <w:bottom w:val="single" w:sz="4" w:space="0" w:color="auto"/>
              <w:right w:val="single" w:sz="4" w:space="0" w:color="auto"/>
            </w:tcBorders>
            <w:shd w:val="clear" w:color="auto" w:fill="auto"/>
            <w:noWrap/>
            <w:vAlign w:val="bottom"/>
            <w:hideMark/>
          </w:tcPr>
          <w:p w14:paraId="0D3DC6FB" w14:textId="77777777" w:rsidR="00256DE4" w:rsidRPr="00AB41B7" w:rsidRDefault="00256DE4" w:rsidP="00115EA4">
            <w:pPr>
              <w:rPr>
                <w:b/>
                <w:bCs/>
                <w:color w:val="000000"/>
              </w:rPr>
            </w:pPr>
            <w:r w:rsidRPr="00AB41B7">
              <w:rPr>
                <w:b/>
                <w:bCs/>
                <w:color w:val="000000"/>
              </w:rPr>
              <w:t>Column E</w:t>
            </w:r>
          </w:p>
        </w:tc>
        <w:tc>
          <w:tcPr>
            <w:tcW w:w="1471" w:type="dxa"/>
            <w:tcBorders>
              <w:top w:val="nil"/>
              <w:left w:val="nil"/>
              <w:bottom w:val="single" w:sz="4" w:space="0" w:color="auto"/>
              <w:right w:val="single" w:sz="4" w:space="0" w:color="auto"/>
            </w:tcBorders>
            <w:shd w:val="clear" w:color="auto" w:fill="auto"/>
            <w:noWrap/>
            <w:vAlign w:val="bottom"/>
            <w:hideMark/>
          </w:tcPr>
          <w:p w14:paraId="16073B24" w14:textId="77777777" w:rsidR="00256DE4" w:rsidRPr="00AB41B7" w:rsidRDefault="00256DE4" w:rsidP="00115EA4">
            <w:pPr>
              <w:rPr>
                <w:b/>
                <w:bCs/>
                <w:color w:val="000000"/>
              </w:rPr>
            </w:pPr>
            <w:r w:rsidRPr="00AB41B7">
              <w:rPr>
                <w:b/>
                <w:bCs/>
                <w:color w:val="000000"/>
              </w:rPr>
              <w:t>Column F</w:t>
            </w:r>
          </w:p>
        </w:tc>
      </w:tr>
      <w:tr w:rsidR="00256DE4" w:rsidRPr="00AB41B7" w14:paraId="7884BADA" w14:textId="77777777" w:rsidTr="009C5E36">
        <w:trPr>
          <w:trHeight w:val="12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8F113B4" w14:textId="77777777" w:rsidR="00256DE4" w:rsidRPr="00AB41B7" w:rsidRDefault="00256DE4" w:rsidP="00115EA4">
            <w:pPr>
              <w:rPr>
                <w:b/>
                <w:bCs/>
                <w:color w:val="000000"/>
              </w:rPr>
            </w:pPr>
            <w:r w:rsidRPr="00AB41B7">
              <w:rPr>
                <w:b/>
                <w:bCs/>
                <w:color w:val="000000"/>
              </w:rPr>
              <w:t>Row 1</w:t>
            </w:r>
          </w:p>
        </w:tc>
        <w:tc>
          <w:tcPr>
            <w:tcW w:w="0" w:type="auto"/>
            <w:tcBorders>
              <w:top w:val="nil"/>
              <w:left w:val="nil"/>
              <w:bottom w:val="single" w:sz="4" w:space="0" w:color="auto"/>
              <w:right w:val="single" w:sz="4" w:space="0" w:color="auto"/>
            </w:tcBorders>
            <w:shd w:val="clear" w:color="auto" w:fill="auto"/>
            <w:vAlign w:val="bottom"/>
            <w:hideMark/>
          </w:tcPr>
          <w:p w14:paraId="638DC35E" w14:textId="5CF24F41" w:rsidR="00256DE4" w:rsidRPr="00AB41B7" w:rsidRDefault="00256DE4" w:rsidP="00115EA4">
            <w:pPr>
              <w:rPr>
                <w:color w:val="000000"/>
              </w:rPr>
            </w:pPr>
            <w:r w:rsidRPr="00AB41B7">
              <w:rPr>
                <w:color w:val="000000"/>
              </w:rPr>
              <w:t>0.1M HEPES pH 7.5</w:t>
            </w:r>
            <w:r w:rsidRPr="00AB41B7">
              <w:rPr>
                <w:color w:val="000000"/>
              </w:rPr>
              <w:br/>
              <w:t>0.05M MgCl</w:t>
            </w:r>
            <w:r w:rsidRPr="009C5E36">
              <w:rPr>
                <w:color w:val="000000"/>
                <w:vertAlign w:val="subscript"/>
              </w:rPr>
              <w:t>2</w:t>
            </w:r>
            <w:r w:rsidRPr="00AB41B7">
              <w:rPr>
                <w:color w:val="000000"/>
              </w:rPr>
              <w:br/>
              <w:t>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508CEB54" w14:textId="619B40F5" w:rsidR="00256DE4" w:rsidRPr="00AB41B7" w:rsidRDefault="00256DE4" w:rsidP="00115EA4">
            <w:pPr>
              <w:rPr>
                <w:color w:val="000000"/>
              </w:rPr>
            </w:pPr>
            <w:r w:rsidRPr="00AB41B7">
              <w:rPr>
                <w:color w:val="000000"/>
              </w:rPr>
              <w:t>0.1M HEPES pH 7.5</w:t>
            </w:r>
            <w:r w:rsidRPr="00AB41B7">
              <w:rPr>
                <w:color w:val="000000"/>
              </w:rPr>
              <w:br/>
              <w:t>0.1M MgCl</w:t>
            </w:r>
            <w:r w:rsidRPr="009C5E36">
              <w:rPr>
                <w:color w:val="000000"/>
                <w:vertAlign w:val="subscript"/>
              </w:rPr>
              <w:t>2</w:t>
            </w:r>
            <w:r w:rsidRPr="00AB41B7">
              <w:rPr>
                <w:color w:val="000000"/>
              </w:rPr>
              <w:br/>
              <w:t>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492CCADC" w14:textId="23560119" w:rsidR="00256DE4" w:rsidRPr="00AB41B7" w:rsidRDefault="00256DE4" w:rsidP="00115EA4">
            <w:pPr>
              <w:rPr>
                <w:color w:val="000000"/>
              </w:rPr>
            </w:pPr>
            <w:r w:rsidRPr="00AB41B7">
              <w:rPr>
                <w:color w:val="000000"/>
              </w:rPr>
              <w:t>0.1M HEPES pH 7.5</w:t>
            </w:r>
            <w:r w:rsidRPr="00AB41B7">
              <w:rPr>
                <w:color w:val="000000"/>
              </w:rPr>
              <w:br/>
              <w:t>0.15M MgCl</w:t>
            </w:r>
            <w:r w:rsidRPr="009C5E36">
              <w:rPr>
                <w:color w:val="000000"/>
                <w:vertAlign w:val="subscript"/>
              </w:rPr>
              <w:t>2</w:t>
            </w:r>
            <w:r w:rsidRPr="00AB41B7">
              <w:rPr>
                <w:color w:val="000000"/>
              </w:rPr>
              <w:br/>
              <w:t>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566F2F7D" w14:textId="289E666A"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027DB8E3" w14:textId="42944A10" w:rsidR="00256DE4" w:rsidRPr="00AB41B7" w:rsidRDefault="00256DE4" w:rsidP="00115EA4">
            <w:pPr>
              <w:rPr>
                <w:color w:val="000000"/>
              </w:rPr>
            </w:pPr>
            <w:r w:rsidRPr="00AB41B7">
              <w:rPr>
                <w:color w:val="000000"/>
              </w:rPr>
              <w:t>0.1M HEPES pH 7.5</w:t>
            </w:r>
            <w:r w:rsidRPr="00AB41B7">
              <w:rPr>
                <w:color w:val="000000"/>
              </w:rPr>
              <w:br/>
              <w:t>0.25M MgCl</w:t>
            </w:r>
            <w:r w:rsidRPr="009C5E36">
              <w:rPr>
                <w:color w:val="000000"/>
                <w:vertAlign w:val="subscript"/>
              </w:rPr>
              <w:t>2</w:t>
            </w:r>
            <w:r w:rsidRPr="00AB41B7">
              <w:rPr>
                <w:color w:val="000000"/>
              </w:rPr>
              <w:br/>
              <w:t>25% (w/v) PEG3350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2C2A9437" w14:textId="60DA614F" w:rsidR="00256DE4" w:rsidRPr="00AB41B7" w:rsidRDefault="00256DE4" w:rsidP="00115EA4">
            <w:pPr>
              <w:rPr>
                <w:color w:val="000000"/>
              </w:rPr>
            </w:pPr>
            <w:r w:rsidRPr="00AB41B7">
              <w:rPr>
                <w:color w:val="000000"/>
              </w:rPr>
              <w:t>0.1M HEPES pH 7.5</w:t>
            </w:r>
            <w:r w:rsidRPr="00AB41B7">
              <w:rPr>
                <w:color w:val="000000"/>
              </w:rPr>
              <w:br/>
              <w:t>0.3M MgCl</w:t>
            </w:r>
            <w:r w:rsidRPr="009C5E36">
              <w:rPr>
                <w:color w:val="000000"/>
                <w:vertAlign w:val="subscript"/>
              </w:rPr>
              <w:t>2</w:t>
            </w:r>
            <w:r w:rsidRPr="00AB41B7">
              <w:rPr>
                <w:color w:val="000000"/>
              </w:rPr>
              <w:br/>
              <w:t>25% (w/v) PEG3350</w:t>
            </w:r>
            <w:r w:rsidRPr="00AB41B7">
              <w:rPr>
                <w:color w:val="000000"/>
              </w:rPr>
              <w:br/>
              <w:t>5mM TCEP</w:t>
            </w:r>
          </w:p>
        </w:tc>
      </w:tr>
      <w:tr w:rsidR="00256DE4" w:rsidRPr="00AB41B7" w14:paraId="4C4A5BFF"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70128DF" w14:textId="77777777" w:rsidR="00256DE4" w:rsidRPr="00AB41B7" w:rsidRDefault="00256DE4" w:rsidP="00115EA4">
            <w:pPr>
              <w:rPr>
                <w:b/>
                <w:bCs/>
                <w:color w:val="000000"/>
              </w:rPr>
            </w:pPr>
            <w:r w:rsidRPr="00AB41B7">
              <w:rPr>
                <w:b/>
                <w:bCs/>
                <w:color w:val="000000"/>
              </w:rPr>
              <w:t>Row 2</w:t>
            </w:r>
          </w:p>
        </w:tc>
        <w:tc>
          <w:tcPr>
            <w:tcW w:w="0" w:type="auto"/>
            <w:tcBorders>
              <w:top w:val="nil"/>
              <w:left w:val="nil"/>
              <w:bottom w:val="single" w:sz="4" w:space="0" w:color="auto"/>
              <w:right w:val="single" w:sz="4" w:space="0" w:color="auto"/>
            </w:tcBorders>
            <w:shd w:val="clear" w:color="auto" w:fill="auto"/>
            <w:vAlign w:val="bottom"/>
            <w:hideMark/>
          </w:tcPr>
          <w:p w14:paraId="2289A73D" w14:textId="05F0FEA6"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15E199CB" w14:textId="0B8D4326"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16.5%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0AD5B0EE" w14:textId="5A3AA4FE"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20%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42F14612" w14:textId="5B16846A"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3D19EF70" w14:textId="7BD619B4"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27.5% (w/v) PEG3350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27037FCB" w14:textId="40F855AD"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32% (w/v) PEG3350</w:t>
            </w:r>
            <w:r w:rsidRPr="00AB41B7">
              <w:rPr>
                <w:color w:val="000000"/>
              </w:rPr>
              <w:br/>
              <w:t>5mM TCEP</w:t>
            </w:r>
          </w:p>
        </w:tc>
      </w:tr>
      <w:tr w:rsidR="00256DE4" w:rsidRPr="00AB41B7" w14:paraId="16D12082"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BB829E4" w14:textId="77777777" w:rsidR="00256DE4" w:rsidRPr="00AB41B7" w:rsidRDefault="00256DE4" w:rsidP="00115EA4">
            <w:pPr>
              <w:rPr>
                <w:b/>
                <w:bCs/>
                <w:color w:val="000000"/>
              </w:rPr>
            </w:pPr>
            <w:r w:rsidRPr="00AB41B7">
              <w:rPr>
                <w:b/>
                <w:bCs/>
                <w:color w:val="000000"/>
              </w:rPr>
              <w:t>Row 3</w:t>
            </w:r>
          </w:p>
        </w:tc>
        <w:tc>
          <w:tcPr>
            <w:tcW w:w="0" w:type="auto"/>
            <w:tcBorders>
              <w:top w:val="nil"/>
              <w:left w:val="nil"/>
              <w:bottom w:val="single" w:sz="4" w:space="0" w:color="auto"/>
              <w:right w:val="single" w:sz="4" w:space="0" w:color="auto"/>
            </w:tcBorders>
            <w:shd w:val="clear" w:color="auto" w:fill="auto"/>
            <w:vAlign w:val="bottom"/>
            <w:hideMark/>
          </w:tcPr>
          <w:p w14:paraId="432BEB04" w14:textId="02E63D04" w:rsidR="00256DE4" w:rsidRPr="00AB41B7" w:rsidRDefault="00256DE4" w:rsidP="00A37A10">
            <w:pPr>
              <w:rPr>
                <w:color w:val="000000"/>
              </w:rPr>
            </w:pPr>
            <w:r w:rsidRPr="00AB41B7">
              <w:rPr>
                <w:color w:val="000000"/>
              </w:rPr>
              <w:t>0.1M HEPES pH 7.5</w:t>
            </w:r>
            <w:r w:rsidRPr="00AB41B7">
              <w:rPr>
                <w:color w:val="000000"/>
              </w:rPr>
              <w:br/>
              <w:t>0.05M MgCl</w:t>
            </w:r>
            <w:r w:rsidRPr="009C5E36">
              <w:rPr>
                <w:color w:val="000000"/>
                <w:vertAlign w:val="subscript"/>
              </w:rPr>
              <w:t>2</w:t>
            </w:r>
            <w:r w:rsidRPr="00AB41B7">
              <w:rPr>
                <w:color w:val="000000"/>
              </w:rPr>
              <w:br/>
              <w:t>25</w:t>
            </w:r>
            <w:r>
              <w:rPr>
                <w:color w:val="000000"/>
              </w:rPr>
              <w:t>%</w:t>
            </w:r>
            <w:r w:rsidRPr="00AB41B7">
              <w:rPr>
                <w:color w:val="000000"/>
              </w:rPr>
              <w:t xml:space="preserve">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06E3D478" w14:textId="697B30C9" w:rsidR="00256DE4" w:rsidRPr="00AB41B7" w:rsidRDefault="00256DE4" w:rsidP="00115EA4">
            <w:pPr>
              <w:rPr>
                <w:color w:val="000000"/>
              </w:rPr>
            </w:pPr>
            <w:r w:rsidRPr="00AB41B7">
              <w:rPr>
                <w:color w:val="000000"/>
              </w:rPr>
              <w:t>0.1M HEPES pH 7.5</w:t>
            </w:r>
            <w:r w:rsidRPr="00AB41B7">
              <w:rPr>
                <w:color w:val="000000"/>
              </w:rPr>
              <w:br/>
              <w:t>0.1M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6D5AB52A" w14:textId="7445F218" w:rsidR="00256DE4" w:rsidRPr="00AB41B7" w:rsidRDefault="00256DE4" w:rsidP="00115EA4">
            <w:pPr>
              <w:rPr>
                <w:color w:val="000000"/>
              </w:rPr>
            </w:pPr>
            <w:r w:rsidRPr="00AB41B7">
              <w:rPr>
                <w:color w:val="000000"/>
              </w:rPr>
              <w:t>0.1M HEPES pH 7.5</w:t>
            </w:r>
            <w:r w:rsidRPr="00AB41B7">
              <w:rPr>
                <w:color w:val="000000"/>
              </w:rPr>
              <w:br/>
              <w:t>0.15M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4BE50797" w14:textId="5F03FB74"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2C610519" w14:textId="4497EBBD" w:rsidR="00256DE4" w:rsidRPr="00AB41B7" w:rsidRDefault="00256DE4" w:rsidP="00115EA4">
            <w:pPr>
              <w:rPr>
                <w:color w:val="000000"/>
              </w:rPr>
            </w:pPr>
            <w:r w:rsidRPr="00AB41B7">
              <w:rPr>
                <w:color w:val="000000"/>
              </w:rPr>
              <w:t>0.1M HEPES pH 7.5</w:t>
            </w:r>
            <w:r w:rsidRPr="00AB41B7">
              <w:rPr>
                <w:color w:val="000000"/>
              </w:rPr>
              <w:br/>
              <w:t>0.25M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210D505F" w14:textId="6F4C54B2" w:rsidR="00256DE4" w:rsidRPr="00AB41B7" w:rsidRDefault="00256DE4" w:rsidP="00115EA4">
            <w:pPr>
              <w:rPr>
                <w:color w:val="000000"/>
              </w:rPr>
            </w:pPr>
            <w:r w:rsidRPr="00AB41B7">
              <w:rPr>
                <w:color w:val="000000"/>
              </w:rPr>
              <w:t>0.1M HEPES pH 7.5</w:t>
            </w:r>
            <w:r w:rsidRPr="00AB41B7">
              <w:rPr>
                <w:color w:val="000000"/>
              </w:rPr>
              <w:br/>
              <w:t>0.3M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r>
      <w:tr w:rsidR="00256DE4" w:rsidRPr="00AB41B7" w14:paraId="4608326B" w14:textId="77777777" w:rsidTr="009C5E36">
        <w:trPr>
          <w:trHeight w:val="18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FD8E674" w14:textId="77777777" w:rsidR="00256DE4" w:rsidRPr="00AB41B7" w:rsidRDefault="00256DE4" w:rsidP="00115EA4">
            <w:pPr>
              <w:rPr>
                <w:b/>
                <w:bCs/>
                <w:color w:val="000000"/>
              </w:rPr>
            </w:pPr>
            <w:r w:rsidRPr="00AB41B7">
              <w:rPr>
                <w:b/>
                <w:bCs/>
                <w:color w:val="000000"/>
              </w:rPr>
              <w:t xml:space="preserve">Row 4 </w:t>
            </w:r>
          </w:p>
        </w:tc>
        <w:tc>
          <w:tcPr>
            <w:tcW w:w="0" w:type="auto"/>
            <w:tcBorders>
              <w:top w:val="nil"/>
              <w:left w:val="nil"/>
              <w:bottom w:val="single" w:sz="4" w:space="0" w:color="auto"/>
              <w:right w:val="single" w:sz="4" w:space="0" w:color="auto"/>
            </w:tcBorders>
            <w:shd w:val="clear" w:color="auto" w:fill="auto"/>
            <w:vAlign w:val="bottom"/>
            <w:hideMark/>
          </w:tcPr>
          <w:p w14:paraId="6F0DD810" w14:textId="4995A573"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0126DB9F" w14:textId="402127E0"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16.5%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4AC41557" w14:textId="57D23C9B"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20%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5F737562" w14:textId="0BF45046"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6B6B208B" w14:textId="28E56BDA"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27.5% (w/v) PEG3350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07CC5C93" w14:textId="4C1676DD"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32% (w/v) PEG3350</w:t>
            </w:r>
            <w:r w:rsidRPr="00AB41B7">
              <w:rPr>
                <w:color w:val="000000"/>
              </w:rPr>
              <w:br/>
              <w:t>5mM TCEP</w:t>
            </w:r>
            <w:r w:rsidRPr="00AB41B7">
              <w:rPr>
                <w:color w:val="000000"/>
              </w:rPr>
              <w:br/>
              <w:t>Microseeded</w:t>
            </w:r>
          </w:p>
        </w:tc>
      </w:tr>
      <w:tr w:rsidR="00256DE4" w:rsidRPr="00AB41B7" w14:paraId="26110539" w14:textId="77777777" w:rsidTr="009C5E36">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383037E" w14:textId="77777777" w:rsidR="00256DE4" w:rsidRPr="00AB41B7" w:rsidRDefault="00256DE4" w:rsidP="00115EA4">
            <w:pPr>
              <w:rPr>
                <w:b/>
                <w:bCs/>
                <w:color w:val="000000"/>
              </w:rPr>
            </w:pPr>
            <w:r w:rsidRPr="00AB41B7">
              <w:rPr>
                <w:b/>
                <w:bCs/>
                <w:color w:val="000000"/>
              </w:rPr>
              <w:t>Plate 47</w:t>
            </w:r>
          </w:p>
        </w:tc>
        <w:tc>
          <w:tcPr>
            <w:tcW w:w="763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1429E3B3" w14:textId="77777777" w:rsidR="00256DE4" w:rsidRPr="00AB41B7" w:rsidRDefault="00256DE4" w:rsidP="00115EA4">
            <w:pPr>
              <w:rPr>
                <w:b/>
                <w:bCs/>
                <w:color w:val="000000"/>
              </w:rPr>
            </w:pPr>
            <w:r w:rsidRPr="00AB41B7">
              <w:rPr>
                <w:b/>
                <w:bCs/>
                <w:color w:val="000000"/>
              </w:rPr>
              <w:t>MaMsvR</w:t>
            </w:r>
            <w:r w:rsidRPr="00AB41B7">
              <w:rPr>
                <w:b/>
                <w:bCs/>
                <w:color w:val="000000"/>
                <w:vertAlign w:val="superscript"/>
              </w:rPr>
              <w:t xml:space="preserve">V4R2 </w:t>
            </w:r>
            <w:r>
              <w:rPr>
                <w:b/>
                <w:bCs/>
                <w:color w:val="000000"/>
                <w:vertAlign w:val="superscript"/>
              </w:rPr>
              <w:t>SERp</w:t>
            </w:r>
            <w:r w:rsidRPr="00AB41B7">
              <w:rPr>
                <w:b/>
                <w:bCs/>
                <w:color w:val="000000"/>
                <w:vertAlign w:val="superscript"/>
              </w:rPr>
              <w:t xml:space="preserve">2 </w:t>
            </w:r>
            <w:r w:rsidRPr="00AB41B7">
              <w:rPr>
                <w:b/>
                <w:bCs/>
                <w:color w:val="000000"/>
              </w:rPr>
              <w:t>(1.05 mg/ml); 4ᵒC</w:t>
            </w:r>
          </w:p>
        </w:tc>
      </w:tr>
      <w:tr w:rsidR="00256DE4" w:rsidRPr="00AB41B7" w14:paraId="42D87FBB" w14:textId="77777777" w:rsidTr="009C5E36">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6022236" w14:textId="77777777" w:rsidR="00256DE4" w:rsidRPr="00AB41B7" w:rsidRDefault="00256DE4" w:rsidP="00115EA4">
            <w:pPr>
              <w:rPr>
                <w:b/>
                <w:bCs/>
                <w:color w:val="000000"/>
              </w:rPr>
            </w:pPr>
            <w:r w:rsidRPr="00AB41B7">
              <w:rPr>
                <w:b/>
                <w:bCs/>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4AE76EE6" w14:textId="77777777" w:rsidR="00256DE4" w:rsidRPr="00AB41B7" w:rsidRDefault="00256DE4" w:rsidP="00115EA4">
            <w:pPr>
              <w:rPr>
                <w:b/>
                <w:bCs/>
                <w:color w:val="000000"/>
              </w:rPr>
            </w:pPr>
            <w:r w:rsidRPr="00AB41B7">
              <w:rPr>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2B963C02" w14:textId="77777777" w:rsidR="00256DE4" w:rsidRPr="00AB41B7" w:rsidRDefault="00256DE4" w:rsidP="00115EA4">
            <w:pPr>
              <w:rPr>
                <w:b/>
                <w:bCs/>
                <w:color w:val="000000"/>
              </w:rPr>
            </w:pPr>
            <w:r w:rsidRPr="00AB41B7">
              <w:rPr>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3D88D305" w14:textId="77777777" w:rsidR="00256DE4" w:rsidRPr="00AB41B7" w:rsidRDefault="00256DE4" w:rsidP="00115EA4">
            <w:pPr>
              <w:rPr>
                <w:b/>
                <w:bCs/>
                <w:color w:val="000000"/>
              </w:rPr>
            </w:pPr>
            <w:r w:rsidRPr="00AB41B7">
              <w:rPr>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45144CCB" w14:textId="77777777" w:rsidR="00256DE4" w:rsidRPr="00AB41B7" w:rsidRDefault="00256DE4" w:rsidP="00115EA4">
            <w:pPr>
              <w:rPr>
                <w:b/>
                <w:bCs/>
                <w:color w:val="000000"/>
              </w:rPr>
            </w:pPr>
            <w:r w:rsidRPr="00AB41B7">
              <w:rPr>
                <w:b/>
                <w:bCs/>
                <w:color w:val="000000"/>
              </w:rPr>
              <w:t>Column D</w:t>
            </w:r>
          </w:p>
        </w:tc>
        <w:tc>
          <w:tcPr>
            <w:tcW w:w="1467" w:type="dxa"/>
            <w:tcBorders>
              <w:top w:val="nil"/>
              <w:left w:val="nil"/>
              <w:bottom w:val="single" w:sz="4" w:space="0" w:color="auto"/>
              <w:right w:val="single" w:sz="4" w:space="0" w:color="auto"/>
            </w:tcBorders>
            <w:shd w:val="clear" w:color="auto" w:fill="auto"/>
            <w:noWrap/>
            <w:vAlign w:val="bottom"/>
            <w:hideMark/>
          </w:tcPr>
          <w:p w14:paraId="36D2E9C1" w14:textId="77777777" w:rsidR="00256DE4" w:rsidRPr="00AB41B7" w:rsidRDefault="00256DE4" w:rsidP="00115EA4">
            <w:pPr>
              <w:rPr>
                <w:b/>
                <w:bCs/>
                <w:color w:val="000000"/>
              </w:rPr>
            </w:pPr>
            <w:r w:rsidRPr="00AB41B7">
              <w:rPr>
                <w:b/>
                <w:bCs/>
                <w:color w:val="000000"/>
              </w:rPr>
              <w:t>Column E</w:t>
            </w:r>
          </w:p>
        </w:tc>
        <w:tc>
          <w:tcPr>
            <w:tcW w:w="1471" w:type="dxa"/>
            <w:tcBorders>
              <w:top w:val="nil"/>
              <w:left w:val="nil"/>
              <w:bottom w:val="single" w:sz="4" w:space="0" w:color="auto"/>
              <w:right w:val="single" w:sz="4" w:space="0" w:color="auto"/>
            </w:tcBorders>
            <w:shd w:val="clear" w:color="auto" w:fill="auto"/>
            <w:noWrap/>
            <w:vAlign w:val="bottom"/>
            <w:hideMark/>
          </w:tcPr>
          <w:p w14:paraId="545E5B11" w14:textId="77777777" w:rsidR="00256DE4" w:rsidRPr="00AB41B7" w:rsidRDefault="00256DE4" w:rsidP="00115EA4">
            <w:pPr>
              <w:rPr>
                <w:b/>
                <w:bCs/>
                <w:color w:val="000000"/>
              </w:rPr>
            </w:pPr>
            <w:r w:rsidRPr="00AB41B7">
              <w:rPr>
                <w:b/>
                <w:bCs/>
                <w:color w:val="000000"/>
              </w:rPr>
              <w:t>Column F</w:t>
            </w:r>
          </w:p>
        </w:tc>
      </w:tr>
      <w:tr w:rsidR="00256DE4" w:rsidRPr="00AB41B7" w14:paraId="62E95537" w14:textId="77777777" w:rsidTr="009C5E36">
        <w:trPr>
          <w:trHeight w:val="12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6A8F9A3" w14:textId="77777777" w:rsidR="00256DE4" w:rsidRPr="00AB41B7" w:rsidRDefault="00256DE4" w:rsidP="00115EA4">
            <w:pPr>
              <w:rPr>
                <w:b/>
                <w:bCs/>
                <w:color w:val="000000"/>
              </w:rPr>
            </w:pPr>
            <w:r w:rsidRPr="00AB41B7">
              <w:rPr>
                <w:b/>
                <w:bCs/>
                <w:color w:val="000000"/>
              </w:rPr>
              <w:t>Row 1</w:t>
            </w:r>
          </w:p>
        </w:tc>
        <w:tc>
          <w:tcPr>
            <w:tcW w:w="0" w:type="auto"/>
            <w:tcBorders>
              <w:top w:val="nil"/>
              <w:left w:val="nil"/>
              <w:bottom w:val="single" w:sz="4" w:space="0" w:color="auto"/>
              <w:right w:val="single" w:sz="4" w:space="0" w:color="auto"/>
            </w:tcBorders>
            <w:shd w:val="clear" w:color="auto" w:fill="auto"/>
            <w:vAlign w:val="bottom"/>
            <w:hideMark/>
          </w:tcPr>
          <w:p w14:paraId="1B7D8762" w14:textId="408C8439" w:rsidR="00256DE4" w:rsidRPr="00AB41B7" w:rsidRDefault="00256DE4" w:rsidP="00115EA4">
            <w:pPr>
              <w:rPr>
                <w:color w:val="000000"/>
              </w:rPr>
            </w:pPr>
            <w:r w:rsidRPr="00AB41B7">
              <w:rPr>
                <w:color w:val="000000"/>
              </w:rPr>
              <w:t>0.1M HEPES pH 7.5</w:t>
            </w:r>
            <w:r w:rsidRPr="00AB41B7">
              <w:rPr>
                <w:color w:val="000000"/>
              </w:rPr>
              <w:br/>
              <w:t>0.05M MgCl</w:t>
            </w:r>
            <w:r w:rsidRPr="009C5E36">
              <w:rPr>
                <w:color w:val="000000"/>
                <w:vertAlign w:val="subscript"/>
              </w:rPr>
              <w:t>2</w:t>
            </w:r>
            <w:r w:rsidRPr="00AB41B7">
              <w:rPr>
                <w:color w:val="000000"/>
              </w:rPr>
              <w:br/>
              <w:t>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39BF71AD" w14:textId="043C5EEB" w:rsidR="00256DE4" w:rsidRPr="00AB41B7" w:rsidRDefault="00256DE4" w:rsidP="00115EA4">
            <w:pPr>
              <w:rPr>
                <w:color w:val="000000"/>
              </w:rPr>
            </w:pPr>
            <w:r w:rsidRPr="00AB41B7">
              <w:rPr>
                <w:color w:val="000000"/>
              </w:rPr>
              <w:t>0.1M HEPES pH 7.5</w:t>
            </w:r>
            <w:r w:rsidRPr="00AB41B7">
              <w:rPr>
                <w:color w:val="000000"/>
              </w:rPr>
              <w:br/>
              <w:t>0.1M MgCl</w:t>
            </w:r>
            <w:r w:rsidRPr="009C5E36">
              <w:rPr>
                <w:color w:val="000000"/>
                <w:vertAlign w:val="subscript"/>
              </w:rPr>
              <w:t>2</w:t>
            </w:r>
            <w:r w:rsidRPr="00AB41B7">
              <w:rPr>
                <w:color w:val="000000"/>
              </w:rPr>
              <w:br/>
              <w:t>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0078C0BC" w14:textId="1E8D6CF9" w:rsidR="00256DE4" w:rsidRPr="00AB41B7" w:rsidRDefault="00256DE4" w:rsidP="00115EA4">
            <w:pPr>
              <w:rPr>
                <w:color w:val="000000"/>
              </w:rPr>
            </w:pPr>
            <w:r w:rsidRPr="00AB41B7">
              <w:rPr>
                <w:color w:val="000000"/>
              </w:rPr>
              <w:t>0.1M HEPES pH 7.5</w:t>
            </w:r>
            <w:r w:rsidRPr="00AB41B7">
              <w:rPr>
                <w:color w:val="000000"/>
              </w:rPr>
              <w:br/>
              <w:t>0.15M MgCl</w:t>
            </w:r>
            <w:r w:rsidRPr="009C5E36">
              <w:rPr>
                <w:color w:val="000000"/>
                <w:vertAlign w:val="subscript"/>
              </w:rPr>
              <w:t>2</w:t>
            </w:r>
            <w:r w:rsidRPr="00AB41B7">
              <w:rPr>
                <w:color w:val="000000"/>
              </w:rPr>
              <w:br/>
              <w:t>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33869954" w14:textId="64A46DB3"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4DB50BB9" w14:textId="19F9D894" w:rsidR="00256DE4" w:rsidRPr="00AB41B7" w:rsidRDefault="00256DE4" w:rsidP="00115EA4">
            <w:pPr>
              <w:rPr>
                <w:color w:val="000000"/>
              </w:rPr>
            </w:pPr>
            <w:r w:rsidRPr="00AB41B7">
              <w:rPr>
                <w:color w:val="000000"/>
              </w:rPr>
              <w:t>0.1M HEPES pH 7.5</w:t>
            </w:r>
            <w:r w:rsidRPr="00AB41B7">
              <w:rPr>
                <w:color w:val="000000"/>
              </w:rPr>
              <w:br/>
              <w:t>0.25M MgCl</w:t>
            </w:r>
            <w:r w:rsidRPr="009C5E36">
              <w:rPr>
                <w:color w:val="000000"/>
                <w:vertAlign w:val="subscript"/>
              </w:rPr>
              <w:t>2</w:t>
            </w:r>
            <w:r w:rsidRPr="00AB41B7">
              <w:rPr>
                <w:color w:val="000000"/>
              </w:rPr>
              <w:br/>
              <w:t>25% (w/v) PEG3350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358FA63D" w14:textId="2A0EC00E" w:rsidR="00256DE4" w:rsidRPr="00AB41B7" w:rsidRDefault="00256DE4" w:rsidP="00115EA4">
            <w:pPr>
              <w:rPr>
                <w:color w:val="000000"/>
              </w:rPr>
            </w:pPr>
            <w:r w:rsidRPr="00AB41B7">
              <w:rPr>
                <w:color w:val="000000"/>
              </w:rPr>
              <w:t>0.1M HEPES pH 7.5</w:t>
            </w:r>
            <w:r w:rsidRPr="00AB41B7">
              <w:rPr>
                <w:color w:val="000000"/>
              </w:rPr>
              <w:br/>
              <w:t>0.3M MgCl</w:t>
            </w:r>
            <w:r w:rsidRPr="009C5E36">
              <w:rPr>
                <w:color w:val="000000"/>
                <w:vertAlign w:val="subscript"/>
              </w:rPr>
              <w:t>2</w:t>
            </w:r>
            <w:r w:rsidRPr="00AB41B7">
              <w:rPr>
                <w:color w:val="000000"/>
              </w:rPr>
              <w:br/>
              <w:t>25% (w/v) PEG3350</w:t>
            </w:r>
            <w:r w:rsidRPr="00AB41B7">
              <w:rPr>
                <w:color w:val="000000"/>
              </w:rPr>
              <w:br/>
              <w:t>5mM TCEP</w:t>
            </w:r>
          </w:p>
        </w:tc>
      </w:tr>
      <w:tr w:rsidR="00256DE4" w:rsidRPr="00AB41B7" w14:paraId="7EB3A4DB"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C76FDC4" w14:textId="77777777" w:rsidR="00256DE4" w:rsidRPr="00AB41B7" w:rsidRDefault="00256DE4" w:rsidP="00115EA4">
            <w:pPr>
              <w:rPr>
                <w:b/>
                <w:bCs/>
                <w:color w:val="000000"/>
              </w:rPr>
            </w:pPr>
            <w:r w:rsidRPr="00AB41B7">
              <w:rPr>
                <w:b/>
                <w:bCs/>
                <w:color w:val="000000"/>
              </w:rPr>
              <w:t>Row 2</w:t>
            </w:r>
          </w:p>
        </w:tc>
        <w:tc>
          <w:tcPr>
            <w:tcW w:w="0" w:type="auto"/>
            <w:tcBorders>
              <w:top w:val="nil"/>
              <w:left w:val="nil"/>
              <w:bottom w:val="single" w:sz="4" w:space="0" w:color="auto"/>
              <w:right w:val="single" w:sz="4" w:space="0" w:color="auto"/>
            </w:tcBorders>
            <w:shd w:val="clear" w:color="auto" w:fill="auto"/>
            <w:vAlign w:val="bottom"/>
            <w:hideMark/>
          </w:tcPr>
          <w:p w14:paraId="6BF2196C" w14:textId="033388FB"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41C6408A" w14:textId="222A055E"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16.5%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6DA6D528" w14:textId="620DCD07"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20%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344C565E" w14:textId="6C60FE67"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6F9A3148" w14:textId="494C8150"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27.5% (w/v) PEG3350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09618EE5" w14:textId="7E3ED3F5"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32% (w/v) PEG3350</w:t>
            </w:r>
            <w:r w:rsidRPr="00AB41B7">
              <w:rPr>
                <w:color w:val="000000"/>
              </w:rPr>
              <w:br/>
              <w:t>5mM TCEP</w:t>
            </w:r>
          </w:p>
        </w:tc>
      </w:tr>
      <w:tr w:rsidR="00256DE4" w:rsidRPr="00AB41B7" w14:paraId="0975E6C9"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CC85234" w14:textId="77777777" w:rsidR="00256DE4" w:rsidRPr="00AB41B7" w:rsidRDefault="00256DE4" w:rsidP="00115EA4">
            <w:pPr>
              <w:rPr>
                <w:b/>
                <w:bCs/>
                <w:color w:val="000000"/>
              </w:rPr>
            </w:pPr>
            <w:r w:rsidRPr="00AB41B7">
              <w:rPr>
                <w:b/>
                <w:bCs/>
                <w:color w:val="000000"/>
              </w:rPr>
              <w:t>Row 3</w:t>
            </w:r>
          </w:p>
        </w:tc>
        <w:tc>
          <w:tcPr>
            <w:tcW w:w="0" w:type="auto"/>
            <w:tcBorders>
              <w:top w:val="nil"/>
              <w:left w:val="nil"/>
              <w:bottom w:val="single" w:sz="4" w:space="0" w:color="auto"/>
              <w:right w:val="single" w:sz="4" w:space="0" w:color="auto"/>
            </w:tcBorders>
            <w:shd w:val="clear" w:color="auto" w:fill="auto"/>
            <w:vAlign w:val="bottom"/>
            <w:hideMark/>
          </w:tcPr>
          <w:p w14:paraId="3C067D6B" w14:textId="1AB46848" w:rsidR="00256DE4" w:rsidRPr="00AB41B7" w:rsidRDefault="00256DE4" w:rsidP="00115EA4">
            <w:pPr>
              <w:rPr>
                <w:color w:val="000000"/>
              </w:rPr>
            </w:pPr>
            <w:r w:rsidRPr="00AB41B7">
              <w:rPr>
                <w:color w:val="000000"/>
              </w:rPr>
              <w:t>0.1M HEPES pH 7.5</w:t>
            </w:r>
            <w:r w:rsidRPr="00AB41B7">
              <w:rPr>
                <w:color w:val="000000"/>
              </w:rPr>
              <w:br/>
              <w:t>0.05M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60063442" w14:textId="2F334ED4" w:rsidR="00256DE4" w:rsidRPr="00AB41B7" w:rsidRDefault="00256DE4" w:rsidP="00115EA4">
            <w:pPr>
              <w:rPr>
                <w:color w:val="000000"/>
              </w:rPr>
            </w:pPr>
            <w:r w:rsidRPr="00AB41B7">
              <w:rPr>
                <w:color w:val="000000"/>
              </w:rPr>
              <w:t>0.1M HEPES pH 7.5</w:t>
            </w:r>
            <w:r w:rsidRPr="00AB41B7">
              <w:rPr>
                <w:color w:val="000000"/>
              </w:rPr>
              <w:br/>
              <w:t>0.1M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690F9F44" w14:textId="38374F74" w:rsidR="00256DE4" w:rsidRPr="00AB41B7" w:rsidRDefault="00256DE4" w:rsidP="00115EA4">
            <w:pPr>
              <w:rPr>
                <w:color w:val="000000"/>
              </w:rPr>
            </w:pPr>
            <w:r w:rsidRPr="00AB41B7">
              <w:rPr>
                <w:color w:val="000000"/>
              </w:rPr>
              <w:t>0.1M HEPES pH 7.5</w:t>
            </w:r>
            <w:r w:rsidRPr="00AB41B7">
              <w:rPr>
                <w:color w:val="000000"/>
              </w:rPr>
              <w:br/>
              <w:t>0.15M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175DE4FF" w14:textId="5837ACD1"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0826D6B1" w14:textId="3B552FD9" w:rsidR="00256DE4" w:rsidRPr="00AB41B7" w:rsidRDefault="00256DE4" w:rsidP="00115EA4">
            <w:pPr>
              <w:rPr>
                <w:color w:val="000000"/>
              </w:rPr>
            </w:pPr>
            <w:r w:rsidRPr="00AB41B7">
              <w:rPr>
                <w:color w:val="000000"/>
              </w:rPr>
              <w:t>0.1M HEPES pH 7.5</w:t>
            </w:r>
            <w:r w:rsidRPr="00AB41B7">
              <w:rPr>
                <w:color w:val="000000"/>
              </w:rPr>
              <w:br/>
              <w:t>0.25M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550705CA" w14:textId="412AA528" w:rsidR="00256DE4" w:rsidRPr="00AB41B7" w:rsidRDefault="00256DE4" w:rsidP="00115EA4">
            <w:pPr>
              <w:rPr>
                <w:color w:val="000000"/>
              </w:rPr>
            </w:pPr>
            <w:r w:rsidRPr="00AB41B7">
              <w:rPr>
                <w:color w:val="000000"/>
              </w:rPr>
              <w:t>0.1M HEPES pH 7.5</w:t>
            </w:r>
            <w:r w:rsidRPr="00AB41B7">
              <w:rPr>
                <w:color w:val="000000"/>
              </w:rPr>
              <w:br/>
              <w:t>0.3M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r>
      <w:tr w:rsidR="00256DE4" w:rsidRPr="00AB41B7" w14:paraId="50FED5BF" w14:textId="77777777" w:rsidTr="009C5E36">
        <w:trPr>
          <w:trHeight w:val="198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B235CAD" w14:textId="77777777" w:rsidR="00256DE4" w:rsidRPr="00026BE7" w:rsidRDefault="00256DE4" w:rsidP="00115EA4">
            <w:pPr>
              <w:rPr>
                <w:b/>
                <w:bCs/>
                <w:color w:val="000000"/>
                <w:sz w:val="22"/>
                <w:szCs w:val="22"/>
              </w:rPr>
            </w:pPr>
            <w:r w:rsidRPr="00026BE7">
              <w:rPr>
                <w:b/>
                <w:bCs/>
                <w:color w:val="000000"/>
                <w:sz w:val="22"/>
                <w:szCs w:val="22"/>
              </w:rPr>
              <w:t xml:space="preserve">Row 4 </w:t>
            </w:r>
          </w:p>
        </w:tc>
        <w:tc>
          <w:tcPr>
            <w:tcW w:w="0" w:type="auto"/>
            <w:tcBorders>
              <w:top w:val="nil"/>
              <w:left w:val="nil"/>
              <w:bottom w:val="single" w:sz="4" w:space="0" w:color="auto"/>
              <w:right w:val="single" w:sz="4" w:space="0" w:color="auto"/>
            </w:tcBorders>
            <w:shd w:val="clear" w:color="auto" w:fill="auto"/>
            <w:vAlign w:val="bottom"/>
            <w:hideMark/>
          </w:tcPr>
          <w:p w14:paraId="66A72067" w14:textId="3D81A82A"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12.5% (w/v) PEG3350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3492FB2A" w14:textId="21DCA656"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16.5% (w/v) PEG3350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05BA5BBE" w14:textId="74A9B48E"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20% (w/v) PEG3350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595E4790" w14:textId="32616A2F"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r w:rsidRPr="00026BE7">
              <w:rPr>
                <w:color w:val="000000"/>
                <w:sz w:val="22"/>
                <w:szCs w:val="22"/>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10EC3A5B" w14:textId="663B8112"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27.5% (w/v) PEG3350</w:t>
            </w:r>
            <w:r w:rsidRPr="00026BE7">
              <w:rPr>
                <w:color w:val="000000"/>
                <w:sz w:val="22"/>
                <w:szCs w:val="22"/>
              </w:rPr>
              <w:br/>
              <w:t>5mM TCEP</w:t>
            </w:r>
            <w:r w:rsidRPr="00026BE7">
              <w:rPr>
                <w:color w:val="000000"/>
                <w:sz w:val="22"/>
                <w:szCs w:val="22"/>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51875CC5" w14:textId="1A76FFD1" w:rsidR="00256DE4" w:rsidRPr="00026BE7" w:rsidRDefault="00256DE4" w:rsidP="00115EA4">
            <w:pPr>
              <w:rPr>
                <w:color w:val="000000"/>
                <w:sz w:val="22"/>
                <w:szCs w:val="22"/>
              </w:rPr>
            </w:pPr>
            <w:r w:rsidRPr="00026BE7">
              <w:rPr>
                <w:color w:val="000000"/>
                <w:sz w:val="22"/>
                <w:szCs w:val="22"/>
              </w:rPr>
              <w:t>0.1M HEP+A174:G175ES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32% (w/v) PEG3350</w:t>
            </w:r>
            <w:r w:rsidRPr="00026BE7">
              <w:rPr>
                <w:color w:val="000000"/>
                <w:sz w:val="22"/>
                <w:szCs w:val="22"/>
              </w:rPr>
              <w:br/>
              <w:t>5mM TCEP</w:t>
            </w:r>
            <w:r w:rsidRPr="00026BE7">
              <w:rPr>
                <w:color w:val="000000"/>
                <w:sz w:val="22"/>
                <w:szCs w:val="22"/>
              </w:rPr>
              <w:br/>
              <w:t>Microseeded</w:t>
            </w:r>
          </w:p>
        </w:tc>
      </w:tr>
      <w:tr w:rsidR="00256DE4" w:rsidRPr="00AB41B7" w14:paraId="47EBB09D" w14:textId="77777777" w:rsidTr="009C5E36">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B5AD49B" w14:textId="77777777" w:rsidR="00256DE4" w:rsidRPr="00AB41B7" w:rsidRDefault="00256DE4" w:rsidP="00115EA4">
            <w:pPr>
              <w:rPr>
                <w:b/>
                <w:bCs/>
                <w:color w:val="000000"/>
              </w:rPr>
            </w:pPr>
            <w:r w:rsidRPr="00AB41B7">
              <w:rPr>
                <w:b/>
                <w:bCs/>
                <w:color w:val="000000"/>
              </w:rPr>
              <w:t>Plate 48</w:t>
            </w:r>
          </w:p>
        </w:tc>
        <w:tc>
          <w:tcPr>
            <w:tcW w:w="763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469B1E71" w14:textId="77777777" w:rsidR="00256DE4" w:rsidRPr="00AB41B7" w:rsidRDefault="00256DE4" w:rsidP="00115EA4">
            <w:pPr>
              <w:rPr>
                <w:b/>
                <w:bCs/>
                <w:color w:val="000000"/>
              </w:rPr>
            </w:pPr>
            <w:r w:rsidRPr="00AB41B7">
              <w:rPr>
                <w:b/>
                <w:bCs/>
                <w:color w:val="000000"/>
              </w:rPr>
              <w:t>MaMsvR</w:t>
            </w:r>
            <w:r w:rsidRPr="00AB41B7">
              <w:rPr>
                <w:b/>
                <w:bCs/>
                <w:color w:val="000000"/>
                <w:vertAlign w:val="superscript"/>
              </w:rPr>
              <w:t xml:space="preserve">V4R2 </w:t>
            </w:r>
            <w:r>
              <w:rPr>
                <w:b/>
                <w:bCs/>
                <w:color w:val="000000"/>
                <w:vertAlign w:val="superscript"/>
              </w:rPr>
              <w:t>SERp</w:t>
            </w:r>
            <w:r w:rsidRPr="00AB41B7">
              <w:rPr>
                <w:b/>
                <w:bCs/>
                <w:color w:val="000000"/>
                <w:vertAlign w:val="superscript"/>
              </w:rPr>
              <w:t xml:space="preserve">2 </w:t>
            </w:r>
            <w:r w:rsidRPr="00AB41B7">
              <w:rPr>
                <w:b/>
                <w:bCs/>
                <w:color w:val="000000"/>
              </w:rPr>
              <w:t>(1.05 mg/ml); Room Temperature</w:t>
            </w:r>
          </w:p>
        </w:tc>
      </w:tr>
      <w:tr w:rsidR="00256DE4" w:rsidRPr="00AB41B7" w14:paraId="41869C10" w14:textId="77777777" w:rsidTr="009C5E36">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7E34F87" w14:textId="77777777" w:rsidR="00256DE4" w:rsidRPr="00AB41B7" w:rsidRDefault="00256DE4" w:rsidP="00115EA4">
            <w:pPr>
              <w:rPr>
                <w:b/>
                <w:bCs/>
                <w:color w:val="000000"/>
              </w:rPr>
            </w:pPr>
            <w:r w:rsidRPr="00AB41B7">
              <w:rPr>
                <w:b/>
                <w:bCs/>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266EB560" w14:textId="77777777" w:rsidR="00256DE4" w:rsidRPr="00AB41B7" w:rsidRDefault="00256DE4" w:rsidP="00115EA4">
            <w:pPr>
              <w:rPr>
                <w:b/>
                <w:bCs/>
                <w:color w:val="000000"/>
              </w:rPr>
            </w:pPr>
            <w:r w:rsidRPr="00AB41B7">
              <w:rPr>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0030FAB9" w14:textId="77777777" w:rsidR="00256DE4" w:rsidRPr="00AB41B7" w:rsidRDefault="00256DE4" w:rsidP="00115EA4">
            <w:pPr>
              <w:rPr>
                <w:b/>
                <w:bCs/>
                <w:color w:val="000000"/>
              </w:rPr>
            </w:pPr>
            <w:r w:rsidRPr="00AB41B7">
              <w:rPr>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720F2C53" w14:textId="77777777" w:rsidR="00256DE4" w:rsidRPr="00AB41B7" w:rsidRDefault="00256DE4" w:rsidP="00115EA4">
            <w:pPr>
              <w:rPr>
                <w:b/>
                <w:bCs/>
                <w:color w:val="000000"/>
              </w:rPr>
            </w:pPr>
            <w:r w:rsidRPr="00AB41B7">
              <w:rPr>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4B2450EF" w14:textId="77777777" w:rsidR="00256DE4" w:rsidRPr="00AB41B7" w:rsidRDefault="00256DE4" w:rsidP="00115EA4">
            <w:pPr>
              <w:rPr>
                <w:b/>
                <w:bCs/>
                <w:color w:val="000000"/>
              </w:rPr>
            </w:pPr>
            <w:r w:rsidRPr="00AB41B7">
              <w:rPr>
                <w:b/>
                <w:bCs/>
                <w:color w:val="000000"/>
              </w:rPr>
              <w:t>Column D</w:t>
            </w:r>
          </w:p>
        </w:tc>
        <w:tc>
          <w:tcPr>
            <w:tcW w:w="1467" w:type="dxa"/>
            <w:tcBorders>
              <w:top w:val="nil"/>
              <w:left w:val="nil"/>
              <w:bottom w:val="single" w:sz="4" w:space="0" w:color="auto"/>
              <w:right w:val="single" w:sz="4" w:space="0" w:color="auto"/>
            </w:tcBorders>
            <w:shd w:val="clear" w:color="auto" w:fill="auto"/>
            <w:noWrap/>
            <w:vAlign w:val="bottom"/>
            <w:hideMark/>
          </w:tcPr>
          <w:p w14:paraId="4B41AE86" w14:textId="77777777" w:rsidR="00256DE4" w:rsidRPr="00AB41B7" w:rsidRDefault="00256DE4" w:rsidP="00115EA4">
            <w:pPr>
              <w:rPr>
                <w:b/>
                <w:bCs/>
                <w:color w:val="000000"/>
              </w:rPr>
            </w:pPr>
            <w:r w:rsidRPr="00AB41B7">
              <w:rPr>
                <w:b/>
                <w:bCs/>
                <w:color w:val="000000"/>
              </w:rPr>
              <w:t>Column E</w:t>
            </w:r>
          </w:p>
        </w:tc>
        <w:tc>
          <w:tcPr>
            <w:tcW w:w="1471" w:type="dxa"/>
            <w:tcBorders>
              <w:top w:val="nil"/>
              <w:left w:val="nil"/>
              <w:bottom w:val="single" w:sz="4" w:space="0" w:color="auto"/>
              <w:right w:val="single" w:sz="4" w:space="0" w:color="auto"/>
            </w:tcBorders>
            <w:shd w:val="clear" w:color="auto" w:fill="auto"/>
            <w:noWrap/>
            <w:vAlign w:val="bottom"/>
            <w:hideMark/>
          </w:tcPr>
          <w:p w14:paraId="31D13262" w14:textId="77777777" w:rsidR="00256DE4" w:rsidRPr="00AB41B7" w:rsidRDefault="00256DE4" w:rsidP="00115EA4">
            <w:pPr>
              <w:rPr>
                <w:b/>
                <w:bCs/>
                <w:color w:val="000000"/>
              </w:rPr>
            </w:pPr>
            <w:r w:rsidRPr="00AB41B7">
              <w:rPr>
                <w:b/>
                <w:bCs/>
                <w:color w:val="000000"/>
              </w:rPr>
              <w:t>Column F</w:t>
            </w:r>
          </w:p>
        </w:tc>
      </w:tr>
      <w:tr w:rsidR="00256DE4" w:rsidRPr="00AB41B7" w14:paraId="07C6B95A" w14:textId="77777777" w:rsidTr="009C5E36">
        <w:trPr>
          <w:trHeight w:val="12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41DF012" w14:textId="77777777" w:rsidR="00256DE4" w:rsidRPr="00026BE7" w:rsidRDefault="00256DE4" w:rsidP="00115EA4">
            <w:pPr>
              <w:rPr>
                <w:b/>
                <w:bCs/>
                <w:color w:val="000000"/>
                <w:sz w:val="22"/>
                <w:szCs w:val="22"/>
              </w:rPr>
            </w:pPr>
            <w:r w:rsidRPr="00026BE7">
              <w:rPr>
                <w:b/>
                <w:bCs/>
                <w:color w:val="000000"/>
                <w:sz w:val="22"/>
                <w:szCs w:val="22"/>
              </w:rPr>
              <w:t>Row 1</w:t>
            </w:r>
          </w:p>
        </w:tc>
        <w:tc>
          <w:tcPr>
            <w:tcW w:w="0" w:type="auto"/>
            <w:tcBorders>
              <w:top w:val="nil"/>
              <w:left w:val="nil"/>
              <w:bottom w:val="single" w:sz="4" w:space="0" w:color="auto"/>
              <w:right w:val="single" w:sz="4" w:space="0" w:color="auto"/>
            </w:tcBorders>
            <w:shd w:val="clear" w:color="auto" w:fill="auto"/>
            <w:vAlign w:val="bottom"/>
            <w:hideMark/>
          </w:tcPr>
          <w:p w14:paraId="6B8FCFB5"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0.2M LiCl</w:t>
            </w:r>
            <w:r w:rsidRPr="00026BE7">
              <w:rPr>
                <w:color w:val="000000"/>
                <w:sz w:val="22"/>
                <w:szCs w:val="22"/>
              </w:rPr>
              <w:br/>
              <w:t>32% (w/v) PEG4000</w:t>
            </w:r>
            <w:r w:rsidRPr="00026BE7">
              <w:rPr>
                <w:color w:val="000000"/>
                <w:sz w:val="22"/>
                <w:szCs w:val="22"/>
              </w:rPr>
              <w:br/>
              <w:t>5mM TCEP</w:t>
            </w:r>
          </w:p>
        </w:tc>
        <w:tc>
          <w:tcPr>
            <w:tcW w:w="0" w:type="auto"/>
            <w:tcBorders>
              <w:top w:val="nil"/>
              <w:left w:val="nil"/>
              <w:bottom w:val="single" w:sz="4" w:space="0" w:color="auto"/>
              <w:right w:val="single" w:sz="4" w:space="0" w:color="auto"/>
            </w:tcBorders>
            <w:shd w:val="clear" w:color="auto" w:fill="auto"/>
            <w:vAlign w:val="bottom"/>
            <w:hideMark/>
          </w:tcPr>
          <w:p w14:paraId="0720458C"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0.4M LiCl</w:t>
            </w:r>
            <w:r w:rsidRPr="00026BE7">
              <w:rPr>
                <w:color w:val="000000"/>
                <w:sz w:val="22"/>
                <w:szCs w:val="22"/>
              </w:rPr>
              <w:br/>
              <w:t>32% (w/v) PEG4000</w:t>
            </w:r>
            <w:r w:rsidRPr="00026BE7">
              <w:rPr>
                <w:color w:val="000000"/>
                <w:sz w:val="22"/>
                <w:szCs w:val="22"/>
              </w:rPr>
              <w:br/>
              <w:t>5mM TCEP</w:t>
            </w:r>
          </w:p>
        </w:tc>
        <w:tc>
          <w:tcPr>
            <w:tcW w:w="0" w:type="auto"/>
            <w:tcBorders>
              <w:top w:val="nil"/>
              <w:left w:val="nil"/>
              <w:bottom w:val="single" w:sz="4" w:space="0" w:color="auto"/>
              <w:right w:val="single" w:sz="4" w:space="0" w:color="auto"/>
            </w:tcBorders>
            <w:shd w:val="clear" w:color="auto" w:fill="auto"/>
            <w:vAlign w:val="bottom"/>
            <w:hideMark/>
          </w:tcPr>
          <w:p w14:paraId="7C18C9D2"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0.6M LiCl</w:t>
            </w:r>
            <w:r w:rsidRPr="00026BE7">
              <w:rPr>
                <w:color w:val="000000"/>
                <w:sz w:val="22"/>
                <w:szCs w:val="22"/>
              </w:rPr>
              <w:br/>
              <w:t>32% (w/v) PEG4000</w:t>
            </w:r>
            <w:r w:rsidRPr="00026BE7">
              <w:rPr>
                <w:color w:val="000000"/>
                <w:sz w:val="22"/>
                <w:szCs w:val="22"/>
              </w:rPr>
              <w:br/>
              <w:t>5mM TCEP</w:t>
            </w:r>
          </w:p>
        </w:tc>
        <w:tc>
          <w:tcPr>
            <w:tcW w:w="0" w:type="auto"/>
            <w:tcBorders>
              <w:top w:val="nil"/>
              <w:left w:val="nil"/>
              <w:bottom w:val="single" w:sz="4" w:space="0" w:color="auto"/>
              <w:right w:val="single" w:sz="4" w:space="0" w:color="auto"/>
            </w:tcBorders>
            <w:shd w:val="clear" w:color="auto" w:fill="auto"/>
            <w:vAlign w:val="bottom"/>
            <w:hideMark/>
          </w:tcPr>
          <w:p w14:paraId="5E0385CF"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0.8M LiCl</w:t>
            </w:r>
            <w:r w:rsidRPr="00026BE7">
              <w:rPr>
                <w:color w:val="000000"/>
                <w:sz w:val="22"/>
                <w:szCs w:val="22"/>
              </w:rPr>
              <w:br/>
              <w:t>32% (w/v) PEG4000</w:t>
            </w:r>
            <w:r w:rsidRPr="00026BE7">
              <w:rPr>
                <w:color w:val="000000"/>
                <w:sz w:val="22"/>
                <w:szCs w:val="22"/>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48312E3D"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1.0M LiCl</w:t>
            </w:r>
            <w:r w:rsidRPr="00026BE7">
              <w:rPr>
                <w:color w:val="000000"/>
                <w:sz w:val="22"/>
                <w:szCs w:val="22"/>
              </w:rPr>
              <w:br/>
              <w:t>32% (w/v) PEG4000</w:t>
            </w:r>
            <w:r w:rsidRPr="00026BE7">
              <w:rPr>
                <w:color w:val="000000"/>
                <w:sz w:val="22"/>
                <w:szCs w:val="22"/>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21C7C469"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1.2M LiCl</w:t>
            </w:r>
            <w:r w:rsidRPr="00026BE7">
              <w:rPr>
                <w:color w:val="000000"/>
                <w:sz w:val="22"/>
                <w:szCs w:val="22"/>
              </w:rPr>
              <w:br/>
              <w:t>32% (w/v) PEG4000</w:t>
            </w:r>
            <w:r w:rsidRPr="00026BE7">
              <w:rPr>
                <w:color w:val="000000"/>
                <w:sz w:val="22"/>
                <w:szCs w:val="22"/>
              </w:rPr>
              <w:br/>
              <w:t>5mM TCEP</w:t>
            </w:r>
          </w:p>
        </w:tc>
      </w:tr>
      <w:tr w:rsidR="00256DE4" w:rsidRPr="00AB41B7" w14:paraId="70EF67C5"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DC176ED" w14:textId="77777777" w:rsidR="00256DE4" w:rsidRPr="00AB41B7" w:rsidRDefault="00256DE4" w:rsidP="00115EA4">
            <w:pPr>
              <w:rPr>
                <w:b/>
                <w:bCs/>
                <w:color w:val="000000"/>
              </w:rPr>
            </w:pPr>
            <w:r w:rsidRPr="00AB41B7">
              <w:rPr>
                <w:b/>
                <w:bCs/>
                <w:color w:val="000000"/>
              </w:rPr>
              <w:t>Row 2</w:t>
            </w:r>
          </w:p>
        </w:tc>
        <w:tc>
          <w:tcPr>
            <w:tcW w:w="0" w:type="auto"/>
            <w:tcBorders>
              <w:top w:val="nil"/>
              <w:left w:val="nil"/>
              <w:bottom w:val="single" w:sz="4" w:space="0" w:color="auto"/>
              <w:right w:val="single" w:sz="4" w:space="0" w:color="auto"/>
            </w:tcBorders>
            <w:shd w:val="clear" w:color="auto" w:fill="auto"/>
            <w:vAlign w:val="bottom"/>
            <w:hideMark/>
          </w:tcPr>
          <w:p w14:paraId="31FC5C02"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22.5%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39628095"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25%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12EBB564"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27.5%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779A67F6"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32% (w/v) PEG4000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79932FC4"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34.5% (w/v) PEG4000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1E9C6585"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38% (w/v) PEG4000</w:t>
            </w:r>
            <w:r w:rsidRPr="00AB41B7">
              <w:rPr>
                <w:color w:val="000000"/>
              </w:rPr>
              <w:br/>
              <w:t>5mM TCEP</w:t>
            </w:r>
          </w:p>
        </w:tc>
      </w:tr>
      <w:tr w:rsidR="00256DE4" w:rsidRPr="00AB41B7" w14:paraId="5D7A31F1"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B6CE335" w14:textId="77777777" w:rsidR="00256DE4" w:rsidRPr="00AB41B7" w:rsidRDefault="00256DE4" w:rsidP="00115EA4">
            <w:pPr>
              <w:rPr>
                <w:b/>
                <w:bCs/>
                <w:color w:val="000000"/>
              </w:rPr>
            </w:pPr>
            <w:r w:rsidRPr="00AB41B7">
              <w:rPr>
                <w:b/>
                <w:bCs/>
                <w:color w:val="000000"/>
              </w:rPr>
              <w:t>Row 3</w:t>
            </w:r>
          </w:p>
        </w:tc>
        <w:tc>
          <w:tcPr>
            <w:tcW w:w="0" w:type="auto"/>
            <w:tcBorders>
              <w:top w:val="nil"/>
              <w:left w:val="nil"/>
              <w:bottom w:val="single" w:sz="4" w:space="0" w:color="auto"/>
              <w:right w:val="single" w:sz="4" w:space="0" w:color="auto"/>
            </w:tcBorders>
            <w:shd w:val="clear" w:color="auto" w:fill="auto"/>
            <w:vAlign w:val="bottom"/>
            <w:hideMark/>
          </w:tcPr>
          <w:p w14:paraId="0B553ECD" w14:textId="77777777" w:rsidR="00256DE4" w:rsidRPr="00AB41B7" w:rsidRDefault="00256DE4" w:rsidP="00115EA4">
            <w:pPr>
              <w:rPr>
                <w:color w:val="000000"/>
              </w:rPr>
            </w:pPr>
            <w:r w:rsidRPr="00AB41B7">
              <w:rPr>
                <w:color w:val="000000"/>
              </w:rPr>
              <w:t>0.1M Tris pH 8.4</w:t>
            </w:r>
            <w:r w:rsidRPr="00AB41B7">
              <w:rPr>
                <w:color w:val="000000"/>
              </w:rPr>
              <w:br/>
              <w:t>0.2M LiCl</w:t>
            </w:r>
            <w:r w:rsidRPr="00AB41B7">
              <w:rPr>
                <w:color w:val="000000"/>
              </w:rPr>
              <w:br/>
              <w:t>32%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6056EA14" w14:textId="77777777" w:rsidR="00256DE4" w:rsidRPr="00AB41B7" w:rsidRDefault="00256DE4" w:rsidP="00115EA4">
            <w:pPr>
              <w:rPr>
                <w:color w:val="000000"/>
              </w:rPr>
            </w:pPr>
            <w:r w:rsidRPr="00AB41B7">
              <w:rPr>
                <w:color w:val="000000"/>
              </w:rPr>
              <w:t>0.1M Tris pH 8.4</w:t>
            </w:r>
            <w:r w:rsidRPr="00AB41B7">
              <w:rPr>
                <w:color w:val="000000"/>
              </w:rPr>
              <w:br/>
              <w:t>0.4M LiCl</w:t>
            </w:r>
            <w:r w:rsidRPr="00AB41B7">
              <w:rPr>
                <w:color w:val="000000"/>
              </w:rPr>
              <w:br/>
              <w:t>32%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015EF688" w14:textId="77777777" w:rsidR="00256DE4" w:rsidRPr="00AB41B7" w:rsidRDefault="00256DE4" w:rsidP="00115EA4">
            <w:pPr>
              <w:rPr>
                <w:color w:val="000000"/>
              </w:rPr>
            </w:pPr>
            <w:r w:rsidRPr="00AB41B7">
              <w:rPr>
                <w:color w:val="000000"/>
              </w:rPr>
              <w:t>0.1M Tris pH 8.4</w:t>
            </w:r>
            <w:r w:rsidRPr="00AB41B7">
              <w:rPr>
                <w:color w:val="000000"/>
              </w:rPr>
              <w:br/>
              <w:t>0.6M LiCl</w:t>
            </w:r>
            <w:r w:rsidRPr="00AB41B7">
              <w:rPr>
                <w:color w:val="000000"/>
              </w:rPr>
              <w:br/>
              <w:t>32%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33247D26"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32% (w/v) PEG4000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19E1E80F" w14:textId="77777777" w:rsidR="00256DE4" w:rsidRPr="00AB41B7" w:rsidRDefault="00256DE4" w:rsidP="00115EA4">
            <w:pPr>
              <w:rPr>
                <w:color w:val="000000"/>
              </w:rPr>
            </w:pPr>
            <w:r w:rsidRPr="00AB41B7">
              <w:rPr>
                <w:color w:val="000000"/>
              </w:rPr>
              <w:t>0.1M Tris pH 8.4</w:t>
            </w:r>
            <w:r w:rsidRPr="00AB41B7">
              <w:rPr>
                <w:color w:val="000000"/>
              </w:rPr>
              <w:br/>
              <w:t>1.0M LiCl</w:t>
            </w:r>
            <w:r w:rsidRPr="00AB41B7">
              <w:rPr>
                <w:color w:val="000000"/>
              </w:rPr>
              <w:br/>
              <w:t>32% (w/v) PEG4000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0A9050D8" w14:textId="77777777" w:rsidR="00256DE4" w:rsidRPr="00AB41B7" w:rsidRDefault="00256DE4" w:rsidP="00115EA4">
            <w:pPr>
              <w:rPr>
                <w:color w:val="000000"/>
              </w:rPr>
            </w:pPr>
            <w:r w:rsidRPr="00AB41B7">
              <w:rPr>
                <w:color w:val="000000"/>
              </w:rPr>
              <w:t>0.1M Tris pH 8.4</w:t>
            </w:r>
            <w:r w:rsidRPr="00AB41B7">
              <w:rPr>
                <w:color w:val="000000"/>
              </w:rPr>
              <w:br/>
              <w:t>1.2M LiCl</w:t>
            </w:r>
            <w:r w:rsidRPr="00AB41B7">
              <w:rPr>
                <w:color w:val="000000"/>
              </w:rPr>
              <w:br/>
              <w:t>32% (w/v) PEG4000</w:t>
            </w:r>
            <w:r w:rsidRPr="00AB41B7">
              <w:rPr>
                <w:color w:val="000000"/>
              </w:rPr>
              <w:br/>
              <w:t>5mM TCEP</w:t>
            </w:r>
            <w:r w:rsidRPr="00AB41B7">
              <w:rPr>
                <w:color w:val="000000"/>
              </w:rPr>
              <w:br/>
              <w:t>Microseeded</w:t>
            </w:r>
          </w:p>
        </w:tc>
      </w:tr>
      <w:tr w:rsidR="00256DE4" w:rsidRPr="00AB41B7" w14:paraId="7A306ABF" w14:textId="77777777" w:rsidTr="009C5E36">
        <w:trPr>
          <w:trHeight w:val="18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3DAC6FA" w14:textId="77777777" w:rsidR="00256DE4" w:rsidRPr="00AB41B7" w:rsidRDefault="00256DE4" w:rsidP="00115EA4">
            <w:pPr>
              <w:rPr>
                <w:b/>
                <w:bCs/>
                <w:color w:val="000000"/>
              </w:rPr>
            </w:pPr>
            <w:r w:rsidRPr="00AB41B7">
              <w:rPr>
                <w:b/>
                <w:bCs/>
                <w:color w:val="000000"/>
              </w:rPr>
              <w:t xml:space="preserve">Row 4 </w:t>
            </w:r>
          </w:p>
        </w:tc>
        <w:tc>
          <w:tcPr>
            <w:tcW w:w="0" w:type="auto"/>
            <w:tcBorders>
              <w:top w:val="nil"/>
              <w:left w:val="nil"/>
              <w:bottom w:val="single" w:sz="4" w:space="0" w:color="auto"/>
              <w:right w:val="single" w:sz="4" w:space="0" w:color="auto"/>
            </w:tcBorders>
            <w:shd w:val="clear" w:color="auto" w:fill="auto"/>
            <w:vAlign w:val="bottom"/>
            <w:hideMark/>
          </w:tcPr>
          <w:p w14:paraId="6B102D80"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22.5%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66AE68AE"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25%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4BF2CBAE"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27.5%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3C7C9E57"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27.5% (w/v) PEG4000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13D33810"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34.5% (w/v) PEG4000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291A8A17"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38% (w/v) PEG4000</w:t>
            </w:r>
            <w:r w:rsidRPr="00AB41B7">
              <w:rPr>
                <w:color w:val="000000"/>
              </w:rPr>
              <w:br/>
              <w:t>5mM TCEP</w:t>
            </w:r>
            <w:r w:rsidRPr="00AB41B7">
              <w:rPr>
                <w:color w:val="000000"/>
              </w:rPr>
              <w:br/>
              <w:t>Microseeded</w:t>
            </w:r>
          </w:p>
        </w:tc>
      </w:tr>
      <w:tr w:rsidR="00256DE4" w:rsidRPr="00AB41B7" w14:paraId="22B60940" w14:textId="77777777" w:rsidTr="009C5E36">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E7C0BC9" w14:textId="77777777" w:rsidR="00256DE4" w:rsidRPr="00AB41B7" w:rsidRDefault="00256DE4" w:rsidP="00115EA4">
            <w:pPr>
              <w:rPr>
                <w:b/>
                <w:bCs/>
                <w:color w:val="000000"/>
              </w:rPr>
            </w:pPr>
            <w:r w:rsidRPr="00AB41B7">
              <w:rPr>
                <w:b/>
                <w:bCs/>
                <w:color w:val="000000"/>
              </w:rPr>
              <w:t>Plate 49</w:t>
            </w:r>
          </w:p>
        </w:tc>
        <w:tc>
          <w:tcPr>
            <w:tcW w:w="763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67DCF529" w14:textId="77777777" w:rsidR="00256DE4" w:rsidRPr="00AB41B7" w:rsidRDefault="00256DE4" w:rsidP="00115EA4">
            <w:pPr>
              <w:rPr>
                <w:b/>
                <w:bCs/>
                <w:color w:val="000000"/>
              </w:rPr>
            </w:pPr>
            <w:r w:rsidRPr="00AB41B7">
              <w:rPr>
                <w:b/>
                <w:bCs/>
                <w:color w:val="000000"/>
              </w:rPr>
              <w:t>MaMsvR</w:t>
            </w:r>
            <w:r w:rsidRPr="00AB41B7">
              <w:rPr>
                <w:b/>
                <w:bCs/>
                <w:color w:val="000000"/>
                <w:vertAlign w:val="superscript"/>
              </w:rPr>
              <w:t xml:space="preserve">V4R2 </w:t>
            </w:r>
            <w:r>
              <w:rPr>
                <w:b/>
                <w:bCs/>
                <w:color w:val="000000"/>
                <w:vertAlign w:val="superscript"/>
              </w:rPr>
              <w:t>SERp</w:t>
            </w:r>
            <w:r w:rsidRPr="00AB41B7">
              <w:rPr>
                <w:b/>
                <w:bCs/>
                <w:color w:val="000000"/>
                <w:vertAlign w:val="superscript"/>
              </w:rPr>
              <w:t xml:space="preserve">2 </w:t>
            </w:r>
            <w:r w:rsidRPr="00AB41B7">
              <w:rPr>
                <w:b/>
                <w:bCs/>
                <w:color w:val="000000"/>
              </w:rPr>
              <w:t>(1.05 mg/ml); 16ᵒC</w:t>
            </w:r>
          </w:p>
        </w:tc>
      </w:tr>
      <w:tr w:rsidR="00256DE4" w:rsidRPr="00AB41B7" w14:paraId="09984448" w14:textId="77777777" w:rsidTr="009C5E36">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C8DB08B" w14:textId="77777777" w:rsidR="00256DE4" w:rsidRPr="00AB41B7" w:rsidRDefault="00256DE4" w:rsidP="00115EA4">
            <w:pPr>
              <w:rPr>
                <w:b/>
                <w:bCs/>
                <w:color w:val="000000"/>
              </w:rPr>
            </w:pPr>
            <w:r w:rsidRPr="00AB41B7">
              <w:rPr>
                <w:b/>
                <w:bCs/>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22BAAB99" w14:textId="77777777" w:rsidR="00256DE4" w:rsidRPr="00AB41B7" w:rsidRDefault="00256DE4" w:rsidP="00115EA4">
            <w:pPr>
              <w:rPr>
                <w:b/>
                <w:bCs/>
                <w:color w:val="000000"/>
              </w:rPr>
            </w:pPr>
            <w:r w:rsidRPr="00AB41B7">
              <w:rPr>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6E55E405" w14:textId="77777777" w:rsidR="00256DE4" w:rsidRPr="00AB41B7" w:rsidRDefault="00256DE4" w:rsidP="00115EA4">
            <w:pPr>
              <w:rPr>
                <w:b/>
                <w:bCs/>
                <w:color w:val="000000"/>
              </w:rPr>
            </w:pPr>
            <w:r w:rsidRPr="00AB41B7">
              <w:rPr>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7019930B" w14:textId="77777777" w:rsidR="00256DE4" w:rsidRPr="00AB41B7" w:rsidRDefault="00256DE4" w:rsidP="00115EA4">
            <w:pPr>
              <w:rPr>
                <w:b/>
                <w:bCs/>
                <w:color w:val="000000"/>
              </w:rPr>
            </w:pPr>
            <w:r w:rsidRPr="00AB41B7">
              <w:rPr>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202AF752" w14:textId="77777777" w:rsidR="00256DE4" w:rsidRPr="00AB41B7" w:rsidRDefault="00256DE4" w:rsidP="00115EA4">
            <w:pPr>
              <w:rPr>
                <w:b/>
                <w:bCs/>
                <w:color w:val="000000"/>
              </w:rPr>
            </w:pPr>
            <w:r w:rsidRPr="00AB41B7">
              <w:rPr>
                <w:b/>
                <w:bCs/>
                <w:color w:val="000000"/>
              </w:rPr>
              <w:t>Column D</w:t>
            </w:r>
          </w:p>
        </w:tc>
        <w:tc>
          <w:tcPr>
            <w:tcW w:w="1467" w:type="dxa"/>
            <w:tcBorders>
              <w:top w:val="nil"/>
              <w:left w:val="nil"/>
              <w:bottom w:val="single" w:sz="4" w:space="0" w:color="auto"/>
              <w:right w:val="single" w:sz="4" w:space="0" w:color="auto"/>
            </w:tcBorders>
            <w:shd w:val="clear" w:color="auto" w:fill="auto"/>
            <w:noWrap/>
            <w:vAlign w:val="bottom"/>
            <w:hideMark/>
          </w:tcPr>
          <w:p w14:paraId="2B5ED50A" w14:textId="77777777" w:rsidR="00256DE4" w:rsidRPr="00AB41B7" w:rsidRDefault="00256DE4" w:rsidP="00115EA4">
            <w:pPr>
              <w:rPr>
                <w:b/>
                <w:bCs/>
                <w:color w:val="000000"/>
              </w:rPr>
            </w:pPr>
            <w:r w:rsidRPr="00AB41B7">
              <w:rPr>
                <w:b/>
                <w:bCs/>
                <w:color w:val="000000"/>
              </w:rPr>
              <w:t>Column E</w:t>
            </w:r>
          </w:p>
        </w:tc>
        <w:tc>
          <w:tcPr>
            <w:tcW w:w="1471" w:type="dxa"/>
            <w:tcBorders>
              <w:top w:val="nil"/>
              <w:left w:val="nil"/>
              <w:bottom w:val="single" w:sz="4" w:space="0" w:color="auto"/>
              <w:right w:val="single" w:sz="4" w:space="0" w:color="auto"/>
            </w:tcBorders>
            <w:shd w:val="clear" w:color="auto" w:fill="auto"/>
            <w:noWrap/>
            <w:vAlign w:val="bottom"/>
            <w:hideMark/>
          </w:tcPr>
          <w:p w14:paraId="701FA8B6" w14:textId="77777777" w:rsidR="00256DE4" w:rsidRPr="00AB41B7" w:rsidRDefault="00256DE4" w:rsidP="00115EA4">
            <w:pPr>
              <w:rPr>
                <w:b/>
                <w:bCs/>
                <w:color w:val="000000"/>
              </w:rPr>
            </w:pPr>
            <w:r w:rsidRPr="00AB41B7">
              <w:rPr>
                <w:b/>
                <w:bCs/>
                <w:color w:val="000000"/>
              </w:rPr>
              <w:t>Column F</w:t>
            </w:r>
          </w:p>
        </w:tc>
      </w:tr>
      <w:tr w:rsidR="00256DE4" w:rsidRPr="00AB41B7" w14:paraId="1A2103E7" w14:textId="77777777" w:rsidTr="009C5E36">
        <w:trPr>
          <w:trHeight w:val="12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18042DE" w14:textId="77777777" w:rsidR="00256DE4" w:rsidRPr="00AB41B7" w:rsidRDefault="00256DE4" w:rsidP="00115EA4">
            <w:pPr>
              <w:rPr>
                <w:b/>
                <w:bCs/>
                <w:color w:val="000000"/>
              </w:rPr>
            </w:pPr>
            <w:r w:rsidRPr="00AB41B7">
              <w:rPr>
                <w:b/>
                <w:bCs/>
                <w:color w:val="000000"/>
              </w:rPr>
              <w:t>Row 1</w:t>
            </w:r>
          </w:p>
        </w:tc>
        <w:tc>
          <w:tcPr>
            <w:tcW w:w="0" w:type="auto"/>
            <w:tcBorders>
              <w:top w:val="nil"/>
              <w:left w:val="nil"/>
              <w:bottom w:val="single" w:sz="4" w:space="0" w:color="auto"/>
              <w:right w:val="single" w:sz="4" w:space="0" w:color="auto"/>
            </w:tcBorders>
            <w:shd w:val="clear" w:color="auto" w:fill="auto"/>
            <w:vAlign w:val="bottom"/>
            <w:hideMark/>
          </w:tcPr>
          <w:p w14:paraId="209207C8" w14:textId="77777777" w:rsidR="00256DE4" w:rsidRPr="00AB41B7" w:rsidRDefault="00256DE4" w:rsidP="00115EA4">
            <w:pPr>
              <w:rPr>
                <w:color w:val="000000"/>
              </w:rPr>
            </w:pPr>
            <w:r w:rsidRPr="00AB41B7">
              <w:rPr>
                <w:color w:val="000000"/>
              </w:rPr>
              <w:t>0.1M Tris pH 8.4</w:t>
            </w:r>
            <w:r w:rsidRPr="00AB41B7">
              <w:rPr>
                <w:color w:val="000000"/>
              </w:rPr>
              <w:br/>
              <w:t>0.2M LiCl</w:t>
            </w:r>
            <w:r w:rsidRPr="00AB41B7">
              <w:rPr>
                <w:color w:val="000000"/>
              </w:rPr>
              <w:br/>
              <w:t>32%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1D4141ED" w14:textId="77777777" w:rsidR="00256DE4" w:rsidRPr="00AB41B7" w:rsidRDefault="00256DE4" w:rsidP="00115EA4">
            <w:pPr>
              <w:rPr>
                <w:color w:val="000000"/>
              </w:rPr>
            </w:pPr>
            <w:r w:rsidRPr="00AB41B7">
              <w:rPr>
                <w:color w:val="000000"/>
              </w:rPr>
              <w:t>0.1M Tris pH 8.4</w:t>
            </w:r>
            <w:r w:rsidRPr="00AB41B7">
              <w:rPr>
                <w:color w:val="000000"/>
              </w:rPr>
              <w:br/>
              <w:t>0.4M LiCl</w:t>
            </w:r>
            <w:r w:rsidRPr="00AB41B7">
              <w:rPr>
                <w:color w:val="000000"/>
              </w:rPr>
              <w:br/>
              <w:t>32%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6B8AD266" w14:textId="77777777" w:rsidR="00256DE4" w:rsidRPr="00AB41B7" w:rsidRDefault="00256DE4" w:rsidP="00115EA4">
            <w:pPr>
              <w:rPr>
                <w:color w:val="000000"/>
              </w:rPr>
            </w:pPr>
            <w:r w:rsidRPr="00AB41B7">
              <w:rPr>
                <w:color w:val="000000"/>
              </w:rPr>
              <w:t>0.1M Tris pH 8.4</w:t>
            </w:r>
            <w:r w:rsidRPr="00AB41B7">
              <w:rPr>
                <w:color w:val="000000"/>
              </w:rPr>
              <w:br/>
              <w:t>0.6M LiCl</w:t>
            </w:r>
            <w:r w:rsidRPr="00AB41B7">
              <w:rPr>
                <w:color w:val="000000"/>
              </w:rPr>
              <w:br/>
              <w:t>32%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47B680D3"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32% (w/v) PEG4000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3F78FC8A" w14:textId="77777777" w:rsidR="00256DE4" w:rsidRPr="00AB41B7" w:rsidRDefault="00256DE4" w:rsidP="00115EA4">
            <w:pPr>
              <w:rPr>
                <w:color w:val="000000"/>
              </w:rPr>
            </w:pPr>
            <w:r w:rsidRPr="00AB41B7">
              <w:rPr>
                <w:color w:val="000000"/>
              </w:rPr>
              <w:t>0.1M Tris pH 8.4</w:t>
            </w:r>
            <w:r w:rsidRPr="00AB41B7">
              <w:rPr>
                <w:color w:val="000000"/>
              </w:rPr>
              <w:br/>
              <w:t>1.0M LiCl</w:t>
            </w:r>
            <w:r w:rsidRPr="00AB41B7">
              <w:rPr>
                <w:color w:val="000000"/>
              </w:rPr>
              <w:br/>
              <w:t>32% (w/v) PEG4000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1F7D0477" w14:textId="77777777" w:rsidR="00256DE4" w:rsidRPr="00AB41B7" w:rsidRDefault="00256DE4" w:rsidP="00115EA4">
            <w:pPr>
              <w:rPr>
                <w:color w:val="000000"/>
              </w:rPr>
            </w:pPr>
            <w:r w:rsidRPr="00AB41B7">
              <w:rPr>
                <w:color w:val="000000"/>
              </w:rPr>
              <w:t>0.1M Tris pH 8.4</w:t>
            </w:r>
            <w:r w:rsidRPr="00AB41B7">
              <w:rPr>
                <w:color w:val="000000"/>
              </w:rPr>
              <w:br/>
              <w:t>1.2M LiCl</w:t>
            </w:r>
            <w:r w:rsidRPr="00AB41B7">
              <w:rPr>
                <w:color w:val="000000"/>
              </w:rPr>
              <w:br/>
              <w:t>32% (w/v) PEG4000</w:t>
            </w:r>
            <w:r w:rsidRPr="00AB41B7">
              <w:rPr>
                <w:color w:val="000000"/>
              </w:rPr>
              <w:br/>
              <w:t>5mM TCEP</w:t>
            </w:r>
          </w:p>
        </w:tc>
      </w:tr>
      <w:tr w:rsidR="00256DE4" w:rsidRPr="00AB41B7" w14:paraId="632BD9C1"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F9F7102" w14:textId="77777777" w:rsidR="00256DE4" w:rsidRPr="00AB41B7" w:rsidRDefault="00256DE4" w:rsidP="00115EA4">
            <w:pPr>
              <w:rPr>
                <w:b/>
                <w:bCs/>
                <w:color w:val="000000"/>
              </w:rPr>
            </w:pPr>
            <w:r w:rsidRPr="00AB41B7">
              <w:rPr>
                <w:b/>
                <w:bCs/>
                <w:color w:val="000000"/>
              </w:rPr>
              <w:t>Row 2</w:t>
            </w:r>
          </w:p>
        </w:tc>
        <w:tc>
          <w:tcPr>
            <w:tcW w:w="0" w:type="auto"/>
            <w:tcBorders>
              <w:top w:val="nil"/>
              <w:left w:val="nil"/>
              <w:bottom w:val="single" w:sz="4" w:space="0" w:color="auto"/>
              <w:right w:val="single" w:sz="4" w:space="0" w:color="auto"/>
            </w:tcBorders>
            <w:shd w:val="clear" w:color="auto" w:fill="auto"/>
            <w:vAlign w:val="bottom"/>
            <w:hideMark/>
          </w:tcPr>
          <w:p w14:paraId="22BF4D7E"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22.5%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200CA6AE"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25%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206314C4"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27.5%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1420557C"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32% (w/v) PEG4000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377C24F4"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34.5% (w/v) PEG4000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30A2733E"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38% (w/v) PEG4000</w:t>
            </w:r>
            <w:r w:rsidRPr="00AB41B7">
              <w:rPr>
                <w:color w:val="000000"/>
              </w:rPr>
              <w:br/>
              <w:t>5mM TCEP</w:t>
            </w:r>
          </w:p>
        </w:tc>
      </w:tr>
      <w:tr w:rsidR="00256DE4" w:rsidRPr="00AB41B7" w14:paraId="0294B978"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44D9EDA" w14:textId="77777777" w:rsidR="00256DE4" w:rsidRPr="00AB41B7" w:rsidRDefault="00256DE4" w:rsidP="00115EA4">
            <w:pPr>
              <w:rPr>
                <w:b/>
                <w:bCs/>
                <w:color w:val="000000"/>
              </w:rPr>
            </w:pPr>
            <w:r w:rsidRPr="00AB41B7">
              <w:rPr>
                <w:b/>
                <w:bCs/>
                <w:color w:val="000000"/>
              </w:rPr>
              <w:t>Row 3</w:t>
            </w:r>
          </w:p>
        </w:tc>
        <w:tc>
          <w:tcPr>
            <w:tcW w:w="0" w:type="auto"/>
            <w:tcBorders>
              <w:top w:val="nil"/>
              <w:left w:val="nil"/>
              <w:bottom w:val="single" w:sz="4" w:space="0" w:color="auto"/>
              <w:right w:val="single" w:sz="4" w:space="0" w:color="auto"/>
            </w:tcBorders>
            <w:shd w:val="clear" w:color="auto" w:fill="auto"/>
            <w:vAlign w:val="bottom"/>
            <w:hideMark/>
          </w:tcPr>
          <w:p w14:paraId="50D3CD96" w14:textId="77777777" w:rsidR="00256DE4" w:rsidRPr="00AB41B7" w:rsidRDefault="00256DE4" w:rsidP="00115EA4">
            <w:pPr>
              <w:rPr>
                <w:color w:val="000000"/>
              </w:rPr>
            </w:pPr>
            <w:r w:rsidRPr="00AB41B7">
              <w:rPr>
                <w:color w:val="000000"/>
              </w:rPr>
              <w:t>0.1M Tris pH 8.4</w:t>
            </w:r>
            <w:r w:rsidRPr="00AB41B7">
              <w:rPr>
                <w:color w:val="000000"/>
              </w:rPr>
              <w:br/>
              <w:t>0.2M LiCl</w:t>
            </w:r>
            <w:r w:rsidRPr="00AB41B7">
              <w:rPr>
                <w:color w:val="000000"/>
              </w:rPr>
              <w:br/>
              <w:t>32%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6882DCC4" w14:textId="77777777" w:rsidR="00256DE4" w:rsidRPr="00AB41B7" w:rsidRDefault="00256DE4" w:rsidP="00115EA4">
            <w:pPr>
              <w:rPr>
                <w:color w:val="000000"/>
              </w:rPr>
            </w:pPr>
            <w:r w:rsidRPr="00AB41B7">
              <w:rPr>
                <w:color w:val="000000"/>
              </w:rPr>
              <w:t>0.1M Tris pH 8.4</w:t>
            </w:r>
            <w:r w:rsidRPr="00AB41B7">
              <w:rPr>
                <w:color w:val="000000"/>
              </w:rPr>
              <w:br/>
              <w:t>0.4M LiCl</w:t>
            </w:r>
            <w:r w:rsidRPr="00AB41B7">
              <w:rPr>
                <w:color w:val="000000"/>
              </w:rPr>
              <w:br/>
              <w:t>32%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7F5C2CE8" w14:textId="77777777" w:rsidR="00256DE4" w:rsidRPr="00AB41B7" w:rsidRDefault="00256DE4" w:rsidP="00115EA4">
            <w:pPr>
              <w:rPr>
                <w:color w:val="000000"/>
              </w:rPr>
            </w:pPr>
            <w:r w:rsidRPr="00AB41B7">
              <w:rPr>
                <w:color w:val="000000"/>
              </w:rPr>
              <w:t>0.1M Tris pH 8.4</w:t>
            </w:r>
            <w:r w:rsidRPr="00AB41B7">
              <w:rPr>
                <w:color w:val="000000"/>
              </w:rPr>
              <w:br/>
              <w:t>0.6M LiCl</w:t>
            </w:r>
            <w:r w:rsidRPr="00AB41B7">
              <w:rPr>
                <w:color w:val="000000"/>
              </w:rPr>
              <w:br/>
              <w:t>32%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0E33BB18"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32% (w/v) PEG4000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719D301A" w14:textId="77777777" w:rsidR="00256DE4" w:rsidRPr="00AB41B7" w:rsidRDefault="00256DE4" w:rsidP="00115EA4">
            <w:pPr>
              <w:rPr>
                <w:color w:val="000000"/>
              </w:rPr>
            </w:pPr>
            <w:r w:rsidRPr="00AB41B7">
              <w:rPr>
                <w:color w:val="000000"/>
              </w:rPr>
              <w:t>0.1M Tris pH 8.4</w:t>
            </w:r>
            <w:r w:rsidRPr="00AB41B7">
              <w:rPr>
                <w:color w:val="000000"/>
              </w:rPr>
              <w:br/>
              <w:t>1.0M LiCl</w:t>
            </w:r>
            <w:r w:rsidRPr="00AB41B7">
              <w:rPr>
                <w:color w:val="000000"/>
              </w:rPr>
              <w:br/>
              <w:t>32% (w/v) PEG4000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364B51FA" w14:textId="77777777" w:rsidR="00256DE4" w:rsidRPr="00AB41B7" w:rsidRDefault="00256DE4" w:rsidP="00115EA4">
            <w:pPr>
              <w:rPr>
                <w:color w:val="000000"/>
              </w:rPr>
            </w:pPr>
            <w:r w:rsidRPr="00AB41B7">
              <w:rPr>
                <w:color w:val="000000"/>
              </w:rPr>
              <w:t>0.1M Tris pH 8.4</w:t>
            </w:r>
            <w:r w:rsidRPr="00AB41B7">
              <w:rPr>
                <w:color w:val="000000"/>
              </w:rPr>
              <w:br/>
              <w:t>1.2M LiCl</w:t>
            </w:r>
            <w:r w:rsidRPr="00AB41B7">
              <w:rPr>
                <w:color w:val="000000"/>
              </w:rPr>
              <w:br/>
              <w:t>32% (w/v) PEG4000</w:t>
            </w:r>
            <w:r w:rsidRPr="00AB41B7">
              <w:rPr>
                <w:color w:val="000000"/>
              </w:rPr>
              <w:br/>
              <w:t>5mM TCEP</w:t>
            </w:r>
            <w:r w:rsidRPr="00AB41B7">
              <w:rPr>
                <w:color w:val="000000"/>
              </w:rPr>
              <w:br/>
              <w:t>Microseeded</w:t>
            </w:r>
          </w:p>
        </w:tc>
      </w:tr>
      <w:tr w:rsidR="00256DE4" w:rsidRPr="00AB41B7" w14:paraId="72AD9B4F" w14:textId="77777777" w:rsidTr="009C5E36">
        <w:trPr>
          <w:trHeight w:val="18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E9BD550" w14:textId="77777777" w:rsidR="00256DE4" w:rsidRPr="00AB41B7" w:rsidRDefault="00256DE4" w:rsidP="00115EA4">
            <w:pPr>
              <w:rPr>
                <w:b/>
                <w:bCs/>
                <w:color w:val="000000"/>
              </w:rPr>
            </w:pPr>
            <w:r w:rsidRPr="00AB41B7">
              <w:rPr>
                <w:b/>
                <w:bCs/>
                <w:color w:val="000000"/>
              </w:rPr>
              <w:t xml:space="preserve">Row 4 </w:t>
            </w:r>
          </w:p>
        </w:tc>
        <w:tc>
          <w:tcPr>
            <w:tcW w:w="0" w:type="auto"/>
            <w:tcBorders>
              <w:top w:val="nil"/>
              <w:left w:val="nil"/>
              <w:bottom w:val="single" w:sz="4" w:space="0" w:color="auto"/>
              <w:right w:val="single" w:sz="4" w:space="0" w:color="auto"/>
            </w:tcBorders>
            <w:shd w:val="clear" w:color="auto" w:fill="auto"/>
            <w:vAlign w:val="bottom"/>
            <w:hideMark/>
          </w:tcPr>
          <w:p w14:paraId="5B5311B0"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22.5%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1CDA838D"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25%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05F5804F"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27.5%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36480023"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27.5% (w/v) PEG4000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033A035A"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34.5% (w/v) PEG4000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639F55DB"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38% (w/v) PEG4000</w:t>
            </w:r>
            <w:r w:rsidRPr="00AB41B7">
              <w:rPr>
                <w:color w:val="000000"/>
              </w:rPr>
              <w:br/>
              <w:t>5mM TCEP</w:t>
            </w:r>
            <w:r w:rsidRPr="00AB41B7">
              <w:rPr>
                <w:color w:val="000000"/>
              </w:rPr>
              <w:br/>
              <w:t>Microseeded</w:t>
            </w:r>
          </w:p>
        </w:tc>
      </w:tr>
      <w:tr w:rsidR="00256DE4" w:rsidRPr="00AB41B7" w14:paraId="7815FE60" w14:textId="77777777" w:rsidTr="009C5E36">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92C13FF" w14:textId="77777777" w:rsidR="00256DE4" w:rsidRPr="00AB41B7" w:rsidRDefault="00256DE4" w:rsidP="00115EA4">
            <w:pPr>
              <w:rPr>
                <w:b/>
                <w:bCs/>
                <w:color w:val="000000"/>
              </w:rPr>
            </w:pPr>
            <w:r w:rsidRPr="00AB41B7">
              <w:rPr>
                <w:b/>
                <w:bCs/>
                <w:color w:val="000000"/>
              </w:rPr>
              <w:t>Plate 50</w:t>
            </w:r>
          </w:p>
        </w:tc>
        <w:tc>
          <w:tcPr>
            <w:tcW w:w="763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7B07DF7F" w14:textId="77777777" w:rsidR="00256DE4" w:rsidRPr="00AB41B7" w:rsidRDefault="00256DE4" w:rsidP="00115EA4">
            <w:pPr>
              <w:rPr>
                <w:b/>
                <w:bCs/>
                <w:color w:val="000000"/>
              </w:rPr>
            </w:pPr>
            <w:r w:rsidRPr="00AB41B7">
              <w:rPr>
                <w:b/>
                <w:bCs/>
                <w:color w:val="000000"/>
              </w:rPr>
              <w:t>MaMsvR</w:t>
            </w:r>
            <w:r w:rsidRPr="00AB41B7">
              <w:rPr>
                <w:b/>
                <w:bCs/>
                <w:color w:val="000000"/>
                <w:vertAlign w:val="superscript"/>
              </w:rPr>
              <w:t xml:space="preserve">V4R2 </w:t>
            </w:r>
            <w:r>
              <w:rPr>
                <w:b/>
                <w:bCs/>
                <w:color w:val="000000"/>
                <w:vertAlign w:val="superscript"/>
              </w:rPr>
              <w:t>SERp</w:t>
            </w:r>
            <w:r w:rsidRPr="00AB41B7">
              <w:rPr>
                <w:b/>
                <w:bCs/>
                <w:color w:val="000000"/>
                <w:vertAlign w:val="superscript"/>
              </w:rPr>
              <w:t xml:space="preserve">2 </w:t>
            </w:r>
            <w:r w:rsidRPr="00AB41B7">
              <w:rPr>
                <w:b/>
                <w:bCs/>
                <w:color w:val="000000"/>
              </w:rPr>
              <w:t>(1.05 mg/ml); 4ᵒC</w:t>
            </w:r>
          </w:p>
        </w:tc>
      </w:tr>
      <w:tr w:rsidR="00256DE4" w:rsidRPr="00AB41B7" w14:paraId="71240080" w14:textId="77777777" w:rsidTr="009C5E36">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ECC90CC" w14:textId="77777777" w:rsidR="00256DE4" w:rsidRPr="00AB41B7" w:rsidRDefault="00256DE4" w:rsidP="00115EA4">
            <w:pPr>
              <w:rPr>
                <w:b/>
                <w:bCs/>
                <w:color w:val="000000"/>
              </w:rPr>
            </w:pPr>
            <w:r w:rsidRPr="00AB41B7">
              <w:rPr>
                <w:b/>
                <w:bCs/>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08DBDFEB" w14:textId="77777777" w:rsidR="00256DE4" w:rsidRPr="00AB41B7" w:rsidRDefault="00256DE4" w:rsidP="00115EA4">
            <w:pPr>
              <w:rPr>
                <w:b/>
                <w:bCs/>
                <w:color w:val="000000"/>
              </w:rPr>
            </w:pPr>
            <w:r w:rsidRPr="00AB41B7">
              <w:rPr>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7629ECF2" w14:textId="77777777" w:rsidR="00256DE4" w:rsidRPr="00AB41B7" w:rsidRDefault="00256DE4" w:rsidP="00115EA4">
            <w:pPr>
              <w:rPr>
                <w:b/>
                <w:bCs/>
                <w:color w:val="000000"/>
              </w:rPr>
            </w:pPr>
            <w:r w:rsidRPr="00AB41B7">
              <w:rPr>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4173F10E" w14:textId="77777777" w:rsidR="00256DE4" w:rsidRPr="00AB41B7" w:rsidRDefault="00256DE4" w:rsidP="00115EA4">
            <w:pPr>
              <w:rPr>
                <w:b/>
                <w:bCs/>
                <w:color w:val="000000"/>
              </w:rPr>
            </w:pPr>
            <w:r w:rsidRPr="00AB41B7">
              <w:rPr>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17F38AB8" w14:textId="77777777" w:rsidR="00256DE4" w:rsidRPr="00AB41B7" w:rsidRDefault="00256DE4" w:rsidP="00115EA4">
            <w:pPr>
              <w:rPr>
                <w:b/>
                <w:bCs/>
                <w:color w:val="000000"/>
              </w:rPr>
            </w:pPr>
            <w:r w:rsidRPr="00AB41B7">
              <w:rPr>
                <w:b/>
                <w:bCs/>
                <w:color w:val="000000"/>
              </w:rPr>
              <w:t>Column D</w:t>
            </w:r>
          </w:p>
        </w:tc>
        <w:tc>
          <w:tcPr>
            <w:tcW w:w="1467" w:type="dxa"/>
            <w:tcBorders>
              <w:top w:val="nil"/>
              <w:left w:val="nil"/>
              <w:bottom w:val="single" w:sz="4" w:space="0" w:color="auto"/>
              <w:right w:val="single" w:sz="4" w:space="0" w:color="auto"/>
            </w:tcBorders>
            <w:shd w:val="clear" w:color="auto" w:fill="auto"/>
            <w:noWrap/>
            <w:vAlign w:val="bottom"/>
            <w:hideMark/>
          </w:tcPr>
          <w:p w14:paraId="751D6625" w14:textId="77777777" w:rsidR="00256DE4" w:rsidRPr="00AB41B7" w:rsidRDefault="00256DE4" w:rsidP="00115EA4">
            <w:pPr>
              <w:rPr>
                <w:b/>
                <w:bCs/>
                <w:color w:val="000000"/>
              </w:rPr>
            </w:pPr>
            <w:r w:rsidRPr="00AB41B7">
              <w:rPr>
                <w:b/>
                <w:bCs/>
                <w:color w:val="000000"/>
              </w:rPr>
              <w:t>Column E</w:t>
            </w:r>
          </w:p>
        </w:tc>
        <w:tc>
          <w:tcPr>
            <w:tcW w:w="1471" w:type="dxa"/>
            <w:tcBorders>
              <w:top w:val="nil"/>
              <w:left w:val="nil"/>
              <w:bottom w:val="single" w:sz="4" w:space="0" w:color="auto"/>
              <w:right w:val="single" w:sz="4" w:space="0" w:color="auto"/>
            </w:tcBorders>
            <w:shd w:val="clear" w:color="auto" w:fill="auto"/>
            <w:noWrap/>
            <w:vAlign w:val="bottom"/>
            <w:hideMark/>
          </w:tcPr>
          <w:p w14:paraId="03E48737" w14:textId="77777777" w:rsidR="00256DE4" w:rsidRPr="00AB41B7" w:rsidRDefault="00256DE4" w:rsidP="00115EA4">
            <w:pPr>
              <w:rPr>
                <w:b/>
                <w:bCs/>
                <w:color w:val="000000"/>
              </w:rPr>
            </w:pPr>
            <w:r w:rsidRPr="00AB41B7">
              <w:rPr>
                <w:b/>
                <w:bCs/>
                <w:color w:val="000000"/>
              </w:rPr>
              <w:t>Column F</w:t>
            </w:r>
          </w:p>
        </w:tc>
      </w:tr>
      <w:tr w:rsidR="00256DE4" w:rsidRPr="00AB41B7" w14:paraId="09410B4C" w14:textId="77777777" w:rsidTr="009C5E36">
        <w:trPr>
          <w:trHeight w:val="12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D341F32" w14:textId="77777777" w:rsidR="00256DE4" w:rsidRPr="00AB41B7" w:rsidRDefault="00256DE4" w:rsidP="00115EA4">
            <w:pPr>
              <w:rPr>
                <w:b/>
                <w:bCs/>
                <w:color w:val="000000"/>
              </w:rPr>
            </w:pPr>
            <w:r w:rsidRPr="00AB41B7">
              <w:rPr>
                <w:b/>
                <w:bCs/>
                <w:color w:val="000000"/>
              </w:rPr>
              <w:t>Row 1</w:t>
            </w:r>
          </w:p>
        </w:tc>
        <w:tc>
          <w:tcPr>
            <w:tcW w:w="0" w:type="auto"/>
            <w:tcBorders>
              <w:top w:val="nil"/>
              <w:left w:val="nil"/>
              <w:bottom w:val="single" w:sz="4" w:space="0" w:color="auto"/>
              <w:right w:val="single" w:sz="4" w:space="0" w:color="auto"/>
            </w:tcBorders>
            <w:shd w:val="clear" w:color="auto" w:fill="auto"/>
            <w:vAlign w:val="bottom"/>
            <w:hideMark/>
          </w:tcPr>
          <w:p w14:paraId="239D7BD6" w14:textId="77777777" w:rsidR="00256DE4" w:rsidRPr="00AB41B7" w:rsidRDefault="00256DE4" w:rsidP="00115EA4">
            <w:pPr>
              <w:rPr>
                <w:color w:val="000000"/>
              </w:rPr>
            </w:pPr>
            <w:r w:rsidRPr="00AB41B7">
              <w:rPr>
                <w:color w:val="000000"/>
              </w:rPr>
              <w:t>0.1M Tris pH 8.4</w:t>
            </w:r>
            <w:r w:rsidRPr="00AB41B7">
              <w:rPr>
                <w:color w:val="000000"/>
              </w:rPr>
              <w:br/>
              <w:t>0.2M LiCl</w:t>
            </w:r>
            <w:r w:rsidRPr="00AB41B7">
              <w:rPr>
                <w:color w:val="000000"/>
              </w:rPr>
              <w:br/>
              <w:t>32%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6BA47CD5" w14:textId="77777777" w:rsidR="00256DE4" w:rsidRPr="00AB41B7" w:rsidRDefault="00256DE4" w:rsidP="00115EA4">
            <w:pPr>
              <w:rPr>
                <w:color w:val="000000"/>
              </w:rPr>
            </w:pPr>
            <w:r w:rsidRPr="00AB41B7">
              <w:rPr>
                <w:color w:val="000000"/>
              </w:rPr>
              <w:t>0.1M Tris pH 8.4</w:t>
            </w:r>
            <w:r w:rsidRPr="00AB41B7">
              <w:rPr>
                <w:color w:val="000000"/>
              </w:rPr>
              <w:br/>
              <w:t>0.4M LiCl</w:t>
            </w:r>
            <w:r w:rsidRPr="00AB41B7">
              <w:rPr>
                <w:color w:val="000000"/>
              </w:rPr>
              <w:br/>
              <w:t>32%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2055EB25" w14:textId="77777777" w:rsidR="00256DE4" w:rsidRPr="00AB41B7" w:rsidRDefault="00256DE4" w:rsidP="00115EA4">
            <w:pPr>
              <w:rPr>
                <w:color w:val="000000"/>
              </w:rPr>
            </w:pPr>
            <w:r w:rsidRPr="00AB41B7">
              <w:rPr>
                <w:color w:val="000000"/>
              </w:rPr>
              <w:t>0.1M Tris pH 8.4</w:t>
            </w:r>
            <w:r w:rsidRPr="00AB41B7">
              <w:rPr>
                <w:color w:val="000000"/>
              </w:rPr>
              <w:br/>
              <w:t>0.6M LiCl</w:t>
            </w:r>
            <w:r w:rsidRPr="00AB41B7">
              <w:rPr>
                <w:color w:val="000000"/>
              </w:rPr>
              <w:br/>
              <w:t>32%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1B2AB659"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32% (w/v) PEG4000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50A227E2" w14:textId="77777777" w:rsidR="00256DE4" w:rsidRPr="00AB41B7" w:rsidRDefault="00256DE4" w:rsidP="00115EA4">
            <w:pPr>
              <w:rPr>
                <w:color w:val="000000"/>
              </w:rPr>
            </w:pPr>
            <w:r w:rsidRPr="00AB41B7">
              <w:rPr>
                <w:color w:val="000000"/>
              </w:rPr>
              <w:t>0.1M Tris pH 8.4</w:t>
            </w:r>
            <w:r w:rsidRPr="00AB41B7">
              <w:rPr>
                <w:color w:val="000000"/>
              </w:rPr>
              <w:br/>
              <w:t>1.0M LiCl</w:t>
            </w:r>
            <w:r w:rsidRPr="00AB41B7">
              <w:rPr>
                <w:color w:val="000000"/>
              </w:rPr>
              <w:br/>
              <w:t>32% (w/v) PEG4000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77E0E1BD" w14:textId="77777777" w:rsidR="00256DE4" w:rsidRPr="00AB41B7" w:rsidRDefault="00256DE4" w:rsidP="00115EA4">
            <w:pPr>
              <w:rPr>
                <w:color w:val="000000"/>
              </w:rPr>
            </w:pPr>
            <w:r w:rsidRPr="00AB41B7">
              <w:rPr>
                <w:color w:val="000000"/>
              </w:rPr>
              <w:t>0.1M Tris pH 8.4</w:t>
            </w:r>
            <w:r w:rsidRPr="00AB41B7">
              <w:rPr>
                <w:color w:val="000000"/>
              </w:rPr>
              <w:br/>
              <w:t>1.2M LiCl</w:t>
            </w:r>
            <w:r w:rsidRPr="00AB41B7">
              <w:rPr>
                <w:color w:val="000000"/>
              </w:rPr>
              <w:br/>
              <w:t>32% (w/v) PEG4000</w:t>
            </w:r>
            <w:r w:rsidRPr="00AB41B7">
              <w:rPr>
                <w:color w:val="000000"/>
              </w:rPr>
              <w:br/>
              <w:t>5mM TCEP</w:t>
            </w:r>
          </w:p>
        </w:tc>
      </w:tr>
      <w:tr w:rsidR="00256DE4" w:rsidRPr="00AB41B7" w14:paraId="053AD0A0"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F5B0B00" w14:textId="77777777" w:rsidR="00256DE4" w:rsidRPr="00AB41B7" w:rsidRDefault="00256DE4" w:rsidP="00115EA4">
            <w:pPr>
              <w:rPr>
                <w:b/>
                <w:bCs/>
                <w:color w:val="000000"/>
              </w:rPr>
            </w:pPr>
            <w:r w:rsidRPr="00AB41B7">
              <w:rPr>
                <w:b/>
                <w:bCs/>
                <w:color w:val="000000"/>
              </w:rPr>
              <w:t>Row 2</w:t>
            </w:r>
          </w:p>
        </w:tc>
        <w:tc>
          <w:tcPr>
            <w:tcW w:w="0" w:type="auto"/>
            <w:tcBorders>
              <w:top w:val="nil"/>
              <w:left w:val="nil"/>
              <w:bottom w:val="single" w:sz="4" w:space="0" w:color="auto"/>
              <w:right w:val="single" w:sz="4" w:space="0" w:color="auto"/>
            </w:tcBorders>
            <w:shd w:val="clear" w:color="auto" w:fill="auto"/>
            <w:vAlign w:val="bottom"/>
            <w:hideMark/>
          </w:tcPr>
          <w:p w14:paraId="02C1AECF"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22.5%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5B5BEA54"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25%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70397C05"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27.5%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6857C50C"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32% (w/v) PEG4000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0A2F59AB"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34.5% (w/v) PEG4000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558FB5B5"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38% (w/v) PEG4000</w:t>
            </w:r>
            <w:r w:rsidRPr="00AB41B7">
              <w:rPr>
                <w:color w:val="000000"/>
              </w:rPr>
              <w:br/>
              <w:t>5mM TCEP</w:t>
            </w:r>
          </w:p>
        </w:tc>
      </w:tr>
      <w:tr w:rsidR="00256DE4" w:rsidRPr="00AB41B7" w14:paraId="0A64BEE1"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C6244DF" w14:textId="77777777" w:rsidR="00256DE4" w:rsidRPr="00AB41B7" w:rsidRDefault="00256DE4" w:rsidP="00115EA4">
            <w:pPr>
              <w:rPr>
                <w:b/>
                <w:bCs/>
                <w:color w:val="000000"/>
              </w:rPr>
            </w:pPr>
            <w:r w:rsidRPr="00AB41B7">
              <w:rPr>
                <w:b/>
                <w:bCs/>
                <w:color w:val="000000"/>
              </w:rPr>
              <w:t>Row 3</w:t>
            </w:r>
          </w:p>
        </w:tc>
        <w:tc>
          <w:tcPr>
            <w:tcW w:w="0" w:type="auto"/>
            <w:tcBorders>
              <w:top w:val="nil"/>
              <w:left w:val="nil"/>
              <w:bottom w:val="single" w:sz="4" w:space="0" w:color="auto"/>
              <w:right w:val="single" w:sz="4" w:space="0" w:color="auto"/>
            </w:tcBorders>
            <w:shd w:val="clear" w:color="auto" w:fill="auto"/>
            <w:vAlign w:val="bottom"/>
            <w:hideMark/>
          </w:tcPr>
          <w:p w14:paraId="20F8E213" w14:textId="77777777" w:rsidR="00256DE4" w:rsidRPr="00AB41B7" w:rsidRDefault="00256DE4" w:rsidP="00115EA4">
            <w:pPr>
              <w:rPr>
                <w:color w:val="000000"/>
              </w:rPr>
            </w:pPr>
            <w:r w:rsidRPr="00AB41B7">
              <w:rPr>
                <w:color w:val="000000"/>
              </w:rPr>
              <w:t>0.1M Tris pH 8.4</w:t>
            </w:r>
            <w:r w:rsidRPr="00AB41B7">
              <w:rPr>
                <w:color w:val="000000"/>
              </w:rPr>
              <w:br/>
              <w:t>0.2M LiCl</w:t>
            </w:r>
            <w:r w:rsidRPr="00AB41B7">
              <w:rPr>
                <w:color w:val="000000"/>
              </w:rPr>
              <w:br/>
              <w:t>32%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0705BC30" w14:textId="77777777" w:rsidR="00256DE4" w:rsidRPr="00AB41B7" w:rsidRDefault="00256DE4" w:rsidP="00115EA4">
            <w:pPr>
              <w:rPr>
                <w:color w:val="000000"/>
              </w:rPr>
            </w:pPr>
            <w:r w:rsidRPr="00AB41B7">
              <w:rPr>
                <w:color w:val="000000"/>
              </w:rPr>
              <w:t>0.1M Tris pH 8.4</w:t>
            </w:r>
            <w:r w:rsidRPr="00AB41B7">
              <w:rPr>
                <w:color w:val="000000"/>
              </w:rPr>
              <w:br/>
              <w:t>0.4M LiCl</w:t>
            </w:r>
            <w:r w:rsidRPr="00AB41B7">
              <w:rPr>
                <w:color w:val="000000"/>
              </w:rPr>
              <w:br/>
              <w:t>32%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02112348" w14:textId="77777777" w:rsidR="00256DE4" w:rsidRPr="00AB41B7" w:rsidRDefault="00256DE4" w:rsidP="00115EA4">
            <w:pPr>
              <w:rPr>
                <w:color w:val="000000"/>
              </w:rPr>
            </w:pPr>
            <w:r w:rsidRPr="00AB41B7">
              <w:rPr>
                <w:color w:val="000000"/>
              </w:rPr>
              <w:t>0.1M Tris pH 8.4</w:t>
            </w:r>
            <w:r w:rsidRPr="00AB41B7">
              <w:rPr>
                <w:color w:val="000000"/>
              </w:rPr>
              <w:br/>
              <w:t>0.6M LiCl</w:t>
            </w:r>
            <w:r w:rsidRPr="00AB41B7">
              <w:rPr>
                <w:color w:val="000000"/>
              </w:rPr>
              <w:br/>
              <w:t>32%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66832A37"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32% (w/v) PEG4000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50F76E80" w14:textId="77777777" w:rsidR="00256DE4" w:rsidRPr="00AB41B7" w:rsidRDefault="00256DE4" w:rsidP="00115EA4">
            <w:pPr>
              <w:rPr>
                <w:color w:val="000000"/>
              </w:rPr>
            </w:pPr>
            <w:r w:rsidRPr="00AB41B7">
              <w:rPr>
                <w:color w:val="000000"/>
              </w:rPr>
              <w:t>0.1M Tris pH 8.4</w:t>
            </w:r>
            <w:r w:rsidRPr="00AB41B7">
              <w:rPr>
                <w:color w:val="000000"/>
              </w:rPr>
              <w:br/>
              <w:t>1.0M LiCl</w:t>
            </w:r>
            <w:r w:rsidRPr="00AB41B7">
              <w:rPr>
                <w:color w:val="000000"/>
              </w:rPr>
              <w:br/>
              <w:t>32% (w/v) PEG4000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3F571245" w14:textId="77777777" w:rsidR="00256DE4" w:rsidRPr="00AB41B7" w:rsidRDefault="00256DE4" w:rsidP="00115EA4">
            <w:pPr>
              <w:rPr>
                <w:color w:val="000000"/>
              </w:rPr>
            </w:pPr>
            <w:r w:rsidRPr="00AB41B7">
              <w:rPr>
                <w:color w:val="000000"/>
              </w:rPr>
              <w:t>0.1M Tris pH 8.4</w:t>
            </w:r>
            <w:r w:rsidRPr="00AB41B7">
              <w:rPr>
                <w:color w:val="000000"/>
              </w:rPr>
              <w:br/>
              <w:t>1.2M LiCl</w:t>
            </w:r>
            <w:r w:rsidRPr="00AB41B7">
              <w:rPr>
                <w:color w:val="000000"/>
              </w:rPr>
              <w:br/>
              <w:t>32% (w/v) PEG4000</w:t>
            </w:r>
            <w:r w:rsidRPr="00AB41B7">
              <w:rPr>
                <w:color w:val="000000"/>
              </w:rPr>
              <w:br/>
              <w:t>5mM TCEP</w:t>
            </w:r>
            <w:r w:rsidRPr="00AB41B7">
              <w:rPr>
                <w:color w:val="000000"/>
              </w:rPr>
              <w:br/>
              <w:t>Microseeded</w:t>
            </w:r>
          </w:p>
        </w:tc>
      </w:tr>
      <w:tr w:rsidR="00256DE4" w:rsidRPr="00AB41B7" w14:paraId="12FBA3B2" w14:textId="77777777" w:rsidTr="009C5E36">
        <w:trPr>
          <w:trHeight w:val="18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5FB8119" w14:textId="77777777" w:rsidR="00256DE4" w:rsidRPr="00AB41B7" w:rsidRDefault="00256DE4" w:rsidP="00115EA4">
            <w:pPr>
              <w:rPr>
                <w:b/>
                <w:bCs/>
                <w:color w:val="000000"/>
              </w:rPr>
            </w:pPr>
            <w:r w:rsidRPr="00AB41B7">
              <w:rPr>
                <w:b/>
                <w:bCs/>
                <w:color w:val="000000"/>
              </w:rPr>
              <w:t xml:space="preserve">Row 4 </w:t>
            </w:r>
          </w:p>
        </w:tc>
        <w:tc>
          <w:tcPr>
            <w:tcW w:w="0" w:type="auto"/>
            <w:tcBorders>
              <w:top w:val="nil"/>
              <w:left w:val="nil"/>
              <w:bottom w:val="single" w:sz="4" w:space="0" w:color="auto"/>
              <w:right w:val="single" w:sz="4" w:space="0" w:color="auto"/>
            </w:tcBorders>
            <w:shd w:val="clear" w:color="auto" w:fill="auto"/>
            <w:vAlign w:val="bottom"/>
            <w:hideMark/>
          </w:tcPr>
          <w:p w14:paraId="2C94813D"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22.5%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582EBCE0"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25%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1410D4AA"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27.5%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64BB37D3"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27.5% (w/v) PEG4000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7D599116"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34.5% (w/v) PEG4000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701FE75C"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38% (w/v) PEG4000</w:t>
            </w:r>
            <w:r w:rsidRPr="00AB41B7">
              <w:rPr>
                <w:color w:val="000000"/>
              </w:rPr>
              <w:br/>
              <w:t>5mM TCEP</w:t>
            </w:r>
            <w:r w:rsidRPr="00AB41B7">
              <w:rPr>
                <w:color w:val="000000"/>
              </w:rPr>
              <w:br/>
              <w:t>Microseeded</w:t>
            </w:r>
          </w:p>
        </w:tc>
      </w:tr>
      <w:tr w:rsidR="00256DE4" w:rsidRPr="00AB41B7" w14:paraId="3EFC5ECA" w14:textId="77777777" w:rsidTr="009C5E36">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AC38D19" w14:textId="77777777" w:rsidR="00256DE4" w:rsidRPr="00AB41B7" w:rsidRDefault="00256DE4" w:rsidP="00115EA4">
            <w:pPr>
              <w:rPr>
                <w:b/>
                <w:bCs/>
                <w:color w:val="000000"/>
              </w:rPr>
            </w:pPr>
            <w:r w:rsidRPr="00AB41B7">
              <w:rPr>
                <w:b/>
                <w:bCs/>
                <w:color w:val="000000"/>
              </w:rPr>
              <w:t>Plate 51</w:t>
            </w:r>
          </w:p>
        </w:tc>
        <w:tc>
          <w:tcPr>
            <w:tcW w:w="763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1B08E315" w14:textId="77777777" w:rsidR="00256DE4" w:rsidRPr="00AB41B7" w:rsidRDefault="00256DE4" w:rsidP="00115EA4">
            <w:pPr>
              <w:rPr>
                <w:b/>
                <w:bCs/>
                <w:color w:val="000000"/>
              </w:rPr>
            </w:pPr>
            <w:r w:rsidRPr="00AB41B7">
              <w:rPr>
                <w:b/>
                <w:bCs/>
                <w:color w:val="000000"/>
              </w:rPr>
              <w:t>MaMsvR</w:t>
            </w:r>
            <w:r w:rsidRPr="00AB41B7">
              <w:rPr>
                <w:b/>
                <w:bCs/>
                <w:color w:val="000000"/>
                <w:vertAlign w:val="superscript"/>
              </w:rPr>
              <w:t xml:space="preserve">V4R3  </w:t>
            </w:r>
            <w:r>
              <w:rPr>
                <w:b/>
                <w:bCs/>
                <w:color w:val="000000"/>
                <w:vertAlign w:val="superscript"/>
              </w:rPr>
              <w:t>SERp</w:t>
            </w:r>
            <w:r w:rsidRPr="00AB41B7">
              <w:rPr>
                <w:b/>
                <w:bCs/>
                <w:color w:val="000000"/>
                <w:vertAlign w:val="superscript"/>
              </w:rPr>
              <w:t xml:space="preserve">2 </w:t>
            </w:r>
            <w:r w:rsidRPr="00AB41B7">
              <w:rPr>
                <w:b/>
                <w:bCs/>
                <w:color w:val="000000"/>
              </w:rPr>
              <w:t>(0.5 mg/ml); Room Temperature</w:t>
            </w:r>
          </w:p>
        </w:tc>
      </w:tr>
      <w:tr w:rsidR="00256DE4" w:rsidRPr="00AB41B7" w14:paraId="31088BB2" w14:textId="77777777" w:rsidTr="009C5E36">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CD5421" w14:textId="77777777" w:rsidR="00256DE4" w:rsidRPr="00AB41B7" w:rsidRDefault="00256DE4" w:rsidP="00115EA4">
            <w:pPr>
              <w:rPr>
                <w:b/>
                <w:bCs/>
                <w:color w:val="000000"/>
              </w:rPr>
            </w:pPr>
            <w:r w:rsidRPr="00AB41B7">
              <w:rPr>
                <w:b/>
                <w:bCs/>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4A2173A5" w14:textId="77777777" w:rsidR="00256DE4" w:rsidRPr="00AB41B7" w:rsidRDefault="00256DE4" w:rsidP="00115EA4">
            <w:pPr>
              <w:rPr>
                <w:b/>
                <w:bCs/>
                <w:color w:val="000000"/>
              </w:rPr>
            </w:pPr>
            <w:r w:rsidRPr="00AB41B7">
              <w:rPr>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005E4BF3" w14:textId="77777777" w:rsidR="00256DE4" w:rsidRPr="00AB41B7" w:rsidRDefault="00256DE4" w:rsidP="00115EA4">
            <w:pPr>
              <w:rPr>
                <w:b/>
                <w:bCs/>
                <w:color w:val="000000"/>
              </w:rPr>
            </w:pPr>
            <w:r w:rsidRPr="00AB41B7">
              <w:rPr>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3C9455EF" w14:textId="77777777" w:rsidR="00256DE4" w:rsidRPr="00AB41B7" w:rsidRDefault="00256DE4" w:rsidP="00115EA4">
            <w:pPr>
              <w:rPr>
                <w:b/>
                <w:bCs/>
                <w:color w:val="000000"/>
              </w:rPr>
            </w:pPr>
            <w:r w:rsidRPr="00AB41B7">
              <w:rPr>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21B1958F" w14:textId="77777777" w:rsidR="00256DE4" w:rsidRPr="00AB41B7" w:rsidRDefault="00256DE4" w:rsidP="00115EA4">
            <w:pPr>
              <w:rPr>
                <w:b/>
                <w:bCs/>
                <w:color w:val="000000"/>
              </w:rPr>
            </w:pPr>
            <w:r w:rsidRPr="00AB41B7">
              <w:rPr>
                <w:b/>
                <w:bCs/>
                <w:color w:val="000000"/>
              </w:rPr>
              <w:t>Column D</w:t>
            </w:r>
          </w:p>
        </w:tc>
        <w:tc>
          <w:tcPr>
            <w:tcW w:w="1467" w:type="dxa"/>
            <w:tcBorders>
              <w:top w:val="nil"/>
              <w:left w:val="nil"/>
              <w:bottom w:val="single" w:sz="4" w:space="0" w:color="auto"/>
              <w:right w:val="single" w:sz="4" w:space="0" w:color="auto"/>
            </w:tcBorders>
            <w:shd w:val="clear" w:color="auto" w:fill="auto"/>
            <w:noWrap/>
            <w:vAlign w:val="bottom"/>
            <w:hideMark/>
          </w:tcPr>
          <w:p w14:paraId="34C347BF" w14:textId="77777777" w:rsidR="00256DE4" w:rsidRPr="00AB41B7" w:rsidRDefault="00256DE4" w:rsidP="00115EA4">
            <w:pPr>
              <w:rPr>
                <w:b/>
                <w:bCs/>
                <w:color w:val="000000"/>
              </w:rPr>
            </w:pPr>
            <w:r w:rsidRPr="00AB41B7">
              <w:rPr>
                <w:b/>
                <w:bCs/>
                <w:color w:val="000000"/>
              </w:rPr>
              <w:t>Column E</w:t>
            </w:r>
          </w:p>
        </w:tc>
        <w:tc>
          <w:tcPr>
            <w:tcW w:w="1471" w:type="dxa"/>
            <w:tcBorders>
              <w:top w:val="nil"/>
              <w:left w:val="nil"/>
              <w:bottom w:val="single" w:sz="4" w:space="0" w:color="auto"/>
              <w:right w:val="single" w:sz="4" w:space="0" w:color="auto"/>
            </w:tcBorders>
            <w:shd w:val="clear" w:color="auto" w:fill="auto"/>
            <w:noWrap/>
            <w:vAlign w:val="bottom"/>
            <w:hideMark/>
          </w:tcPr>
          <w:p w14:paraId="42A43816" w14:textId="77777777" w:rsidR="00256DE4" w:rsidRPr="00AB41B7" w:rsidRDefault="00256DE4" w:rsidP="00115EA4">
            <w:pPr>
              <w:rPr>
                <w:b/>
                <w:bCs/>
                <w:color w:val="000000"/>
              </w:rPr>
            </w:pPr>
            <w:r w:rsidRPr="00AB41B7">
              <w:rPr>
                <w:b/>
                <w:bCs/>
                <w:color w:val="000000"/>
              </w:rPr>
              <w:t>Column F</w:t>
            </w:r>
          </w:p>
        </w:tc>
      </w:tr>
      <w:tr w:rsidR="00256DE4" w:rsidRPr="00AB41B7" w14:paraId="52308C48" w14:textId="77777777" w:rsidTr="009C5E36">
        <w:trPr>
          <w:trHeight w:val="12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FE3EE20" w14:textId="77777777" w:rsidR="00256DE4" w:rsidRPr="00AB41B7" w:rsidRDefault="00256DE4" w:rsidP="00115EA4">
            <w:pPr>
              <w:rPr>
                <w:b/>
                <w:bCs/>
                <w:color w:val="000000"/>
              </w:rPr>
            </w:pPr>
            <w:r w:rsidRPr="00AB41B7">
              <w:rPr>
                <w:b/>
                <w:bCs/>
                <w:color w:val="000000"/>
              </w:rPr>
              <w:t>Row 1</w:t>
            </w:r>
          </w:p>
        </w:tc>
        <w:tc>
          <w:tcPr>
            <w:tcW w:w="0" w:type="auto"/>
            <w:tcBorders>
              <w:top w:val="nil"/>
              <w:left w:val="nil"/>
              <w:bottom w:val="single" w:sz="4" w:space="0" w:color="auto"/>
              <w:right w:val="single" w:sz="4" w:space="0" w:color="auto"/>
            </w:tcBorders>
            <w:shd w:val="clear" w:color="auto" w:fill="auto"/>
            <w:vAlign w:val="bottom"/>
            <w:hideMark/>
          </w:tcPr>
          <w:p w14:paraId="56331FE2" w14:textId="68CD0363" w:rsidR="00256DE4" w:rsidRPr="00AB41B7" w:rsidRDefault="00256DE4" w:rsidP="00115EA4">
            <w:pPr>
              <w:rPr>
                <w:color w:val="000000"/>
              </w:rPr>
            </w:pPr>
            <w:r w:rsidRPr="00AB41B7">
              <w:rPr>
                <w:color w:val="000000"/>
              </w:rPr>
              <w:t>0.1M HEPES pH 7.5</w:t>
            </w:r>
            <w:r w:rsidRPr="00AB41B7">
              <w:rPr>
                <w:color w:val="000000"/>
              </w:rPr>
              <w:br/>
              <w:t>0.05M MgCl</w:t>
            </w:r>
            <w:r w:rsidRPr="009C5E36">
              <w:rPr>
                <w:color w:val="000000"/>
                <w:vertAlign w:val="subscript"/>
              </w:rPr>
              <w:t>2</w:t>
            </w:r>
            <w:r w:rsidRPr="00AB41B7">
              <w:rPr>
                <w:color w:val="000000"/>
              </w:rPr>
              <w:br/>
              <w:t>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025B0E47" w14:textId="3D99400E" w:rsidR="00256DE4" w:rsidRPr="00AB41B7" w:rsidRDefault="00256DE4" w:rsidP="00115EA4">
            <w:pPr>
              <w:rPr>
                <w:color w:val="000000"/>
              </w:rPr>
            </w:pPr>
            <w:r w:rsidRPr="00AB41B7">
              <w:rPr>
                <w:color w:val="000000"/>
              </w:rPr>
              <w:t>0.1M HEPES pH 7.5</w:t>
            </w:r>
            <w:r w:rsidRPr="00AB41B7">
              <w:rPr>
                <w:color w:val="000000"/>
              </w:rPr>
              <w:br/>
              <w:t>0.1M MgCl</w:t>
            </w:r>
            <w:r w:rsidRPr="009C5E36">
              <w:rPr>
                <w:color w:val="000000"/>
                <w:vertAlign w:val="subscript"/>
              </w:rPr>
              <w:t>2</w:t>
            </w:r>
            <w:r w:rsidRPr="00AB41B7">
              <w:rPr>
                <w:color w:val="000000"/>
              </w:rPr>
              <w:br/>
              <w:t>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7A3F5FDA" w14:textId="000C26E2" w:rsidR="00256DE4" w:rsidRPr="00AB41B7" w:rsidRDefault="00256DE4" w:rsidP="00115EA4">
            <w:pPr>
              <w:rPr>
                <w:color w:val="000000"/>
              </w:rPr>
            </w:pPr>
            <w:r w:rsidRPr="00AB41B7">
              <w:rPr>
                <w:color w:val="000000"/>
              </w:rPr>
              <w:t>0.1M HEPES pH 7.5</w:t>
            </w:r>
            <w:r w:rsidRPr="00AB41B7">
              <w:rPr>
                <w:color w:val="000000"/>
              </w:rPr>
              <w:br/>
              <w:t>0.15M MgCl</w:t>
            </w:r>
            <w:r w:rsidRPr="009C5E36">
              <w:rPr>
                <w:color w:val="000000"/>
                <w:vertAlign w:val="subscript"/>
              </w:rPr>
              <w:t>2</w:t>
            </w:r>
            <w:r w:rsidRPr="00AB41B7">
              <w:rPr>
                <w:color w:val="000000"/>
              </w:rPr>
              <w:br/>
              <w:t>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6C4D38E3" w14:textId="1493D24C"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698C559F" w14:textId="6AE0B4E4" w:rsidR="00256DE4" w:rsidRPr="00AB41B7" w:rsidRDefault="00256DE4" w:rsidP="00115EA4">
            <w:pPr>
              <w:rPr>
                <w:color w:val="000000"/>
              </w:rPr>
            </w:pPr>
            <w:r w:rsidRPr="00AB41B7">
              <w:rPr>
                <w:color w:val="000000"/>
              </w:rPr>
              <w:t>0.1M HEPES pH 7.5</w:t>
            </w:r>
            <w:r w:rsidRPr="00AB41B7">
              <w:rPr>
                <w:color w:val="000000"/>
              </w:rPr>
              <w:br/>
              <w:t>0.25M MgCl</w:t>
            </w:r>
            <w:r w:rsidRPr="009C5E36">
              <w:rPr>
                <w:color w:val="000000"/>
                <w:vertAlign w:val="subscript"/>
              </w:rPr>
              <w:t>2</w:t>
            </w:r>
            <w:r w:rsidRPr="00AB41B7">
              <w:rPr>
                <w:color w:val="000000"/>
              </w:rPr>
              <w:t xml:space="preserve"> MgCl</w:t>
            </w:r>
            <w:r w:rsidRPr="009C5E36">
              <w:rPr>
                <w:color w:val="000000"/>
                <w:vertAlign w:val="subscript"/>
              </w:rPr>
              <w:t>2</w:t>
            </w:r>
            <w:r w:rsidRPr="00AB41B7">
              <w:rPr>
                <w:color w:val="000000"/>
              </w:rPr>
              <w:t>25% (w/v) PEG3350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47BDAA06" w14:textId="61E23D23" w:rsidR="00256DE4" w:rsidRPr="00AB41B7" w:rsidRDefault="00256DE4" w:rsidP="00115EA4">
            <w:pPr>
              <w:rPr>
                <w:color w:val="000000"/>
              </w:rPr>
            </w:pPr>
            <w:r w:rsidRPr="00AB41B7">
              <w:rPr>
                <w:color w:val="000000"/>
              </w:rPr>
              <w:t>0.1M HEPES pH 7.5</w:t>
            </w:r>
            <w:r w:rsidRPr="00AB41B7">
              <w:rPr>
                <w:color w:val="000000"/>
              </w:rPr>
              <w:br/>
              <w:t>0.3M MgCl</w:t>
            </w:r>
            <w:r w:rsidRPr="009C5E36">
              <w:rPr>
                <w:color w:val="000000"/>
                <w:vertAlign w:val="subscript"/>
              </w:rPr>
              <w:t>2</w:t>
            </w:r>
            <w:r w:rsidRPr="00AB41B7">
              <w:rPr>
                <w:color w:val="000000"/>
              </w:rPr>
              <w:br/>
              <w:t>25% (w/v) PEG3350</w:t>
            </w:r>
            <w:r w:rsidRPr="00AB41B7">
              <w:rPr>
                <w:color w:val="000000"/>
              </w:rPr>
              <w:br/>
              <w:t>5mM TCEP</w:t>
            </w:r>
          </w:p>
        </w:tc>
      </w:tr>
      <w:tr w:rsidR="00256DE4" w:rsidRPr="00AB41B7" w14:paraId="7D09B96E"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B8299C6" w14:textId="77777777" w:rsidR="00256DE4" w:rsidRPr="00AB41B7" w:rsidRDefault="00256DE4" w:rsidP="00115EA4">
            <w:pPr>
              <w:rPr>
                <w:b/>
                <w:bCs/>
                <w:color w:val="000000"/>
              </w:rPr>
            </w:pPr>
            <w:r w:rsidRPr="00AB41B7">
              <w:rPr>
                <w:b/>
                <w:bCs/>
                <w:color w:val="000000"/>
              </w:rPr>
              <w:t>Row 2</w:t>
            </w:r>
          </w:p>
        </w:tc>
        <w:tc>
          <w:tcPr>
            <w:tcW w:w="0" w:type="auto"/>
            <w:tcBorders>
              <w:top w:val="nil"/>
              <w:left w:val="nil"/>
              <w:bottom w:val="single" w:sz="4" w:space="0" w:color="auto"/>
              <w:right w:val="single" w:sz="4" w:space="0" w:color="auto"/>
            </w:tcBorders>
            <w:shd w:val="clear" w:color="auto" w:fill="auto"/>
            <w:vAlign w:val="bottom"/>
            <w:hideMark/>
          </w:tcPr>
          <w:p w14:paraId="4C51FED2" w14:textId="49B752BB"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00A9997B" w14:textId="739EFFAE"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16.5%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0571B956" w14:textId="3022D34A"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20%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76DFCDD0" w14:textId="6EC483F0"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02E7AB65" w14:textId="06FC6D42"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27.5% (w/v) PEG3350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0CA6FB77" w14:textId="79E032DE"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32% (w/v) PEG3350</w:t>
            </w:r>
            <w:r w:rsidRPr="00AB41B7">
              <w:rPr>
                <w:color w:val="000000"/>
              </w:rPr>
              <w:br/>
              <w:t>5mM TCEP</w:t>
            </w:r>
          </w:p>
        </w:tc>
      </w:tr>
      <w:tr w:rsidR="00256DE4" w:rsidRPr="00AB41B7" w14:paraId="18400F8B"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91BA071" w14:textId="77777777" w:rsidR="00256DE4" w:rsidRPr="00026BE7" w:rsidRDefault="00256DE4" w:rsidP="00115EA4">
            <w:pPr>
              <w:rPr>
                <w:b/>
                <w:bCs/>
                <w:color w:val="000000"/>
                <w:sz w:val="22"/>
                <w:szCs w:val="22"/>
              </w:rPr>
            </w:pPr>
            <w:r w:rsidRPr="00026BE7">
              <w:rPr>
                <w:b/>
                <w:bCs/>
                <w:color w:val="000000"/>
                <w:sz w:val="22"/>
                <w:szCs w:val="22"/>
              </w:rPr>
              <w:t>Row 3</w:t>
            </w:r>
          </w:p>
        </w:tc>
        <w:tc>
          <w:tcPr>
            <w:tcW w:w="0" w:type="auto"/>
            <w:tcBorders>
              <w:top w:val="nil"/>
              <w:left w:val="nil"/>
              <w:bottom w:val="single" w:sz="4" w:space="0" w:color="auto"/>
              <w:right w:val="single" w:sz="4" w:space="0" w:color="auto"/>
            </w:tcBorders>
            <w:shd w:val="clear" w:color="auto" w:fill="auto"/>
            <w:vAlign w:val="bottom"/>
            <w:hideMark/>
          </w:tcPr>
          <w:p w14:paraId="33E70AE9" w14:textId="09C42FE2"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0.05M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419A49DC" w14:textId="08B1267B"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0.1M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5710661F" w14:textId="1FC96F20"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0.15M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2B2A8E00" w14:textId="0D197F83"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r w:rsidRPr="00026BE7">
              <w:rPr>
                <w:color w:val="000000"/>
                <w:sz w:val="22"/>
                <w:szCs w:val="22"/>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1A966E91" w14:textId="49704E40"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0.25M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r w:rsidRPr="00026BE7">
              <w:rPr>
                <w:color w:val="000000"/>
                <w:sz w:val="22"/>
                <w:szCs w:val="22"/>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181C7EFB" w14:textId="3193DC63"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0.3M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r w:rsidRPr="00026BE7">
              <w:rPr>
                <w:color w:val="000000"/>
                <w:sz w:val="22"/>
                <w:szCs w:val="22"/>
              </w:rPr>
              <w:br/>
              <w:t>Microseeded</w:t>
            </w:r>
          </w:p>
        </w:tc>
      </w:tr>
      <w:tr w:rsidR="00256DE4" w:rsidRPr="00AB41B7" w14:paraId="262CB319" w14:textId="77777777" w:rsidTr="009C5E36">
        <w:trPr>
          <w:trHeight w:val="18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CA10F5A" w14:textId="77777777" w:rsidR="00256DE4" w:rsidRPr="00026BE7" w:rsidRDefault="00256DE4" w:rsidP="00115EA4">
            <w:pPr>
              <w:rPr>
                <w:b/>
                <w:bCs/>
                <w:color w:val="000000"/>
                <w:sz w:val="22"/>
                <w:szCs w:val="22"/>
              </w:rPr>
            </w:pPr>
            <w:r w:rsidRPr="00026BE7">
              <w:rPr>
                <w:b/>
                <w:bCs/>
                <w:color w:val="000000"/>
                <w:sz w:val="22"/>
                <w:szCs w:val="22"/>
              </w:rPr>
              <w:t xml:space="preserve">Row 4 </w:t>
            </w:r>
          </w:p>
        </w:tc>
        <w:tc>
          <w:tcPr>
            <w:tcW w:w="0" w:type="auto"/>
            <w:tcBorders>
              <w:top w:val="nil"/>
              <w:left w:val="nil"/>
              <w:bottom w:val="single" w:sz="4" w:space="0" w:color="auto"/>
              <w:right w:val="single" w:sz="4" w:space="0" w:color="auto"/>
            </w:tcBorders>
            <w:shd w:val="clear" w:color="auto" w:fill="auto"/>
            <w:vAlign w:val="bottom"/>
            <w:hideMark/>
          </w:tcPr>
          <w:p w14:paraId="79D6D0F3" w14:textId="5733B6EE"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12.5% (w/v) PEG3350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411AF1CA" w14:textId="1F50B823"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16.5% (w/v) PEG3350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41BAA16F" w14:textId="10A68C83"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20% (w/v) PEG3350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2FCFEB01" w14:textId="3DB1B4AD"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r w:rsidRPr="00026BE7">
              <w:rPr>
                <w:color w:val="000000"/>
                <w:sz w:val="22"/>
                <w:szCs w:val="22"/>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56774A5F" w14:textId="28EBA986"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27.5% (w/v) PEG3350</w:t>
            </w:r>
            <w:r w:rsidRPr="00026BE7">
              <w:rPr>
                <w:color w:val="000000"/>
                <w:sz w:val="22"/>
                <w:szCs w:val="22"/>
              </w:rPr>
              <w:br/>
              <w:t>5mM TCEP</w:t>
            </w:r>
            <w:r w:rsidRPr="00026BE7">
              <w:rPr>
                <w:color w:val="000000"/>
                <w:sz w:val="22"/>
                <w:szCs w:val="22"/>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396D0384" w14:textId="0AF900DB"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32% (w/v) PEG3350</w:t>
            </w:r>
            <w:r w:rsidRPr="00026BE7">
              <w:rPr>
                <w:color w:val="000000"/>
                <w:sz w:val="22"/>
                <w:szCs w:val="22"/>
              </w:rPr>
              <w:br/>
              <w:t>5mM TCEP</w:t>
            </w:r>
            <w:r w:rsidRPr="00026BE7">
              <w:rPr>
                <w:color w:val="000000"/>
                <w:sz w:val="22"/>
                <w:szCs w:val="22"/>
              </w:rPr>
              <w:br/>
              <w:t>Microseeded</w:t>
            </w:r>
          </w:p>
        </w:tc>
      </w:tr>
      <w:tr w:rsidR="00256DE4" w:rsidRPr="00AB41B7" w14:paraId="5E14A027" w14:textId="77777777" w:rsidTr="009C5E36">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BDF9F40" w14:textId="77777777" w:rsidR="00256DE4" w:rsidRPr="00AB41B7" w:rsidRDefault="00256DE4" w:rsidP="00115EA4">
            <w:pPr>
              <w:rPr>
                <w:b/>
                <w:bCs/>
                <w:color w:val="000000"/>
              </w:rPr>
            </w:pPr>
            <w:r w:rsidRPr="00AB41B7">
              <w:rPr>
                <w:b/>
                <w:bCs/>
                <w:color w:val="000000"/>
              </w:rPr>
              <w:t>Plate 52</w:t>
            </w:r>
          </w:p>
        </w:tc>
        <w:tc>
          <w:tcPr>
            <w:tcW w:w="763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6CED1391" w14:textId="77777777" w:rsidR="00256DE4" w:rsidRPr="00AB41B7" w:rsidRDefault="00256DE4" w:rsidP="00115EA4">
            <w:pPr>
              <w:rPr>
                <w:b/>
                <w:bCs/>
                <w:color w:val="000000"/>
              </w:rPr>
            </w:pPr>
            <w:r w:rsidRPr="00AB41B7">
              <w:rPr>
                <w:b/>
                <w:bCs/>
                <w:color w:val="000000"/>
              </w:rPr>
              <w:t>MaMsvR</w:t>
            </w:r>
            <w:r w:rsidRPr="00AB41B7">
              <w:rPr>
                <w:b/>
                <w:bCs/>
                <w:color w:val="000000"/>
                <w:vertAlign w:val="superscript"/>
              </w:rPr>
              <w:t xml:space="preserve">V4R3 </w:t>
            </w:r>
            <w:r>
              <w:rPr>
                <w:b/>
                <w:bCs/>
                <w:color w:val="000000"/>
                <w:vertAlign w:val="superscript"/>
              </w:rPr>
              <w:t>SERp</w:t>
            </w:r>
            <w:r w:rsidRPr="00AB41B7">
              <w:rPr>
                <w:b/>
                <w:bCs/>
                <w:color w:val="000000"/>
                <w:vertAlign w:val="superscript"/>
              </w:rPr>
              <w:t xml:space="preserve">2 </w:t>
            </w:r>
            <w:r w:rsidRPr="00AB41B7">
              <w:rPr>
                <w:b/>
                <w:bCs/>
                <w:color w:val="000000"/>
              </w:rPr>
              <w:t>(0.5 mg/ml); 16ᵒC</w:t>
            </w:r>
          </w:p>
        </w:tc>
      </w:tr>
      <w:tr w:rsidR="00256DE4" w:rsidRPr="00AB41B7" w14:paraId="577AC5A7" w14:textId="77777777" w:rsidTr="009C5E36">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50E962" w14:textId="77777777" w:rsidR="00256DE4" w:rsidRPr="00AB41B7" w:rsidRDefault="00256DE4" w:rsidP="00115EA4">
            <w:pPr>
              <w:rPr>
                <w:b/>
                <w:bCs/>
                <w:color w:val="000000"/>
              </w:rPr>
            </w:pPr>
            <w:r w:rsidRPr="00AB41B7">
              <w:rPr>
                <w:b/>
                <w:bCs/>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3316400D" w14:textId="77777777" w:rsidR="00256DE4" w:rsidRPr="00AB41B7" w:rsidRDefault="00256DE4" w:rsidP="00115EA4">
            <w:pPr>
              <w:rPr>
                <w:b/>
                <w:bCs/>
                <w:color w:val="000000"/>
              </w:rPr>
            </w:pPr>
            <w:r w:rsidRPr="00AB41B7">
              <w:rPr>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77A3F854" w14:textId="77777777" w:rsidR="00256DE4" w:rsidRPr="00AB41B7" w:rsidRDefault="00256DE4" w:rsidP="00115EA4">
            <w:pPr>
              <w:rPr>
                <w:b/>
                <w:bCs/>
                <w:color w:val="000000"/>
              </w:rPr>
            </w:pPr>
            <w:r w:rsidRPr="00AB41B7">
              <w:rPr>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687AA4E6" w14:textId="77777777" w:rsidR="00256DE4" w:rsidRPr="00AB41B7" w:rsidRDefault="00256DE4" w:rsidP="00115EA4">
            <w:pPr>
              <w:rPr>
                <w:b/>
                <w:bCs/>
                <w:color w:val="000000"/>
              </w:rPr>
            </w:pPr>
            <w:r w:rsidRPr="00AB41B7">
              <w:rPr>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44150B75" w14:textId="77777777" w:rsidR="00256DE4" w:rsidRPr="00AB41B7" w:rsidRDefault="00256DE4" w:rsidP="00115EA4">
            <w:pPr>
              <w:rPr>
                <w:b/>
                <w:bCs/>
                <w:color w:val="000000"/>
              </w:rPr>
            </w:pPr>
            <w:r w:rsidRPr="00AB41B7">
              <w:rPr>
                <w:b/>
                <w:bCs/>
                <w:color w:val="000000"/>
              </w:rPr>
              <w:t>Column D</w:t>
            </w:r>
          </w:p>
        </w:tc>
        <w:tc>
          <w:tcPr>
            <w:tcW w:w="1467" w:type="dxa"/>
            <w:tcBorders>
              <w:top w:val="nil"/>
              <w:left w:val="nil"/>
              <w:bottom w:val="single" w:sz="4" w:space="0" w:color="auto"/>
              <w:right w:val="single" w:sz="4" w:space="0" w:color="auto"/>
            </w:tcBorders>
            <w:shd w:val="clear" w:color="auto" w:fill="auto"/>
            <w:noWrap/>
            <w:vAlign w:val="bottom"/>
            <w:hideMark/>
          </w:tcPr>
          <w:p w14:paraId="766563AA" w14:textId="77777777" w:rsidR="00256DE4" w:rsidRPr="00AB41B7" w:rsidRDefault="00256DE4" w:rsidP="00115EA4">
            <w:pPr>
              <w:rPr>
                <w:b/>
                <w:bCs/>
                <w:color w:val="000000"/>
              </w:rPr>
            </w:pPr>
            <w:r w:rsidRPr="00AB41B7">
              <w:rPr>
                <w:b/>
                <w:bCs/>
                <w:color w:val="000000"/>
              </w:rPr>
              <w:t>Column E</w:t>
            </w:r>
          </w:p>
        </w:tc>
        <w:tc>
          <w:tcPr>
            <w:tcW w:w="1471" w:type="dxa"/>
            <w:tcBorders>
              <w:top w:val="nil"/>
              <w:left w:val="nil"/>
              <w:bottom w:val="single" w:sz="4" w:space="0" w:color="auto"/>
              <w:right w:val="single" w:sz="4" w:space="0" w:color="auto"/>
            </w:tcBorders>
            <w:shd w:val="clear" w:color="auto" w:fill="auto"/>
            <w:noWrap/>
            <w:vAlign w:val="bottom"/>
            <w:hideMark/>
          </w:tcPr>
          <w:p w14:paraId="2AAD5AA2" w14:textId="77777777" w:rsidR="00256DE4" w:rsidRPr="00AB41B7" w:rsidRDefault="00256DE4" w:rsidP="00115EA4">
            <w:pPr>
              <w:rPr>
                <w:b/>
                <w:bCs/>
                <w:color w:val="000000"/>
              </w:rPr>
            </w:pPr>
            <w:r w:rsidRPr="00AB41B7">
              <w:rPr>
                <w:b/>
                <w:bCs/>
                <w:color w:val="000000"/>
              </w:rPr>
              <w:t>Column F</w:t>
            </w:r>
          </w:p>
        </w:tc>
      </w:tr>
      <w:tr w:rsidR="00256DE4" w:rsidRPr="00AB41B7" w14:paraId="33764CCA" w14:textId="77777777" w:rsidTr="009C5E36">
        <w:trPr>
          <w:trHeight w:val="12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BFD787A" w14:textId="77777777" w:rsidR="00256DE4" w:rsidRPr="00026BE7" w:rsidRDefault="00256DE4" w:rsidP="00115EA4">
            <w:pPr>
              <w:rPr>
                <w:b/>
                <w:bCs/>
                <w:color w:val="000000"/>
                <w:sz w:val="22"/>
                <w:szCs w:val="22"/>
              </w:rPr>
            </w:pPr>
            <w:r w:rsidRPr="00026BE7">
              <w:rPr>
                <w:b/>
                <w:bCs/>
                <w:color w:val="000000"/>
                <w:sz w:val="22"/>
                <w:szCs w:val="22"/>
              </w:rPr>
              <w:t>Row 1</w:t>
            </w:r>
          </w:p>
        </w:tc>
        <w:tc>
          <w:tcPr>
            <w:tcW w:w="0" w:type="auto"/>
            <w:tcBorders>
              <w:top w:val="nil"/>
              <w:left w:val="nil"/>
              <w:bottom w:val="single" w:sz="4" w:space="0" w:color="auto"/>
              <w:right w:val="single" w:sz="4" w:space="0" w:color="auto"/>
            </w:tcBorders>
            <w:shd w:val="clear" w:color="auto" w:fill="auto"/>
            <w:vAlign w:val="bottom"/>
            <w:hideMark/>
          </w:tcPr>
          <w:p w14:paraId="6603ADDE" w14:textId="0E2284B9"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0.05M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p>
        </w:tc>
        <w:tc>
          <w:tcPr>
            <w:tcW w:w="0" w:type="auto"/>
            <w:tcBorders>
              <w:top w:val="nil"/>
              <w:left w:val="nil"/>
              <w:bottom w:val="single" w:sz="4" w:space="0" w:color="auto"/>
              <w:right w:val="single" w:sz="4" w:space="0" w:color="auto"/>
            </w:tcBorders>
            <w:shd w:val="clear" w:color="auto" w:fill="auto"/>
            <w:vAlign w:val="bottom"/>
            <w:hideMark/>
          </w:tcPr>
          <w:p w14:paraId="36321DC7" w14:textId="716F6A23"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0.1M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p>
        </w:tc>
        <w:tc>
          <w:tcPr>
            <w:tcW w:w="0" w:type="auto"/>
            <w:tcBorders>
              <w:top w:val="nil"/>
              <w:left w:val="nil"/>
              <w:bottom w:val="single" w:sz="4" w:space="0" w:color="auto"/>
              <w:right w:val="single" w:sz="4" w:space="0" w:color="auto"/>
            </w:tcBorders>
            <w:shd w:val="clear" w:color="auto" w:fill="auto"/>
            <w:vAlign w:val="bottom"/>
            <w:hideMark/>
          </w:tcPr>
          <w:p w14:paraId="3BAD25FF" w14:textId="2694B56F"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0.15M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p>
        </w:tc>
        <w:tc>
          <w:tcPr>
            <w:tcW w:w="0" w:type="auto"/>
            <w:tcBorders>
              <w:top w:val="nil"/>
              <w:left w:val="nil"/>
              <w:bottom w:val="single" w:sz="4" w:space="0" w:color="auto"/>
              <w:right w:val="single" w:sz="4" w:space="0" w:color="auto"/>
            </w:tcBorders>
            <w:shd w:val="clear" w:color="auto" w:fill="auto"/>
            <w:vAlign w:val="bottom"/>
            <w:hideMark/>
          </w:tcPr>
          <w:p w14:paraId="7C978525" w14:textId="73936E75"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5BDBD0A7" w14:textId="54EA65E0"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0.25M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1AE08C62" w14:textId="3B5094B3"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0.3M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p>
        </w:tc>
      </w:tr>
      <w:tr w:rsidR="00256DE4" w:rsidRPr="00AB41B7" w14:paraId="136E9197"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C6CBC45" w14:textId="77777777" w:rsidR="00256DE4" w:rsidRPr="00AB41B7" w:rsidRDefault="00256DE4" w:rsidP="00115EA4">
            <w:pPr>
              <w:rPr>
                <w:b/>
                <w:bCs/>
                <w:color w:val="000000"/>
              </w:rPr>
            </w:pPr>
            <w:r w:rsidRPr="00AB41B7">
              <w:rPr>
                <w:b/>
                <w:bCs/>
                <w:color w:val="000000"/>
              </w:rPr>
              <w:t>Row 2</w:t>
            </w:r>
          </w:p>
        </w:tc>
        <w:tc>
          <w:tcPr>
            <w:tcW w:w="0" w:type="auto"/>
            <w:tcBorders>
              <w:top w:val="nil"/>
              <w:left w:val="nil"/>
              <w:bottom w:val="single" w:sz="4" w:space="0" w:color="auto"/>
              <w:right w:val="single" w:sz="4" w:space="0" w:color="auto"/>
            </w:tcBorders>
            <w:shd w:val="clear" w:color="auto" w:fill="auto"/>
            <w:vAlign w:val="bottom"/>
            <w:hideMark/>
          </w:tcPr>
          <w:p w14:paraId="527F8991" w14:textId="1F2CF0FD"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01CD6C1A" w14:textId="379E3CA1"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16.5%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40B8CE8D" w14:textId="34364CD2"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20%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0CD8DE68" w14:textId="55DBE7C1"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76D8E477" w14:textId="4CD18425"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27.5% (w/v) PEG3350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79C19B45" w14:textId="24A808A0"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32% (w/v) PEG3350</w:t>
            </w:r>
            <w:r w:rsidRPr="00AB41B7">
              <w:rPr>
                <w:color w:val="000000"/>
              </w:rPr>
              <w:br/>
              <w:t>5mM TCEP</w:t>
            </w:r>
          </w:p>
        </w:tc>
      </w:tr>
      <w:tr w:rsidR="00256DE4" w:rsidRPr="00AB41B7" w14:paraId="32D07A9E"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3D41A83" w14:textId="77777777" w:rsidR="00256DE4" w:rsidRPr="00AB41B7" w:rsidRDefault="00256DE4" w:rsidP="00115EA4">
            <w:pPr>
              <w:rPr>
                <w:b/>
                <w:bCs/>
                <w:color w:val="000000"/>
              </w:rPr>
            </w:pPr>
            <w:r w:rsidRPr="00AB41B7">
              <w:rPr>
                <w:b/>
                <w:bCs/>
                <w:color w:val="000000"/>
              </w:rPr>
              <w:t>Row 3</w:t>
            </w:r>
          </w:p>
        </w:tc>
        <w:tc>
          <w:tcPr>
            <w:tcW w:w="0" w:type="auto"/>
            <w:tcBorders>
              <w:top w:val="nil"/>
              <w:left w:val="nil"/>
              <w:bottom w:val="single" w:sz="4" w:space="0" w:color="auto"/>
              <w:right w:val="single" w:sz="4" w:space="0" w:color="auto"/>
            </w:tcBorders>
            <w:shd w:val="clear" w:color="auto" w:fill="auto"/>
            <w:vAlign w:val="bottom"/>
            <w:hideMark/>
          </w:tcPr>
          <w:p w14:paraId="4B09C019" w14:textId="4E3DE924" w:rsidR="00256DE4" w:rsidRPr="00AB41B7" w:rsidRDefault="00256DE4" w:rsidP="00115EA4">
            <w:pPr>
              <w:rPr>
                <w:color w:val="000000"/>
              </w:rPr>
            </w:pPr>
            <w:r w:rsidRPr="00AB41B7">
              <w:rPr>
                <w:color w:val="000000"/>
              </w:rPr>
              <w:t>0.1M HEPES pH 7.5</w:t>
            </w:r>
            <w:r w:rsidRPr="00AB41B7">
              <w:rPr>
                <w:color w:val="000000"/>
              </w:rPr>
              <w:br/>
              <w:t>0.05M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501B54E0" w14:textId="0F188F3A" w:rsidR="00256DE4" w:rsidRPr="00AB41B7" w:rsidRDefault="00256DE4" w:rsidP="00115EA4">
            <w:pPr>
              <w:rPr>
                <w:color w:val="000000"/>
              </w:rPr>
            </w:pPr>
            <w:r w:rsidRPr="00AB41B7">
              <w:rPr>
                <w:color w:val="000000"/>
              </w:rPr>
              <w:t>0.1M HEPES pH 7.5</w:t>
            </w:r>
            <w:r w:rsidRPr="00AB41B7">
              <w:rPr>
                <w:color w:val="000000"/>
              </w:rPr>
              <w:br/>
              <w:t>0.1M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4393EE64" w14:textId="5702AA31" w:rsidR="00256DE4" w:rsidRPr="00AB41B7" w:rsidRDefault="00256DE4" w:rsidP="00115EA4">
            <w:pPr>
              <w:rPr>
                <w:color w:val="000000"/>
              </w:rPr>
            </w:pPr>
            <w:r w:rsidRPr="00AB41B7">
              <w:rPr>
                <w:color w:val="000000"/>
              </w:rPr>
              <w:t>0.1M HEPES pH 7.5</w:t>
            </w:r>
            <w:r w:rsidRPr="00AB41B7">
              <w:rPr>
                <w:color w:val="000000"/>
              </w:rPr>
              <w:br/>
              <w:t>0.15M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1D2D4414" w14:textId="16617841"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6C996D42" w14:textId="5C1E6DCE" w:rsidR="00256DE4" w:rsidRPr="00AB41B7" w:rsidRDefault="00256DE4" w:rsidP="00115EA4">
            <w:pPr>
              <w:rPr>
                <w:color w:val="000000"/>
              </w:rPr>
            </w:pPr>
            <w:r w:rsidRPr="00AB41B7">
              <w:rPr>
                <w:color w:val="000000"/>
              </w:rPr>
              <w:t>0.1M HEPES pH 7.5</w:t>
            </w:r>
            <w:r w:rsidRPr="00AB41B7">
              <w:rPr>
                <w:color w:val="000000"/>
              </w:rPr>
              <w:br/>
              <w:t>0.25M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55016D71" w14:textId="64AAB4E5" w:rsidR="00256DE4" w:rsidRPr="00AB41B7" w:rsidRDefault="00256DE4" w:rsidP="00115EA4">
            <w:pPr>
              <w:rPr>
                <w:color w:val="000000"/>
              </w:rPr>
            </w:pPr>
            <w:r w:rsidRPr="00AB41B7">
              <w:rPr>
                <w:color w:val="000000"/>
              </w:rPr>
              <w:t>0.1M HEPES pH 7.5</w:t>
            </w:r>
            <w:r w:rsidRPr="00AB41B7">
              <w:rPr>
                <w:color w:val="000000"/>
              </w:rPr>
              <w:br/>
              <w:t>0.3M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r>
      <w:tr w:rsidR="00256DE4" w:rsidRPr="00AB41B7" w14:paraId="34973462" w14:textId="77777777" w:rsidTr="009C5E36">
        <w:trPr>
          <w:trHeight w:val="18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2FCCED4" w14:textId="77777777" w:rsidR="00256DE4" w:rsidRPr="00026BE7" w:rsidRDefault="00256DE4" w:rsidP="00115EA4">
            <w:pPr>
              <w:rPr>
                <w:b/>
                <w:bCs/>
                <w:color w:val="000000"/>
                <w:sz w:val="22"/>
                <w:szCs w:val="22"/>
              </w:rPr>
            </w:pPr>
            <w:r w:rsidRPr="00026BE7">
              <w:rPr>
                <w:b/>
                <w:bCs/>
                <w:color w:val="000000"/>
                <w:sz w:val="22"/>
                <w:szCs w:val="22"/>
              </w:rPr>
              <w:t xml:space="preserve">Row 4 </w:t>
            </w:r>
          </w:p>
        </w:tc>
        <w:tc>
          <w:tcPr>
            <w:tcW w:w="0" w:type="auto"/>
            <w:tcBorders>
              <w:top w:val="nil"/>
              <w:left w:val="nil"/>
              <w:bottom w:val="single" w:sz="4" w:space="0" w:color="auto"/>
              <w:right w:val="single" w:sz="4" w:space="0" w:color="auto"/>
            </w:tcBorders>
            <w:shd w:val="clear" w:color="auto" w:fill="auto"/>
            <w:vAlign w:val="bottom"/>
            <w:hideMark/>
          </w:tcPr>
          <w:p w14:paraId="37973CCF" w14:textId="30B300CE"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12.5% (w/v) PEG3350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4004A7F8" w14:textId="5703E323"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16.5% (w/v) PEG3350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0DACAC9D" w14:textId="2E30E907"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20% (w/v) PEG3350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3466BC82" w14:textId="32B5CE72"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25% (w/v) PEG3350</w:t>
            </w:r>
            <w:r w:rsidRPr="00026BE7">
              <w:rPr>
                <w:color w:val="000000"/>
                <w:sz w:val="22"/>
                <w:szCs w:val="22"/>
              </w:rPr>
              <w:br/>
              <w:t>5mM TCEP</w:t>
            </w:r>
            <w:r w:rsidRPr="00026BE7">
              <w:rPr>
                <w:color w:val="000000"/>
                <w:sz w:val="22"/>
                <w:szCs w:val="22"/>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645A86EA" w14:textId="1E76AC21"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27.5% (w/v) PEG3350</w:t>
            </w:r>
            <w:r w:rsidRPr="00026BE7">
              <w:rPr>
                <w:color w:val="000000"/>
                <w:sz w:val="22"/>
                <w:szCs w:val="22"/>
              </w:rPr>
              <w:br/>
              <w:t>5mM TCEP</w:t>
            </w:r>
            <w:r w:rsidRPr="00026BE7">
              <w:rPr>
                <w:color w:val="000000"/>
                <w:sz w:val="22"/>
                <w:szCs w:val="22"/>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7FF6A7FB" w14:textId="6D81A921" w:rsidR="00256DE4" w:rsidRPr="00026BE7" w:rsidRDefault="00256DE4" w:rsidP="00115EA4">
            <w:pPr>
              <w:rPr>
                <w:color w:val="000000"/>
                <w:sz w:val="22"/>
                <w:szCs w:val="22"/>
              </w:rPr>
            </w:pPr>
            <w:r w:rsidRPr="00026BE7">
              <w:rPr>
                <w:color w:val="000000"/>
                <w:sz w:val="22"/>
                <w:szCs w:val="22"/>
              </w:rPr>
              <w:t>0.1M HEPES pH 7.5</w:t>
            </w:r>
            <w:r w:rsidRPr="00026BE7">
              <w:rPr>
                <w:color w:val="000000"/>
                <w:sz w:val="22"/>
                <w:szCs w:val="22"/>
              </w:rPr>
              <w:br/>
              <w:t>0.2M MgCl</w:t>
            </w:r>
            <w:r w:rsidRPr="00026BE7">
              <w:rPr>
                <w:color w:val="000000"/>
                <w:sz w:val="22"/>
                <w:szCs w:val="22"/>
                <w:vertAlign w:val="subscript"/>
              </w:rPr>
              <w:t>2</w:t>
            </w:r>
            <w:r w:rsidRPr="00026BE7">
              <w:rPr>
                <w:color w:val="000000"/>
                <w:sz w:val="22"/>
                <w:szCs w:val="22"/>
              </w:rPr>
              <w:br/>
              <w:t>32% (w/v) PEG3350</w:t>
            </w:r>
            <w:r w:rsidRPr="00026BE7">
              <w:rPr>
                <w:color w:val="000000"/>
                <w:sz w:val="22"/>
                <w:szCs w:val="22"/>
              </w:rPr>
              <w:br/>
              <w:t>5mM TCEP</w:t>
            </w:r>
            <w:r w:rsidRPr="00026BE7">
              <w:rPr>
                <w:color w:val="000000"/>
                <w:sz w:val="22"/>
                <w:szCs w:val="22"/>
              </w:rPr>
              <w:br/>
              <w:t>Microseeded</w:t>
            </w:r>
          </w:p>
        </w:tc>
      </w:tr>
      <w:tr w:rsidR="00256DE4" w:rsidRPr="00AB41B7" w14:paraId="6AB05765" w14:textId="77777777" w:rsidTr="009C5E36">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7C1522B" w14:textId="77777777" w:rsidR="00256DE4" w:rsidRPr="00AB41B7" w:rsidRDefault="00256DE4" w:rsidP="00115EA4">
            <w:pPr>
              <w:rPr>
                <w:b/>
                <w:bCs/>
                <w:color w:val="000000"/>
              </w:rPr>
            </w:pPr>
            <w:r w:rsidRPr="00AB41B7">
              <w:rPr>
                <w:b/>
                <w:bCs/>
                <w:color w:val="000000"/>
              </w:rPr>
              <w:t>Plate 53</w:t>
            </w:r>
          </w:p>
        </w:tc>
        <w:tc>
          <w:tcPr>
            <w:tcW w:w="763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3E7A08CC" w14:textId="77777777" w:rsidR="00256DE4" w:rsidRPr="00AB41B7" w:rsidRDefault="00256DE4" w:rsidP="00115EA4">
            <w:pPr>
              <w:rPr>
                <w:b/>
                <w:bCs/>
                <w:color w:val="000000"/>
              </w:rPr>
            </w:pPr>
            <w:r w:rsidRPr="00AB41B7">
              <w:rPr>
                <w:b/>
                <w:bCs/>
                <w:color w:val="000000"/>
              </w:rPr>
              <w:t>MaMsvR</w:t>
            </w:r>
            <w:r w:rsidRPr="00AB41B7">
              <w:rPr>
                <w:b/>
                <w:bCs/>
                <w:color w:val="000000"/>
                <w:vertAlign w:val="superscript"/>
              </w:rPr>
              <w:t xml:space="preserve">V4R3 </w:t>
            </w:r>
            <w:r>
              <w:rPr>
                <w:b/>
                <w:bCs/>
                <w:color w:val="000000"/>
                <w:vertAlign w:val="superscript"/>
              </w:rPr>
              <w:t>SERp</w:t>
            </w:r>
            <w:r w:rsidRPr="00AB41B7">
              <w:rPr>
                <w:b/>
                <w:bCs/>
                <w:color w:val="000000"/>
                <w:vertAlign w:val="superscript"/>
              </w:rPr>
              <w:t xml:space="preserve">2 </w:t>
            </w:r>
            <w:r w:rsidRPr="00AB41B7">
              <w:rPr>
                <w:b/>
                <w:bCs/>
                <w:color w:val="000000"/>
              </w:rPr>
              <w:t>(0.5 mg/ml); 4ᵒC</w:t>
            </w:r>
          </w:p>
        </w:tc>
      </w:tr>
      <w:tr w:rsidR="00256DE4" w:rsidRPr="00AB41B7" w14:paraId="583291AF" w14:textId="77777777" w:rsidTr="009C5E36">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159D01" w14:textId="77777777" w:rsidR="00256DE4" w:rsidRPr="00AB41B7" w:rsidRDefault="00256DE4" w:rsidP="00115EA4">
            <w:pPr>
              <w:rPr>
                <w:b/>
                <w:bCs/>
                <w:color w:val="000000"/>
              </w:rPr>
            </w:pPr>
            <w:r w:rsidRPr="00AB41B7">
              <w:rPr>
                <w:b/>
                <w:bCs/>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7A34E4A2" w14:textId="77777777" w:rsidR="00256DE4" w:rsidRPr="00AB41B7" w:rsidRDefault="00256DE4" w:rsidP="00115EA4">
            <w:pPr>
              <w:rPr>
                <w:b/>
                <w:bCs/>
                <w:color w:val="000000"/>
              </w:rPr>
            </w:pPr>
            <w:r w:rsidRPr="00AB41B7">
              <w:rPr>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5A3420AC" w14:textId="77777777" w:rsidR="00256DE4" w:rsidRPr="00AB41B7" w:rsidRDefault="00256DE4" w:rsidP="00115EA4">
            <w:pPr>
              <w:rPr>
                <w:b/>
                <w:bCs/>
                <w:color w:val="000000"/>
              </w:rPr>
            </w:pPr>
            <w:r w:rsidRPr="00AB41B7">
              <w:rPr>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1CD65036" w14:textId="77777777" w:rsidR="00256DE4" w:rsidRPr="00AB41B7" w:rsidRDefault="00256DE4" w:rsidP="00115EA4">
            <w:pPr>
              <w:rPr>
                <w:b/>
                <w:bCs/>
                <w:color w:val="000000"/>
              </w:rPr>
            </w:pPr>
            <w:r w:rsidRPr="00AB41B7">
              <w:rPr>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64CFE668" w14:textId="77777777" w:rsidR="00256DE4" w:rsidRPr="00AB41B7" w:rsidRDefault="00256DE4" w:rsidP="00115EA4">
            <w:pPr>
              <w:rPr>
                <w:b/>
                <w:bCs/>
                <w:color w:val="000000"/>
              </w:rPr>
            </w:pPr>
            <w:r w:rsidRPr="00AB41B7">
              <w:rPr>
                <w:b/>
                <w:bCs/>
                <w:color w:val="000000"/>
              </w:rPr>
              <w:t>Column D</w:t>
            </w:r>
          </w:p>
        </w:tc>
        <w:tc>
          <w:tcPr>
            <w:tcW w:w="1467" w:type="dxa"/>
            <w:tcBorders>
              <w:top w:val="nil"/>
              <w:left w:val="nil"/>
              <w:bottom w:val="single" w:sz="4" w:space="0" w:color="auto"/>
              <w:right w:val="single" w:sz="4" w:space="0" w:color="auto"/>
            </w:tcBorders>
            <w:shd w:val="clear" w:color="auto" w:fill="auto"/>
            <w:noWrap/>
            <w:vAlign w:val="bottom"/>
            <w:hideMark/>
          </w:tcPr>
          <w:p w14:paraId="16C705DD" w14:textId="77777777" w:rsidR="00256DE4" w:rsidRPr="00AB41B7" w:rsidRDefault="00256DE4" w:rsidP="00115EA4">
            <w:pPr>
              <w:rPr>
                <w:b/>
                <w:bCs/>
                <w:color w:val="000000"/>
              </w:rPr>
            </w:pPr>
            <w:r w:rsidRPr="00AB41B7">
              <w:rPr>
                <w:b/>
                <w:bCs/>
                <w:color w:val="000000"/>
              </w:rPr>
              <w:t>Column E</w:t>
            </w:r>
          </w:p>
        </w:tc>
        <w:tc>
          <w:tcPr>
            <w:tcW w:w="1471" w:type="dxa"/>
            <w:tcBorders>
              <w:top w:val="nil"/>
              <w:left w:val="nil"/>
              <w:bottom w:val="single" w:sz="4" w:space="0" w:color="auto"/>
              <w:right w:val="single" w:sz="4" w:space="0" w:color="auto"/>
            </w:tcBorders>
            <w:shd w:val="clear" w:color="auto" w:fill="auto"/>
            <w:noWrap/>
            <w:vAlign w:val="bottom"/>
            <w:hideMark/>
          </w:tcPr>
          <w:p w14:paraId="6C38C035" w14:textId="77777777" w:rsidR="00256DE4" w:rsidRPr="00AB41B7" w:rsidRDefault="00256DE4" w:rsidP="00115EA4">
            <w:pPr>
              <w:rPr>
                <w:b/>
                <w:bCs/>
                <w:color w:val="000000"/>
              </w:rPr>
            </w:pPr>
            <w:r w:rsidRPr="00AB41B7">
              <w:rPr>
                <w:b/>
                <w:bCs/>
                <w:color w:val="000000"/>
              </w:rPr>
              <w:t>Column F</w:t>
            </w:r>
          </w:p>
        </w:tc>
      </w:tr>
      <w:tr w:rsidR="00256DE4" w:rsidRPr="00AB41B7" w14:paraId="67CD938A" w14:textId="77777777" w:rsidTr="009C5E36">
        <w:trPr>
          <w:trHeight w:val="12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70BDE16" w14:textId="77777777" w:rsidR="00256DE4" w:rsidRPr="00AB41B7" w:rsidRDefault="00256DE4" w:rsidP="00115EA4">
            <w:pPr>
              <w:rPr>
                <w:b/>
                <w:bCs/>
                <w:color w:val="000000"/>
              </w:rPr>
            </w:pPr>
            <w:r w:rsidRPr="00AB41B7">
              <w:rPr>
                <w:b/>
                <w:bCs/>
                <w:color w:val="000000"/>
              </w:rPr>
              <w:t>Row 1</w:t>
            </w:r>
          </w:p>
        </w:tc>
        <w:tc>
          <w:tcPr>
            <w:tcW w:w="0" w:type="auto"/>
            <w:tcBorders>
              <w:top w:val="nil"/>
              <w:left w:val="nil"/>
              <w:bottom w:val="single" w:sz="4" w:space="0" w:color="auto"/>
              <w:right w:val="single" w:sz="4" w:space="0" w:color="auto"/>
            </w:tcBorders>
            <w:shd w:val="clear" w:color="auto" w:fill="auto"/>
            <w:vAlign w:val="bottom"/>
            <w:hideMark/>
          </w:tcPr>
          <w:p w14:paraId="0D53C0F8" w14:textId="483B36EE" w:rsidR="00256DE4" w:rsidRPr="00AB41B7" w:rsidRDefault="00256DE4" w:rsidP="00115EA4">
            <w:pPr>
              <w:rPr>
                <w:color w:val="000000"/>
              </w:rPr>
            </w:pPr>
            <w:r w:rsidRPr="00AB41B7">
              <w:rPr>
                <w:color w:val="000000"/>
              </w:rPr>
              <w:t>0.1M HEPES pH 7.5</w:t>
            </w:r>
            <w:r w:rsidRPr="00AB41B7">
              <w:rPr>
                <w:color w:val="000000"/>
              </w:rPr>
              <w:br/>
              <w:t>0.05M MgCl</w:t>
            </w:r>
            <w:r w:rsidRPr="009C5E36">
              <w:rPr>
                <w:color w:val="000000"/>
                <w:vertAlign w:val="subscript"/>
              </w:rPr>
              <w:t>2</w:t>
            </w:r>
            <w:r w:rsidRPr="00AB41B7">
              <w:rPr>
                <w:color w:val="000000"/>
              </w:rPr>
              <w:br/>
              <w:t>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611EAECD" w14:textId="740AB7C3" w:rsidR="00256DE4" w:rsidRPr="00AB41B7" w:rsidRDefault="00256DE4" w:rsidP="00115EA4">
            <w:pPr>
              <w:rPr>
                <w:color w:val="000000"/>
              </w:rPr>
            </w:pPr>
            <w:r w:rsidRPr="00AB41B7">
              <w:rPr>
                <w:color w:val="000000"/>
              </w:rPr>
              <w:t>0.1M HEPES pH 7.5</w:t>
            </w:r>
            <w:r w:rsidRPr="00AB41B7">
              <w:rPr>
                <w:color w:val="000000"/>
              </w:rPr>
              <w:br/>
              <w:t>0.1M MgCl</w:t>
            </w:r>
            <w:r w:rsidRPr="009C5E36">
              <w:rPr>
                <w:color w:val="000000"/>
                <w:vertAlign w:val="subscript"/>
              </w:rPr>
              <w:t>2</w:t>
            </w:r>
            <w:r w:rsidRPr="00AB41B7">
              <w:rPr>
                <w:color w:val="000000"/>
              </w:rPr>
              <w:br/>
              <w:t>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7124DDF7" w14:textId="6B1434ED" w:rsidR="00256DE4" w:rsidRPr="00AB41B7" w:rsidRDefault="00256DE4" w:rsidP="00115EA4">
            <w:pPr>
              <w:rPr>
                <w:color w:val="000000"/>
              </w:rPr>
            </w:pPr>
            <w:r w:rsidRPr="00AB41B7">
              <w:rPr>
                <w:color w:val="000000"/>
              </w:rPr>
              <w:t>0.1M HEPES pH 7.5</w:t>
            </w:r>
            <w:r w:rsidRPr="00AB41B7">
              <w:rPr>
                <w:color w:val="000000"/>
              </w:rPr>
              <w:br/>
              <w:t>0.15M MgCl</w:t>
            </w:r>
            <w:r w:rsidRPr="009C5E36">
              <w:rPr>
                <w:color w:val="000000"/>
                <w:vertAlign w:val="subscript"/>
              </w:rPr>
              <w:t>2</w:t>
            </w:r>
            <w:r w:rsidRPr="00AB41B7">
              <w:rPr>
                <w:color w:val="000000"/>
              </w:rPr>
              <w:br/>
              <w:t>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2E64315C" w14:textId="0CFE4C14"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54C66E29" w14:textId="6BAC61C9" w:rsidR="00256DE4" w:rsidRPr="00AB41B7" w:rsidRDefault="00256DE4" w:rsidP="00115EA4">
            <w:pPr>
              <w:rPr>
                <w:color w:val="000000"/>
              </w:rPr>
            </w:pPr>
            <w:r w:rsidRPr="00AB41B7">
              <w:rPr>
                <w:color w:val="000000"/>
              </w:rPr>
              <w:t>0.1M HEPES pH 7.5</w:t>
            </w:r>
            <w:r w:rsidRPr="00AB41B7">
              <w:rPr>
                <w:color w:val="000000"/>
              </w:rPr>
              <w:br/>
              <w:t>0.25M MgCl</w:t>
            </w:r>
            <w:r w:rsidRPr="009C5E36">
              <w:rPr>
                <w:color w:val="000000"/>
                <w:vertAlign w:val="subscript"/>
              </w:rPr>
              <w:t>2</w:t>
            </w:r>
            <w:r w:rsidRPr="00AB41B7">
              <w:rPr>
                <w:color w:val="000000"/>
              </w:rPr>
              <w:br/>
              <w:t>25% (w/v) PEG3350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5B7D0FA2" w14:textId="6A728841" w:rsidR="00256DE4" w:rsidRPr="00AB41B7" w:rsidRDefault="00256DE4" w:rsidP="00115EA4">
            <w:pPr>
              <w:rPr>
                <w:color w:val="000000"/>
              </w:rPr>
            </w:pPr>
            <w:r w:rsidRPr="00AB41B7">
              <w:rPr>
                <w:color w:val="000000"/>
              </w:rPr>
              <w:t>0.1M HEPES pH 7.5</w:t>
            </w:r>
            <w:r w:rsidRPr="00AB41B7">
              <w:rPr>
                <w:color w:val="000000"/>
              </w:rPr>
              <w:br/>
              <w:t>0.3M MgCl</w:t>
            </w:r>
            <w:r w:rsidRPr="009C5E36">
              <w:rPr>
                <w:color w:val="000000"/>
                <w:vertAlign w:val="subscript"/>
              </w:rPr>
              <w:t>2</w:t>
            </w:r>
            <w:r w:rsidRPr="00AB41B7">
              <w:rPr>
                <w:color w:val="000000"/>
              </w:rPr>
              <w:br/>
              <w:t>25% (w/v) PEG3350</w:t>
            </w:r>
            <w:r w:rsidRPr="00AB41B7">
              <w:rPr>
                <w:color w:val="000000"/>
              </w:rPr>
              <w:br/>
              <w:t>5mM TCEP</w:t>
            </w:r>
          </w:p>
        </w:tc>
      </w:tr>
      <w:tr w:rsidR="00256DE4" w:rsidRPr="00AB41B7" w14:paraId="3353ED3D"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4A1FF3B" w14:textId="77777777" w:rsidR="00256DE4" w:rsidRPr="00AB41B7" w:rsidRDefault="00256DE4" w:rsidP="00115EA4">
            <w:pPr>
              <w:rPr>
                <w:b/>
                <w:bCs/>
                <w:color w:val="000000"/>
              </w:rPr>
            </w:pPr>
            <w:r w:rsidRPr="00AB41B7">
              <w:rPr>
                <w:b/>
                <w:bCs/>
                <w:color w:val="000000"/>
              </w:rPr>
              <w:t>Row 2</w:t>
            </w:r>
          </w:p>
        </w:tc>
        <w:tc>
          <w:tcPr>
            <w:tcW w:w="0" w:type="auto"/>
            <w:tcBorders>
              <w:top w:val="nil"/>
              <w:left w:val="nil"/>
              <w:bottom w:val="single" w:sz="4" w:space="0" w:color="auto"/>
              <w:right w:val="single" w:sz="4" w:space="0" w:color="auto"/>
            </w:tcBorders>
            <w:shd w:val="clear" w:color="auto" w:fill="auto"/>
            <w:vAlign w:val="bottom"/>
            <w:hideMark/>
          </w:tcPr>
          <w:p w14:paraId="65C95C10" w14:textId="0717F3BC"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12.5%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78DDC5A6" w14:textId="171E8DEF"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16.5%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6EF46A76" w14:textId="16F309D2"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20% (w/v) PEG3350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31A52622" w14:textId="33B28DFF"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27B4A42B" w14:textId="29564D09"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27.5% (w/v) PEG3350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580AD9D7" w14:textId="24FA72CD"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32% (w/v) PEG3350</w:t>
            </w:r>
            <w:r w:rsidRPr="00AB41B7">
              <w:rPr>
                <w:color w:val="000000"/>
              </w:rPr>
              <w:br/>
              <w:t>5mM TCEP</w:t>
            </w:r>
          </w:p>
        </w:tc>
      </w:tr>
      <w:tr w:rsidR="00256DE4" w:rsidRPr="00AB41B7" w14:paraId="73D56D6A"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5C118B9" w14:textId="77777777" w:rsidR="00256DE4" w:rsidRPr="00AB41B7" w:rsidRDefault="00256DE4" w:rsidP="00115EA4">
            <w:pPr>
              <w:rPr>
                <w:b/>
                <w:bCs/>
                <w:color w:val="000000"/>
              </w:rPr>
            </w:pPr>
            <w:r w:rsidRPr="00AB41B7">
              <w:rPr>
                <w:b/>
                <w:bCs/>
                <w:color w:val="000000"/>
              </w:rPr>
              <w:t>Row 3</w:t>
            </w:r>
          </w:p>
        </w:tc>
        <w:tc>
          <w:tcPr>
            <w:tcW w:w="0" w:type="auto"/>
            <w:tcBorders>
              <w:top w:val="nil"/>
              <w:left w:val="nil"/>
              <w:bottom w:val="single" w:sz="4" w:space="0" w:color="auto"/>
              <w:right w:val="single" w:sz="4" w:space="0" w:color="auto"/>
            </w:tcBorders>
            <w:shd w:val="clear" w:color="auto" w:fill="auto"/>
            <w:vAlign w:val="bottom"/>
            <w:hideMark/>
          </w:tcPr>
          <w:p w14:paraId="4BDE49B2" w14:textId="283235CA" w:rsidR="00256DE4" w:rsidRPr="00AB41B7" w:rsidRDefault="00256DE4" w:rsidP="00115EA4">
            <w:pPr>
              <w:rPr>
                <w:color w:val="000000"/>
              </w:rPr>
            </w:pPr>
            <w:r w:rsidRPr="00AB41B7">
              <w:rPr>
                <w:color w:val="000000"/>
              </w:rPr>
              <w:t>0.1M HEPES pH 7.5</w:t>
            </w:r>
            <w:r w:rsidRPr="00AB41B7">
              <w:rPr>
                <w:color w:val="000000"/>
              </w:rPr>
              <w:br/>
              <w:t>0.05M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29BE1F5C" w14:textId="05E16F5F" w:rsidR="00256DE4" w:rsidRPr="00AB41B7" w:rsidRDefault="00256DE4" w:rsidP="00115EA4">
            <w:pPr>
              <w:rPr>
                <w:color w:val="000000"/>
              </w:rPr>
            </w:pPr>
            <w:r w:rsidRPr="00AB41B7">
              <w:rPr>
                <w:color w:val="000000"/>
              </w:rPr>
              <w:t>0.1M HEPES pH 7.5</w:t>
            </w:r>
            <w:r w:rsidRPr="00AB41B7">
              <w:rPr>
                <w:color w:val="000000"/>
              </w:rPr>
              <w:br/>
              <w:t>0.1M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7DC5E343" w14:textId="5196B383" w:rsidR="00256DE4" w:rsidRPr="00AB41B7" w:rsidRDefault="00256DE4" w:rsidP="00115EA4">
            <w:pPr>
              <w:rPr>
                <w:color w:val="000000"/>
              </w:rPr>
            </w:pPr>
            <w:r w:rsidRPr="00AB41B7">
              <w:rPr>
                <w:color w:val="000000"/>
              </w:rPr>
              <w:t>0.1M HEPES pH 7.5</w:t>
            </w:r>
            <w:r w:rsidRPr="00AB41B7">
              <w:rPr>
                <w:color w:val="000000"/>
              </w:rPr>
              <w:br/>
              <w:t>0.15M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2BAC6F30" w14:textId="542EB388"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11324301" w14:textId="3CDC9BA4" w:rsidR="00256DE4" w:rsidRPr="00AB41B7" w:rsidRDefault="00256DE4" w:rsidP="00115EA4">
            <w:pPr>
              <w:rPr>
                <w:color w:val="000000"/>
              </w:rPr>
            </w:pPr>
            <w:r w:rsidRPr="00AB41B7">
              <w:rPr>
                <w:color w:val="000000"/>
              </w:rPr>
              <w:t>0.1M HEPES pH 7.5</w:t>
            </w:r>
            <w:r w:rsidRPr="00AB41B7">
              <w:rPr>
                <w:color w:val="000000"/>
              </w:rPr>
              <w:br/>
              <w:t>0.25M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50414A8A" w14:textId="7B70AA40" w:rsidR="00256DE4" w:rsidRPr="00AB41B7" w:rsidRDefault="00256DE4" w:rsidP="00115EA4">
            <w:pPr>
              <w:rPr>
                <w:color w:val="000000"/>
              </w:rPr>
            </w:pPr>
            <w:r w:rsidRPr="00AB41B7">
              <w:rPr>
                <w:color w:val="000000"/>
              </w:rPr>
              <w:t>0.1M HEPES pH 7.5</w:t>
            </w:r>
            <w:r w:rsidRPr="00AB41B7">
              <w:rPr>
                <w:color w:val="000000"/>
              </w:rPr>
              <w:br/>
              <w:t>0.3M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r>
      <w:tr w:rsidR="00256DE4" w:rsidRPr="00AB41B7" w14:paraId="3B3B1D00" w14:textId="77777777" w:rsidTr="009C5E36">
        <w:trPr>
          <w:trHeight w:val="18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DD3812E" w14:textId="77777777" w:rsidR="00256DE4" w:rsidRPr="00AB41B7" w:rsidRDefault="00256DE4" w:rsidP="00115EA4">
            <w:pPr>
              <w:rPr>
                <w:b/>
                <w:bCs/>
                <w:color w:val="000000"/>
              </w:rPr>
            </w:pPr>
            <w:r w:rsidRPr="00AB41B7">
              <w:rPr>
                <w:b/>
                <w:bCs/>
                <w:color w:val="000000"/>
              </w:rPr>
              <w:t xml:space="preserve">Row 4 </w:t>
            </w:r>
          </w:p>
        </w:tc>
        <w:tc>
          <w:tcPr>
            <w:tcW w:w="0" w:type="auto"/>
            <w:tcBorders>
              <w:top w:val="nil"/>
              <w:left w:val="nil"/>
              <w:bottom w:val="single" w:sz="4" w:space="0" w:color="auto"/>
              <w:right w:val="single" w:sz="4" w:space="0" w:color="auto"/>
            </w:tcBorders>
            <w:shd w:val="clear" w:color="auto" w:fill="auto"/>
            <w:vAlign w:val="bottom"/>
            <w:hideMark/>
          </w:tcPr>
          <w:p w14:paraId="160F9D5A" w14:textId="586F8BF6"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12.5%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70143ECA" w14:textId="5EFC78D5"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16.5%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53B9B4F5" w14:textId="245CD17F"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20% (w/v) PEG3350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165FF24C" w14:textId="2E9D1512"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25% (w/v) PEG3350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79DF1889" w14:textId="777760EA"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27.5% (w/v) PEG3350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7EBD322E" w14:textId="290DE002" w:rsidR="00256DE4" w:rsidRPr="00AB41B7" w:rsidRDefault="00256DE4" w:rsidP="00115EA4">
            <w:pPr>
              <w:rPr>
                <w:color w:val="000000"/>
              </w:rPr>
            </w:pPr>
            <w:r w:rsidRPr="00AB41B7">
              <w:rPr>
                <w:color w:val="000000"/>
              </w:rPr>
              <w:t>0.1M HEPES pH 7.5</w:t>
            </w:r>
            <w:r w:rsidRPr="00AB41B7">
              <w:rPr>
                <w:color w:val="000000"/>
              </w:rPr>
              <w:br/>
              <w:t>0.2M MgCl</w:t>
            </w:r>
            <w:r w:rsidRPr="009C5E36">
              <w:rPr>
                <w:color w:val="000000"/>
                <w:vertAlign w:val="subscript"/>
              </w:rPr>
              <w:t>2</w:t>
            </w:r>
            <w:r w:rsidRPr="00AB41B7">
              <w:rPr>
                <w:color w:val="000000"/>
              </w:rPr>
              <w:br/>
              <w:t>32% (w/v) PEG3350</w:t>
            </w:r>
            <w:r w:rsidRPr="00AB41B7">
              <w:rPr>
                <w:color w:val="000000"/>
              </w:rPr>
              <w:br/>
              <w:t>5mM TCEP</w:t>
            </w:r>
            <w:r w:rsidRPr="00AB41B7">
              <w:rPr>
                <w:color w:val="000000"/>
              </w:rPr>
              <w:br/>
              <w:t>Microseeded</w:t>
            </w:r>
          </w:p>
        </w:tc>
      </w:tr>
      <w:tr w:rsidR="00256DE4" w:rsidRPr="00AB41B7" w14:paraId="3F2AA62E" w14:textId="77777777" w:rsidTr="009C5E36">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D46070" w14:textId="77777777" w:rsidR="00256DE4" w:rsidRPr="00AB41B7" w:rsidRDefault="00256DE4" w:rsidP="00115EA4">
            <w:pPr>
              <w:rPr>
                <w:b/>
                <w:bCs/>
                <w:color w:val="000000"/>
              </w:rPr>
            </w:pPr>
            <w:r w:rsidRPr="00AB41B7">
              <w:rPr>
                <w:b/>
                <w:bCs/>
                <w:color w:val="000000"/>
              </w:rPr>
              <w:t>Plate 54</w:t>
            </w:r>
          </w:p>
        </w:tc>
        <w:tc>
          <w:tcPr>
            <w:tcW w:w="763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1F84A7EB" w14:textId="77777777" w:rsidR="00256DE4" w:rsidRPr="00AB41B7" w:rsidRDefault="00256DE4" w:rsidP="00115EA4">
            <w:pPr>
              <w:rPr>
                <w:b/>
                <w:bCs/>
                <w:color w:val="000000"/>
              </w:rPr>
            </w:pPr>
            <w:r w:rsidRPr="00AB41B7">
              <w:rPr>
                <w:b/>
                <w:bCs/>
                <w:color w:val="000000"/>
              </w:rPr>
              <w:t>MaMsvR</w:t>
            </w:r>
            <w:r w:rsidRPr="00AB41B7">
              <w:rPr>
                <w:b/>
                <w:bCs/>
                <w:color w:val="000000"/>
                <w:vertAlign w:val="superscript"/>
              </w:rPr>
              <w:t xml:space="preserve">V4R3 </w:t>
            </w:r>
            <w:r>
              <w:rPr>
                <w:b/>
                <w:bCs/>
                <w:color w:val="000000"/>
                <w:vertAlign w:val="superscript"/>
              </w:rPr>
              <w:t>SERp</w:t>
            </w:r>
            <w:r w:rsidRPr="00AB41B7">
              <w:rPr>
                <w:b/>
                <w:bCs/>
                <w:color w:val="000000"/>
                <w:vertAlign w:val="superscript"/>
              </w:rPr>
              <w:t xml:space="preserve">2 </w:t>
            </w:r>
            <w:r w:rsidRPr="00AB41B7">
              <w:rPr>
                <w:b/>
                <w:bCs/>
                <w:color w:val="000000"/>
              </w:rPr>
              <w:t>(0.5 mg/ml); Room Temperature</w:t>
            </w:r>
          </w:p>
        </w:tc>
      </w:tr>
      <w:tr w:rsidR="00256DE4" w:rsidRPr="00AB41B7" w14:paraId="34CEC9D3" w14:textId="77777777" w:rsidTr="009C5E36">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2361B4F" w14:textId="77777777" w:rsidR="00256DE4" w:rsidRPr="00AB41B7" w:rsidRDefault="00256DE4" w:rsidP="00115EA4">
            <w:pPr>
              <w:rPr>
                <w:b/>
                <w:bCs/>
                <w:color w:val="000000"/>
              </w:rPr>
            </w:pPr>
            <w:r w:rsidRPr="00AB41B7">
              <w:rPr>
                <w:b/>
                <w:bCs/>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50C2956B" w14:textId="77777777" w:rsidR="00256DE4" w:rsidRPr="00AB41B7" w:rsidRDefault="00256DE4" w:rsidP="00115EA4">
            <w:pPr>
              <w:rPr>
                <w:b/>
                <w:bCs/>
                <w:color w:val="000000"/>
              </w:rPr>
            </w:pPr>
            <w:r w:rsidRPr="00AB41B7">
              <w:rPr>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53EAFD0A" w14:textId="77777777" w:rsidR="00256DE4" w:rsidRPr="00AB41B7" w:rsidRDefault="00256DE4" w:rsidP="00115EA4">
            <w:pPr>
              <w:rPr>
                <w:b/>
                <w:bCs/>
                <w:color w:val="000000"/>
              </w:rPr>
            </w:pPr>
            <w:r w:rsidRPr="00AB41B7">
              <w:rPr>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78FA5A4C" w14:textId="77777777" w:rsidR="00256DE4" w:rsidRPr="00AB41B7" w:rsidRDefault="00256DE4" w:rsidP="00115EA4">
            <w:pPr>
              <w:rPr>
                <w:b/>
                <w:bCs/>
                <w:color w:val="000000"/>
              </w:rPr>
            </w:pPr>
            <w:r w:rsidRPr="00AB41B7">
              <w:rPr>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37670481" w14:textId="77777777" w:rsidR="00256DE4" w:rsidRPr="00AB41B7" w:rsidRDefault="00256DE4" w:rsidP="00115EA4">
            <w:pPr>
              <w:rPr>
                <w:b/>
                <w:bCs/>
                <w:color w:val="000000"/>
              </w:rPr>
            </w:pPr>
            <w:r w:rsidRPr="00AB41B7">
              <w:rPr>
                <w:b/>
                <w:bCs/>
                <w:color w:val="000000"/>
              </w:rPr>
              <w:t>Column D</w:t>
            </w:r>
          </w:p>
        </w:tc>
        <w:tc>
          <w:tcPr>
            <w:tcW w:w="1467" w:type="dxa"/>
            <w:tcBorders>
              <w:top w:val="nil"/>
              <w:left w:val="nil"/>
              <w:bottom w:val="single" w:sz="4" w:space="0" w:color="auto"/>
              <w:right w:val="single" w:sz="4" w:space="0" w:color="auto"/>
            </w:tcBorders>
            <w:shd w:val="clear" w:color="auto" w:fill="auto"/>
            <w:noWrap/>
            <w:vAlign w:val="bottom"/>
            <w:hideMark/>
          </w:tcPr>
          <w:p w14:paraId="06249C1D" w14:textId="77777777" w:rsidR="00256DE4" w:rsidRPr="00AB41B7" w:rsidRDefault="00256DE4" w:rsidP="00115EA4">
            <w:pPr>
              <w:rPr>
                <w:b/>
                <w:bCs/>
                <w:color w:val="000000"/>
              </w:rPr>
            </w:pPr>
            <w:r w:rsidRPr="00AB41B7">
              <w:rPr>
                <w:b/>
                <w:bCs/>
                <w:color w:val="000000"/>
              </w:rPr>
              <w:t>Column E</w:t>
            </w:r>
          </w:p>
        </w:tc>
        <w:tc>
          <w:tcPr>
            <w:tcW w:w="1471" w:type="dxa"/>
            <w:tcBorders>
              <w:top w:val="nil"/>
              <w:left w:val="nil"/>
              <w:bottom w:val="single" w:sz="4" w:space="0" w:color="auto"/>
              <w:right w:val="single" w:sz="4" w:space="0" w:color="auto"/>
            </w:tcBorders>
            <w:shd w:val="clear" w:color="auto" w:fill="auto"/>
            <w:noWrap/>
            <w:vAlign w:val="bottom"/>
            <w:hideMark/>
          </w:tcPr>
          <w:p w14:paraId="4585B071" w14:textId="77777777" w:rsidR="00256DE4" w:rsidRPr="00AB41B7" w:rsidRDefault="00256DE4" w:rsidP="00115EA4">
            <w:pPr>
              <w:rPr>
                <w:b/>
                <w:bCs/>
                <w:color w:val="000000"/>
              </w:rPr>
            </w:pPr>
            <w:r w:rsidRPr="00AB41B7">
              <w:rPr>
                <w:b/>
                <w:bCs/>
                <w:color w:val="000000"/>
              </w:rPr>
              <w:t>Column F</w:t>
            </w:r>
          </w:p>
        </w:tc>
      </w:tr>
      <w:tr w:rsidR="00256DE4" w:rsidRPr="00AB41B7" w14:paraId="3DBA8D08" w14:textId="77777777" w:rsidTr="009C5E36">
        <w:trPr>
          <w:trHeight w:val="12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C217745" w14:textId="77777777" w:rsidR="00256DE4" w:rsidRPr="00AB41B7" w:rsidRDefault="00256DE4" w:rsidP="00115EA4">
            <w:pPr>
              <w:rPr>
                <w:b/>
                <w:bCs/>
                <w:color w:val="000000"/>
              </w:rPr>
            </w:pPr>
            <w:r w:rsidRPr="00AB41B7">
              <w:rPr>
                <w:b/>
                <w:bCs/>
                <w:color w:val="000000"/>
              </w:rPr>
              <w:t>Row 1</w:t>
            </w:r>
          </w:p>
        </w:tc>
        <w:tc>
          <w:tcPr>
            <w:tcW w:w="0" w:type="auto"/>
            <w:tcBorders>
              <w:top w:val="nil"/>
              <w:left w:val="nil"/>
              <w:bottom w:val="single" w:sz="4" w:space="0" w:color="auto"/>
              <w:right w:val="single" w:sz="4" w:space="0" w:color="auto"/>
            </w:tcBorders>
            <w:shd w:val="clear" w:color="auto" w:fill="auto"/>
            <w:vAlign w:val="bottom"/>
            <w:hideMark/>
          </w:tcPr>
          <w:p w14:paraId="2AE9872E" w14:textId="77777777" w:rsidR="00256DE4" w:rsidRPr="00AB41B7" w:rsidRDefault="00256DE4" w:rsidP="00115EA4">
            <w:pPr>
              <w:rPr>
                <w:color w:val="000000"/>
              </w:rPr>
            </w:pPr>
            <w:r w:rsidRPr="00AB41B7">
              <w:rPr>
                <w:color w:val="000000"/>
              </w:rPr>
              <w:t>0.1M Tris pH 8.4</w:t>
            </w:r>
            <w:r w:rsidRPr="00AB41B7">
              <w:rPr>
                <w:color w:val="000000"/>
              </w:rPr>
              <w:br/>
              <w:t>0.2M LiCl</w:t>
            </w:r>
            <w:r w:rsidRPr="00AB41B7">
              <w:rPr>
                <w:color w:val="000000"/>
              </w:rPr>
              <w:br/>
              <w:t>32%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5BF3C5F4" w14:textId="77777777" w:rsidR="00256DE4" w:rsidRPr="00AB41B7" w:rsidRDefault="00256DE4" w:rsidP="00115EA4">
            <w:pPr>
              <w:rPr>
                <w:color w:val="000000"/>
              </w:rPr>
            </w:pPr>
            <w:r w:rsidRPr="00AB41B7">
              <w:rPr>
                <w:color w:val="000000"/>
              </w:rPr>
              <w:t>0.1M Tris pH 8.4</w:t>
            </w:r>
            <w:r w:rsidRPr="00AB41B7">
              <w:rPr>
                <w:color w:val="000000"/>
              </w:rPr>
              <w:br/>
              <w:t>0.4M LiCl</w:t>
            </w:r>
            <w:r w:rsidRPr="00AB41B7">
              <w:rPr>
                <w:color w:val="000000"/>
              </w:rPr>
              <w:br/>
              <w:t>32%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31FDFE1A" w14:textId="77777777" w:rsidR="00256DE4" w:rsidRPr="00AB41B7" w:rsidRDefault="00256DE4" w:rsidP="00115EA4">
            <w:pPr>
              <w:rPr>
                <w:color w:val="000000"/>
              </w:rPr>
            </w:pPr>
            <w:r w:rsidRPr="00AB41B7">
              <w:rPr>
                <w:color w:val="000000"/>
              </w:rPr>
              <w:t>0.1M Tris pH 8.4</w:t>
            </w:r>
            <w:r w:rsidRPr="00AB41B7">
              <w:rPr>
                <w:color w:val="000000"/>
              </w:rPr>
              <w:br/>
              <w:t>0.6M LiCl</w:t>
            </w:r>
            <w:r w:rsidRPr="00AB41B7">
              <w:rPr>
                <w:color w:val="000000"/>
              </w:rPr>
              <w:br/>
              <w:t>32%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780A0AD3"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32% (w/v) PEG4000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344E499F" w14:textId="77777777" w:rsidR="00256DE4" w:rsidRPr="00AB41B7" w:rsidRDefault="00256DE4" w:rsidP="00115EA4">
            <w:pPr>
              <w:rPr>
                <w:color w:val="000000"/>
              </w:rPr>
            </w:pPr>
            <w:r w:rsidRPr="00AB41B7">
              <w:rPr>
                <w:color w:val="000000"/>
              </w:rPr>
              <w:t>0.1M Tris pH 8.4</w:t>
            </w:r>
            <w:r w:rsidRPr="00AB41B7">
              <w:rPr>
                <w:color w:val="000000"/>
              </w:rPr>
              <w:br/>
              <w:t>1.0M LiCl</w:t>
            </w:r>
            <w:r w:rsidRPr="00AB41B7">
              <w:rPr>
                <w:color w:val="000000"/>
              </w:rPr>
              <w:br/>
              <w:t>32% (w/v) PEG4000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3A6B341A" w14:textId="77777777" w:rsidR="00256DE4" w:rsidRPr="00AB41B7" w:rsidRDefault="00256DE4" w:rsidP="00115EA4">
            <w:pPr>
              <w:rPr>
                <w:color w:val="000000"/>
              </w:rPr>
            </w:pPr>
            <w:r w:rsidRPr="00AB41B7">
              <w:rPr>
                <w:color w:val="000000"/>
              </w:rPr>
              <w:t>0.1M Tris pH 8.4</w:t>
            </w:r>
            <w:r w:rsidRPr="00AB41B7">
              <w:rPr>
                <w:color w:val="000000"/>
              </w:rPr>
              <w:br/>
              <w:t>1.2M LiCl</w:t>
            </w:r>
            <w:r w:rsidRPr="00AB41B7">
              <w:rPr>
                <w:color w:val="000000"/>
              </w:rPr>
              <w:br/>
              <w:t>32% (w/v) PEG4000</w:t>
            </w:r>
            <w:r w:rsidRPr="00AB41B7">
              <w:rPr>
                <w:color w:val="000000"/>
              </w:rPr>
              <w:br/>
              <w:t>5mM TCEP</w:t>
            </w:r>
          </w:p>
        </w:tc>
      </w:tr>
      <w:tr w:rsidR="00256DE4" w:rsidRPr="00AB41B7" w14:paraId="11CB7362"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8C13F9A" w14:textId="77777777" w:rsidR="00256DE4" w:rsidRPr="00AB41B7" w:rsidRDefault="00256DE4" w:rsidP="00115EA4">
            <w:pPr>
              <w:rPr>
                <w:b/>
                <w:bCs/>
                <w:color w:val="000000"/>
              </w:rPr>
            </w:pPr>
            <w:r w:rsidRPr="00AB41B7">
              <w:rPr>
                <w:b/>
                <w:bCs/>
                <w:color w:val="000000"/>
              </w:rPr>
              <w:t>Row 2</w:t>
            </w:r>
          </w:p>
        </w:tc>
        <w:tc>
          <w:tcPr>
            <w:tcW w:w="0" w:type="auto"/>
            <w:tcBorders>
              <w:top w:val="nil"/>
              <w:left w:val="nil"/>
              <w:bottom w:val="single" w:sz="4" w:space="0" w:color="auto"/>
              <w:right w:val="single" w:sz="4" w:space="0" w:color="auto"/>
            </w:tcBorders>
            <w:shd w:val="clear" w:color="auto" w:fill="auto"/>
            <w:vAlign w:val="bottom"/>
            <w:hideMark/>
          </w:tcPr>
          <w:p w14:paraId="68B1CCA9"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22.5%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080567CF"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25%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526C1FB4"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27.5%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19091C60"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32% (w/v) PEG4000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0D925C81"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34.5% (w/v) PEG4000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42F37B3C"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38% (w/v) PEG4000</w:t>
            </w:r>
            <w:r w:rsidRPr="00AB41B7">
              <w:rPr>
                <w:color w:val="000000"/>
              </w:rPr>
              <w:br/>
              <w:t>5mM TCEP</w:t>
            </w:r>
          </w:p>
        </w:tc>
      </w:tr>
      <w:tr w:rsidR="00256DE4" w:rsidRPr="00AB41B7" w14:paraId="78F96E8A"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5162E20" w14:textId="77777777" w:rsidR="00256DE4" w:rsidRPr="00AB41B7" w:rsidRDefault="00256DE4" w:rsidP="00115EA4">
            <w:pPr>
              <w:rPr>
                <w:b/>
                <w:bCs/>
                <w:color w:val="000000"/>
              </w:rPr>
            </w:pPr>
            <w:r w:rsidRPr="00AB41B7">
              <w:rPr>
                <w:b/>
                <w:bCs/>
                <w:color w:val="000000"/>
              </w:rPr>
              <w:t>Row 3</w:t>
            </w:r>
          </w:p>
        </w:tc>
        <w:tc>
          <w:tcPr>
            <w:tcW w:w="0" w:type="auto"/>
            <w:tcBorders>
              <w:top w:val="nil"/>
              <w:left w:val="nil"/>
              <w:bottom w:val="single" w:sz="4" w:space="0" w:color="auto"/>
              <w:right w:val="single" w:sz="4" w:space="0" w:color="auto"/>
            </w:tcBorders>
            <w:shd w:val="clear" w:color="auto" w:fill="auto"/>
            <w:vAlign w:val="bottom"/>
            <w:hideMark/>
          </w:tcPr>
          <w:p w14:paraId="7EF44BF3" w14:textId="77777777" w:rsidR="00256DE4" w:rsidRPr="00AB41B7" w:rsidRDefault="00256DE4" w:rsidP="00115EA4">
            <w:pPr>
              <w:rPr>
                <w:color w:val="000000"/>
              </w:rPr>
            </w:pPr>
            <w:r w:rsidRPr="00AB41B7">
              <w:rPr>
                <w:color w:val="000000"/>
              </w:rPr>
              <w:t>0.1M Tris pH 8.4</w:t>
            </w:r>
            <w:r w:rsidRPr="00AB41B7">
              <w:rPr>
                <w:color w:val="000000"/>
              </w:rPr>
              <w:br/>
              <w:t>0.2M LiCl</w:t>
            </w:r>
            <w:r w:rsidRPr="00AB41B7">
              <w:rPr>
                <w:color w:val="000000"/>
              </w:rPr>
              <w:br/>
              <w:t>32%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7D12B0AB" w14:textId="77777777" w:rsidR="00256DE4" w:rsidRPr="00AB41B7" w:rsidRDefault="00256DE4" w:rsidP="00115EA4">
            <w:pPr>
              <w:rPr>
                <w:color w:val="000000"/>
              </w:rPr>
            </w:pPr>
            <w:r w:rsidRPr="00AB41B7">
              <w:rPr>
                <w:color w:val="000000"/>
              </w:rPr>
              <w:t>0.1M Tris pH 8.4</w:t>
            </w:r>
            <w:r w:rsidRPr="00AB41B7">
              <w:rPr>
                <w:color w:val="000000"/>
              </w:rPr>
              <w:br/>
              <w:t>0.4M LiCl</w:t>
            </w:r>
            <w:r w:rsidRPr="00AB41B7">
              <w:rPr>
                <w:color w:val="000000"/>
              </w:rPr>
              <w:br/>
              <w:t>32%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51109904" w14:textId="77777777" w:rsidR="00256DE4" w:rsidRPr="00AB41B7" w:rsidRDefault="00256DE4" w:rsidP="00115EA4">
            <w:pPr>
              <w:rPr>
                <w:color w:val="000000"/>
              </w:rPr>
            </w:pPr>
            <w:r w:rsidRPr="00AB41B7">
              <w:rPr>
                <w:color w:val="000000"/>
              </w:rPr>
              <w:t>0.1M Tris pH 8.4</w:t>
            </w:r>
            <w:r w:rsidRPr="00AB41B7">
              <w:rPr>
                <w:color w:val="000000"/>
              </w:rPr>
              <w:br/>
              <w:t>0.6M LiCl</w:t>
            </w:r>
            <w:r w:rsidRPr="00AB41B7">
              <w:rPr>
                <w:color w:val="000000"/>
              </w:rPr>
              <w:br/>
              <w:t>32%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04CB02E7"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32% (w/v) PEG4000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7B3B003A" w14:textId="77777777" w:rsidR="00256DE4" w:rsidRPr="00AB41B7" w:rsidRDefault="00256DE4" w:rsidP="00115EA4">
            <w:pPr>
              <w:rPr>
                <w:color w:val="000000"/>
              </w:rPr>
            </w:pPr>
            <w:r w:rsidRPr="00AB41B7">
              <w:rPr>
                <w:color w:val="000000"/>
              </w:rPr>
              <w:t>0.1M Tris pH 8.4</w:t>
            </w:r>
            <w:r w:rsidRPr="00AB41B7">
              <w:rPr>
                <w:color w:val="000000"/>
              </w:rPr>
              <w:br/>
              <w:t>1.0M LiCl</w:t>
            </w:r>
            <w:r w:rsidRPr="00AB41B7">
              <w:rPr>
                <w:color w:val="000000"/>
              </w:rPr>
              <w:br/>
              <w:t>32% (w/v) PEG4000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2184A6A3" w14:textId="77777777" w:rsidR="00256DE4" w:rsidRPr="00AB41B7" w:rsidRDefault="00256DE4" w:rsidP="00115EA4">
            <w:pPr>
              <w:rPr>
                <w:color w:val="000000"/>
              </w:rPr>
            </w:pPr>
            <w:r w:rsidRPr="00AB41B7">
              <w:rPr>
                <w:color w:val="000000"/>
              </w:rPr>
              <w:t>0.1M Tris pH 8.4</w:t>
            </w:r>
            <w:r w:rsidRPr="00AB41B7">
              <w:rPr>
                <w:color w:val="000000"/>
              </w:rPr>
              <w:br/>
              <w:t>1.2M LiCl</w:t>
            </w:r>
            <w:r w:rsidRPr="00AB41B7">
              <w:rPr>
                <w:color w:val="000000"/>
              </w:rPr>
              <w:br/>
              <w:t>32% (w/v) PEG4000</w:t>
            </w:r>
            <w:r w:rsidRPr="00AB41B7">
              <w:rPr>
                <w:color w:val="000000"/>
              </w:rPr>
              <w:br/>
              <w:t>5mM TCEP</w:t>
            </w:r>
            <w:r w:rsidRPr="00AB41B7">
              <w:rPr>
                <w:color w:val="000000"/>
              </w:rPr>
              <w:br/>
              <w:t>Microseeded</w:t>
            </w:r>
          </w:p>
        </w:tc>
      </w:tr>
      <w:tr w:rsidR="00256DE4" w:rsidRPr="00AB41B7" w14:paraId="4145E027" w14:textId="77777777" w:rsidTr="009C5E36">
        <w:trPr>
          <w:trHeight w:val="18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4128E3C" w14:textId="77777777" w:rsidR="00256DE4" w:rsidRPr="00AB41B7" w:rsidRDefault="00256DE4" w:rsidP="00115EA4">
            <w:pPr>
              <w:rPr>
                <w:b/>
                <w:bCs/>
                <w:color w:val="000000"/>
              </w:rPr>
            </w:pPr>
            <w:r w:rsidRPr="00AB41B7">
              <w:rPr>
                <w:b/>
                <w:bCs/>
                <w:color w:val="000000"/>
              </w:rPr>
              <w:t xml:space="preserve">Row 4 </w:t>
            </w:r>
          </w:p>
        </w:tc>
        <w:tc>
          <w:tcPr>
            <w:tcW w:w="0" w:type="auto"/>
            <w:tcBorders>
              <w:top w:val="nil"/>
              <w:left w:val="nil"/>
              <w:bottom w:val="single" w:sz="4" w:space="0" w:color="auto"/>
              <w:right w:val="single" w:sz="4" w:space="0" w:color="auto"/>
            </w:tcBorders>
            <w:shd w:val="clear" w:color="auto" w:fill="auto"/>
            <w:vAlign w:val="bottom"/>
            <w:hideMark/>
          </w:tcPr>
          <w:p w14:paraId="26E74F11"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22.5% (w/v) PEG4000</w:t>
            </w:r>
          </w:p>
          <w:p w14:paraId="12D10CA8" w14:textId="77777777" w:rsidR="00256DE4" w:rsidRPr="00AB41B7" w:rsidRDefault="00256DE4" w:rsidP="00115EA4">
            <w:pPr>
              <w:rPr>
                <w:color w:val="000000"/>
              </w:rPr>
            </w:pPr>
            <w:r w:rsidRPr="00AB41B7">
              <w:rPr>
                <w:color w:val="000000"/>
              </w:rP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78DF3576"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25%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2612E50F"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27.5%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3DEA2739"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27.5% (w/v) PEG4000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5AEF8714"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34.5% (w/v) PEG4000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321DEE25"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38% (w/v) PEG4000</w:t>
            </w:r>
            <w:r w:rsidRPr="00AB41B7">
              <w:rPr>
                <w:color w:val="000000"/>
              </w:rPr>
              <w:br/>
              <w:t>5mM TCEP</w:t>
            </w:r>
            <w:r w:rsidRPr="00AB41B7">
              <w:rPr>
                <w:color w:val="000000"/>
              </w:rPr>
              <w:br/>
              <w:t>Microseeded</w:t>
            </w:r>
          </w:p>
        </w:tc>
      </w:tr>
      <w:tr w:rsidR="00256DE4" w:rsidRPr="00AB41B7" w14:paraId="22932130" w14:textId="77777777" w:rsidTr="009C5E36">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0B5026C" w14:textId="77777777" w:rsidR="00256DE4" w:rsidRPr="00AB41B7" w:rsidRDefault="00256DE4" w:rsidP="00115EA4">
            <w:pPr>
              <w:rPr>
                <w:b/>
                <w:bCs/>
                <w:color w:val="000000"/>
              </w:rPr>
            </w:pPr>
            <w:r w:rsidRPr="00AB41B7">
              <w:rPr>
                <w:b/>
                <w:bCs/>
                <w:color w:val="000000"/>
              </w:rPr>
              <w:t>Plate 55</w:t>
            </w:r>
          </w:p>
        </w:tc>
        <w:tc>
          <w:tcPr>
            <w:tcW w:w="763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2B2AC34D" w14:textId="77777777" w:rsidR="00256DE4" w:rsidRPr="00AB41B7" w:rsidRDefault="00256DE4" w:rsidP="00115EA4">
            <w:pPr>
              <w:rPr>
                <w:b/>
                <w:bCs/>
                <w:color w:val="000000"/>
              </w:rPr>
            </w:pPr>
            <w:r w:rsidRPr="00AB41B7">
              <w:rPr>
                <w:b/>
                <w:bCs/>
                <w:color w:val="000000"/>
              </w:rPr>
              <w:t>MaMsvR</w:t>
            </w:r>
            <w:r w:rsidRPr="00AB41B7">
              <w:rPr>
                <w:b/>
                <w:bCs/>
                <w:color w:val="000000"/>
                <w:vertAlign w:val="superscript"/>
              </w:rPr>
              <w:t xml:space="preserve">V4R3 </w:t>
            </w:r>
            <w:r>
              <w:rPr>
                <w:b/>
                <w:bCs/>
                <w:color w:val="000000"/>
                <w:vertAlign w:val="superscript"/>
              </w:rPr>
              <w:t>SERp</w:t>
            </w:r>
            <w:r w:rsidRPr="00AB41B7">
              <w:rPr>
                <w:b/>
                <w:bCs/>
                <w:color w:val="000000"/>
                <w:vertAlign w:val="superscript"/>
              </w:rPr>
              <w:t xml:space="preserve">2 </w:t>
            </w:r>
            <w:r w:rsidRPr="00AB41B7">
              <w:rPr>
                <w:b/>
                <w:bCs/>
                <w:color w:val="000000"/>
              </w:rPr>
              <w:t>(0.5 mg/ml); 16ᵒC</w:t>
            </w:r>
          </w:p>
        </w:tc>
      </w:tr>
      <w:tr w:rsidR="00256DE4" w:rsidRPr="00AB41B7" w14:paraId="60DE63BA" w14:textId="77777777" w:rsidTr="009C5E36">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16CFB78" w14:textId="77777777" w:rsidR="00256DE4" w:rsidRPr="00AB41B7" w:rsidRDefault="00256DE4" w:rsidP="00115EA4">
            <w:pPr>
              <w:rPr>
                <w:b/>
                <w:bCs/>
                <w:color w:val="000000"/>
              </w:rPr>
            </w:pPr>
            <w:r w:rsidRPr="00AB41B7">
              <w:rPr>
                <w:b/>
                <w:bCs/>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4CF7D394" w14:textId="77777777" w:rsidR="00256DE4" w:rsidRPr="00AB41B7" w:rsidRDefault="00256DE4" w:rsidP="00115EA4">
            <w:pPr>
              <w:rPr>
                <w:b/>
                <w:bCs/>
                <w:color w:val="000000"/>
              </w:rPr>
            </w:pPr>
            <w:r w:rsidRPr="00AB41B7">
              <w:rPr>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5A7CBC51" w14:textId="77777777" w:rsidR="00256DE4" w:rsidRPr="00AB41B7" w:rsidRDefault="00256DE4" w:rsidP="00115EA4">
            <w:pPr>
              <w:rPr>
                <w:b/>
                <w:bCs/>
                <w:color w:val="000000"/>
              </w:rPr>
            </w:pPr>
            <w:r w:rsidRPr="00AB41B7">
              <w:rPr>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7E5155C6" w14:textId="77777777" w:rsidR="00256DE4" w:rsidRPr="00AB41B7" w:rsidRDefault="00256DE4" w:rsidP="00115EA4">
            <w:pPr>
              <w:rPr>
                <w:b/>
                <w:bCs/>
                <w:color w:val="000000"/>
              </w:rPr>
            </w:pPr>
            <w:r w:rsidRPr="00AB41B7">
              <w:rPr>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115491C8" w14:textId="77777777" w:rsidR="00256DE4" w:rsidRPr="00AB41B7" w:rsidRDefault="00256DE4" w:rsidP="00115EA4">
            <w:pPr>
              <w:rPr>
                <w:b/>
                <w:bCs/>
                <w:color w:val="000000"/>
              </w:rPr>
            </w:pPr>
            <w:r w:rsidRPr="00AB41B7">
              <w:rPr>
                <w:b/>
                <w:bCs/>
                <w:color w:val="000000"/>
              </w:rPr>
              <w:t>Column D</w:t>
            </w:r>
          </w:p>
        </w:tc>
        <w:tc>
          <w:tcPr>
            <w:tcW w:w="1467" w:type="dxa"/>
            <w:tcBorders>
              <w:top w:val="nil"/>
              <w:left w:val="nil"/>
              <w:bottom w:val="single" w:sz="4" w:space="0" w:color="auto"/>
              <w:right w:val="single" w:sz="4" w:space="0" w:color="auto"/>
            </w:tcBorders>
            <w:shd w:val="clear" w:color="auto" w:fill="auto"/>
            <w:noWrap/>
            <w:vAlign w:val="bottom"/>
            <w:hideMark/>
          </w:tcPr>
          <w:p w14:paraId="74695B14" w14:textId="77777777" w:rsidR="00256DE4" w:rsidRPr="00AB41B7" w:rsidRDefault="00256DE4" w:rsidP="00115EA4">
            <w:pPr>
              <w:rPr>
                <w:b/>
                <w:bCs/>
                <w:color w:val="000000"/>
              </w:rPr>
            </w:pPr>
            <w:r w:rsidRPr="00AB41B7">
              <w:rPr>
                <w:b/>
                <w:bCs/>
                <w:color w:val="000000"/>
              </w:rPr>
              <w:t>Column E</w:t>
            </w:r>
          </w:p>
        </w:tc>
        <w:tc>
          <w:tcPr>
            <w:tcW w:w="1471" w:type="dxa"/>
            <w:tcBorders>
              <w:top w:val="nil"/>
              <w:left w:val="nil"/>
              <w:bottom w:val="single" w:sz="4" w:space="0" w:color="auto"/>
              <w:right w:val="single" w:sz="4" w:space="0" w:color="auto"/>
            </w:tcBorders>
            <w:shd w:val="clear" w:color="auto" w:fill="auto"/>
            <w:noWrap/>
            <w:vAlign w:val="bottom"/>
            <w:hideMark/>
          </w:tcPr>
          <w:p w14:paraId="08D7FBAA" w14:textId="77777777" w:rsidR="00256DE4" w:rsidRPr="00AB41B7" w:rsidRDefault="00256DE4" w:rsidP="00115EA4">
            <w:pPr>
              <w:rPr>
                <w:b/>
                <w:bCs/>
                <w:color w:val="000000"/>
              </w:rPr>
            </w:pPr>
            <w:r w:rsidRPr="00AB41B7">
              <w:rPr>
                <w:b/>
                <w:bCs/>
                <w:color w:val="000000"/>
              </w:rPr>
              <w:t>Column F</w:t>
            </w:r>
          </w:p>
        </w:tc>
      </w:tr>
      <w:tr w:rsidR="00256DE4" w:rsidRPr="00AB41B7" w14:paraId="50DB29F1" w14:textId="77777777" w:rsidTr="009C5E36">
        <w:trPr>
          <w:trHeight w:val="12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EA4AE89" w14:textId="77777777" w:rsidR="00256DE4" w:rsidRPr="00AB41B7" w:rsidRDefault="00256DE4" w:rsidP="00115EA4">
            <w:pPr>
              <w:rPr>
                <w:b/>
                <w:bCs/>
                <w:color w:val="000000"/>
              </w:rPr>
            </w:pPr>
            <w:r w:rsidRPr="00AB41B7">
              <w:rPr>
                <w:b/>
                <w:bCs/>
                <w:color w:val="000000"/>
              </w:rPr>
              <w:t>Row 1</w:t>
            </w:r>
          </w:p>
        </w:tc>
        <w:tc>
          <w:tcPr>
            <w:tcW w:w="0" w:type="auto"/>
            <w:tcBorders>
              <w:top w:val="nil"/>
              <w:left w:val="nil"/>
              <w:bottom w:val="single" w:sz="4" w:space="0" w:color="auto"/>
              <w:right w:val="single" w:sz="4" w:space="0" w:color="auto"/>
            </w:tcBorders>
            <w:shd w:val="clear" w:color="auto" w:fill="auto"/>
            <w:vAlign w:val="bottom"/>
            <w:hideMark/>
          </w:tcPr>
          <w:p w14:paraId="1EC8A10D" w14:textId="77777777" w:rsidR="00256DE4" w:rsidRPr="00AB41B7" w:rsidRDefault="00256DE4" w:rsidP="00115EA4">
            <w:pPr>
              <w:rPr>
                <w:color w:val="000000"/>
              </w:rPr>
            </w:pPr>
            <w:r w:rsidRPr="00AB41B7">
              <w:rPr>
                <w:color w:val="000000"/>
              </w:rPr>
              <w:t>0.1M Tris pH 8.4</w:t>
            </w:r>
            <w:r w:rsidRPr="00AB41B7">
              <w:rPr>
                <w:color w:val="000000"/>
              </w:rPr>
              <w:br/>
              <w:t>0.2M LiCl</w:t>
            </w:r>
            <w:r w:rsidRPr="00AB41B7">
              <w:rPr>
                <w:color w:val="000000"/>
              </w:rPr>
              <w:br/>
              <w:t>32%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11D73D0D" w14:textId="77777777" w:rsidR="00256DE4" w:rsidRPr="00AB41B7" w:rsidRDefault="00256DE4" w:rsidP="00115EA4">
            <w:pPr>
              <w:rPr>
                <w:color w:val="000000"/>
              </w:rPr>
            </w:pPr>
            <w:r w:rsidRPr="00AB41B7">
              <w:rPr>
                <w:color w:val="000000"/>
              </w:rPr>
              <w:t>0.1M Tris pH 8.4</w:t>
            </w:r>
            <w:r w:rsidRPr="00AB41B7">
              <w:rPr>
                <w:color w:val="000000"/>
              </w:rPr>
              <w:br/>
              <w:t>0.4M LiCl</w:t>
            </w:r>
            <w:r w:rsidRPr="00AB41B7">
              <w:rPr>
                <w:color w:val="000000"/>
              </w:rPr>
              <w:br/>
              <w:t>32%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094DE096" w14:textId="77777777" w:rsidR="00256DE4" w:rsidRPr="00AB41B7" w:rsidRDefault="00256DE4" w:rsidP="00115EA4">
            <w:pPr>
              <w:rPr>
                <w:color w:val="000000"/>
              </w:rPr>
            </w:pPr>
            <w:r w:rsidRPr="00AB41B7">
              <w:rPr>
                <w:color w:val="000000"/>
              </w:rPr>
              <w:t>0.1M Tris pH 8.4</w:t>
            </w:r>
            <w:r w:rsidRPr="00AB41B7">
              <w:rPr>
                <w:color w:val="000000"/>
              </w:rPr>
              <w:br/>
              <w:t>0.6M LiCl</w:t>
            </w:r>
            <w:r w:rsidRPr="00AB41B7">
              <w:rPr>
                <w:color w:val="000000"/>
              </w:rPr>
              <w:br/>
              <w:t>32%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0BAD8B33"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32% (w/v) PEG4000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1BC1D98E" w14:textId="77777777" w:rsidR="00256DE4" w:rsidRPr="00AB41B7" w:rsidRDefault="00256DE4" w:rsidP="00115EA4">
            <w:pPr>
              <w:rPr>
                <w:color w:val="000000"/>
              </w:rPr>
            </w:pPr>
            <w:r w:rsidRPr="00AB41B7">
              <w:rPr>
                <w:color w:val="000000"/>
              </w:rPr>
              <w:t>0.1M Tris pH 8.4</w:t>
            </w:r>
            <w:r w:rsidRPr="00AB41B7">
              <w:rPr>
                <w:color w:val="000000"/>
              </w:rPr>
              <w:br/>
              <w:t>1.0M LiCl</w:t>
            </w:r>
            <w:r w:rsidRPr="00AB41B7">
              <w:rPr>
                <w:color w:val="000000"/>
              </w:rPr>
              <w:br/>
              <w:t>32% (w/v) PEG4000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76C3CEA3" w14:textId="77777777" w:rsidR="00256DE4" w:rsidRPr="00AB41B7" w:rsidRDefault="00256DE4" w:rsidP="00115EA4">
            <w:pPr>
              <w:rPr>
                <w:color w:val="000000"/>
              </w:rPr>
            </w:pPr>
            <w:r w:rsidRPr="00AB41B7">
              <w:rPr>
                <w:color w:val="000000"/>
              </w:rPr>
              <w:t>0.1M Tris pH 8.4</w:t>
            </w:r>
            <w:r w:rsidRPr="00AB41B7">
              <w:rPr>
                <w:color w:val="000000"/>
              </w:rPr>
              <w:br/>
              <w:t>1.2M LiCl</w:t>
            </w:r>
            <w:r w:rsidRPr="00AB41B7">
              <w:rPr>
                <w:color w:val="000000"/>
              </w:rPr>
              <w:br/>
              <w:t>32% (w/v) PEG4000</w:t>
            </w:r>
            <w:r w:rsidRPr="00AB41B7">
              <w:rPr>
                <w:color w:val="000000"/>
              </w:rPr>
              <w:br/>
              <w:t>5mM TCEP</w:t>
            </w:r>
          </w:p>
        </w:tc>
      </w:tr>
      <w:tr w:rsidR="00256DE4" w:rsidRPr="00AB41B7" w14:paraId="109632AA"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2E4DD98" w14:textId="77777777" w:rsidR="00256DE4" w:rsidRPr="00026BE7" w:rsidRDefault="00256DE4" w:rsidP="00115EA4">
            <w:pPr>
              <w:rPr>
                <w:b/>
                <w:bCs/>
                <w:color w:val="000000"/>
                <w:sz w:val="22"/>
                <w:szCs w:val="22"/>
              </w:rPr>
            </w:pPr>
            <w:r w:rsidRPr="00026BE7">
              <w:rPr>
                <w:b/>
                <w:bCs/>
                <w:color w:val="000000"/>
                <w:sz w:val="22"/>
                <w:szCs w:val="22"/>
              </w:rPr>
              <w:t>Row 2</w:t>
            </w:r>
          </w:p>
        </w:tc>
        <w:tc>
          <w:tcPr>
            <w:tcW w:w="0" w:type="auto"/>
            <w:tcBorders>
              <w:top w:val="nil"/>
              <w:left w:val="nil"/>
              <w:bottom w:val="single" w:sz="4" w:space="0" w:color="auto"/>
              <w:right w:val="single" w:sz="4" w:space="0" w:color="auto"/>
            </w:tcBorders>
            <w:shd w:val="clear" w:color="auto" w:fill="auto"/>
            <w:vAlign w:val="bottom"/>
            <w:hideMark/>
          </w:tcPr>
          <w:p w14:paraId="2115B7EF"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0.8M LiCl</w:t>
            </w:r>
            <w:r w:rsidRPr="00026BE7">
              <w:rPr>
                <w:color w:val="000000"/>
                <w:sz w:val="22"/>
                <w:szCs w:val="22"/>
              </w:rPr>
              <w:br/>
              <w:t>22.5% (w/v) PEG4000</w:t>
            </w:r>
            <w:r w:rsidRPr="00026BE7">
              <w:rPr>
                <w:color w:val="000000"/>
                <w:sz w:val="22"/>
                <w:szCs w:val="22"/>
              </w:rPr>
              <w:br/>
              <w:t>5mM TCEP</w:t>
            </w:r>
          </w:p>
        </w:tc>
        <w:tc>
          <w:tcPr>
            <w:tcW w:w="0" w:type="auto"/>
            <w:tcBorders>
              <w:top w:val="nil"/>
              <w:left w:val="nil"/>
              <w:bottom w:val="single" w:sz="4" w:space="0" w:color="auto"/>
              <w:right w:val="single" w:sz="4" w:space="0" w:color="auto"/>
            </w:tcBorders>
            <w:shd w:val="clear" w:color="auto" w:fill="auto"/>
            <w:vAlign w:val="bottom"/>
            <w:hideMark/>
          </w:tcPr>
          <w:p w14:paraId="593E09A4"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0.8M LiCl</w:t>
            </w:r>
            <w:r w:rsidRPr="00026BE7">
              <w:rPr>
                <w:color w:val="000000"/>
                <w:sz w:val="22"/>
                <w:szCs w:val="22"/>
              </w:rPr>
              <w:br/>
              <w:t>25% (w/v) PEG4000</w:t>
            </w:r>
            <w:r w:rsidRPr="00026BE7">
              <w:rPr>
                <w:color w:val="000000"/>
                <w:sz w:val="22"/>
                <w:szCs w:val="22"/>
              </w:rPr>
              <w:br/>
              <w:t>5mM TCEP</w:t>
            </w:r>
          </w:p>
        </w:tc>
        <w:tc>
          <w:tcPr>
            <w:tcW w:w="0" w:type="auto"/>
            <w:tcBorders>
              <w:top w:val="nil"/>
              <w:left w:val="nil"/>
              <w:bottom w:val="single" w:sz="4" w:space="0" w:color="auto"/>
              <w:right w:val="single" w:sz="4" w:space="0" w:color="auto"/>
            </w:tcBorders>
            <w:shd w:val="clear" w:color="auto" w:fill="auto"/>
            <w:vAlign w:val="bottom"/>
            <w:hideMark/>
          </w:tcPr>
          <w:p w14:paraId="3C04C3CD"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0.8M LiCl</w:t>
            </w:r>
            <w:r w:rsidRPr="00026BE7">
              <w:rPr>
                <w:color w:val="000000"/>
                <w:sz w:val="22"/>
                <w:szCs w:val="22"/>
              </w:rPr>
              <w:br/>
              <w:t>27.5% (w/v) PEG4000</w:t>
            </w:r>
            <w:r w:rsidRPr="00026BE7">
              <w:rPr>
                <w:color w:val="000000"/>
                <w:sz w:val="22"/>
                <w:szCs w:val="22"/>
              </w:rPr>
              <w:br/>
              <w:t>5mM TCEP</w:t>
            </w:r>
          </w:p>
        </w:tc>
        <w:tc>
          <w:tcPr>
            <w:tcW w:w="0" w:type="auto"/>
            <w:tcBorders>
              <w:top w:val="nil"/>
              <w:left w:val="nil"/>
              <w:bottom w:val="single" w:sz="4" w:space="0" w:color="auto"/>
              <w:right w:val="single" w:sz="4" w:space="0" w:color="auto"/>
            </w:tcBorders>
            <w:shd w:val="clear" w:color="auto" w:fill="auto"/>
            <w:vAlign w:val="bottom"/>
            <w:hideMark/>
          </w:tcPr>
          <w:p w14:paraId="1DD8668B"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0.8M LiCl</w:t>
            </w:r>
            <w:r w:rsidRPr="00026BE7">
              <w:rPr>
                <w:color w:val="000000"/>
                <w:sz w:val="22"/>
                <w:szCs w:val="22"/>
              </w:rPr>
              <w:br/>
              <w:t>32% (w/v) PEG4000</w:t>
            </w:r>
            <w:r w:rsidRPr="00026BE7">
              <w:rPr>
                <w:color w:val="000000"/>
                <w:sz w:val="22"/>
                <w:szCs w:val="22"/>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11E29886"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0.8M LiCl</w:t>
            </w:r>
            <w:r w:rsidRPr="00026BE7">
              <w:rPr>
                <w:color w:val="000000"/>
                <w:sz w:val="22"/>
                <w:szCs w:val="22"/>
              </w:rPr>
              <w:br/>
              <w:t>34.5% (w/v) PEG4000</w:t>
            </w:r>
            <w:r w:rsidRPr="00026BE7">
              <w:rPr>
                <w:color w:val="000000"/>
                <w:sz w:val="22"/>
                <w:szCs w:val="22"/>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3D01FEBB"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0.8M LiCl</w:t>
            </w:r>
            <w:r w:rsidRPr="00026BE7">
              <w:rPr>
                <w:color w:val="000000"/>
                <w:sz w:val="22"/>
                <w:szCs w:val="22"/>
              </w:rPr>
              <w:br/>
              <w:t>38% (w/v) PEG4000</w:t>
            </w:r>
            <w:r w:rsidRPr="00026BE7">
              <w:rPr>
                <w:color w:val="000000"/>
                <w:sz w:val="22"/>
                <w:szCs w:val="22"/>
              </w:rPr>
              <w:br/>
              <w:t>5mM TCEP</w:t>
            </w:r>
          </w:p>
        </w:tc>
      </w:tr>
      <w:tr w:rsidR="00256DE4" w:rsidRPr="00AB41B7" w14:paraId="4EFE498B"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D22585B" w14:textId="77777777" w:rsidR="00256DE4" w:rsidRPr="00026BE7" w:rsidRDefault="00256DE4" w:rsidP="00115EA4">
            <w:pPr>
              <w:rPr>
                <w:b/>
                <w:bCs/>
                <w:color w:val="000000"/>
                <w:sz w:val="22"/>
                <w:szCs w:val="22"/>
              </w:rPr>
            </w:pPr>
            <w:r w:rsidRPr="00026BE7">
              <w:rPr>
                <w:b/>
                <w:bCs/>
                <w:color w:val="000000"/>
                <w:sz w:val="22"/>
                <w:szCs w:val="22"/>
              </w:rPr>
              <w:t>Row 3</w:t>
            </w:r>
          </w:p>
        </w:tc>
        <w:tc>
          <w:tcPr>
            <w:tcW w:w="0" w:type="auto"/>
            <w:tcBorders>
              <w:top w:val="nil"/>
              <w:left w:val="nil"/>
              <w:bottom w:val="single" w:sz="4" w:space="0" w:color="auto"/>
              <w:right w:val="single" w:sz="4" w:space="0" w:color="auto"/>
            </w:tcBorders>
            <w:shd w:val="clear" w:color="auto" w:fill="auto"/>
            <w:vAlign w:val="bottom"/>
            <w:hideMark/>
          </w:tcPr>
          <w:p w14:paraId="59A48887"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0.2M LiCl</w:t>
            </w:r>
            <w:r w:rsidRPr="00026BE7">
              <w:rPr>
                <w:color w:val="000000"/>
                <w:sz w:val="22"/>
                <w:szCs w:val="22"/>
              </w:rPr>
              <w:br/>
              <w:t>32% (w/v) PEG4000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18168B6C"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0.4M LiCl</w:t>
            </w:r>
            <w:r w:rsidRPr="00026BE7">
              <w:rPr>
                <w:color w:val="000000"/>
                <w:sz w:val="22"/>
                <w:szCs w:val="22"/>
              </w:rPr>
              <w:br/>
              <w:t>32% (w/v) PEG4000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33EF62AF"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0.6M LiCl</w:t>
            </w:r>
            <w:r w:rsidRPr="00026BE7">
              <w:rPr>
                <w:color w:val="000000"/>
                <w:sz w:val="22"/>
                <w:szCs w:val="22"/>
              </w:rPr>
              <w:br/>
              <w:t>32% (w/v) PEG4000</w:t>
            </w:r>
            <w:r w:rsidRPr="00026BE7">
              <w:rPr>
                <w:color w:val="000000"/>
                <w:sz w:val="22"/>
                <w:szCs w:val="22"/>
              </w:rPr>
              <w:br/>
              <w:t>5mM TCEP</w:t>
            </w:r>
            <w:r w:rsidRPr="00026BE7">
              <w:rPr>
                <w:color w:val="000000"/>
                <w:sz w:val="22"/>
                <w:szCs w:val="22"/>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01A9B31D"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0.8M LiCl</w:t>
            </w:r>
            <w:r w:rsidRPr="00026BE7">
              <w:rPr>
                <w:color w:val="000000"/>
                <w:sz w:val="22"/>
                <w:szCs w:val="22"/>
              </w:rPr>
              <w:br/>
              <w:t>32% (w/v) PEG4000</w:t>
            </w:r>
            <w:r w:rsidRPr="00026BE7">
              <w:rPr>
                <w:color w:val="000000"/>
                <w:sz w:val="22"/>
                <w:szCs w:val="22"/>
              </w:rPr>
              <w:br/>
              <w:t>5mM TCEP</w:t>
            </w:r>
            <w:r w:rsidRPr="00026BE7">
              <w:rPr>
                <w:color w:val="000000"/>
                <w:sz w:val="22"/>
                <w:szCs w:val="22"/>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66490359"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1.0M LiCl</w:t>
            </w:r>
            <w:r w:rsidRPr="00026BE7">
              <w:rPr>
                <w:color w:val="000000"/>
                <w:sz w:val="22"/>
                <w:szCs w:val="22"/>
              </w:rPr>
              <w:br/>
              <w:t>32% (w/v) PEG4000</w:t>
            </w:r>
            <w:r w:rsidRPr="00026BE7">
              <w:rPr>
                <w:color w:val="000000"/>
                <w:sz w:val="22"/>
                <w:szCs w:val="22"/>
              </w:rPr>
              <w:br/>
              <w:t>5mM TCEP</w:t>
            </w:r>
            <w:r w:rsidRPr="00026BE7">
              <w:rPr>
                <w:color w:val="000000"/>
                <w:sz w:val="22"/>
                <w:szCs w:val="22"/>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1A1266CB" w14:textId="77777777" w:rsidR="00256DE4" w:rsidRPr="00026BE7" w:rsidRDefault="00256DE4" w:rsidP="00115EA4">
            <w:pPr>
              <w:rPr>
                <w:color w:val="000000"/>
                <w:sz w:val="22"/>
                <w:szCs w:val="22"/>
              </w:rPr>
            </w:pPr>
            <w:r w:rsidRPr="00026BE7">
              <w:rPr>
                <w:color w:val="000000"/>
                <w:sz w:val="22"/>
                <w:szCs w:val="22"/>
              </w:rPr>
              <w:t>0.1M Tris pH 8.4</w:t>
            </w:r>
            <w:r w:rsidRPr="00026BE7">
              <w:rPr>
                <w:color w:val="000000"/>
                <w:sz w:val="22"/>
                <w:szCs w:val="22"/>
              </w:rPr>
              <w:br/>
              <w:t>1.2M LiCl</w:t>
            </w:r>
            <w:r w:rsidRPr="00026BE7">
              <w:rPr>
                <w:color w:val="000000"/>
                <w:sz w:val="22"/>
                <w:szCs w:val="22"/>
              </w:rPr>
              <w:br/>
              <w:t>32% (w/v) PEG4000</w:t>
            </w:r>
            <w:r w:rsidRPr="00026BE7">
              <w:rPr>
                <w:color w:val="000000"/>
                <w:sz w:val="22"/>
                <w:szCs w:val="22"/>
              </w:rPr>
              <w:br/>
              <w:t>5mM TCEP</w:t>
            </w:r>
            <w:r w:rsidRPr="00026BE7">
              <w:rPr>
                <w:color w:val="000000"/>
                <w:sz w:val="22"/>
                <w:szCs w:val="22"/>
              </w:rPr>
              <w:br/>
              <w:t>Microseeded</w:t>
            </w:r>
          </w:p>
        </w:tc>
      </w:tr>
      <w:tr w:rsidR="00256DE4" w:rsidRPr="00AB41B7" w14:paraId="2B099CDA" w14:textId="77777777" w:rsidTr="009C5E36">
        <w:trPr>
          <w:trHeight w:val="18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C58447F" w14:textId="77777777" w:rsidR="00256DE4" w:rsidRPr="00AB41B7" w:rsidRDefault="00256DE4" w:rsidP="00115EA4">
            <w:pPr>
              <w:rPr>
                <w:b/>
                <w:bCs/>
                <w:color w:val="000000"/>
              </w:rPr>
            </w:pPr>
            <w:r w:rsidRPr="00AB41B7">
              <w:rPr>
                <w:b/>
                <w:bCs/>
                <w:color w:val="000000"/>
              </w:rPr>
              <w:t xml:space="preserve">Row 4 </w:t>
            </w:r>
          </w:p>
        </w:tc>
        <w:tc>
          <w:tcPr>
            <w:tcW w:w="0" w:type="auto"/>
            <w:tcBorders>
              <w:top w:val="nil"/>
              <w:left w:val="nil"/>
              <w:bottom w:val="single" w:sz="4" w:space="0" w:color="auto"/>
              <w:right w:val="single" w:sz="4" w:space="0" w:color="auto"/>
            </w:tcBorders>
            <w:shd w:val="clear" w:color="auto" w:fill="auto"/>
            <w:vAlign w:val="bottom"/>
            <w:hideMark/>
          </w:tcPr>
          <w:p w14:paraId="31487E4D"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22.5%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4522125C"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25%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47272AB7"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27.5%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449E7969"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27.5% (w/v) PEG4000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0EA47D33"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34.5% (w/v) PEG4000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5763CF03"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38% (w/v) PEG4000</w:t>
            </w:r>
            <w:r w:rsidRPr="00AB41B7">
              <w:rPr>
                <w:color w:val="000000"/>
              </w:rPr>
              <w:br/>
              <w:t>5mM TCEP</w:t>
            </w:r>
            <w:r w:rsidRPr="00AB41B7">
              <w:rPr>
                <w:color w:val="000000"/>
              </w:rPr>
              <w:br/>
              <w:t>Microseeded</w:t>
            </w:r>
          </w:p>
        </w:tc>
      </w:tr>
      <w:tr w:rsidR="00256DE4" w:rsidRPr="00AB41B7" w14:paraId="2B899985" w14:textId="77777777" w:rsidTr="009C5E36">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AD32D37" w14:textId="77777777" w:rsidR="00256DE4" w:rsidRPr="00AB41B7" w:rsidRDefault="00256DE4" w:rsidP="00115EA4">
            <w:pPr>
              <w:rPr>
                <w:b/>
                <w:bCs/>
                <w:color w:val="000000"/>
              </w:rPr>
            </w:pPr>
            <w:r w:rsidRPr="00AB41B7">
              <w:rPr>
                <w:b/>
                <w:bCs/>
                <w:color w:val="000000"/>
              </w:rPr>
              <w:t>Plate 56</w:t>
            </w:r>
          </w:p>
        </w:tc>
        <w:tc>
          <w:tcPr>
            <w:tcW w:w="763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027A5E8B" w14:textId="77777777" w:rsidR="00256DE4" w:rsidRPr="00AB41B7" w:rsidRDefault="00256DE4" w:rsidP="00115EA4">
            <w:pPr>
              <w:rPr>
                <w:b/>
                <w:bCs/>
                <w:color w:val="000000"/>
              </w:rPr>
            </w:pPr>
            <w:r w:rsidRPr="00AB41B7">
              <w:rPr>
                <w:b/>
                <w:bCs/>
                <w:color w:val="000000"/>
              </w:rPr>
              <w:t>MaMsvR</w:t>
            </w:r>
            <w:r w:rsidRPr="00AB41B7">
              <w:rPr>
                <w:b/>
                <w:bCs/>
                <w:color w:val="000000"/>
                <w:vertAlign w:val="superscript"/>
              </w:rPr>
              <w:t xml:space="preserve">V4R3 </w:t>
            </w:r>
            <w:r>
              <w:rPr>
                <w:b/>
                <w:bCs/>
                <w:color w:val="000000"/>
                <w:vertAlign w:val="superscript"/>
              </w:rPr>
              <w:t>SERp</w:t>
            </w:r>
            <w:r w:rsidRPr="00AB41B7">
              <w:rPr>
                <w:b/>
                <w:bCs/>
                <w:color w:val="000000"/>
                <w:vertAlign w:val="superscript"/>
              </w:rPr>
              <w:t xml:space="preserve">2 </w:t>
            </w:r>
            <w:r w:rsidRPr="00AB41B7">
              <w:rPr>
                <w:b/>
                <w:bCs/>
                <w:color w:val="000000"/>
              </w:rPr>
              <w:t>(0.5 mg/ml); 4ᵒC</w:t>
            </w:r>
          </w:p>
        </w:tc>
      </w:tr>
      <w:tr w:rsidR="00256DE4" w:rsidRPr="00AB41B7" w14:paraId="3BD08681" w14:textId="77777777" w:rsidTr="009C5E36">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D33E70" w14:textId="77777777" w:rsidR="00256DE4" w:rsidRPr="00AB41B7" w:rsidRDefault="00256DE4" w:rsidP="00115EA4">
            <w:pPr>
              <w:rPr>
                <w:b/>
                <w:bCs/>
                <w:color w:val="000000"/>
              </w:rPr>
            </w:pPr>
            <w:r w:rsidRPr="00AB41B7">
              <w:rPr>
                <w:b/>
                <w:bCs/>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3B0F253B" w14:textId="77777777" w:rsidR="00256DE4" w:rsidRPr="00AB41B7" w:rsidRDefault="00256DE4" w:rsidP="00115EA4">
            <w:pPr>
              <w:rPr>
                <w:b/>
                <w:bCs/>
                <w:color w:val="000000"/>
              </w:rPr>
            </w:pPr>
            <w:r w:rsidRPr="00AB41B7">
              <w:rPr>
                <w:b/>
                <w:bCs/>
                <w:color w:val="000000"/>
              </w:rPr>
              <w:t>Column A</w:t>
            </w:r>
          </w:p>
        </w:tc>
        <w:tc>
          <w:tcPr>
            <w:tcW w:w="0" w:type="auto"/>
            <w:tcBorders>
              <w:top w:val="nil"/>
              <w:left w:val="nil"/>
              <w:bottom w:val="single" w:sz="4" w:space="0" w:color="auto"/>
              <w:right w:val="single" w:sz="4" w:space="0" w:color="auto"/>
            </w:tcBorders>
            <w:shd w:val="clear" w:color="auto" w:fill="auto"/>
            <w:noWrap/>
            <w:vAlign w:val="bottom"/>
            <w:hideMark/>
          </w:tcPr>
          <w:p w14:paraId="4F141A68" w14:textId="77777777" w:rsidR="00256DE4" w:rsidRPr="00AB41B7" w:rsidRDefault="00256DE4" w:rsidP="00115EA4">
            <w:pPr>
              <w:rPr>
                <w:b/>
                <w:bCs/>
                <w:color w:val="000000"/>
              </w:rPr>
            </w:pPr>
            <w:r w:rsidRPr="00AB41B7">
              <w:rPr>
                <w:b/>
                <w:bCs/>
                <w:color w:val="000000"/>
              </w:rPr>
              <w:t>Column B</w:t>
            </w:r>
          </w:p>
        </w:tc>
        <w:tc>
          <w:tcPr>
            <w:tcW w:w="0" w:type="auto"/>
            <w:tcBorders>
              <w:top w:val="nil"/>
              <w:left w:val="nil"/>
              <w:bottom w:val="single" w:sz="4" w:space="0" w:color="auto"/>
              <w:right w:val="single" w:sz="4" w:space="0" w:color="auto"/>
            </w:tcBorders>
            <w:shd w:val="clear" w:color="auto" w:fill="auto"/>
            <w:noWrap/>
            <w:vAlign w:val="bottom"/>
            <w:hideMark/>
          </w:tcPr>
          <w:p w14:paraId="5145D6AE" w14:textId="77777777" w:rsidR="00256DE4" w:rsidRPr="00AB41B7" w:rsidRDefault="00256DE4" w:rsidP="00115EA4">
            <w:pPr>
              <w:rPr>
                <w:b/>
                <w:bCs/>
                <w:color w:val="000000"/>
              </w:rPr>
            </w:pPr>
            <w:r w:rsidRPr="00AB41B7">
              <w:rPr>
                <w:b/>
                <w:bCs/>
                <w:color w:val="000000"/>
              </w:rPr>
              <w:t>Column C</w:t>
            </w:r>
          </w:p>
        </w:tc>
        <w:tc>
          <w:tcPr>
            <w:tcW w:w="0" w:type="auto"/>
            <w:tcBorders>
              <w:top w:val="nil"/>
              <w:left w:val="nil"/>
              <w:bottom w:val="single" w:sz="4" w:space="0" w:color="auto"/>
              <w:right w:val="single" w:sz="4" w:space="0" w:color="auto"/>
            </w:tcBorders>
            <w:shd w:val="clear" w:color="auto" w:fill="auto"/>
            <w:noWrap/>
            <w:vAlign w:val="bottom"/>
            <w:hideMark/>
          </w:tcPr>
          <w:p w14:paraId="7F49B550" w14:textId="77777777" w:rsidR="00256DE4" w:rsidRPr="00AB41B7" w:rsidRDefault="00256DE4" w:rsidP="00115EA4">
            <w:pPr>
              <w:rPr>
                <w:b/>
                <w:bCs/>
                <w:color w:val="000000"/>
              </w:rPr>
            </w:pPr>
            <w:r w:rsidRPr="00AB41B7">
              <w:rPr>
                <w:b/>
                <w:bCs/>
                <w:color w:val="000000"/>
              </w:rPr>
              <w:t>Column D</w:t>
            </w:r>
          </w:p>
        </w:tc>
        <w:tc>
          <w:tcPr>
            <w:tcW w:w="1467" w:type="dxa"/>
            <w:tcBorders>
              <w:top w:val="nil"/>
              <w:left w:val="nil"/>
              <w:bottom w:val="single" w:sz="4" w:space="0" w:color="auto"/>
              <w:right w:val="single" w:sz="4" w:space="0" w:color="auto"/>
            </w:tcBorders>
            <w:shd w:val="clear" w:color="auto" w:fill="auto"/>
            <w:noWrap/>
            <w:vAlign w:val="bottom"/>
            <w:hideMark/>
          </w:tcPr>
          <w:p w14:paraId="49BDB1AD" w14:textId="77777777" w:rsidR="00256DE4" w:rsidRPr="00AB41B7" w:rsidRDefault="00256DE4" w:rsidP="00115EA4">
            <w:pPr>
              <w:rPr>
                <w:b/>
                <w:bCs/>
                <w:color w:val="000000"/>
              </w:rPr>
            </w:pPr>
            <w:r w:rsidRPr="00AB41B7">
              <w:rPr>
                <w:b/>
                <w:bCs/>
                <w:color w:val="000000"/>
              </w:rPr>
              <w:t>Column E</w:t>
            </w:r>
          </w:p>
        </w:tc>
        <w:tc>
          <w:tcPr>
            <w:tcW w:w="1471" w:type="dxa"/>
            <w:tcBorders>
              <w:top w:val="nil"/>
              <w:left w:val="nil"/>
              <w:bottom w:val="single" w:sz="4" w:space="0" w:color="auto"/>
              <w:right w:val="single" w:sz="4" w:space="0" w:color="auto"/>
            </w:tcBorders>
            <w:shd w:val="clear" w:color="auto" w:fill="auto"/>
            <w:noWrap/>
            <w:vAlign w:val="bottom"/>
            <w:hideMark/>
          </w:tcPr>
          <w:p w14:paraId="0D561E2E" w14:textId="77777777" w:rsidR="00256DE4" w:rsidRPr="00AB41B7" w:rsidRDefault="00256DE4" w:rsidP="00115EA4">
            <w:pPr>
              <w:rPr>
                <w:b/>
                <w:bCs/>
                <w:color w:val="000000"/>
              </w:rPr>
            </w:pPr>
            <w:r w:rsidRPr="00AB41B7">
              <w:rPr>
                <w:b/>
                <w:bCs/>
                <w:color w:val="000000"/>
              </w:rPr>
              <w:t>Column F</w:t>
            </w:r>
          </w:p>
        </w:tc>
      </w:tr>
      <w:tr w:rsidR="00256DE4" w:rsidRPr="00AB41B7" w14:paraId="359A442C" w14:textId="77777777" w:rsidTr="009C5E36">
        <w:trPr>
          <w:trHeight w:val="12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9C4DAC1" w14:textId="77777777" w:rsidR="00256DE4" w:rsidRPr="00AB41B7" w:rsidRDefault="00256DE4" w:rsidP="00115EA4">
            <w:pPr>
              <w:rPr>
                <w:b/>
                <w:bCs/>
                <w:color w:val="000000"/>
              </w:rPr>
            </w:pPr>
            <w:r w:rsidRPr="00AB41B7">
              <w:rPr>
                <w:b/>
                <w:bCs/>
                <w:color w:val="000000"/>
              </w:rPr>
              <w:t>Row 1</w:t>
            </w:r>
          </w:p>
        </w:tc>
        <w:tc>
          <w:tcPr>
            <w:tcW w:w="0" w:type="auto"/>
            <w:tcBorders>
              <w:top w:val="nil"/>
              <w:left w:val="nil"/>
              <w:bottom w:val="single" w:sz="4" w:space="0" w:color="auto"/>
              <w:right w:val="single" w:sz="4" w:space="0" w:color="auto"/>
            </w:tcBorders>
            <w:shd w:val="clear" w:color="auto" w:fill="auto"/>
            <w:vAlign w:val="bottom"/>
            <w:hideMark/>
          </w:tcPr>
          <w:p w14:paraId="2008FA6D" w14:textId="77777777" w:rsidR="00256DE4" w:rsidRPr="00AB41B7" w:rsidRDefault="00256DE4" w:rsidP="00115EA4">
            <w:pPr>
              <w:rPr>
                <w:color w:val="000000"/>
              </w:rPr>
            </w:pPr>
            <w:r w:rsidRPr="00AB41B7">
              <w:rPr>
                <w:color w:val="000000"/>
              </w:rPr>
              <w:t>0.1M Tris pH 8.4</w:t>
            </w:r>
            <w:r w:rsidRPr="00AB41B7">
              <w:rPr>
                <w:color w:val="000000"/>
              </w:rPr>
              <w:br/>
              <w:t>0.2M LiCl</w:t>
            </w:r>
            <w:r w:rsidRPr="00AB41B7">
              <w:rPr>
                <w:color w:val="000000"/>
              </w:rPr>
              <w:br/>
              <w:t>32%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137BF90C" w14:textId="77777777" w:rsidR="00256DE4" w:rsidRPr="00AB41B7" w:rsidRDefault="00256DE4" w:rsidP="00115EA4">
            <w:pPr>
              <w:rPr>
                <w:color w:val="000000"/>
              </w:rPr>
            </w:pPr>
            <w:r w:rsidRPr="00AB41B7">
              <w:rPr>
                <w:color w:val="000000"/>
              </w:rPr>
              <w:t>0.1M Tris pH 8.4</w:t>
            </w:r>
            <w:r w:rsidRPr="00AB41B7">
              <w:rPr>
                <w:color w:val="000000"/>
              </w:rPr>
              <w:br/>
              <w:t>0.4M LiCl</w:t>
            </w:r>
            <w:r w:rsidRPr="00AB41B7">
              <w:rPr>
                <w:color w:val="000000"/>
              </w:rPr>
              <w:br/>
              <w:t>32%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160E05D9" w14:textId="77777777" w:rsidR="00256DE4" w:rsidRPr="00AB41B7" w:rsidRDefault="00256DE4" w:rsidP="00115EA4">
            <w:pPr>
              <w:rPr>
                <w:color w:val="000000"/>
              </w:rPr>
            </w:pPr>
            <w:r w:rsidRPr="00AB41B7">
              <w:rPr>
                <w:color w:val="000000"/>
              </w:rPr>
              <w:t>0.1M Tris pH 8.4</w:t>
            </w:r>
            <w:r w:rsidRPr="00AB41B7">
              <w:rPr>
                <w:color w:val="000000"/>
              </w:rPr>
              <w:br/>
              <w:t>0.6M LiCl</w:t>
            </w:r>
            <w:r w:rsidRPr="00AB41B7">
              <w:rPr>
                <w:color w:val="000000"/>
              </w:rPr>
              <w:br/>
              <w:t>32%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33030A0F"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32% (w/v) PEG4000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16A5AC15" w14:textId="77777777" w:rsidR="00256DE4" w:rsidRPr="00AB41B7" w:rsidRDefault="00256DE4" w:rsidP="00115EA4">
            <w:pPr>
              <w:rPr>
                <w:color w:val="000000"/>
              </w:rPr>
            </w:pPr>
            <w:r w:rsidRPr="00AB41B7">
              <w:rPr>
                <w:color w:val="000000"/>
              </w:rPr>
              <w:t>0.1M Tris pH 8.4</w:t>
            </w:r>
            <w:r w:rsidRPr="00AB41B7">
              <w:rPr>
                <w:color w:val="000000"/>
              </w:rPr>
              <w:br/>
              <w:t>1.0M LiCl</w:t>
            </w:r>
            <w:r w:rsidRPr="00AB41B7">
              <w:rPr>
                <w:color w:val="000000"/>
              </w:rPr>
              <w:br/>
              <w:t>32% (w/v) PEG4000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6CC751CE" w14:textId="77777777" w:rsidR="00256DE4" w:rsidRPr="00AB41B7" w:rsidRDefault="00256DE4" w:rsidP="00115EA4">
            <w:pPr>
              <w:rPr>
                <w:color w:val="000000"/>
              </w:rPr>
            </w:pPr>
            <w:r w:rsidRPr="00AB41B7">
              <w:rPr>
                <w:color w:val="000000"/>
              </w:rPr>
              <w:t>0.1M Tris pH 8.4</w:t>
            </w:r>
            <w:r w:rsidRPr="00AB41B7">
              <w:rPr>
                <w:color w:val="000000"/>
              </w:rPr>
              <w:br/>
              <w:t>1.2M LiCl</w:t>
            </w:r>
            <w:r w:rsidRPr="00AB41B7">
              <w:rPr>
                <w:color w:val="000000"/>
              </w:rPr>
              <w:br/>
              <w:t>32% (w/v) PEG4000</w:t>
            </w:r>
            <w:r w:rsidRPr="00AB41B7">
              <w:rPr>
                <w:color w:val="000000"/>
              </w:rPr>
              <w:br/>
              <w:t>5mM TCEP</w:t>
            </w:r>
          </w:p>
        </w:tc>
      </w:tr>
      <w:tr w:rsidR="00256DE4" w:rsidRPr="00AB41B7" w14:paraId="2288A59A"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A361B08" w14:textId="77777777" w:rsidR="00256DE4" w:rsidRPr="00AB41B7" w:rsidRDefault="00256DE4" w:rsidP="00115EA4">
            <w:pPr>
              <w:rPr>
                <w:b/>
                <w:bCs/>
                <w:color w:val="000000"/>
              </w:rPr>
            </w:pPr>
            <w:r w:rsidRPr="00AB41B7">
              <w:rPr>
                <w:b/>
                <w:bCs/>
                <w:color w:val="000000"/>
              </w:rPr>
              <w:t>Row 2</w:t>
            </w:r>
          </w:p>
        </w:tc>
        <w:tc>
          <w:tcPr>
            <w:tcW w:w="0" w:type="auto"/>
            <w:tcBorders>
              <w:top w:val="nil"/>
              <w:left w:val="nil"/>
              <w:bottom w:val="single" w:sz="4" w:space="0" w:color="auto"/>
              <w:right w:val="single" w:sz="4" w:space="0" w:color="auto"/>
            </w:tcBorders>
            <w:shd w:val="clear" w:color="auto" w:fill="auto"/>
            <w:vAlign w:val="bottom"/>
            <w:hideMark/>
          </w:tcPr>
          <w:p w14:paraId="08B7F3F3"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22.5%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14167670"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25%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3CCA7344"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27.5% (w/v) PEG4000</w:t>
            </w:r>
            <w:r w:rsidRPr="00AB41B7">
              <w:rPr>
                <w:color w:val="000000"/>
              </w:rPr>
              <w:br/>
              <w:t>5mM TCEP</w:t>
            </w:r>
          </w:p>
        </w:tc>
        <w:tc>
          <w:tcPr>
            <w:tcW w:w="0" w:type="auto"/>
            <w:tcBorders>
              <w:top w:val="nil"/>
              <w:left w:val="nil"/>
              <w:bottom w:val="single" w:sz="4" w:space="0" w:color="auto"/>
              <w:right w:val="single" w:sz="4" w:space="0" w:color="auto"/>
            </w:tcBorders>
            <w:shd w:val="clear" w:color="auto" w:fill="auto"/>
            <w:vAlign w:val="bottom"/>
            <w:hideMark/>
          </w:tcPr>
          <w:p w14:paraId="3DB4C39B"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32% (w/v) PEG4000</w:t>
            </w:r>
            <w:r w:rsidRPr="00AB41B7">
              <w:rPr>
                <w:color w:val="000000"/>
              </w:rPr>
              <w:br/>
              <w:t>5mM TCEP</w:t>
            </w:r>
          </w:p>
        </w:tc>
        <w:tc>
          <w:tcPr>
            <w:tcW w:w="1467" w:type="dxa"/>
            <w:tcBorders>
              <w:top w:val="nil"/>
              <w:left w:val="nil"/>
              <w:bottom w:val="single" w:sz="4" w:space="0" w:color="auto"/>
              <w:right w:val="single" w:sz="4" w:space="0" w:color="auto"/>
            </w:tcBorders>
            <w:shd w:val="clear" w:color="auto" w:fill="auto"/>
            <w:vAlign w:val="bottom"/>
            <w:hideMark/>
          </w:tcPr>
          <w:p w14:paraId="5AC0EB39"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34.5% (w/v) PEG4000</w:t>
            </w:r>
            <w:r w:rsidRPr="00AB41B7">
              <w:rPr>
                <w:color w:val="000000"/>
              </w:rPr>
              <w:br/>
              <w:t>5mM TCEP</w:t>
            </w:r>
          </w:p>
        </w:tc>
        <w:tc>
          <w:tcPr>
            <w:tcW w:w="1471" w:type="dxa"/>
            <w:tcBorders>
              <w:top w:val="nil"/>
              <w:left w:val="nil"/>
              <w:bottom w:val="single" w:sz="4" w:space="0" w:color="auto"/>
              <w:right w:val="single" w:sz="4" w:space="0" w:color="auto"/>
            </w:tcBorders>
            <w:shd w:val="clear" w:color="auto" w:fill="auto"/>
            <w:vAlign w:val="bottom"/>
            <w:hideMark/>
          </w:tcPr>
          <w:p w14:paraId="360CC259"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38% (w/v) PEG4000</w:t>
            </w:r>
            <w:r w:rsidRPr="00AB41B7">
              <w:rPr>
                <w:color w:val="000000"/>
              </w:rPr>
              <w:br/>
              <w:t>5mM TCEP</w:t>
            </w:r>
          </w:p>
        </w:tc>
      </w:tr>
      <w:tr w:rsidR="00256DE4" w:rsidRPr="00AB41B7" w14:paraId="24BC286E" w14:textId="77777777" w:rsidTr="009C5E36">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F45D38B" w14:textId="77777777" w:rsidR="00256DE4" w:rsidRPr="00AB41B7" w:rsidRDefault="00256DE4" w:rsidP="00115EA4">
            <w:pPr>
              <w:rPr>
                <w:b/>
                <w:bCs/>
                <w:color w:val="000000"/>
              </w:rPr>
            </w:pPr>
            <w:r w:rsidRPr="00AB41B7">
              <w:rPr>
                <w:b/>
                <w:bCs/>
                <w:color w:val="000000"/>
              </w:rPr>
              <w:t>Row 3</w:t>
            </w:r>
          </w:p>
        </w:tc>
        <w:tc>
          <w:tcPr>
            <w:tcW w:w="0" w:type="auto"/>
            <w:tcBorders>
              <w:top w:val="nil"/>
              <w:left w:val="nil"/>
              <w:bottom w:val="single" w:sz="4" w:space="0" w:color="auto"/>
              <w:right w:val="single" w:sz="4" w:space="0" w:color="auto"/>
            </w:tcBorders>
            <w:shd w:val="clear" w:color="auto" w:fill="auto"/>
            <w:vAlign w:val="bottom"/>
            <w:hideMark/>
          </w:tcPr>
          <w:p w14:paraId="64D16A17" w14:textId="77777777" w:rsidR="00256DE4" w:rsidRPr="00AB41B7" w:rsidRDefault="00256DE4" w:rsidP="00115EA4">
            <w:pPr>
              <w:rPr>
                <w:color w:val="000000"/>
              </w:rPr>
            </w:pPr>
            <w:r w:rsidRPr="00AB41B7">
              <w:rPr>
                <w:color w:val="000000"/>
              </w:rPr>
              <w:t>0.1M Tris pH 8.4</w:t>
            </w:r>
            <w:r w:rsidRPr="00AB41B7">
              <w:rPr>
                <w:color w:val="000000"/>
              </w:rPr>
              <w:br/>
              <w:t>0.2M LiCl</w:t>
            </w:r>
            <w:r w:rsidRPr="00AB41B7">
              <w:rPr>
                <w:color w:val="000000"/>
              </w:rPr>
              <w:br/>
              <w:t>32%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50DFD217" w14:textId="77777777" w:rsidR="00256DE4" w:rsidRPr="00AB41B7" w:rsidRDefault="00256DE4" w:rsidP="00115EA4">
            <w:pPr>
              <w:rPr>
                <w:color w:val="000000"/>
              </w:rPr>
            </w:pPr>
            <w:r w:rsidRPr="00AB41B7">
              <w:rPr>
                <w:color w:val="000000"/>
              </w:rPr>
              <w:t>0.1M Tris pH 8.4</w:t>
            </w:r>
            <w:r w:rsidRPr="00AB41B7">
              <w:rPr>
                <w:color w:val="000000"/>
              </w:rPr>
              <w:br/>
              <w:t>0.4M LiCl</w:t>
            </w:r>
            <w:r w:rsidRPr="00AB41B7">
              <w:rPr>
                <w:color w:val="000000"/>
              </w:rPr>
              <w:br/>
              <w:t>32%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358B9F1D" w14:textId="77777777" w:rsidR="00256DE4" w:rsidRPr="00AB41B7" w:rsidRDefault="00256DE4" w:rsidP="00115EA4">
            <w:pPr>
              <w:rPr>
                <w:color w:val="000000"/>
              </w:rPr>
            </w:pPr>
            <w:r w:rsidRPr="00AB41B7">
              <w:rPr>
                <w:color w:val="000000"/>
              </w:rPr>
              <w:t>0.1M Tris pH 8.4</w:t>
            </w:r>
            <w:r w:rsidRPr="00AB41B7">
              <w:rPr>
                <w:color w:val="000000"/>
              </w:rPr>
              <w:br/>
              <w:t>0.6M LiCl</w:t>
            </w:r>
            <w:r w:rsidRPr="00AB41B7">
              <w:rPr>
                <w:color w:val="000000"/>
              </w:rPr>
              <w:br/>
              <w:t>32%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4863DE72"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32% (w/v) PEG4000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3A599D1F" w14:textId="77777777" w:rsidR="00256DE4" w:rsidRPr="00AB41B7" w:rsidRDefault="00256DE4" w:rsidP="00115EA4">
            <w:pPr>
              <w:rPr>
                <w:color w:val="000000"/>
              </w:rPr>
            </w:pPr>
            <w:r w:rsidRPr="00AB41B7">
              <w:rPr>
                <w:color w:val="000000"/>
              </w:rPr>
              <w:t>0.1M Tris pH 8.4</w:t>
            </w:r>
            <w:r w:rsidRPr="00AB41B7">
              <w:rPr>
                <w:color w:val="000000"/>
              </w:rPr>
              <w:br/>
              <w:t>1.0M LiCl</w:t>
            </w:r>
            <w:r w:rsidRPr="00AB41B7">
              <w:rPr>
                <w:color w:val="000000"/>
              </w:rPr>
              <w:br/>
              <w:t>32% (w/v) PEG4000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1AED82B5" w14:textId="77777777" w:rsidR="00256DE4" w:rsidRPr="00AB41B7" w:rsidRDefault="00256DE4" w:rsidP="00115EA4">
            <w:pPr>
              <w:rPr>
                <w:color w:val="000000"/>
              </w:rPr>
            </w:pPr>
            <w:r w:rsidRPr="00AB41B7">
              <w:rPr>
                <w:color w:val="000000"/>
              </w:rPr>
              <w:t>0.1M Tris pH 8.4</w:t>
            </w:r>
            <w:r w:rsidRPr="00AB41B7">
              <w:rPr>
                <w:color w:val="000000"/>
              </w:rPr>
              <w:br/>
              <w:t>1.2M LiCl</w:t>
            </w:r>
            <w:r w:rsidRPr="00AB41B7">
              <w:rPr>
                <w:color w:val="000000"/>
              </w:rPr>
              <w:br/>
              <w:t>32% (w/v) PEG4000</w:t>
            </w:r>
            <w:r w:rsidRPr="00AB41B7">
              <w:rPr>
                <w:color w:val="000000"/>
              </w:rPr>
              <w:br/>
              <w:t>5mM TCEP</w:t>
            </w:r>
            <w:r w:rsidRPr="00AB41B7">
              <w:rPr>
                <w:color w:val="000000"/>
              </w:rPr>
              <w:br/>
              <w:t>Microseeded</w:t>
            </w:r>
          </w:p>
        </w:tc>
      </w:tr>
      <w:tr w:rsidR="00256DE4" w:rsidRPr="00AB41B7" w14:paraId="6BFC2108" w14:textId="77777777" w:rsidTr="009C5E36">
        <w:trPr>
          <w:trHeight w:val="18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167D329" w14:textId="77777777" w:rsidR="00256DE4" w:rsidRPr="00AB41B7" w:rsidRDefault="00256DE4" w:rsidP="00115EA4">
            <w:pPr>
              <w:rPr>
                <w:b/>
                <w:bCs/>
                <w:color w:val="000000"/>
              </w:rPr>
            </w:pPr>
            <w:r w:rsidRPr="00AB41B7">
              <w:rPr>
                <w:b/>
                <w:bCs/>
                <w:color w:val="000000"/>
              </w:rPr>
              <w:t xml:space="preserve">Row 4 </w:t>
            </w:r>
          </w:p>
        </w:tc>
        <w:tc>
          <w:tcPr>
            <w:tcW w:w="0" w:type="auto"/>
            <w:tcBorders>
              <w:top w:val="nil"/>
              <w:left w:val="nil"/>
              <w:bottom w:val="single" w:sz="4" w:space="0" w:color="auto"/>
              <w:right w:val="single" w:sz="4" w:space="0" w:color="auto"/>
            </w:tcBorders>
            <w:shd w:val="clear" w:color="auto" w:fill="auto"/>
            <w:vAlign w:val="bottom"/>
            <w:hideMark/>
          </w:tcPr>
          <w:p w14:paraId="671CA582"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22.5%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51064F5B"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25%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7A1F3BCF"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27.5% (w/v) PEG4000</w:t>
            </w:r>
            <w:r w:rsidRPr="00AB41B7">
              <w:rPr>
                <w:color w:val="000000"/>
              </w:rPr>
              <w:br/>
              <w:t>5mM TCEP</w:t>
            </w:r>
            <w:r w:rsidRPr="00AB41B7">
              <w:rPr>
                <w:color w:val="000000"/>
              </w:rPr>
              <w:br/>
              <w:t>Microseeded</w:t>
            </w:r>
          </w:p>
        </w:tc>
        <w:tc>
          <w:tcPr>
            <w:tcW w:w="0" w:type="auto"/>
            <w:tcBorders>
              <w:top w:val="nil"/>
              <w:left w:val="nil"/>
              <w:bottom w:val="single" w:sz="4" w:space="0" w:color="auto"/>
              <w:right w:val="single" w:sz="4" w:space="0" w:color="auto"/>
            </w:tcBorders>
            <w:shd w:val="clear" w:color="auto" w:fill="auto"/>
            <w:vAlign w:val="bottom"/>
            <w:hideMark/>
          </w:tcPr>
          <w:p w14:paraId="1B4667AB"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27.5% (w/v) PEG4000</w:t>
            </w:r>
            <w:r w:rsidRPr="00AB41B7">
              <w:rPr>
                <w:color w:val="000000"/>
              </w:rPr>
              <w:br/>
              <w:t>5mM TCEP</w:t>
            </w:r>
            <w:r w:rsidRPr="00AB41B7">
              <w:rPr>
                <w:color w:val="000000"/>
              </w:rPr>
              <w:br/>
              <w:t>Microseeded</w:t>
            </w:r>
          </w:p>
        </w:tc>
        <w:tc>
          <w:tcPr>
            <w:tcW w:w="1467" w:type="dxa"/>
            <w:tcBorders>
              <w:top w:val="nil"/>
              <w:left w:val="nil"/>
              <w:bottom w:val="single" w:sz="4" w:space="0" w:color="auto"/>
              <w:right w:val="single" w:sz="4" w:space="0" w:color="auto"/>
            </w:tcBorders>
            <w:shd w:val="clear" w:color="auto" w:fill="auto"/>
            <w:vAlign w:val="bottom"/>
            <w:hideMark/>
          </w:tcPr>
          <w:p w14:paraId="7703BB26"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34.5% (w/v) PEG4000</w:t>
            </w:r>
            <w:r w:rsidRPr="00AB41B7">
              <w:rPr>
                <w:color w:val="000000"/>
              </w:rPr>
              <w:br/>
              <w:t>5mM TCEP</w:t>
            </w:r>
            <w:r w:rsidRPr="00AB41B7">
              <w:rPr>
                <w:color w:val="000000"/>
              </w:rPr>
              <w:br/>
              <w:t>Microseeded</w:t>
            </w:r>
          </w:p>
        </w:tc>
        <w:tc>
          <w:tcPr>
            <w:tcW w:w="1471" w:type="dxa"/>
            <w:tcBorders>
              <w:top w:val="nil"/>
              <w:left w:val="nil"/>
              <w:bottom w:val="single" w:sz="4" w:space="0" w:color="auto"/>
              <w:right w:val="single" w:sz="4" w:space="0" w:color="auto"/>
            </w:tcBorders>
            <w:shd w:val="clear" w:color="auto" w:fill="auto"/>
            <w:vAlign w:val="bottom"/>
            <w:hideMark/>
          </w:tcPr>
          <w:p w14:paraId="652F8B33" w14:textId="77777777" w:rsidR="00256DE4" w:rsidRPr="00AB41B7" w:rsidRDefault="00256DE4" w:rsidP="00115EA4">
            <w:pPr>
              <w:rPr>
                <w:color w:val="000000"/>
              </w:rPr>
            </w:pPr>
            <w:r w:rsidRPr="00AB41B7">
              <w:rPr>
                <w:color w:val="000000"/>
              </w:rPr>
              <w:t>0.1M Tris pH 8.4</w:t>
            </w:r>
            <w:r w:rsidRPr="00AB41B7">
              <w:rPr>
                <w:color w:val="000000"/>
              </w:rPr>
              <w:br/>
              <w:t>0.8M LiCl</w:t>
            </w:r>
            <w:r w:rsidRPr="00AB41B7">
              <w:rPr>
                <w:color w:val="000000"/>
              </w:rPr>
              <w:br/>
              <w:t>38% (w/v) PEG4000</w:t>
            </w:r>
            <w:r w:rsidRPr="00AB41B7">
              <w:rPr>
                <w:color w:val="000000"/>
              </w:rPr>
              <w:br/>
              <w:t>5mM TCEP</w:t>
            </w:r>
            <w:r w:rsidRPr="00AB41B7">
              <w:rPr>
                <w:color w:val="000000"/>
              </w:rPr>
              <w:br/>
              <w:t>Microseeded</w:t>
            </w:r>
          </w:p>
        </w:tc>
      </w:tr>
    </w:tbl>
    <w:p w14:paraId="7A65FD21" w14:textId="4FE92424" w:rsidR="00256DE4" w:rsidRDefault="00256DE4">
      <w:pPr>
        <w:pStyle w:val="EndnoteText"/>
        <w:rPr>
          <w:sz w:val="24"/>
          <w:szCs w:val="24"/>
        </w:rPr>
      </w:pPr>
    </w:p>
    <w:p w14:paraId="3E1C5D68" w14:textId="54EC10EB" w:rsidR="00256DE4" w:rsidRDefault="00256DE4">
      <w:pPr>
        <w:pStyle w:val="EndnoteText"/>
        <w:rPr>
          <w:sz w:val="24"/>
          <w:szCs w:val="24"/>
        </w:rPr>
      </w:pPr>
    </w:p>
    <w:p w14:paraId="1B47336E" w14:textId="77777777" w:rsidR="00256DE4" w:rsidRDefault="00256DE4">
      <w:pPr>
        <w:pStyle w:val="EndnoteText"/>
        <w:rPr>
          <w:b/>
          <w:sz w:val="24"/>
          <w:szCs w:val="24"/>
        </w:rPr>
      </w:pPr>
    </w:p>
    <w:p w14:paraId="10E0AF17" w14:textId="77777777" w:rsidR="00256DE4" w:rsidRDefault="00256DE4">
      <w:pPr>
        <w:pStyle w:val="EndnoteText"/>
        <w:rPr>
          <w:b/>
          <w:sz w:val="24"/>
          <w:szCs w:val="24"/>
        </w:rPr>
      </w:pPr>
    </w:p>
    <w:p w14:paraId="5C6DBA41" w14:textId="77777777" w:rsidR="00256DE4" w:rsidRDefault="00256DE4">
      <w:pPr>
        <w:pStyle w:val="EndnoteText"/>
        <w:rPr>
          <w:b/>
          <w:sz w:val="24"/>
          <w:szCs w:val="24"/>
        </w:rPr>
      </w:pPr>
    </w:p>
    <w:p w14:paraId="45AF906A" w14:textId="77777777" w:rsidR="00256DE4" w:rsidRDefault="00256DE4">
      <w:pPr>
        <w:pStyle w:val="EndnoteText"/>
        <w:rPr>
          <w:b/>
          <w:sz w:val="24"/>
          <w:szCs w:val="24"/>
        </w:rPr>
      </w:pPr>
    </w:p>
    <w:p w14:paraId="34AAD078" w14:textId="77777777" w:rsidR="00256DE4" w:rsidRDefault="00256DE4">
      <w:pPr>
        <w:pStyle w:val="EndnoteText"/>
        <w:rPr>
          <w:b/>
          <w:sz w:val="24"/>
          <w:szCs w:val="24"/>
        </w:rPr>
      </w:pPr>
    </w:p>
    <w:p w14:paraId="7FEC2564" w14:textId="77777777" w:rsidR="00256DE4" w:rsidRDefault="00256DE4">
      <w:pPr>
        <w:pStyle w:val="EndnoteText"/>
        <w:rPr>
          <w:b/>
          <w:sz w:val="24"/>
          <w:szCs w:val="24"/>
        </w:rPr>
      </w:pPr>
    </w:p>
    <w:p w14:paraId="065772EE" w14:textId="77777777" w:rsidR="00256DE4" w:rsidRDefault="00256DE4">
      <w:pPr>
        <w:pStyle w:val="EndnoteText"/>
        <w:rPr>
          <w:b/>
          <w:sz w:val="24"/>
          <w:szCs w:val="24"/>
        </w:rPr>
      </w:pPr>
    </w:p>
    <w:p w14:paraId="09B0311D" w14:textId="77777777" w:rsidR="00256DE4" w:rsidRDefault="00256DE4">
      <w:pPr>
        <w:pStyle w:val="EndnoteText"/>
        <w:rPr>
          <w:b/>
          <w:sz w:val="24"/>
          <w:szCs w:val="24"/>
        </w:rPr>
      </w:pPr>
    </w:p>
    <w:p w14:paraId="7F51DDE9" w14:textId="540CCA0D" w:rsidR="00256DE4" w:rsidRPr="00B5508F" w:rsidRDefault="00256DE4" w:rsidP="00B5508F">
      <w:pPr>
        <w:pStyle w:val="EndnoteText"/>
        <w:jc w:val="center"/>
        <w:rPr>
          <w:b/>
          <w:sz w:val="28"/>
          <w:szCs w:val="28"/>
        </w:rPr>
      </w:pPr>
      <w:r w:rsidRPr="00B5508F">
        <w:rPr>
          <w:b/>
          <w:sz w:val="28"/>
          <w:szCs w:val="28"/>
        </w:rPr>
        <w:t>Appendix C. MaMsvR variants Phyre2 alignment results and secondary structure predictions</w:t>
      </w:r>
    </w:p>
    <w:p w14:paraId="185E3F5C" w14:textId="7227E644" w:rsidR="00256DE4" w:rsidRDefault="00256DE4">
      <w:pPr>
        <w:pStyle w:val="EndnoteText"/>
        <w:rPr>
          <w:b/>
          <w:sz w:val="24"/>
          <w:szCs w:val="24"/>
        </w:rPr>
      </w:pPr>
    </w:p>
    <w:p w14:paraId="7FB9C14D" w14:textId="31D524D1" w:rsidR="00256DE4" w:rsidRDefault="00256DE4">
      <w:pPr>
        <w:pStyle w:val="EndnoteText"/>
        <w:rPr>
          <w:b/>
          <w:sz w:val="24"/>
          <w:szCs w:val="24"/>
        </w:rPr>
      </w:pPr>
      <w:r>
        <w:rPr>
          <w:b/>
          <w:sz w:val="24"/>
          <w:szCs w:val="24"/>
        </w:rPr>
        <w:t>MaMsvR</w:t>
      </w:r>
      <w:r>
        <w:rPr>
          <w:b/>
          <w:sz w:val="24"/>
          <w:szCs w:val="24"/>
          <w:vertAlign w:val="superscript"/>
        </w:rPr>
        <w:t>FL</w:t>
      </w:r>
      <w:r>
        <w:rPr>
          <w:b/>
          <w:sz w:val="24"/>
          <w:szCs w:val="24"/>
        </w:rPr>
        <w:t xml:space="preserve"> and PDB ID 2OSO</w:t>
      </w:r>
    </w:p>
    <w:p w14:paraId="58F2454F" w14:textId="2D856EAC" w:rsidR="00256DE4" w:rsidRDefault="00256DE4">
      <w:pPr>
        <w:pStyle w:val="EndnoteText"/>
        <w:rPr>
          <w:b/>
          <w:sz w:val="24"/>
          <w:szCs w:val="24"/>
        </w:rPr>
      </w:pPr>
      <w:r w:rsidRPr="009404E4">
        <w:rPr>
          <w:b/>
          <w:noProof/>
          <w:sz w:val="24"/>
          <w:szCs w:val="24"/>
          <w:lang w:bidi="ar-SA"/>
        </w:rPr>
        <w:drawing>
          <wp:inline distT="0" distB="0" distL="0" distR="0" wp14:anchorId="4258881E" wp14:editId="38E1428C">
            <wp:extent cx="5368290" cy="1765935"/>
            <wp:effectExtent l="0" t="0" r="3810" b="571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
                    <a:stretch>
                      <a:fillRect/>
                    </a:stretch>
                  </pic:blipFill>
                  <pic:spPr>
                    <a:xfrm>
                      <a:off x="0" y="0"/>
                      <a:ext cx="5368290" cy="1765935"/>
                    </a:xfrm>
                    <a:prstGeom prst="rect">
                      <a:avLst/>
                    </a:prstGeom>
                  </pic:spPr>
                </pic:pic>
              </a:graphicData>
            </a:graphic>
          </wp:inline>
        </w:drawing>
      </w:r>
    </w:p>
    <w:p w14:paraId="63125112" w14:textId="7E07FEBF" w:rsidR="00256DE4" w:rsidRDefault="00256DE4" w:rsidP="009404E4">
      <w:pPr>
        <w:pStyle w:val="EndnoteText"/>
        <w:rPr>
          <w:b/>
          <w:sz w:val="24"/>
          <w:szCs w:val="24"/>
        </w:rPr>
      </w:pPr>
    </w:p>
    <w:p w14:paraId="13C4CE84" w14:textId="77777777" w:rsidR="00256DE4" w:rsidRDefault="00256DE4" w:rsidP="009404E4">
      <w:pPr>
        <w:pStyle w:val="EndnoteText"/>
        <w:rPr>
          <w:b/>
          <w:sz w:val="24"/>
          <w:szCs w:val="24"/>
        </w:rPr>
      </w:pPr>
    </w:p>
    <w:p w14:paraId="34C2D658" w14:textId="77777777" w:rsidR="00026BE7" w:rsidRDefault="00026BE7" w:rsidP="009404E4">
      <w:pPr>
        <w:pStyle w:val="EndnoteText"/>
        <w:rPr>
          <w:b/>
          <w:sz w:val="24"/>
          <w:szCs w:val="24"/>
        </w:rPr>
      </w:pPr>
    </w:p>
    <w:p w14:paraId="31A5AD82" w14:textId="77777777" w:rsidR="00026BE7" w:rsidRDefault="00026BE7" w:rsidP="009404E4">
      <w:pPr>
        <w:pStyle w:val="EndnoteText"/>
        <w:rPr>
          <w:b/>
          <w:sz w:val="24"/>
          <w:szCs w:val="24"/>
        </w:rPr>
      </w:pPr>
    </w:p>
    <w:p w14:paraId="3BFE2F44" w14:textId="77777777" w:rsidR="00026BE7" w:rsidRDefault="00026BE7" w:rsidP="009404E4">
      <w:pPr>
        <w:pStyle w:val="EndnoteText"/>
        <w:rPr>
          <w:b/>
          <w:sz w:val="24"/>
          <w:szCs w:val="24"/>
        </w:rPr>
      </w:pPr>
    </w:p>
    <w:p w14:paraId="196AE3F9" w14:textId="6260CB60" w:rsidR="00256DE4" w:rsidRDefault="00256DE4" w:rsidP="009404E4">
      <w:pPr>
        <w:pStyle w:val="EndnoteText"/>
        <w:rPr>
          <w:b/>
          <w:sz w:val="24"/>
          <w:szCs w:val="24"/>
        </w:rPr>
      </w:pPr>
      <w:r>
        <w:rPr>
          <w:b/>
          <w:sz w:val="24"/>
          <w:szCs w:val="24"/>
        </w:rPr>
        <w:t>MaMsvR</w:t>
      </w:r>
      <w:r>
        <w:rPr>
          <w:b/>
          <w:sz w:val="24"/>
          <w:szCs w:val="24"/>
          <w:vertAlign w:val="superscript"/>
        </w:rPr>
        <w:t>V4R1</w:t>
      </w:r>
      <w:r>
        <w:rPr>
          <w:b/>
          <w:sz w:val="24"/>
          <w:szCs w:val="24"/>
        </w:rPr>
        <w:t xml:space="preserve"> and PDB ID 2OSO</w:t>
      </w:r>
    </w:p>
    <w:p w14:paraId="36670BAD" w14:textId="6116B78A" w:rsidR="00256DE4" w:rsidRDefault="00256DE4" w:rsidP="009404E4">
      <w:pPr>
        <w:pStyle w:val="EndnoteText"/>
        <w:rPr>
          <w:b/>
          <w:sz w:val="24"/>
          <w:szCs w:val="24"/>
        </w:rPr>
      </w:pPr>
      <w:r w:rsidRPr="00C46B3F">
        <w:rPr>
          <w:b/>
          <w:noProof/>
          <w:sz w:val="24"/>
          <w:szCs w:val="24"/>
          <w:lang w:bidi="ar-SA"/>
        </w:rPr>
        <w:drawing>
          <wp:inline distT="0" distB="0" distL="0" distR="0" wp14:anchorId="7CA69268" wp14:editId="3B6643FA">
            <wp:extent cx="5368290" cy="1833245"/>
            <wp:effectExtent l="0" t="0" r="3810" b="0"/>
            <wp:docPr id="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
                    <a:stretch>
                      <a:fillRect/>
                    </a:stretch>
                  </pic:blipFill>
                  <pic:spPr>
                    <a:xfrm>
                      <a:off x="0" y="0"/>
                      <a:ext cx="5368290" cy="1833245"/>
                    </a:xfrm>
                    <a:prstGeom prst="rect">
                      <a:avLst/>
                    </a:prstGeom>
                  </pic:spPr>
                </pic:pic>
              </a:graphicData>
            </a:graphic>
          </wp:inline>
        </w:drawing>
      </w:r>
    </w:p>
    <w:p w14:paraId="0839499E" w14:textId="26D3DE9F" w:rsidR="00256DE4" w:rsidRDefault="00256DE4" w:rsidP="00C46B3F">
      <w:pPr>
        <w:pStyle w:val="EndnoteText"/>
        <w:rPr>
          <w:b/>
          <w:sz w:val="24"/>
          <w:szCs w:val="24"/>
        </w:rPr>
      </w:pPr>
    </w:p>
    <w:p w14:paraId="291030FC" w14:textId="77777777" w:rsidR="00256DE4" w:rsidRDefault="00256DE4" w:rsidP="00C46B3F">
      <w:pPr>
        <w:pStyle w:val="EndnoteText"/>
        <w:rPr>
          <w:b/>
          <w:sz w:val="24"/>
          <w:szCs w:val="24"/>
        </w:rPr>
      </w:pPr>
    </w:p>
    <w:p w14:paraId="6BEBA44A" w14:textId="60A17964" w:rsidR="00256DE4" w:rsidRDefault="00256DE4" w:rsidP="00C46B3F">
      <w:pPr>
        <w:pStyle w:val="EndnoteText"/>
        <w:rPr>
          <w:b/>
          <w:sz w:val="24"/>
          <w:szCs w:val="24"/>
        </w:rPr>
      </w:pPr>
      <w:r>
        <w:rPr>
          <w:b/>
          <w:sz w:val="24"/>
          <w:szCs w:val="24"/>
        </w:rPr>
        <w:t>MaMsvR</w:t>
      </w:r>
      <w:r>
        <w:rPr>
          <w:b/>
          <w:sz w:val="24"/>
          <w:szCs w:val="24"/>
          <w:vertAlign w:val="superscript"/>
        </w:rPr>
        <w:t>V4R2</w:t>
      </w:r>
      <w:r>
        <w:rPr>
          <w:b/>
          <w:sz w:val="24"/>
          <w:szCs w:val="24"/>
        </w:rPr>
        <w:t xml:space="preserve"> and PDB ID 2OSO</w:t>
      </w:r>
    </w:p>
    <w:p w14:paraId="2DBACADE" w14:textId="5B52D68C" w:rsidR="00256DE4" w:rsidRDefault="00256DE4" w:rsidP="00C46B3F">
      <w:pPr>
        <w:pStyle w:val="EndnoteText"/>
        <w:rPr>
          <w:b/>
          <w:sz w:val="24"/>
          <w:szCs w:val="24"/>
        </w:rPr>
      </w:pPr>
      <w:r w:rsidRPr="00C46B3F">
        <w:rPr>
          <w:b/>
          <w:noProof/>
          <w:sz w:val="24"/>
          <w:szCs w:val="24"/>
          <w:lang w:bidi="ar-SA"/>
        </w:rPr>
        <w:drawing>
          <wp:inline distT="0" distB="0" distL="0" distR="0" wp14:anchorId="57DADF93" wp14:editId="440E363B">
            <wp:extent cx="5394960" cy="1799590"/>
            <wp:effectExtent l="0" t="0" r="0" b="0"/>
            <wp:docPr id="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3"/>
                    <a:stretch>
                      <a:fillRect/>
                    </a:stretch>
                  </pic:blipFill>
                  <pic:spPr>
                    <a:xfrm>
                      <a:off x="0" y="0"/>
                      <a:ext cx="5394960" cy="1799590"/>
                    </a:xfrm>
                    <a:prstGeom prst="rect">
                      <a:avLst/>
                    </a:prstGeom>
                  </pic:spPr>
                </pic:pic>
              </a:graphicData>
            </a:graphic>
          </wp:inline>
        </w:drawing>
      </w:r>
    </w:p>
    <w:p w14:paraId="13FDB219" w14:textId="043EE680" w:rsidR="00256DE4" w:rsidRDefault="00256DE4" w:rsidP="00C46B3F">
      <w:pPr>
        <w:pStyle w:val="EndnoteText"/>
        <w:rPr>
          <w:b/>
          <w:sz w:val="24"/>
          <w:szCs w:val="24"/>
        </w:rPr>
      </w:pPr>
    </w:p>
    <w:p w14:paraId="1AF42ECE" w14:textId="77777777" w:rsidR="00256DE4" w:rsidRDefault="00256DE4" w:rsidP="00C46B3F">
      <w:pPr>
        <w:pStyle w:val="EndnoteText"/>
        <w:rPr>
          <w:b/>
          <w:sz w:val="24"/>
          <w:szCs w:val="24"/>
        </w:rPr>
      </w:pPr>
    </w:p>
    <w:p w14:paraId="7C1D6BC7" w14:textId="53E53377" w:rsidR="00256DE4" w:rsidRDefault="00256DE4" w:rsidP="00C46B3F">
      <w:pPr>
        <w:pStyle w:val="EndnoteText"/>
        <w:rPr>
          <w:b/>
          <w:sz w:val="24"/>
          <w:szCs w:val="24"/>
        </w:rPr>
      </w:pPr>
      <w:r>
        <w:rPr>
          <w:b/>
          <w:sz w:val="24"/>
          <w:szCs w:val="24"/>
        </w:rPr>
        <w:t>MaMsvR</w:t>
      </w:r>
      <w:r>
        <w:rPr>
          <w:b/>
          <w:sz w:val="24"/>
          <w:szCs w:val="24"/>
          <w:vertAlign w:val="superscript"/>
        </w:rPr>
        <w:t>V4R3</w:t>
      </w:r>
      <w:r>
        <w:rPr>
          <w:b/>
          <w:sz w:val="24"/>
          <w:szCs w:val="24"/>
        </w:rPr>
        <w:t xml:space="preserve"> and PDB ID 2OSO</w:t>
      </w:r>
    </w:p>
    <w:p w14:paraId="3F65D3A9" w14:textId="54B81398" w:rsidR="00256DE4" w:rsidRDefault="00256DE4" w:rsidP="00C46B3F">
      <w:pPr>
        <w:pStyle w:val="EndnoteText"/>
        <w:rPr>
          <w:b/>
          <w:sz w:val="24"/>
          <w:szCs w:val="24"/>
        </w:rPr>
      </w:pPr>
      <w:r w:rsidRPr="00C46B3F">
        <w:rPr>
          <w:b/>
          <w:noProof/>
          <w:sz w:val="24"/>
          <w:szCs w:val="24"/>
          <w:lang w:bidi="ar-SA"/>
        </w:rPr>
        <w:drawing>
          <wp:inline distT="0" distB="0" distL="0" distR="0" wp14:anchorId="34D4A129" wp14:editId="626F408E">
            <wp:extent cx="5394960" cy="1188085"/>
            <wp:effectExtent l="0" t="0" r="0" b="0"/>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4"/>
                    <a:stretch>
                      <a:fillRect/>
                    </a:stretch>
                  </pic:blipFill>
                  <pic:spPr>
                    <a:xfrm>
                      <a:off x="0" y="0"/>
                      <a:ext cx="5394960" cy="1188085"/>
                    </a:xfrm>
                    <a:prstGeom prst="rect">
                      <a:avLst/>
                    </a:prstGeom>
                  </pic:spPr>
                </pic:pic>
              </a:graphicData>
            </a:graphic>
          </wp:inline>
        </w:drawing>
      </w:r>
    </w:p>
    <w:p w14:paraId="2E837275" w14:textId="5EC572D1" w:rsidR="00256DE4" w:rsidRDefault="00256DE4">
      <w:pPr>
        <w:pStyle w:val="EndnoteText"/>
        <w:rPr>
          <w:b/>
          <w:sz w:val="24"/>
          <w:szCs w:val="24"/>
        </w:rPr>
      </w:pPr>
    </w:p>
    <w:p w14:paraId="57D29EFB" w14:textId="77777777" w:rsidR="00256DE4" w:rsidRDefault="00256DE4">
      <w:pPr>
        <w:pStyle w:val="EndnoteText"/>
        <w:rPr>
          <w:b/>
          <w:sz w:val="24"/>
          <w:szCs w:val="24"/>
        </w:rPr>
      </w:pPr>
    </w:p>
    <w:p w14:paraId="61DF61F1" w14:textId="6E3F2BE0" w:rsidR="00256DE4" w:rsidRDefault="00256DE4">
      <w:pPr>
        <w:pStyle w:val="EndnoteText"/>
        <w:rPr>
          <w:b/>
          <w:sz w:val="24"/>
          <w:szCs w:val="24"/>
        </w:rPr>
      </w:pPr>
      <w:r>
        <w:rPr>
          <w:b/>
          <w:sz w:val="24"/>
          <w:szCs w:val="24"/>
        </w:rPr>
        <w:t>MaMsvR</w:t>
      </w:r>
      <w:r>
        <w:rPr>
          <w:b/>
          <w:sz w:val="24"/>
          <w:szCs w:val="24"/>
          <w:vertAlign w:val="superscript"/>
        </w:rPr>
        <w:t>V4R4</w:t>
      </w:r>
      <w:r>
        <w:rPr>
          <w:b/>
          <w:sz w:val="24"/>
          <w:szCs w:val="24"/>
        </w:rPr>
        <w:t xml:space="preserve">  and PDB ID 2OSO sequence alignmnt </w:t>
      </w:r>
    </w:p>
    <w:p w14:paraId="4FB1FEBD" w14:textId="50009393" w:rsidR="00256DE4" w:rsidRDefault="00256DE4">
      <w:pPr>
        <w:pStyle w:val="EndnoteText"/>
        <w:rPr>
          <w:b/>
          <w:sz w:val="24"/>
          <w:szCs w:val="24"/>
        </w:rPr>
      </w:pPr>
      <w:r w:rsidRPr="00885680">
        <w:rPr>
          <w:noProof/>
          <w:lang w:bidi="ar-SA"/>
        </w:rPr>
        <w:drawing>
          <wp:inline distT="0" distB="0" distL="0" distR="0" wp14:anchorId="725350A7" wp14:editId="48CCBFD8">
            <wp:extent cx="5394960" cy="1190729"/>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94960" cy="1190729"/>
                    </a:xfrm>
                    <a:prstGeom prst="rect">
                      <a:avLst/>
                    </a:prstGeom>
                    <a:noFill/>
                    <a:ln>
                      <a:noFill/>
                    </a:ln>
                  </pic:spPr>
                </pic:pic>
              </a:graphicData>
            </a:graphic>
          </wp:inline>
        </w:drawing>
      </w:r>
    </w:p>
    <w:p w14:paraId="412A3D61" w14:textId="77777777" w:rsidR="00256DE4" w:rsidRPr="00885680" w:rsidRDefault="00256DE4">
      <w:pPr>
        <w:pStyle w:val="EndnoteText"/>
        <w:rPr>
          <w:b/>
          <w:sz w:val="24"/>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6003280"/>
      <w:docPartObj>
        <w:docPartGallery w:val="Page Numbers (Bottom of Page)"/>
        <w:docPartUnique/>
      </w:docPartObj>
    </w:sdtPr>
    <w:sdtEndPr/>
    <w:sdtContent>
      <w:p w14:paraId="2C7F8A15" w14:textId="0E181D45" w:rsidR="00256DE4" w:rsidRDefault="00256DE4">
        <w:pPr>
          <w:pStyle w:val="Footer"/>
          <w:jc w:val="center"/>
        </w:pPr>
        <w:r w:rsidRPr="000A6765">
          <w:rPr>
            <w:rFonts w:asciiTheme="minorHAnsi" w:hAnsiTheme="minorHAnsi" w:cstheme="minorHAnsi"/>
          </w:rPr>
          <w:fldChar w:fldCharType="begin"/>
        </w:r>
        <w:r w:rsidRPr="000A6765">
          <w:rPr>
            <w:rFonts w:asciiTheme="minorHAnsi" w:hAnsiTheme="minorHAnsi" w:cstheme="minorHAnsi"/>
          </w:rPr>
          <w:instrText xml:space="preserve"> PAGE   \* MERGEFORMAT </w:instrText>
        </w:r>
        <w:r w:rsidRPr="000A6765">
          <w:rPr>
            <w:rFonts w:asciiTheme="minorHAnsi" w:hAnsiTheme="minorHAnsi" w:cstheme="minorHAnsi"/>
          </w:rPr>
          <w:fldChar w:fldCharType="separate"/>
        </w:r>
        <w:r w:rsidR="00560E37">
          <w:rPr>
            <w:rFonts w:asciiTheme="minorHAnsi" w:hAnsiTheme="minorHAnsi" w:cstheme="minorHAnsi"/>
            <w:noProof/>
          </w:rPr>
          <w:t>xi</w:t>
        </w:r>
        <w:r w:rsidRPr="000A6765">
          <w:rPr>
            <w:rFonts w:asciiTheme="minorHAnsi" w:hAnsiTheme="minorHAnsi" w:cstheme="minorHAnsi"/>
          </w:rPr>
          <w:fldChar w:fldCharType="end"/>
        </w:r>
      </w:p>
    </w:sdtContent>
  </w:sdt>
  <w:p w14:paraId="33E10AB1" w14:textId="77777777" w:rsidR="00256DE4" w:rsidRDefault="00256D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8387721"/>
      <w:docPartObj>
        <w:docPartGallery w:val="Page Numbers (Bottom of Page)"/>
        <w:docPartUnique/>
      </w:docPartObj>
    </w:sdtPr>
    <w:sdtEndPr/>
    <w:sdtContent>
      <w:p w14:paraId="2437AD55" w14:textId="1399A993" w:rsidR="00256DE4" w:rsidRDefault="00256DE4">
        <w:pPr>
          <w:pStyle w:val="Footer"/>
          <w:jc w:val="center"/>
        </w:pPr>
        <w:r w:rsidRPr="000A6765">
          <w:rPr>
            <w:rFonts w:asciiTheme="minorHAnsi" w:hAnsiTheme="minorHAnsi" w:cstheme="minorHAnsi"/>
          </w:rPr>
          <w:fldChar w:fldCharType="begin"/>
        </w:r>
        <w:r w:rsidRPr="000A6765">
          <w:rPr>
            <w:rFonts w:asciiTheme="minorHAnsi" w:hAnsiTheme="minorHAnsi" w:cstheme="minorHAnsi"/>
          </w:rPr>
          <w:instrText xml:space="preserve"> PAGE   \* MERGEFORMAT </w:instrText>
        </w:r>
        <w:r w:rsidRPr="000A6765">
          <w:rPr>
            <w:rFonts w:asciiTheme="minorHAnsi" w:hAnsiTheme="minorHAnsi" w:cstheme="minorHAnsi"/>
          </w:rPr>
          <w:fldChar w:fldCharType="separate"/>
        </w:r>
        <w:r w:rsidR="00560E37">
          <w:rPr>
            <w:rFonts w:asciiTheme="minorHAnsi" w:hAnsiTheme="minorHAnsi" w:cstheme="minorHAnsi"/>
            <w:noProof/>
          </w:rPr>
          <w:t>9</w:t>
        </w:r>
        <w:r w:rsidRPr="000A6765">
          <w:rPr>
            <w:rFonts w:asciiTheme="minorHAnsi" w:hAnsiTheme="minorHAnsi" w:cstheme="minorHAnsi"/>
          </w:rPr>
          <w:fldChar w:fldCharType="end"/>
        </w:r>
      </w:p>
    </w:sdtContent>
  </w:sdt>
  <w:p w14:paraId="0701654F" w14:textId="77777777" w:rsidR="00256DE4" w:rsidRDefault="00256D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A824A8" w14:textId="77777777" w:rsidR="00256DE4" w:rsidRDefault="00256DE4" w:rsidP="00BA2F37">
      <w:pPr>
        <w:spacing w:after="0"/>
      </w:pPr>
      <w:r>
        <w:separator/>
      </w:r>
    </w:p>
  </w:footnote>
  <w:footnote w:type="continuationSeparator" w:id="0">
    <w:p w14:paraId="26FB03F5" w14:textId="77777777" w:rsidR="00256DE4" w:rsidRDefault="00256DE4" w:rsidP="00BA2F3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C1F2D"/>
    <w:multiLevelType w:val="hybridMultilevel"/>
    <w:tmpl w:val="6818DF48"/>
    <w:lvl w:ilvl="0" w:tplc="E1DC46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DF0044"/>
    <w:multiLevelType w:val="hybridMultilevel"/>
    <w:tmpl w:val="E3EA3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1D245E"/>
    <w:multiLevelType w:val="hybridMultilevel"/>
    <w:tmpl w:val="C5AE4EFA"/>
    <w:lvl w:ilvl="0" w:tplc="33B61E3E">
      <w:start w:val="1"/>
      <w:numFmt w:val="decimal"/>
      <w:lvlText w:val="%1."/>
      <w:lvlJc w:val="left"/>
      <w:pPr>
        <w:tabs>
          <w:tab w:val="num" w:pos="720"/>
        </w:tabs>
        <w:ind w:left="720" w:hanging="360"/>
      </w:pPr>
    </w:lvl>
    <w:lvl w:ilvl="1" w:tplc="866657C0" w:tentative="1">
      <w:start w:val="1"/>
      <w:numFmt w:val="decimal"/>
      <w:lvlText w:val="%2."/>
      <w:lvlJc w:val="left"/>
      <w:pPr>
        <w:tabs>
          <w:tab w:val="num" w:pos="1440"/>
        </w:tabs>
        <w:ind w:left="1440" w:hanging="360"/>
      </w:pPr>
    </w:lvl>
    <w:lvl w:ilvl="2" w:tplc="E5FEDD7A" w:tentative="1">
      <w:start w:val="1"/>
      <w:numFmt w:val="decimal"/>
      <w:lvlText w:val="%3."/>
      <w:lvlJc w:val="left"/>
      <w:pPr>
        <w:tabs>
          <w:tab w:val="num" w:pos="2160"/>
        </w:tabs>
        <w:ind w:left="2160" w:hanging="360"/>
      </w:pPr>
    </w:lvl>
    <w:lvl w:ilvl="3" w:tplc="4C666514" w:tentative="1">
      <w:start w:val="1"/>
      <w:numFmt w:val="decimal"/>
      <w:lvlText w:val="%4."/>
      <w:lvlJc w:val="left"/>
      <w:pPr>
        <w:tabs>
          <w:tab w:val="num" w:pos="2880"/>
        </w:tabs>
        <w:ind w:left="2880" w:hanging="360"/>
      </w:pPr>
    </w:lvl>
    <w:lvl w:ilvl="4" w:tplc="48DCA500" w:tentative="1">
      <w:start w:val="1"/>
      <w:numFmt w:val="decimal"/>
      <w:lvlText w:val="%5."/>
      <w:lvlJc w:val="left"/>
      <w:pPr>
        <w:tabs>
          <w:tab w:val="num" w:pos="3600"/>
        </w:tabs>
        <w:ind w:left="3600" w:hanging="360"/>
      </w:pPr>
    </w:lvl>
    <w:lvl w:ilvl="5" w:tplc="67687686" w:tentative="1">
      <w:start w:val="1"/>
      <w:numFmt w:val="decimal"/>
      <w:lvlText w:val="%6."/>
      <w:lvlJc w:val="left"/>
      <w:pPr>
        <w:tabs>
          <w:tab w:val="num" w:pos="4320"/>
        </w:tabs>
        <w:ind w:left="4320" w:hanging="360"/>
      </w:pPr>
    </w:lvl>
    <w:lvl w:ilvl="6" w:tplc="6CF67F20" w:tentative="1">
      <w:start w:val="1"/>
      <w:numFmt w:val="decimal"/>
      <w:lvlText w:val="%7."/>
      <w:lvlJc w:val="left"/>
      <w:pPr>
        <w:tabs>
          <w:tab w:val="num" w:pos="5040"/>
        </w:tabs>
        <w:ind w:left="5040" w:hanging="360"/>
      </w:pPr>
    </w:lvl>
    <w:lvl w:ilvl="7" w:tplc="6A20BBBE" w:tentative="1">
      <w:start w:val="1"/>
      <w:numFmt w:val="decimal"/>
      <w:lvlText w:val="%8."/>
      <w:lvlJc w:val="left"/>
      <w:pPr>
        <w:tabs>
          <w:tab w:val="num" w:pos="5760"/>
        </w:tabs>
        <w:ind w:left="5760" w:hanging="360"/>
      </w:pPr>
    </w:lvl>
    <w:lvl w:ilvl="8" w:tplc="FB0C889C" w:tentative="1">
      <w:start w:val="1"/>
      <w:numFmt w:val="decimal"/>
      <w:lvlText w:val="%9."/>
      <w:lvlJc w:val="left"/>
      <w:pPr>
        <w:tabs>
          <w:tab w:val="num" w:pos="6480"/>
        </w:tabs>
        <w:ind w:left="6480" w:hanging="360"/>
      </w:pPr>
    </w:lvl>
  </w:abstractNum>
  <w:abstractNum w:abstractNumId="4"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A13C7E"/>
    <w:multiLevelType w:val="hybridMultilevel"/>
    <w:tmpl w:val="C6B0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107B46"/>
    <w:multiLevelType w:val="hybridMultilevel"/>
    <w:tmpl w:val="DE88CA20"/>
    <w:lvl w:ilvl="0" w:tplc="D20001F6">
      <w:start w:val="1"/>
      <w:numFmt w:val="decimal"/>
      <w:lvlText w:val="%1."/>
      <w:lvlJc w:val="left"/>
      <w:pPr>
        <w:tabs>
          <w:tab w:val="num" w:pos="720"/>
        </w:tabs>
        <w:ind w:left="720" w:hanging="360"/>
      </w:pPr>
    </w:lvl>
    <w:lvl w:ilvl="1" w:tplc="982EA738" w:tentative="1">
      <w:start w:val="1"/>
      <w:numFmt w:val="decimal"/>
      <w:lvlText w:val="%2."/>
      <w:lvlJc w:val="left"/>
      <w:pPr>
        <w:tabs>
          <w:tab w:val="num" w:pos="1440"/>
        </w:tabs>
        <w:ind w:left="1440" w:hanging="360"/>
      </w:pPr>
    </w:lvl>
    <w:lvl w:ilvl="2" w:tplc="B6F8D0B2" w:tentative="1">
      <w:start w:val="1"/>
      <w:numFmt w:val="decimal"/>
      <w:lvlText w:val="%3."/>
      <w:lvlJc w:val="left"/>
      <w:pPr>
        <w:tabs>
          <w:tab w:val="num" w:pos="2160"/>
        </w:tabs>
        <w:ind w:left="2160" w:hanging="360"/>
      </w:pPr>
    </w:lvl>
    <w:lvl w:ilvl="3" w:tplc="BB2E67A8" w:tentative="1">
      <w:start w:val="1"/>
      <w:numFmt w:val="decimal"/>
      <w:lvlText w:val="%4."/>
      <w:lvlJc w:val="left"/>
      <w:pPr>
        <w:tabs>
          <w:tab w:val="num" w:pos="2880"/>
        </w:tabs>
        <w:ind w:left="2880" w:hanging="360"/>
      </w:pPr>
    </w:lvl>
    <w:lvl w:ilvl="4" w:tplc="FE2A30F6" w:tentative="1">
      <w:start w:val="1"/>
      <w:numFmt w:val="decimal"/>
      <w:lvlText w:val="%5."/>
      <w:lvlJc w:val="left"/>
      <w:pPr>
        <w:tabs>
          <w:tab w:val="num" w:pos="3600"/>
        </w:tabs>
        <w:ind w:left="3600" w:hanging="360"/>
      </w:pPr>
    </w:lvl>
    <w:lvl w:ilvl="5" w:tplc="CBD06A14" w:tentative="1">
      <w:start w:val="1"/>
      <w:numFmt w:val="decimal"/>
      <w:lvlText w:val="%6."/>
      <w:lvlJc w:val="left"/>
      <w:pPr>
        <w:tabs>
          <w:tab w:val="num" w:pos="4320"/>
        </w:tabs>
        <w:ind w:left="4320" w:hanging="360"/>
      </w:pPr>
    </w:lvl>
    <w:lvl w:ilvl="6" w:tplc="03AE6776" w:tentative="1">
      <w:start w:val="1"/>
      <w:numFmt w:val="decimal"/>
      <w:lvlText w:val="%7."/>
      <w:lvlJc w:val="left"/>
      <w:pPr>
        <w:tabs>
          <w:tab w:val="num" w:pos="5040"/>
        </w:tabs>
        <w:ind w:left="5040" w:hanging="360"/>
      </w:pPr>
    </w:lvl>
    <w:lvl w:ilvl="7" w:tplc="70F013CA" w:tentative="1">
      <w:start w:val="1"/>
      <w:numFmt w:val="decimal"/>
      <w:lvlText w:val="%8."/>
      <w:lvlJc w:val="left"/>
      <w:pPr>
        <w:tabs>
          <w:tab w:val="num" w:pos="5760"/>
        </w:tabs>
        <w:ind w:left="5760" w:hanging="360"/>
      </w:pPr>
    </w:lvl>
    <w:lvl w:ilvl="8" w:tplc="B13A7166" w:tentative="1">
      <w:start w:val="1"/>
      <w:numFmt w:val="decimal"/>
      <w:lvlText w:val="%9."/>
      <w:lvlJc w:val="left"/>
      <w:pPr>
        <w:tabs>
          <w:tab w:val="num" w:pos="6480"/>
        </w:tabs>
        <w:ind w:left="6480" w:hanging="360"/>
      </w:pPr>
    </w:lvl>
  </w:abstractNum>
  <w:abstractNum w:abstractNumId="11"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5168EF"/>
    <w:multiLevelType w:val="hybridMultilevel"/>
    <w:tmpl w:val="DBE6A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C10319"/>
    <w:multiLevelType w:val="hybridMultilevel"/>
    <w:tmpl w:val="2EDA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9E439C"/>
    <w:multiLevelType w:val="hybridMultilevel"/>
    <w:tmpl w:val="13983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3D20A08"/>
    <w:multiLevelType w:val="hybridMultilevel"/>
    <w:tmpl w:val="E778A432"/>
    <w:lvl w:ilvl="0" w:tplc="9710DAE0">
      <w:start w:val="1"/>
      <w:numFmt w:val="decimal"/>
      <w:lvlText w:val="%1."/>
      <w:lvlJc w:val="left"/>
      <w:pPr>
        <w:tabs>
          <w:tab w:val="num" w:pos="720"/>
        </w:tabs>
        <w:ind w:left="720" w:hanging="360"/>
      </w:pPr>
    </w:lvl>
    <w:lvl w:ilvl="1" w:tplc="444EBC88" w:tentative="1">
      <w:start w:val="1"/>
      <w:numFmt w:val="decimal"/>
      <w:lvlText w:val="%2."/>
      <w:lvlJc w:val="left"/>
      <w:pPr>
        <w:tabs>
          <w:tab w:val="num" w:pos="1440"/>
        </w:tabs>
        <w:ind w:left="1440" w:hanging="360"/>
      </w:pPr>
    </w:lvl>
    <w:lvl w:ilvl="2" w:tplc="3138AA44" w:tentative="1">
      <w:start w:val="1"/>
      <w:numFmt w:val="decimal"/>
      <w:lvlText w:val="%3."/>
      <w:lvlJc w:val="left"/>
      <w:pPr>
        <w:tabs>
          <w:tab w:val="num" w:pos="2160"/>
        </w:tabs>
        <w:ind w:left="2160" w:hanging="360"/>
      </w:pPr>
    </w:lvl>
    <w:lvl w:ilvl="3" w:tplc="9C948858" w:tentative="1">
      <w:start w:val="1"/>
      <w:numFmt w:val="decimal"/>
      <w:lvlText w:val="%4."/>
      <w:lvlJc w:val="left"/>
      <w:pPr>
        <w:tabs>
          <w:tab w:val="num" w:pos="2880"/>
        </w:tabs>
        <w:ind w:left="2880" w:hanging="360"/>
      </w:pPr>
    </w:lvl>
    <w:lvl w:ilvl="4" w:tplc="1B04EFB8" w:tentative="1">
      <w:start w:val="1"/>
      <w:numFmt w:val="decimal"/>
      <w:lvlText w:val="%5."/>
      <w:lvlJc w:val="left"/>
      <w:pPr>
        <w:tabs>
          <w:tab w:val="num" w:pos="3600"/>
        </w:tabs>
        <w:ind w:left="3600" w:hanging="360"/>
      </w:pPr>
    </w:lvl>
    <w:lvl w:ilvl="5" w:tplc="28A6CB12" w:tentative="1">
      <w:start w:val="1"/>
      <w:numFmt w:val="decimal"/>
      <w:lvlText w:val="%6."/>
      <w:lvlJc w:val="left"/>
      <w:pPr>
        <w:tabs>
          <w:tab w:val="num" w:pos="4320"/>
        </w:tabs>
        <w:ind w:left="4320" w:hanging="360"/>
      </w:pPr>
    </w:lvl>
    <w:lvl w:ilvl="6" w:tplc="1F2AE3B8" w:tentative="1">
      <w:start w:val="1"/>
      <w:numFmt w:val="decimal"/>
      <w:lvlText w:val="%7."/>
      <w:lvlJc w:val="left"/>
      <w:pPr>
        <w:tabs>
          <w:tab w:val="num" w:pos="5040"/>
        </w:tabs>
        <w:ind w:left="5040" w:hanging="360"/>
      </w:pPr>
    </w:lvl>
    <w:lvl w:ilvl="7" w:tplc="B5506D2C" w:tentative="1">
      <w:start w:val="1"/>
      <w:numFmt w:val="decimal"/>
      <w:lvlText w:val="%8."/>
      <w:lvlJc w:val="left"/>
      <w:pPr>
        <w:tabs>
          <w:tab w:val="num" w:pos="5760"/>
        </w:tabs>
        <w:ind w:left="5760" w:hanging="360"/>
      </w:pPr>
    </w:lvl>
    <w:lvl w:ilvl="8" w:tplc="9808F31C" w:tentative="1">
      <w:start w:val="1"/>
      <w:numFmt w:val="decimal"/>
      <w:lvlText w:val="%9."/>
      <w:lvlJc w:val="left"/>
      <w:pPr>
        <w:tabs>
          <w:tab w:val="num" w:pos="6480"/>
        </w:tabs>
        <w:ind w:left="6480" w:hanging="360"/>
      </w:pPr>
    </w:lvl>
  </w:abstractNum>
  <w:abstractNum w:abstractNumId="16" w15:restartNumberingAfterBreak="0">
    <w:nsid w:val="744F3A57"/>
    <w:multiLevelType w:val="hybridMultilevel"/>
    <w:tmpl w:val="A928EF74"/>
    <w:lvl w:ilvl="0" w:tplc="CF9663DC">
      <w:start w:val="1"/>
      <w:numFmt w:val="decimal"/>
      <w:lvlText w:val="%1."/>
      <w:lvlJc w:val="left"/>
      <w:pPr>
        <w:tabs>
          <w:tab w:val="num" w:pos="720"/>
        </w:tabs>
        <w:ind w:left="720" w:hanging="360"/>
      </w:pPr>
    </w:lvl>
    <w:lvl w:ilvl="1" w:tplc="4EBE6790" w:tentative="1">
      <w:start w:val="1"/>
      <w:numFmt w:val="decimal"/>
      <w:lvlText w:val="%2."/>
      <w:lvlJc w:val="left"/>
      <w:pPr>
        <w:tabs>
          <w:tab w:val="num" w:pos="1440"/>
        </w:tabs>
        <w:ind w:left="1440" w:hanging="360"/>
      </w:pPr>
    </w:lvl>
    <w:lvl w:ilvl="2" w:tplc="921EF77E" w:tentative="1">
      <w:start w:val="1"/>
      <w:numFmt w:val="decimal"/>
      <w:lvlText w:val="%3."/>
      <w:lvlJc w:val="left"/>
      <w:pPr>
        <w:tabs>
          <w:tab w:val="num" w:pos="2160"/>
        </w:tabs>
        <w:ind w:left="2160" w:hanging="360"/>
      </w:pPr>
    </w:lvl>
    <w:lvl w:ilvl="3" w:tplc="23EEC6EA" w:tentative="1">
      <w:start w:val="1"/>
      <w:numFmt w:val="decimal"/>
      <w:lvlText w:val="%4."/>
      <w:lvlJc w:val="left"/>
      <w:pPr>
        <w:tabs>
          <w:tab w:val="num" w:pos="2880"/>
        </w:tabs>
        <w:ind w:left="2880" w:hanging="360"/>
      </w:pPr>
    </w:lvl>
    <w:lvl w:ilvl="4" w:tplc="A6045C1A" w:tentative="1">
      <w:start w:val="1"/>
      <w:numFmt w:val="decimal"/>
      <w:lvlText w:val="%5."/>
      <w:lvlJc w:val="left"/>
      <w:pPr>
        <w:tabs>
          <w:tab w:val="num" w:pos="3600"/>
        </w:tabs>
        <w:ind w:left="3600" w:hanging="360"/>
      </w:pPr>
    </w:lvl>
    <w:lvl w:ilvl="5" w:tplc="C0D05BAA" w:tentative="1">
      <w:start w:val="1"/>
      <w:numFmt w:val="decimal"/>
      <w:lvlText w:val="%6."/>
      <w:lvlJc w:val="left"/>
      <w:pPr>
        <w:tabs>
          <w:tab w:val="num" w:pos="4320"/>
        </w:tabs>
        <w:ind w:left="4320" w:hanging="360"/>
      </w:pPr>
    </w:lvl>
    <w:lvl w:ilvl="6" w:tplc="161ECEAA" w:tentative="1">
      <w:start w:val="1"/>
      <w:numFmt w:val="decimal"/>
      <w:lvlText w:val="%7."/>
      <w:lvlJc w:val="left"/>
      <w:pPr>
        <w:tabs>
          <w:tab w:val="num" w:pos="5040"/>
        </w:tabs>
        <w:ind w:left="5040" w:hanging="360"/>
      </w:pPr>
    </w:lvl>
    <w:lvl w:ilvl="7" w:tplc="F6EA1D90" w:tentative="1">
      <w:start w:val="1"/>
      <w:numFmt w:val="decimal"/>
      <w:lvlText w:val="%8."/>
      <w:lvlJc w:val="left"/>
      <w:pPr>
        <w:tabs>
          <w:tab w:val="num" w:pos="5760"/>
        </w:tabs>
        <w:ind w:left="5760" w:hanging="360"/>
      </w:pPr>
    </w:lvl>
    <w:lvl w:ilvl="8" w:tplc="98740334" w:tentative="1">
      <w:start w:val="1"/>
      <w:numFmt w:val="decimal"/>
      <w:lvlText w:val="%9."/>
      <w:lvlJc w:val="left"/>
      <w:pPr>
        <w:tabs>
          <w:tab w:val="num" w:pos="6480"/>
        </w:tabs>
        <w:ind w:left="6480" w:hanging="360"/>
      </w:pPr>
    </w:lvl>
  </w:abstractNum>
  <w:abstractNum w:abstractNumId="17"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
  </w:num>
  <w:num w:numId="2">
    <w:abstractNumId w:val="14"/>
  </w:num>
  <w:num w:numId="3">
    <w:abstractNumId w:val="6"/>
  </w:num>
  <w:num w:numId="4">
    <w:abstractNumId w:val="12"/>
  </w:num>
  <w:num w:numId="5">
    <w:abstractNumId w:val="18"/>
  </w:num>
  <w:num w:numId="6">
    <w:abstractNumId w:val="1"/>
  </w:num>
  <w:num w:numId="7">
    <w:abstractNumId w:val="4"/>
  </w:num>
  <w:num w:numId="8">
    <w:abstractNumId w:val="8"/>
  </w:num>
  <w:num w:numId="9">
    <w:abstractNumId w:val="7"/>
  </w:num>
  <w:num w:numId="10">
    <w:abstractNumId w:val="9"/>
  </w:num>
  <w:num w:numId="11">
    <w:abstractNumId w:val="17"/>
  </w:num>
  <w:num w:numId="12">
    <w:abstractNumId w:val="5"/>
  </w:num>
  <w:num w:numId="13">
    <w:abstractNumId w:val="11"/>
  </w:num>
  <w:num w:numId="14">
    <w:abstractNumId w:val="2"/>
  </w:num>
  <w:num w:numId="15">
    <w:abstractNumId w:val="3"/>
  </w:num>
  <w:num w:numId="16">
    <w:abstractNumId w:val="16"/>
  </w:num>
  <w:num w:numId="17">
    <w:abstractNumId w:val="15"/>
  </w:num>
  <w:num w:numId="18">
    <w:abstractNumId w:val="10"/>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044"/>
    <w:rsid w:val="000038F1"/>
    <w:rsid w:val="00005CA5"/>
    <w:rsid w:val="0000622B"/>
    <w:rsid w:val="00011D8E"/>
    <w:rsid w:val="0001343B"/>
    <w:rsid w:val="00016FCA"/>
    <w:rsid w:val="000171E7"/>
    <w:rsid w:val="000178F9"/>
    <w:rsid w:val="00021284"/>
    <w:rsid w:val="00025427"/>
    <w:rsid w:val="00026BE7"/>
    <w:rsid w:val="00026E99"/>
    <w:rsid w:val="00033707"/>
    <w:rsid w:val="00050C01"/>
    <w:rsid w:val="00052228"/>
    <w:rsid w:val="000526E6"/>
    <w:rsid w:val="000531E9"/>
    <w:rsid w:val="00053305"/>
    <w:rsid w:val="000570ED"/>
    <w:rsid w:val="00061890"/>
    <w:rsid w:val="0006221B"/>
    <w:rsid w:val="00067F6A"/>
    <w:rsid w:val="000719F3"/>
    <w:rsid w:val="00080391"/>
    <w:rsid w:val="00080EA4"/>
    <w:rsid w:val="00082F10"/>
    <w:rsid w:val="00085358"/>
    <w:rsid w:val="00086A9C"/>
    <w:rsid w:val="00091DE3"/>
    <w:rsid w:val="00092F15"/>
    <w:rsid w:val="00094001"/>
    <w:rsid w:val="0009554C"/>
    <w:rsid w:val="00095684"/>
    <w:rsid w:val="00097D5A"/>
    <w:rsid w:val="000A252B"/>
    <w:rsid w:val="000A557B"/>
    <w:rsid w:val="000A55BB"/>
    <w:rsid w:val="000A6765"/>
    <w:rsid w:val="000B0833"/>
    <w:rsid w:val="000B0E62"/>
    <w:rsid w:val="000B740D"/>
    <w:rsid w:val="000C6BE7"/>
    <w:rsid w:val="000C7F8D"/>
    <w:rsid w:val="000D3FFA"/>
    <w:rsid w:val="000D427D"/>
    <w:rsid w:val="000D46D4"/>
    <w:rsid w:val="000D6F91"/>
    <w:rsid w:val="000E0901"/>
    <w:rsid w:val="000E423E"/>
    <w:rsid w:val="000E42A1"/>
    <w:rsid w:val="000E6BC7"/>
    <w:rsid w:val="000F6122"/>
    <w:rsid w:val="00110237"/>
    <w:rsid w:val="001108D2"/>
    <w:rsid w:val="00115EA4"/>
    <w:rsid w:val="00117F11"/>
    <w:rsid w:val="00120320"/>
    <w:rsid w:val="00120DD7"/>
    <w:rsid w:val="00121F14"/>
    <w:rsid w:val="00131613"/>
    <w:rsid w:val="00132DEF"/>
    <w:rsid w:val="00133FBB"/>
    <w:rsid w:val="00135B9C"/>
    <w:rsid w:val="00136A54"/>
    <w:rsid w:val="00143154"/>
    <w:rsid w:val="001433E3"/>
    <w:rsid w:val="00143E87"/>
    <w:rsid w:val="00144AE9"/>
    <w:rsid w:val="00151285"/>
    <w:rsid w:val="00154646"/>
    <w:rsid w:val="001561AE"/>
    <w:rsid w:val="00156D5D"/>
    <w:rsid w:val="00160326"/>
    <w:rsid w:val="001642E6"/>
    <w:rsid w:val="0016497D"/>
    <w:rsid w:val="00174292"/>
    <w:rsid w:val="00174A3B"/>
    <w:rsid w:val="00176707"/>
    <w:rsid w:val="001844F2"/>
    <w:rsid w:val="00190E2F"/>
    <w:rsid w:val="001970C0"/>
    <w:rsid w:val="001A004D"/>
    <w:rsid w:val="001A2AF5"/>
    <w:rsid w:val="001A3592"/>
    <w:rsid w:val="001A395B"/>
    <w:rsid w:val="001A5B5B"/>
    <w:rsid w:val="001A775B"/>
    <w:rsid w:val="001B1313"/>
    <w:rsid w:val="001B2D16"/>
    <w:rsid w:val="001C09ED"/>
    <w:rsid w:val="001C2258"/>
    <w:rsid w:val="001C5268"/>
    <w:rsid w:val="001C694B"/>
    <w:rsid w:val="001C6A2B"/>
    <w:rsid w:val="001D053D"/>
    <w:rsid w:val="001D6B24"/>
    <w:rsid w:val="001D72B0"/>
    <w:rsid w:val="001D798D"/>
    <w:rsid w:val="001E2DCB"/>
    <w:rsid w:val="001E5726"/>
    <w:rsid w:val="001F031F"/>
    <w:rsid w:val="001F2D28"/>
    <w:rsid w:val="001F562C"/>
    <w:rsid w:val="001F5654"/>
    <w:rsid w:val="001F6978"/>
    <w:rsid w:val="0020281F"/>
    <w:rsid w:val="00202A58"/>
    <w:rsid w:val="00202ED6"/>
    <w:rsid w:val="00211F21"/>
    <w:rsid w:val="002141D3"/>
    <w:rsid w:val="00217B98"/>
    <w:rsid w:val="0022391B"/>
    <w:rsid w:val="0022513E"/>
    <w:rsid w:val="0022567B"/>
    <w:rsid w:val="00231E6A"/>
    <w:rsid w:val="00233533"/>
    <w:rsid w:val="00233A76"/>
    <w:rsid w:val="002377A5"/>
    <w:rsid w:val="00240425"/>
    <w:rsid w:val="00241DE2"/>
    <w:rsid w:val="0024292F"/>
    <w:rsid w:val="00243F98"/>
    <w:rsid w:val="00246745"/>
    <w:rsid w:val="00250C1C"/>
    <w:rsid w:val="002565B3"/>
    <w:rsid w:val="00256898"/>
    <w:rsid w:val="00256BE8"/>
    <w:rsid w:val="00256DC7"/>
    <w:rsid w:val="00256DE4"/>
    <w:rsid w:val="00257EFF"/>
    <w:rsid w:val="002601FC"/>
    <w:rsid w:val="00265424"/>
    <w:rsid w:val="00265773"/>
    <w:rsid w:val="0027106A"/>
    <w:rsid w:val="00273A85"/>
    <w:rsid w:val="00274170"/>
    <w:rsid w:val="00275F5E"/>
    <w:rsid w:val="00283238"/>
    <w:rsid w:val="002832B7"/>
    <w:rsid w:val="00284FF9"/>
    <w:rsid w:val="00285399"/>
    <w:rsid w:val="002859FA"/>
    <w:rsid w:val="00287361"/>
    <w:rsid w:val="00287A3C"/>
    <w:rsid w:val="00291721"/>
    <w:rsid w:val="002A1EC8"/>
    <w:rsid w:val="002A37D6"/>
    <w:rsid w:val="002A3860"/>
    <w:rsid w:val="002A3D4C"/>
    <w:rsid w:val="002B0FA6"/>
    <w:rsid w:val="002B156F"/>
    <w:rsid w:val="002B3901"/>
    <w:rsid w:val="002B4E38"/>
    <w:rsid w:val="002B532A"/>
    <w:rsid w:val="002C260A"/>
    <w:rsid w:val="002C5BC9"/>
    <w:rsid w:val="002C7EA0"/>
    <w:rsid w:val="002D0288"/>
    <w:rsid w:val="002D3D17"/>
    <w:rsid w:val="002D5086"/>
    <w:rsid w:val="002D568A"/>
    <w:rsid w:val="002D5C08"/>
    <w:rsid w:val="002D5DCD"/>
    <w:rsid w:val="002D5F0F"/>
    <w:rsid w:val="002E08D8"/>
    <w:rsid w:val="002E0B2E"/>
    <w:rsid w:val="002E1EAD"/>
    <w:rsid w:val="002E55BE"/>
    <w:rsid w:val="002F636A"/>
    <w:rsid w:val="00303341"/>
    <w:rsid w:val="0030419F"/>
    <w:rsid w:val="0030597A"/>
    <w:rsid w:val="00305A1A"/>
    <w:rsid w:val="0031551F"/>
    <w:rsid w:val="00315536"/>
    <w:rsid w:val="003165AE"/>
    <w:rsid w:val="00326033"/>
    <w:rsid w:val="00326D9A"/>
    <w:rsid w:val="00331924"/>
    <w:rsid w:val="0033407D"/>
    <w:rsid w:val="00337849"/>
    <w:rsid w:val="00340012"/>
    <w:rsid w:val="003415AB"/>
    <w:rsid w:val="00345F8B"/>
    <w:rsid w:val="0035239F"/>
    <w:rsid w:val="00357E16"/>
    <w:rsid w:val="00362C89"/>
    <w:rsid w:val="00362E68"/>
    <w:rsid w:val="0036533D"/>
    <w:rsid w:val="00365DA9"/>
    <w:rsid w:val="00366287"/>
    <w:rsid w:val="00375F03"/>
    <w:rsid w:val="0037733B"/>
    <w:rsid w:val="003800EF"/>
    <w:rsid w:val="00382339"/>
    <w:rsid w:val="003824C4"/>
    <w:rsid w:val="003847F0"/>
    <w:rsid w:val="00392A23"/>
    <w:rsid w:val="00397F1E"/>
    <w:rsid w:val="003B122F"/>
    <w:rsid w:val="003B40CE"/>
    <w:rsid w:val="003B4297"/>
    <w:rsid w:val="003B6B48"/>
    <w:rsid w:val="003B6E4B"/>
    <w:rsid w:val="003C11D4"/>
    <w:rsid w:val="003C3F3D"/>
    <w:rsid w:val="003C46D1"/>
    <w:rsid w:val="003C52E0"/>
    <w:rsid w:val="003C5F52"/>
    <w:rsid w:val="003C6652"/>
    <w:rsid w:val="003D01F3"/>
    <w:rsid w:val="003E216A"/>
    <w:rsid w:val="003E2240"/>
    <w:rsid w:val="003E685D"/>
    <w:rsid w:val="003F4E2B"/>
    <w:rsid w:val="003F7599"/>
    <w:rsid w:val="00404AAD"/>
    <w:rsid w:val="00406777"/>
    <w:rsid w:val="00407A31"/>
    <w:rsid w:val="00410044"/>
    <w:rsid w:val="00414ADD"/>
    <w:rsid w:val="00414C93"/>
    <w:rsid w:val="004167C7"/>
    <w:rsid w:val="004169B9"/>
    <w:rsid w:val="004201FE"/>
    <w:rsid w:val="00422311"/>
    <w:rsid w:val="004245BA"/>
    <w:rsid w:val="00425F65"/>
    <w:rsid w:val="00432641"/>
    <w:rsid w:val="004359AB"/>
    <w:rsid w:val="00447BC4"/>
    <w:rsid w:val="00447F25"/>
    <w:rsid w:val="004507DF"/>
    <w:rsid w:val="004508DB"/>
    <w:rsid w:val="004512DC"/>
    <w:rsid w:val="0045318F"/>
    <w:rsid w:val="0045387A"/>
    <w:rsid w:val="00455224"/>
    <w:rsid w:val="00460899"/>
    <w:rsid w:val="00465478"/>
    <w:rsid w:val="00466A6D"/>
    <w:rsid w:val="00467278"/>
    <w:rsid w:val="00471CB4"/>
    <w:rsid w:val="00473F71"/>
    <w:rsid w:val="0047527F"/>
    <w:rsid w:val="004767A7"/>
    <w:rsid w:val="004809FB"/>
    <w:rsid w:val="00480D05"/>
    <w:rsid w:val="00481726"/>
    <w:rsid w:val="00490AFC"/>
    <w:rsid w:val="00491571"/>
    <w:rsid w:val="00495581"/>
    <w:rsid w:val="00497084"/>
    <w:rsid w:val="004A0DCF"/>
    <w:rsid w:val="004A4756"/>
    <w:rsid w:val="004B13BC"/>
    <w:rsid w:val="004B19A7"/>
    <w:rsid w:val="004B3A7C"/>
    <w:rsid w:val="004B477A"/>
    <w:rsid w:val="004B5F08"/>
    <w:rsid w:val="004B7B2A"/>
    <w:rsid w:val="004C0194"/>
    <w:rsid w:val="004C0A94"/>
    <w:rsid w:val="004C0FDA"/>
    <w:rsid w:val="004C319E"/>
    <w:rsid w:val="004C354A"/>
    <w:rsid w:val="004C3731"/>
    <w:rsid w:val="004C3D21"/>
    <w:rsid w:val="004C7109"/>
    <w:rsid w:val="004C7B0D"/>
    <w:rsid w:val="004D00E0"/>
    <w:rsid w:val="004E2E20"/>
    <w:rsid w:val="004E4D79"/>
    <w:rsid w:val="004E71B4"/>
    <w:rsid w:val="004E7771"/>
    <w:rsid w:val="004F3A5E"/>
    <w:rsid w:val="004F5DC7"/>
    <w:rsid w:val="004F60E6"/>
    <w:rsid w:val="004F6671"/>
    <w:rsid w:val="004F7AE3"/>
    <w:rsid w:val="00500526"/>
    <w:rsid w:val="00500B62"/>
    <w:rsid w:val="00510BE0"/>
    <w:rsid w:val="00510F23"/>
    <w:rsid w:val="00514691"/>
    <w:rsid w:val="005234AE"/>
    <w:rsid w:val="005235A3"/>
    <w:rsid w:val="005249D1"/>
    <w:rsid w:val="005262EC"/>
    <w:rsid w:val="0052673D"/>
    <w:rsid w:val="005268E0"/>
    <w:rsid w:val="00535988"/>
    <w:rsid w:val="00541D7A"/>
    <w:rsid w:val="00547362"/>
    <w:rsid w:val="00550CD3"/>
    <w:rsid w:val="00551172"/>
    <w:rsid w:val="005514FD"/>
    <w:rsid w:val="005514FE"/>
    <w:rsid w:val="00551A67"/>
    <w:rsid w:val="005520F9"/>
    <w:rsid w:val="00552DF4"/>
    <w:rsid w:val="00560E37"/>
    <w:rsid w:val="00562048"/>
    <w:rsid w:val="0056241A"/>
    <w:rsid w:val="005647C7"/>
    <w:rsid w:val="00566B8F"/>
    <w:rsid w:val="00566ECE"/>
    <w:rsid w:val="00567DE3"/>
    <w:rsid w:val="005725B8"/>
    <w:rsid w:val="0057331E"/>
    <w:rsid w:val="00575907"/>
    <w:rsid w:val="005812A9"/>
    <w:rsid w:val="00581437"/>
    <w:rsid w:val="00584619"/>
    <w:rsid w:val="005856B9"/>
    <w:rsid w:val="0058778F"/>
    <w:rsid w:val="0059346B"/>
    <w:rsid w:val="005A1A10"/>
    <w:rsid w:val="005A46FA"/>
    <w:rsid w:val="005A509B"/>
    <w:rsid w:val="005A5392"/>
    <w:rsid w:val="005A640B"/>
    <w:rsid w:val="005A72CA"/>
    <w:rsid w:val="005B0E3A"/>
    <w:rsid w:val="005B29E4"/>
    <w:rsid w:val="005B7CA0"/>
    <w:rsid w:val="005C26B2"/>
    <w:rsid w:val="005C4A13"/>
    <w:rsid w:val="005C5AC6"/>
    <w:rsid w:val="005C7811"/>
    <w:rsid w:val="005D0C0F"/>
    <w:rsid w:val="005D1CF0"/>
    <w:rsid w:val="005D3193"/>
    <w:rsid w:val="005D336A"/>
    <w:rsid w:val="005D4F93"/>
    <w:rsid w:val="005D51C7"/>
    <w:rsid w:val="005D5659"/>
    <w:rsid w:val="005E15C5"/>
    <w:rsid w:val="005E4386"/>
    <w:rsid w:val="005E5829"/>
    <w:rsid w:val="005E7EE5"/>
    <w:rsid w:val="005F1D99"/>
    <w:rsid w:val="005F28B3"/>
    <w:rsid w:val="005F3BCA"/>
    <w:rsid w:val="005F4EC6"/>
    <w:rsid w:val="00601C62"/>
    <w:rsid w:val="006030D8"/>
    <w:rsid w:val="00603454"/>
    <w:rsid w:val="00603D1E"/>
    <w:rsid w:val="00611182"/>
    <w:rsid w:val="00613EB7"/>
    <w:rsid w:val="00614037"/>
    <w:rsid w:val="00614F84"/>
    <w:rsid w:val="0061608B"/>
    <w:rsid w:val="00617281"/>
    <w:rsid w:val="006173A8"/>
    <w:rsid w:val="00620F27"/>
    <w:rsid w:val="0062395E"/>
    <w:rsid w:val="0063031E"/>
    <w:rsid w:val="00635690"/>
    <w:rsid w:val="006419BF"/>
    <w:rsid w:val="0064295B"/>
    <w:rsid w:val="00644C57"/>
    <w:rsid w:val="00651C79"/>
    <w:rsid w:val="00652A78"/>
    <w:rsid w:val="0066078C"/>
    <w:rsid w:val="00661747"/>
    <w:rsid w:val="00662DA6"/>
    <w:rsid w:val="00663C94"/>
    <w:rsid w:val="00665A57"/>
    <w:rsid w:val="0067144E"/>
    <w:rsid w:val="00680B19"/>
    <w:rsid w:val="00684FCB"/>
    <w:rsid w:val="00692C28"/>
    <w:rsid w:val="006941B7"/>
    <w:rsid w:val="00694E0D"/>
    <w:rsid w:val="006A0539"/>
    <w:rsid w:val="006A4BCA"/>
    <w:rsid w:val="006A62DE"/>
    <w:rsid w:val="006A7C50"/>
    <w:rsid w:val="006B0581"/>
    <w:rsid w:val="006B256C"/>
    <w:rsid w:val="006B5DF1"/>
    <w:rsid w:val="006C010B"/>
    <w:rsid w:val="006C2473"/>
    <w:rsid w:val="006D18F1"/>
    <w:rsid w:val="006E3360"/>
    <w:rsid w:val="006E4BFE"/>
    <w:rsid w:val="006E6CC1"/>
    <w:rsid w:val="006F0E39"/>
    <w:rsid w:val="006F102C"/>
    <w:rsid w:val="00701B44"/>
    <w:rsid w:val="00703112"/>
    <w:rsid w:val="00705724"/>
    <w:rsid w:val="0072122E"/>
    <w:rsid w:val="00721C3E"/>
    <w:rsid w:val="007273AF"/>
    <w:rsid w:val="00732C02"/>
    <w:rsid w:val="00734895"/>
    <w:rsid w:val="00737559"/>
    <w:rsid w:val="00737719"/>
    <w:rsid w:val="00747034"/>
    <w:rsid w:val="0075105B"/>
    <w:rsid w:val="007537CE"/>
    <w:rsid w:val="0075512E"/>
    <w:rsid w:val="007564A9"/>
    <w:rsid w:val="00763856"/>
    <w:rsid w:val="00767E4A"/>
    <w:rsid w:val="007708BD"/>
    <w:rsid w:val="00773030"/>
    <w:rsid w:val="00775D7B"/>
    <w:rsid w:val="00777D96"/>
    <w:rsid w:val="007814CD"/>
    <w:rsid w:val="0078208A"/>
    <w:rsid w:val="00784DCA"/>
    <w:rsid w:val="00790325"/>
    <w:rsid w:val="00790D4B"/>
    <w:rsid w:val="0079589F"/>
    <w:rsid w:val="007A46C1"/>
    <w:rsid w:val="007A5750"/>
    <w:rsid w:val="007C4D3A"/>
    <w:rsid w:val="007C6287"/>
    <w:rsid w:val="007C667F"/>
    <w:rsid w:val="007C6B2A"/>
    <w:rsid w:val="007D34B7"/>
    <w:rsid w:val="007E15B9"/>
    <w:rsid w:val="007E2906"/>
    <w:rsid w:val="007E3F66"/>
    <w:rsid w:val="007E4CBE"/>
    <w:rsid w:val="007E6864"/>
    <w:rsid w:val="007F0D09"/>
    <w:rsid w:val="007F196C"/>
    <w:rsid w:val="007F4C75"/>
    <w:rsid w:val="007F6218"/>
    <w:rsid w:val="007F6C81"/>
    <w:rsid w:val="00814D7C"/>
    <w:rsid w:val="00816BC3"/>
    <w:rsid w:val="00816FD1"/>
    <w:rsid w:val="0082085D"/>
    <w:rsid w:val="0082254F"/>
    <w:rsid w:val="00822B73"/>
    <w:rsid w:val="00825684"/>
    <w:rsid w:val="00830736"/>
    <w:rsid w:val="00834FC8"/>
    <w:rsid w:val="008351AA"/>
    <w:rsid w:val="008351BF"/>
    <w:rsid w:val="008375AA"/>
    <w:rsid w:val="00842E55"/>
    <w:rsid w:val="008434A4"/>
    <w:rsid w:val="0085021D"/>
    <w:rsid w:val="0085410B"/>
    <w:rsid w:val="0085450D"/>
    <w:rsid w:val="008558E1"/>
    <w:rsid w:val="00856EA5"/>
    <w:rsid w:val="00857599"/>
    <w:rsid w:val="0086334A"/>
    <w:rsid w:val="00865059"/>
    <w:rsid w:val="008700E1"/>
    <w:rsid w:val="008735D2"/>
    <w:rsid w:val="008835F8"/>
    <w:rsid w:val="00885680"/>
    <w:rsid w:val="0088641E"/>
    <w:rsid w:val="00887B0A"/>
    <w:rsid w:val="008924B0"/>
    <w:rsid w:val="00892966"/>
    <w:rsid w:val="00895205"/>
    <w:rsid w:val="008966A2"/>
    <w:rsid w:val="00897B0F"/>
    <w:rsid w:val="008A48BB"/>
    <w:rsid w:val="008B187A"/>
    <w:rsid w:val="008B376D"/>
    <w:rsid w:val="008C0FB3"/>
    <w:rsid w:val="008C5C26"/>
    <w:rsid w:val="008C73FD"/>
    <w:rsid w:val="008C7BE6"/>
    <w:rsid w:val="008D09F3"/>
    <w:rsid w:val="008D657F"/>
    <w:rsid w:val="008E06AE"/>
    <w:rsid w:val="008E0788"/>
    <w:rsid w:val="008E3FA7"/>
    <w:rsid w:val="008E65EF"/>
    <w:rsid w:val="008E76CD"/>
    <w:rsid w:val="008E77D5"/>
    <w:rsid w:val="008F2B67"/>
    <w:rsid w:val="008F4487"/>
    <w:rsid w:val="008F4D14"/>
    <w:rsid w:val="008F57E2"/>
    <w:rsid w:val="008F676E"/>
    <w:rsid w:val="009029C9"/>
    <w:rsid w:val="009030B1"/>
    <w:rsid w:val="00907FF2"/>
    <w:rsid w:val="009115B1"/>
    <w:rsid w:val="009121ED"/>
    <w:rsid w:val="00915BD3"/>
    <w:rsid w:val="00915DC8"/>
    <w:rsid w:val="00927345"/>
    <w:rsid w:val="00927526"/>
    <w:rsid w:val="009277CA"/>
    <w:rsid w:val="00931671"/>
    <w:rsid w:val="00931920"/>
    <w:rsid w:val="00935E4B"/>
    <w:rsid w:val="00936C6B"/>
    <w:rsid w:val="009372D2"/>
    <w:rsid w:val="00937F50"/>
    <w:rsid w:val="009404E4"/>
    <w:rsid w:val="00941213"/>
    <w:rsid w:val="00941CA9"/>
    <w:rsid w:val="009435B9"/>
    <w:rsid w:val="009438B4"/>
    <w:rsid w:val="00945DB2"/>
    <w:rsid w:val="0095029A"/>
    <w:rsid w:val="009514A3"/>
    <w:rsid w:val="009518A0"/>
    <w:rsid w:val="00954239"/>
    <w:rsid w:val="009551A2"/>
    <w:rsid w:val="009578BC"/>
    <w:rsid w:val="00965737"/>
    <w:rsid w:val="0097067E"/>
    <w:rsid w:val="00973078"/>
    <w:rsid w:val="0097339E"/>
    <w:rsid w:val="009801E6"/>
    <w:rsid w:val="009900C9"/>
    <w:rsid w:val="00991237"/>
    <w:rsid w:val="0099415F"/>
    <w:rsid w:val="00994F87"/>
    <w:rsid w:val="009966A2"/>
    <w:rsid w:val="00996814"/>
    <w:rsid w:val="0099701B"/>
    <w:rsid w:val="009A4A22"/>
    <w:rsid w:val="009A62B4"/>
    <w:rsid w:val="009B13A9"/>
    <w:rsid w:val="009B16A9"/>
    <w:rsid w:val="009C5E36"/>
    <w:rsid w:val="009D0E73"/>
    <w:rsid w:val="009D535D"/>
    <w:rsid w:val="009D66D5"/>
    <w:rsid w:val="009E0D61"/>
    <w:rsid w:val="009E394B"/>
    <w:rsid w:val="009E4F20"/>
    <w:rsid w:val="009E594A"/>
    <w:rsid w:val="009E5AFD"/>
    <w:rsid w:val="009E7DB6"/>
    <w:rsid w:val="009F0FDE"/>
    <w:rsid w:val="009F37E9"/>
    <w:rsid w:val="009F5B8B"/>
    <w:rsid w:val="009F7109"/>
    <w:rsid w:val="00A0105A"/>
    <w:rsid w:val="00A0200E"/>
    <w:rsid w:val="00A07E61"/>
    <w:rsid w:val="00A10097"/>
    <w:rsid w:val="00A129D2"/>
    <w:rsid w:val="00A169BA"/>
    <w:rsid w:val="00A20015"/>
    <w:rsid w:val="00A216C5"/>
    <w:rsid w:val="00A21D17"/>
    <w:rsid w:val="00A227E0"/>
    <w:rsid w:val="00A24C4D"/>
    <w:rsid w:val="00A279FF"/>
    <w:rsid w:val="00A37A10"/>
    <w:rsid w:val="00A433B9"/>
    <w:rsid w:val="00A44ED3"/>
    <w:rsid w:val="00A4509D"/>
    <w:rsid w:val="00A50007"/>
    <w:rsid w:val="00A50929"/>
    <w:rsid w:val="00A52B52"/>
    <w:rsid w:val="00A60144"/>
    <w:rsid w:val="00A630DB"/>
    <w:rsid w:val="00A65723"/>
    <w:rsid w:val="00A66470"/>
    <w:rsid w:val="00A67D49"/>
    <w:rsid w:val="00A72EEF"/>
    <w:rsid w:val="00A75099"/>
    <w:rsid w:val="00A825D9"/>
    <w:rsid w:val="00A85534"/>
    <w:rsid w:val="00AA0037"/>
    <w:rsid w:val="00AA4620"/>
    <w:rsid w:val="00AA5F89"/>
    <w:rsid w:val="00AB3223"/>
    <w:rsid w:val="00AB39D9"/>
    <w:rsid w:val="00AB4946"/>
    <w:rsid w:val="00AB6C26"/>
    <w:rsid w:val="00AB7494"/>
    <w:rsid w:val="00AC2DFE"/>
    <w:rsid w:val="00AC376F"/>
    <w:rsid w:val="00AC5675"/>
    <w:rsid w:val="00AD0A97"/>
    <w:rsid w:val="00AD552F"/>
    <w:rsid w:val="00AD5BF0"/>
    <w:rsid w:val="00AD671D"/>
    <w:rsid w:val="00AE1F9D"/>
    <w:rsid w:val="00AE4CBE"/>
    <w:rsid w:val="00AF1E39"/>
    <w:rsid w:val="00AF459C"/>
    <w:rsid w:val="00AF5351"/>
    <w:rsid w:val="00AF55F9"/>
    <w:rsid w:val="00AF58D2"/>
    <w:rsid w:val="00B0269D"/>
    <w:rsid w:val="00B053C9"/>
    <w:rsid w:val="00B05D08"/>
    <w:rsid w:val="00B07A0D"/>
    <w:rsid w:val="00B118A2"/>
    <w:rsid w:val="00B13C53"/>
    <w:rsid w:val="00B15D0C"/>
    <w:rsid w:val="00B21DBF"/>
    <w:rsid w:val="00B22EB6"/>
    <w:rsid w:val="00B259D3"/>
    <w:rsid w:val="00B278CC"/>
    <w:rsid w:val="00B30A45"/>
    <w:rsid w:val="00B32CE2"/>
    <w:rsid w:val="00B33CDC"/>
    <w:rsid w:val="00B35085"/>
    <w:rsid w:val="00B52643"/>
    <w:rsid w:val="00B52AB1"/>
    <w:rsid w:val="00B547E5"/>
    <w:rsid w:val="00B5483D"/>
    <w:rsid w:val="00B5508F"/>
    <w:rsid w:val="00B7263C"/>
    <w:rsid w:val="00B74333"/>
    <w:rsid w:val="00B75D05"/>
    <w:rsid w:val="00B902D7"/>
    <w:rsid w:val="00B90386"/>
    <w:rsid w:val="00B94FF4"/>
    <w:rsid w:val="00B96C43"/>
    <w:rsid w:val="00BA2F37"/>
    <w:rsid w:val="00BA3C76"/>
    <w:rsid w:val="00BB2100"/>
    <w:rsid w:val="00BB3DDD"/>
    <w:rsid w:val="00BC3F98"/>
    <w:rsid w:val="00BC5888"/>
    <w:rsid w:val="00BD3144"/>
    <w:rsid w:val="00BD367E"/>
    <w:rsid w:val="00BE3794"/>
    <w:rsid w:val="00BE3A29"/>
    <w:rsid w:val="00BE51DF"/>
    <w:rsid w:val="00BF26EC"/>
    <w:rsid w:val="00BF30F6"/>
    <w:rsid w:val="00BF4FA4"/>
    <w:rsid w:val="00C020FF"/>
    <w:rsid w:val="00C038C1"/>
    <w:rsid w:val="00C03CBB"/>
    <w:rsid w:val="00C0428C"/>
    <w:rsid w:val="00C061CE"/>
    <w:rsid w:val="00C10C5D"/>
    <w:rsid w:val="00C11477"/>
    <w:rsid w:val="00C150CA"/>
    <w:rsid w:val="00C16411"/>
    <w:rsid w:val="00C16F3B"/>
    <w:rsid w:val="00C30311"/>
    <w:rsid w:val="00C3234A"/>
    <w:rsid w:val="00C33759"/>
    <w:rsid w:val="00C35DB8"/>
    <w:rsid w:val="00C402CF"/>
    <w:rsid w:val="00C4247A"/>
    <w:rsid w:val="00C44C71"/>
    <w:rsid w:val="00C46B3F"/>
    <w:rsid w:val="00C50061"/>
    <w:rsid w:val="00C503F3"/>
    <w:rsid w:val="00C504C7"/>
    <w:rsid w:val="00C578F1"/>
    <w:rsid w:val="00C633D7"/>
    <w:rsid w:val="00C6646A"/>
    <w:rsid w:val="00C72D17"/>
    <w:rsid w:val="00C74873"/>
    <w:rsid w:val="00C76038"/>
    <w:rsid w:val="00C836B5"/>
    <w:rsid w:val="00C874A7"/>
    <w:rsid w:val="00CA4121"/>
    <w:rsid w:val="00CB0636"/>
    <w:rsid w:val="00CB1B0F"/>
    <w:rsid w:val="00CB205A"/>
    <w:rsid w:val="00CB2B39"/>
    <w:rsid w:val="00CB392B"/>
    <w:rsid w:val="00CB4B0A"/>
    <w:rsid w:val="00CB556E"/>
    <w:rsid w:val="00CC21FD"/>
    <w:rsid w:val="00CC6905"/>
    <w:rsid w:val="00CD7CCA"/>
    <w:rsid w:val="00CD7E6D"/>
    <w:rsid w:val="00CD7FD9"/>
    <w:rsid w:val="00CE1A70"/>
    <w:rsid w:val="00CF2127"/>
    <w:rsid w:val="00CF2379"/>
    <w:rsid w:val="00CF25F7"/>
    <w:rsid w:val="00D04F21"/>
    <w:rsid w:val="00D100DB"/>
    <w:rsid w:val="00D11045"/>
    <w:rsid w:val="00D12032"/>
    <w:rsid w:val="00D14B8E"/>
    <w:rsid w:val="00D22632"/>
    <w:rsid w:val="00D237D5"/>
    <w:rsid w:val="00D2433C"/>
    <w:rsid w:val="00D267D8"/>
    <w:rsid w:val="00D300BB"/>
    <w:rsid w:val="00D31103"/>
    <w:rsid w:val="00D33216"/>
    <w:rsid w:val="00D35C59"/>
    <w:rsid w:val="00D46489"/>
    <w:rsid w:val="00D47AA7"/>
    <w:rsid w:val="00D50601"/>
    <w:rsid w:val="00D51E40"/>
    <w:rsid w:val="00D52C4A"/>
    <w:rsid w:val="00D5310D"/>
    <w:rsid w:val="00D55C7A"/>
    <w:rsid w:val="00D579DE"/>
    <w:rsid w:val="00D66763"/>
    <w:rsid w:val="00D70264"/>
    <w:rsid w:val="00D7446E"/>
    <w:rsid w:val="00D75738"/>
    <w:rsid w:val="00D77862"/>
    <w:rsid w:val="00D837F6"/>
    <w:rsid w:val="00D84E5E"/>
    <w:rsid w:val="00D943E7"/>
    <w:rsid w:val="00D97492"/>
    <w:rsid w:val="00D97A0E"/>
    <w:rsid w:val="00DA0A29"/>
    <w:rsid w:val="00DA1523"/>
    <w:rsid w:val="00DA2F19"/>
    <w:rsid w:val="00DA3C3F"/>
    <w:rsid w:val="00DA7DA0"/>
    <w:rsid w:val="00DB2E6F"/>
    <w:rsid w:val="00DB38AB"/>
    <w:rsid w:val="00DC7C66"/>
    <w:rsid w:val="00DD0C9E"/>
    <w:rsid w:val="00DD3A42"/>
    <w:rsid w:val="00DD4E1A"/>
    <w:rsid w:val="00DD5D57"/>
    <w:rsid w:val="00DE38B7"/>
    <w:rsid w:val="00DE46F3"/>
    <w:rsid w:val="00DF2B13"/>
    <w:rsid w:val="00DF46E6"/>
    <w:rsid w:val="00DF4A55"/>
    <w:rsid w:val="00DF5376"/>
    <w:rsid w:val="00DF6EC1"/>
    <w:rsid w:val="00E00369"/>
    <w:rsid w:val="00E055C0"/>
    <w:rsid w:val="00E062C1"/>
    <w:rsid w:val="00E1371D"/>
    <w:rsid w:val="00E1425E"/>
    <w:rsid w:val="00E21310"/>
    <w:rsid w:val="00E21CF0"/>
    <w:rsid w:val="00E220E8"/>
    <w:rsid w:val="00E22116"/>
    <w:rsid w:val="00E24483"/>
    <w:rsid w:val="00E265E0"/>
    <w:rsid w:val="00E31DD8"/>
    <w:rsid w:val="00E45883"/>
    <w:rsid w:val="00E45972"/>
    <w:rsid w:val="00E50A73"/>
    <w:rsid w:val="00E5100E"/>
    <w:rsid w:val="00E51299"/>
    <w:rsid w:val="00E600BA"/>
    <w:rsid w:val="00E6488B"/>
    <w:rsid w:val="00E6578F"/>
    <w:rsid w:val="00E66D5E"/>
    <w:rsid w:val="00E76BC5"/>
    <w:rsid w:val="00E915B2"/>
    <w:rsid w:val="00E91EEF"/>
    <w:rsid w:val="00E9345E"/>
    <w:rsid w:val="00E9759C"/>
    <w:rsid w:val="00EA07BC"/>
    <w:rsid w:val="00EA1C92"/>
    <w:rsid w:val="00EA4E7F"/>
    <w:rsid w:val="00EA571E"/>
    <w:rsid w:val="00EB14B8"/>
    <w:rsid w:val="00EB56B0"/>
    <w:rsid w:val="00EB5714"/>
    <w:rsid w:val="00EB70E2"/>
    <w:rsid w:val="00EB724B"/>
    <w:rsid w:val="00EC0688"/>
    <w:rsid w:val="00EC20DA"/>
    <w:rsid w:val="00EC4E06"/>
    <w:rsid w:val="00EC6E42"/>
    <w:rsid w:val="00EC78FF"/>
    <w:rsid w:val="00ED2B8D"/>
    <w:rsid w:val="00EE00C0"/>
    <w:rsid w:val="00EE224B"/>
    <w:rsid w:val="00EE2D8B"/>
    <w:rsid w:val="00EE303B"/>
    <w:rsid w:val="00EE6B1B"/>
    <w:rsid w:val="00EE7B4D"/>
    <w:rsid w:val="00EF142C"/>
    <w:rsid w:val="00EF2AC3"/>
    <w:rsid w:val="00EF324F"/>
    <w:rsid w:val="00EF5632"/>
    <w:rsid w:val="00F0213D"/>
    <w:rsid w:val="00F04A79"/>
    <w:rsid w:val="00F06A4E"/>
    <w:rsid w:val="00F0737A"/>
    <w:rsid w:val="00F078C0"/>
    <w:rsid w:val="00F12A58"/>
    <w:rsid w:val="00F15CD1"/>
    <w:rsid w:val="00F17FDC"/>
    <w:rsid w:val="00F2081A"/>
    <w:rsid w:val="00F24957"/>
    <w:rsid w:val="00F25C55"/>
    <w:rsid w:val="00F263CC"/>
    <w:rsid w:val="00F32E41"/>
    <w:rsid w:val="00F33C54"/>
    <w:rsid w:val="00F40857"/>
    <w:rsid w:val="00F41F46"/>
    <w:rsid w:val="00F476A7"/>
    <w:rsid w:val="00F51835"/>
    <w:rsid w:val="00F53731"/>
    <w:rsid w:val="00F6617E"/>
    <w:rsid w:val="00F71206"/>
    <w:rsid w:val="00F771F2"/>
    <w:rsid w:val="00F77A54"/>
    <w:rsid w:val="00F80F43"/>
    <w:rsid w:val="00F8603D"/>
    <w:rsid w:val="00F871BB"/>
    <w:rsid w:val="00F87B40"/>
    <w:rsid w:val="00F87FE9"/>
    <w:rsid w:val="00F9254D"/>
    <w:rsid w:val="00FA01EF"/>
    <w:rsid w:val="00FA1F88"/>
    <w:rsid w:val="00FB397D"/>
    <w:rsid w:val="00FC0272"/>
    <w:rsid w:val="00FC4FB3"/>
    <w:rsid w:val="00FC5B65"/>
    <w:rsid w:val="00FC6C4C"/>
    <w:rsid w:val="00FD04CF"/>
    <w:rsid w:val="00FE2115"/>
    <w:rsid w:val="00FE2585"/>
    <w:rsid w:val="00FF14AF"/>
    <w:rsid w:val="00FF1697"/>
    <w:rsid w:val="00FF5481"/>
    <w:rsid w:val="00FF6352"/>
    <w:rsid w:val="00FF7F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5D70981"/>
  <w15:docId w15:val="{9CFE4755-3833-4B02-BE6D-3D93DCFE0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0007"/>
  </w:style>
  <w:style w:type="paragraph" w:styleId="Heading1">
    <w:name w:val="heading 1"/>
    <w:next w:val="Normal"/>
    <w:link w:val="Heading1Char"/>
    <w:autoRedefine/>
    <w:uiPriority w:val="9"/>
    <w:qFormat/>
    <w:rsid w:val="00705724"/>
    <w:pPr>
      <w:spacing w:after="0"/>
      <w:jc w:val="center"/>
      <w:outlineLvl w:val="0"/>
    </w:pPr>
    <w:rPr>
      <w:rFonts w:asciiTheme="majorHAnsi" w:eastAsia="Times New Roman" w:hAnsiTheme="majorHAnsi" w:cs="Times New Roman"/>
      <w:b/>
      <w:bCs/>
      <w:sz w:val="28"/>
      <w:szCs w:val="32"/>
      <w:lang w:bidi="en-US"/>
    </w:rPr>
  </w:style>
  <w:style w:type="paragraph" w:styleId="Heading2">
    <w:name w:val="heading 2"/>
    <w:basedOn w:val="Normal"/>
    <w:next w:val="Normal"/>
    <w:link w:val="Heading2Char"/>
    <w:uiPriority w:val="9"/>
    <w:unhideWhenUsed/>
    <w:qFormat/>
    <w:rsid w:val="0089296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892966"/>
    <w:pPr>
      <w:keepNext/>
      <w:keepLines/>
      <w:spacing w:before="40" w:after="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1A2AF5"/>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22513E"/>
    <w:pPr>
      <w:spacing w:before="240" w:after="60" w:line="480" w:lineRule="auto"/>
      <w:outlineLvl w:val="4"/>
    </w:pPr>
    <w:rPr>
      <w:rFonts w:asciiTheme="minorHAnsi" w:eastAsia="Times New Roman" w:hAnsiTheme="minorHAnsi" w:cs="Times New Roman"/>
      <w:b/>
      <w:bCs/>
      <w:i/>
      <w:iCs/>
      <w:sz w:val="26"/>
      <w:szCs w:val="26"/>
      <w:lang w:bidi="en-US"/>
    </w:rPr>
  </w:style>
  <w:style w:type="paragraph" w:styleId="Heading6">
    <w:name w:val="heading 6"/>
    <w:basedOn w:val="Normal"/>
    <w:next w:val="Normal"/>
    <w:link w:val="Heading6Char"/>
    <w:uiPriority w:val="9"/>
    <w:semiHidden/>
    <w:unhideWhenUsed/>
    <w:qFormat/>
    <w:rsid w:val="0022513E"/>
    <w:pPr>
      <w:spacing w:before="240" w:after="60" w:line="480" w:lineRule="auto"/>
      <w:outlineLvl w:val="5"/>
    </w:pPr>
    <w:rPr>
      <w:rFonts w:asciiTheme="minorHAnsi" w:eastAsia="Times New Roman" w:hAnsiTheme="minorHAnsi" w:cs="Times New Roman"/>
      <w:b/>
      <w:bCs/>
      <w:sz w:val="22"/>
      <w:szCs w:val="22"/>
      <w:lang w:bidi="en-US"/>
    </w:rPr>
  </w:style>
  <w:style w:type="paragraph" w:styleId="Heading7">
    <w:name w:val="heading 7"/>
    <w:basedOn w:val="Normal"/>
    <w:next w:val="Normal"/>
    <w:link w:val="Heading7Char"/>
    <w:uiPriority w:val="9"/>
    <w:semiHidden/>
    <w:unhideWhenUsed/>
    <w:qFormat/>
    <w:rsid w:val="0022513E"/>
    <w:pPr>
      <w:spacing w:before="240" w:after="60" w:line="480" w:lineRule="auto"/>
      <w:outlineLvl w:val="6"/>
    </w:pPr>
    <w:rPr>
      <w:rFonts w:asciiTheme="minorHAnsi" w:eastAsia="Times New Roman" w:hAnsiTheme="minorHAnsi" w:cs="Times New Roman"/>
      <w:lang w:bidi="en-US"/>
    </w:rPr>
  </w:style>
  <w:style w:type="paragraph" w:styleId="Heading8">
    <w:name w:val="heading 8"/>
    <w:basedOn w:val="Normal"/>
    <w:next w:val="Normal"/>
    <w:link w:val="Heading8Char"/>
    <w:uiPriority w:val="9"/>
    <w:semiHidden/>
    <w:unhideWhenUsed/>
    <w:qFormat/>
    <w:rsid w:val="0022513E"/>
    <w:pPr>
      <w:spacing w:before="240" w:after="60" w:line="480" w:lineRule="auto"/>
      <w:outlineLvl w:val="7"/>
    </w:pPr>
    <w:rPr>
      <w:rFonts w:asciiTheme="minorHAnsi" w:eastAsia="Times New Roman" w:hAnsiTheme="minorHAnsi" w:cs="Times New Roman"/>
      <w:i/>
      <w:iCs/>
      <w:lang w:bidi="en-US"/>
    </w:rPr>
  </w:style>
  <w:style w:type="paragraph" w:styleId="Heading9">
    <w:name w:val="heading 9"/>
    <w:basedOn w:val="Normal"/>
    <w:next w:val="Normal"/>
    <w:link w:val="Heading9Char"/>
    <w:uiPriority w:val="9"/>
    <w:semiHidden/>
    <w:unhideWhenUsed/>
    <w:qFormat/>
    <w:rsid w:val="0022513E"/>
    <w:pPr>
      <w:spacing w:before="240" w:after="60" w:line="480" w:lineRule="auto"/>
      <w:outlineLvl w:val="8"/>
    </w:pPr>
    <w:rPr>
      <w:rFonts w:eastAsia="Times New Roman" w:cs="Times New Roman"/>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unhideWhenUsed/>
    <w:rsid w:val="00BA2F37"/>
    <w:pPr>
      <w:tabs>
        <w:tab w:val="center" w:pos="4680"/>
        <w:tab w:val="right" w:pos="9360"/>
      </w:tabs>
      <w:spacing w:after="0"/>
    </w:pPr>
  </w:style>
  <w:style w:type="character" w:customStyle="1" w:styleId="HeaderChar">
    <w:name w:val="Header Char"/>
    <w:basedOn w:val="DefaultParagraphFont"/>
    <w:link w:val="Header"/>
    <w:uiPriority w:val="99"/>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character" w:customStyle="1" w:styleId="Heading1Char">
    <w:name w:val="Heading 1 Char"/>
    <w:basedOn w:val="DefaultParagraphFont"/>
    <w:link w:val="Heading1"/>
    <w:uiPriority w:val="9"/>
    <w:rsid w:val="00705724"/>
    <w:rPr>
      <w:rFonts w:asciiTheme="majorHAnsi" w:eastAsia="Times New Roman" w:hAnsiTheme="majorHAnsi" w:cs="Times New Roman"/>
      <w:b/>
      <w:bCs/>
      <w:sz w:val="28"/>
      <w:szCs w:val="32"/>
      <w:lang w:bidi="en-US"/>
    </w:rPr>
  </w:style>
  <w:style w:type="paragraph" w:styleId="TOC1">
    <w:name w:val="toc 1"/>
    <w:basedOn w:val="Normal"/>
    <w:next w:val="Normal"/>
    <w:autoRedefine/>
    <w:uiPriority w:val="39"/>
    <w:unhideWhenUsed/>
    <w:rsid w:val="00D31103"/>
    <w:pPr>
      <w:tabs>
        <w:tab w:val="right" w:leader="dot" w:pos="8486"/>
      </w:tabs>
      <w:spacing w:after="0" w:line="480" w:lineRule="auto"/>
      <w:ind w:left="720" w:hanging="720"/>
    </w:pPr>
    <w:rPr>
      <w:rFonts w:asciiTheme="minorHAnsi" w:eastAsia="Times New Roman" w:hAnsiTheme="minorHAnsi" w:cs="Times New Roman"/>
      <w:noProof/>
      <w:lang w:bidi="en-US"/>
    </w:rPr>
  </w:style>
  <w:style w:type="paragraph" w:styleId="TOC2">
    <w:name w:val="toc 2"/>
    <w:basedOn w:val="Normal"/>
    <w:next w:val="Normal"/>
    <w:autoRedefine/>
    <w:uiPriority w:val="39"/>
    <w:unhideWhenUsed/>
    <w:rsid w:val="00A72EEF"/>
    <w:pPr>
      <w:spacing w:after="0" w:line="480" w:lineRule="auto"/>
      <w:ind w:left="1080" w:hanging="720"/>
    </w:pPr>
    <w:rPr>
      <w:rFonts w:asciiTheme="minorHAnsi" w:eastAsia="Times New Roman" w:hAnsiTheme="minorHAnsi" w:cs="Times New Roman"/>
      <w:lang w:bidi="en-US"/>
    </w:rPr>
  </w:style>
  <w:style w:type="paragraph" w:styleId="TOC3">
    <w:name w:val="toc 3"/>
    <w:basedOn w:val="Normal"/>
    <w:next w:val="Normal"/>
    <w:autoRedefine/>
    <w:uiPriority w:val="39"/>
    <w:unhideWhenUsed/>
    <w:rsid w:val="00A72EEF"/>
    <w:pPr>
      <w:spacing w:after="0" w:line="480" w:lineRule="auto"/>
      <w:ind w:left="1440" w:hanging="720"/>
    </w:pPr>
    <w:rPr>
      <w:rFonts w:asciiTheme="minorHAnsi" w:eastAsia="Times New Roman" w:hAnsiTheme="minorHAnsi" w:cs="Times New Roman"/>
      <w:lang w:bidi="en-US"/>
    </w:rPr>
  </w:style>
  <w:style w:type="paragraph" w:styleId="Title">
    <w:name w:val="Title"/>
    <w:basedOn w:val="Heading1"/>
    <w:next w:val="Normal"/>
    <w:link w:val="TitleChar"/>
    <w:autoRedefine/>
    <w:uiPriority w:val="10"/>
    <w:qFormat/>
    <w:rsid w:val="00A72EEF"/>
    <w:pPr>
      <w:keepNext/>
    </w:pPr>
    <w:rPr>
      <w:bCs w:val="0"/>
    </w:rPr>
  </w:style>
  <w:style w:type="character" w:customStyle="1" w:styleId="TitleChar">
    <w:name w:val="Title Char"/>
    <w:basedOn w:val="DefaultParagraphFont"/>
    <w:link w:val="Title"/>
    <w:uiPriority w:val="10"/>
    <w:rsid w:val="00A72EEF"/>
    <w:rPr>
      <w:rFonts w:asciiTheme="majorHAnsi" w:eastAsia="Times New Roman" w:hAnsiTheme="majorHAnsi" w:cs="Times New Roman"/>
      <w:b/>
      <w:sz w:val="28"/>
      <w:szCs w:val="32"/>
      <w:lang w:bidi="en-US"/>
    </w:rPr>
  </w:style>
  <w:style w:type="paragraph" w:styleId="TableofFigures">
    <w:name w:val="table of figures"/>
    <w:basedOn w:val="Normal"/>
    <w:next w:val="Normal"/>
    <w:uiPriority w:val="99"/>
    <w:unhideWhenUsed/>
    <w:rsid w:val="002D0288"/>
    <w:pPr>
      <w:spacing w:after="0" w:line="480" w:lineRule="auto"/>
    </w:pPr>
    <w:rPr>
      <w:rFonts w:asciiTheme="minorHAnsi" w:eastAsia="Times New Roman" w:hAnsiTheme="minorHAnsi" w:cs="Times New Roman"/>
      <w:lang w:bidi="en-US"/>
    </w:rPr>
  </w:style>
  <w:style w:type="paragraph" w:styleId="EndnoteText">
    <w:name w:val="endnote text"/>
    <w:basedOn w:val="Normal"/>
    <w:link w:val="EndnoteTextChar"/>
    <w:uiPriority w:val="99"/>
    <w:semiHidden/>
    <w:unhideWhenUsed/>
    <w:rsid w:val="00892966"/>
    <w:pPr>
      <w:spacing w:after="0"/>
    </w:pPr>
    <w:rPr>
      <w:rFonts w:asciiTheme="minorHAnsi" w:eastAsia="Times New Roman" w:hAnsiTheme="minorHAnsi" w:cs="Times New Roman"/>
      <w:sz w:val="20"/>
      <w:szCs w:val="20"/>
      <w:lang w:bidi="en-US"/>
    </w:rPr>
  </w:style>
  <w:style w:type="character" w:customStyle="1" w:styleId="EndnoteTextChar">
    <w:name w:val="Endnote Text Char"/>
    <w:basedOn w:val="DefaultParagraphFont"/>
    <w:link w:val="EndnoteText"/>
    <w:uiPriority w:val="99"/>
    <w:semiHidden/>
    <w:rsid w:val="00892966"/>
    <w:rPr>
      <w:rFonts w:asciiTheme="minorHAnsi" w:eastAsia="Times New Roman" w:hAnsiTheme="minorHAnsi" w:cs="Times New Roman"/>
      <w:sz w:val="20"/>
      <w:szCs w:val="20"/>
      <w:lang w:bidi="en-US"/>
    </w:rPr>
  </w:style>
  <w:style w:type="character" w:styleId="EndnoteReference">
    <w:name w:val="endnote reference"/>
    <w:basedOn w:val="DefaultParagraphFont"/>
    <w:uiPriority w:val="99"/>
    <w:semiHidden/>
    <w:unhideWhenUsed/>
    <w:rsid w:val="00892966"/>
    <w:rPr>
      <w:vertAlign w:val="superscript"/>
    </w:rPr>
  </w:style>
  <w:style w:type="character" w:customStyle="1" w:styleId="Heading3Char">
    <w:name w:val="Heading 3 Char"/>
    <w:basedOn w:val="DefaultParagraphFont"/>
    <w:link w:val="Heading3"/>
    <w:uiPriority w:val="9"/>
    <w:rsid w:val="00892966"/>
    <w:rPr>
      <w:rFonts w:asciiTheme="majorHAnsi" w:eastAsiaTheme="majorEastAsia" w:hAnsiTheme="majorHAnsi" w:cstheme="majorBidi"/>
      <w:color w:val="243F60" w:themeColor="accent1" w:themeShade="7F"/>
    </w:rPr>
  </w:style>
  <w:style w:type="paragraph" w:styleId="NormalWeb">
    <w:name w:val="Normal (Web)"/>
    <w:basedOn w:val="Normal"/>
    <w:uiPriority w:val="99"/>
    <w:unhideWhenUsed/>
    <w:rsid w:val="00892966"/>
    <w:pPr>
      <w:spacing w:before="100" w:beforeAutospacing="1" w:after="100" w:afterAutospacing="1"/>
    </w:pPr>
    <w:rPr>
      <w:rFonts w:eastAsia="Times New Roman" w:cs="Times New Roman"/>
      <w:sz w:val="20"/>
      <w:szCs w:val="20"/>
    </w:rPr>
  </w:style>
  <w:style w:type="character" w:customStyle="1" w:styleId="Heading2Char">
    <w:name w:val="Heading 2 Char"/>
    <w:basedOn w:val="DefaultParagraphFont"/>
    <w:link w:val="Heading2"/>
    <w:uiPriority w:val="9"/>
    <w:rsid w:val="00892966"/>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rsid w:val="001A2AF5"/>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unhideWhenUsed/>
    <w:qFormat/>
    <w:rsid w:val="00856EA5"/>
    <w:rPr>
      <w:b/>
      <w:bCs/>
    </w:rPr>
  </w:style>
  <w:style w:type="character" w:styleId="CommentReference">
    <w:name w:val="annotation reference"/>
    <w:basedOn w:val="DefaultParagraphFont"/>
    <w:uiPriority w:val="99"/>
    <w:semiHidden/>
    <w:unhideWhenUsed/>
    <w:rsid w:val="00095684"/>
    <w:rPr>
      <w:sz w:val="18"/>
      <w:szCs w:val="18"/>
    </w:rPr>
  </w:style>
  <w:style w:type="paragraph" w:styleId="CommentText">
    <w:name w:val="annotation text"/>
    <w:basedOn w:val="Normal"/>
    <w:link w:val="CommentTextChar"/>
    <w:uiPriority w:val="99"/>
    <w:unhideWhenUsed/>
    <w:rsid w:val="00095684"/>
    <w:pPr>
      <w:spacing w:after="0"/>
    </w:pPr>
    <w:rPr>
      <w:rFonts w:asciiTheme="minorHAnsi" w:eastAsia="Times New Roman" w:hAnsiTheme="minorHAnsi" w:cs="Times New Roman"/>
      <w:lang w:bidi="en-US"/>
    </w:rPr>
  </w:style>
  <w:style w:type="character" w:customStyle="1" w:styleId="CommentTextChar">
    <w:name w:val="Comment Text Char"/>
    <w:basedOn w:val="DefaultParagraphFont"/>
    <w:link w:val="CommentText"/>
    <w:uiPriority w:val="99"/>
    <w:rsid w:val="00095684"/>
    <w:rPr>
      <w:rFonts w:asciiTheme="minorHAnsi" w:eastAsia="Times New Roman" w:hAnsiTheme="minorHAnsi" w:cs="Times New Roman"/>
      <w:lang w:bidi="en-US"/>
    </w:rPr>
  </w:style>
  <w:style w:type="paragraph" w:styleId="CommentSubject">
    <w:name w:val="annotation subject"/>
    <w:basedOn w:val="CommentText"/>
    <w:next w:val="CommentText"/>
    <w:link w:val="CommentSubjectChar"/>
    <w:uiPriority w:val="99"/>
    <w:semiHidden/>
    <w:unhideWhenUsed/>
    <w:rsid w:val="00D33216"/>
    <w:pPr>
      <w:spacing w:after="200"/>
    </w:pPr>
    <w:rPr>
      <w:rFonts w:ascii="Times New Roman" w:eastAsiaTheme="minorHAnsi" w:hAnsi="Times New Roman" w:cs="Arial"/>
      <w:b/>
      <w:bCs/>
      <w:sz w:val="20"/>
      <w:szCs w:val="20"/>
      <w:lang w:bidi="ar-SA"/>
    </w:rPr>
  </w:style>
  <w:style w:type="character" w:customStyle="1" w:styleId="CommentSubjectChar">
    <w:name w:val="Comment Subject Char"/>
    <w:basedOn w:val="CommentTextChar"/>
    <w:link w:val="CommentSubject"/>
    <w:uiPriority w:val="99"/>
    <w:semiHidden/>
    <w:rsid w:val="00D33216"/>
    <w:rPr>
      <w:rFonts w:asciiTheme="minorHAnsi" w:eastAsia="Times New Roman" w:hAnsiTheme="minorHAnsi" w:cs="Times New Roman"/>
      <w:b/>
      <w:bCs/>
      <w:sz w:val="20"/>
      <w:szCs w:val="20"/>
      <w:lang w:bidi="en-US"/>
    </w:rPr>
  </w:style>
  <w:style w:type="paragraph" w:customStyle="1" w:styleId="EndNoteBibliography">
    <w:name w:val="EndNote Bibliography"/>
    <w:basedOn w:val="Normal"/>
    <w:rsid w:val="00550CD3"/>
    <w:pPr>
      <w:spacing w:after="0" w:line="480" w:lineRule="auto"/>
    </w:pPr>
    <w:rPr>
      <w:rFonts w:ascii="Arial" w:eastAsiaTheme="minorEastAsia" w:hAnsi="Arial"/>
    </w:rPr>
  </w:style>
  <w:style w:type="table" w:customStyle="1" w:styleId="TableGrid">
    <w:name w:val="TableGrid"/>
    <w:rsid w:val="00CD7FD9"/>
    <w:pPr>
      <w:spacing w:after="0"/>
    </w:pPr>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Bibliography">
    <w:name w:val="Bibliography"/>
    <w:basedOn w:val="Normal"/>
    <w:next w:val="Normal"/>
    <w:uiPriority w:val="37"/>
    <w:rsid w:val="003C52E0"/>
    <w:pPr>
      <w:spacing w:after="0" w:line="480" w:lineRule="auto"/>
    </w:pPr>
    <w:rPr>
      <w:rFonts w:asciiTheme="minorHAnsi" w:eastAsia="Times New Roman" w:hAnsiTheme="minorHAnsi" w:cs="Times New Roman"/>
      <w:lang w:bidi="en-US"/>
    </w:rPr>
  </w:style>
  <w:style w:type="character" w:customStyle="1" w:styleId="Heading5Char">
    <w:name w:val="Heading 5 Char"/>
    <w:basedOn w:val="DefaultParagraphFont"/>
    <w:link w:val="Heading5"/>
    <w:uiPriority w:val="9"/>
    <w:semiHidden/>
    <w:rsid w:val="0022513E"/>
    <w:rPr>
      <w:rFonts w:asciiTheme="minorHAnsi" w:eastAsia="Times New Roman" w:hAnsiTheme="minorHAnsi" w:cs="Times New Roman"/>
      <w:b/>
      <w:bCs/>
      <w:i/>
      <w:iCs/>
      <w:sz w:val="26"/>
      <w:szCs w:val="26"/>
      <w:lang w:bidi="en-US"/>
    </w:rPr>
  </w:style>
  <w:style w:type="character" w:customStyle="1" w:styleId="Heading6Char">
    <w:name w:val="Heading 6 Char"/>
    <w:basedOn w:val="DefaultParagraphFont"/>
    <w:link w:val="Heading6"/>
    <w:uiPriority w:val="9"/>
    <w:semiHidden/>
    <w:rsid w:val="0022513E"/>
    <w:rPr>
      <w:rFonts w:asciiTheme="minorHAnsi" w:eastAsia="Times New Roman" w:hAnsiTheme="minorHAnsi" w:cs="Times New Roman"/>
      <w:b/>
      <w:bCs/>
      <w:sz w:val="22"/>
      <w:szCs w:val="22"/>
      <w:lang w:bidi="en-US"/>
    </w:rPr>
  </w:style>
  <w:style w:type="character" w:customStyle="1" w:styleId="Heading7Char">
    <w:name w:val="Heading 7 Char"/>
    <w:basedOn w:val="DefaultParagraphFont"/>
    <w:link w:val="Heading7"/>
    <w:uiPriority w:val="9"/>
    <w:semiHidden/>
    <w:rsid w:val="0022513E"/>
    <w:rPr>
      <w:rFonts w:asciiTheme="minorHAnsi" w:eastAsia="Times New Roman" w:hAnsiTheme="minorHAnsi" w:cs="Times New Roman"/>
      <w:lang w:bidi="en-US"/>
    </w:rPr>
  </w:style>
  <w:style w:type="character" w:customStyle="1" w:styleId="Heading8Char">
    <w:name w:val="Heading 8 Char"/>
    <w:basedOn w:val="DefaultParagraphFont"/>
    <w:link w:val="Heading8"/>
    <w:uiPriority w:val="9"/>
    <w:semiHidden/>
    <w:rsid w:val="0022513E"/>
    <w:rPr>
      <w:rFonts w:asciiTheme="minorHAnsi" w:eastAsia="Times New Roman" w:hAnsiTheme="minorHAnsi" w:cs="Times New Roman"/>
      <w:i/>
      <w:iCs/>
      <w:lang w:bidi="en-US"/>
    </w:rPr>
  </w:style>
  <w:style w:type="character" w:customStyle="1" w:styleId="Heading9Char">
    <w:name w:val="Heading 9 Char"/>
    <w:basedOn w:val="DefaultParagraphFont"/>
    <w:link w:val="Heading9"/>
    <w:uiPriority w:val="9"/>
    <w:semiHidden/>
    <w:rsid w:val="0022513E"/>
    <w:rPr>
      <w:rFonts w:eastAsia="Times New Roman" w:cs="Times New Roman"/>
      <w:sz w:val="22"/>
      <w:szCs w:val="22"/>
      <w:lang w:bidi="en-US"/>
    </w:rPr>
  </w:style>
  <w:style w:type="numbering" w:customStyle="1" w:styleId="NoList1">
    <w:name w:val="No List1"/>
    <w:next w:val="NoList"/>
    <w:uiPriority w:val="99"/>
    <w:semiHidden/>
    <w:unhideWhenUsed/>
    <w:rsid w:val="0022513E"/>
  </w:style>
  <w:style w:type="paragraph" w:styleId="Caption">
    <w:name w:val="caption"/>
    <w:basedOn w:val="Normal"/>
    <w:next w:val="Normal"/>
    <w:uiPriority w:val="35"/>
    <w:unhideWhenUsed/>
    <w:rsid w:val="0022513E"/>
    <w:pPr>
      <w:spacing w:after="0"/>
    </w:pPr>
    <w:rPr>
      <w:rFonts w:asciiTheme="minorHAnsi" w:eastAsia="Times New Roman" w:hAnsiTheme="minorHAnsi" w:cs="Times New Roman"/>
      <w:b/>
      <w:bCs/>
      <w:szCs w:val="18"/>
      <w:lang w:bidi="en-US"/>
    </w:rPr>
  </w:style>
  <w:style w:type="paragraph" w:styleId="Subtitle">
    <w:name w:val="Subtitle"/>
    <w:basedOn w:val="Normal"/>
    <w:next w:val="Normal"/>
    <w:link w:val="SubtitleChar"/>
    <w:uiPriority w:val="11"/>
    <w:unhideWhenUsed/>
    <w:qFormat/>
    <w:rsid w:val="0022513E"/>
    <w:pPr>
      <w:spacing w:after="60" w:line="480" w:lineRule="auto"/>
      <w:jc w:val="center"/>
      <w:outlineLvl w:val="1"/>
    </w:pPr>
    <w:rPr>
      <w:rFonts w:eastAsia="Times New Roman" w:cs="Times New Roman"/>
      <w:lang w:bidi="en-US"/>
    </w:rPr>
  </w:style>
  <w:style w:type="character" w:customStyle="1" w:styleId="SubtitleChar">
    <w:name w:val="Subtitle Char"/>
    <w:basedOn w:val="DefaultParagraphFont"/>
    <w:link w:val="Subtitle"/>
    <w:uiPriority w:val="11"/>
    <w:rsid w:val="0022513E"/>
    <w:rPr>
      <w:rFonts w:eastAsia="Times New Roman" w:cs="Times New Roman"/>
      <w:lang w:bidi="en-US"/>
    </w:rPr>
  </w:style>
  <w:style w:type="character" w:styleId="Emphasis">
    <w:name w:val="Emphasis"/>
    <w:basedOn w:val="DefaultParagraphFont"/>
    <w:uiPriority w:val="20"/>
    <w:unhideWhenUsed/>
    <w:qFormat/>
    <w:rsid w:val="0022513E"/>
    <w:rPr>
      <w:rFonts w:ascii="Times New Roman" w:hAnsi="Times New Roman"/>
      <w:b/>
      <w:i/>
      <w:iCs/>
    </w:rPr>
  </w:style>
  <w:style w:type="paragraph" w:styleId="Quote">
    <w:name w:val="Quote"/>
    <w:basedOn w:val="Normal"/>
    <w:next w:val="Normal"/>
    <w:link w:val="QuoteChar"/>
    <w:uiPriority w:val="29"/>
    <w:unhideWhenUsed/>
    <w:qFormat/>
    <w:rsid w:val="0022513E"/>
    <w:pPr>
      <w:spacing w:after="0" w:line="480" w:lineRule="auto"/>
    </w:pPr>
    <w:rPr>
      <w:rFonts w:asciiTheme="minorHAnsi" w:eastAsia="Times New Roman" w:hAnsiTheme="minorHAnsi" w:cs="Times New Roman"/>
      <w:i/>
      <w:lang w:bidi="en-US"/>
    </w:rPr>
  </w:style>
  <w:style w:type="character" w:customStyle="1" w:styleId="QuoteChar">
    <w:name w:val="Quote Char"/>
    <w:basedOn w:val="DefaultParagraphFont"/>
    <w:link w:val="Quote"/>
    <w:uiPriority w:val="29"/>
    <w:rsid w:val="0022513E"/>
    <w:rPr>
      <w:rFonts w:asciiTheme="minorHAnsi" w:eastAsia="Times New Roman" w:hAnsiTheme="minorHAnsi" w:cs="Times New Roman"/>
      <w:i/>
      <w:lang w:bidi="en-US"/>
    </w:rPr>
  </w:style>
  <w:style w:type="paragraph" w:styleId="IntenseQuote">
    <w:name w:val="Intense Quote"/>
    <w:basedOn w:val="Normal"/>
    <w:next w:val="Normal"/>
    <w:link w:val="IntenseQuoteChar"/>
    <w:uiPriority w:val="30"/>
    <w:unhideWhenUsed/>
    <w:qFormat/>
    <w:rsid w:val="0022513E"/>
    <w:pPr>
      <w:spacing w:after="0" w:line="480" w:lineRule="auto"/>
      <w:ind w:left="720" w:right="720"/>
    </w:pPr>
    <w:rPr>
      <w:rFonts w:asciiTheme="minorHAnsi" w:eastAsia="Times New Roman" w:hAnsiTheme="minorHAnsi" w:cs="Times New Roman"/>
      <w:b/>
      <w:i/>
      <w:szCs w:val="22"/>
      <w:lang w:bidi="en-US"/>
    </w:rPr>
  </w:style>
  <w:style w:type="character" w:customStyle="1" w:styleId="IntenseQuoteChar">
    <w:name w:val="Intense Quote Char"/>
    <w:basedOn w:val="DefaultParagraphFont"/>
    <w:link w:val="IntenseQuote"/>
    <w:uiPriority w:val="30"/>
    <w:rsid w:val="0022513E"/>
    <w:rPr>
      <w:rFonts w:asciiTheme="minorHAnsi" w:eastAsia="Times New Roman" w:hAnsiTheme="minorHAnsi" w:cs="Times New Roman"/>
      <w:b/>
      <w:i/>
      <w:szCs w:val="22"/>
      <w:lang w:bidi="en-US"/>
    </w:rPr>
  </w:style>
  <w:style w:type="character" w:styleId="SubtleEmphasis">
    <w:name w:val="Subtle Emphasis"/>
    <w:uiPriority w:val="19"/>
    <w:unhideWhenUsed/>
    <w:qFormat/>
    <w:rsid w:val="0022513E"/>
    <w:rPr>
      <w:i/>
      <w:color w:val="5A5A5A"/>
    </w:rPr>
  </w:style>
  <w:style w:type="character" w:styleId="IntenseEmphasis">
    <w:name w:val="Intense Emphasis"/>
    <w:basedOn w:val="DefaultParagraphFont"/>
    <w:uiPriority w:val="21"/>
    <w:unhideWhenUsed/>
    <w:qFormat/>
    <w:rsid w:val="0022513E"/>
    <w:rPr>
      <w:b/>
      <w:i/>
      <w:sz w:val="24"/>
      <w:szCs w:val="24"/>
      <w:u w:val="single"/>
    </w:rPr>
  </w:style>
  <w:style w:type="character" w:styleId="SubtleReference">
    <w:name w:val="Subtle Reference"/>
    <w:basedOn w:val="DefaultParagraphFont"/>
    <w:uiPriority w:val="31"/>
    <w:unhideWhenUsed/>
    <w:qFormat/>
    <w:rsid w:val="0022513E"/>
    <w:rPr>
      <w:sz w:val="24"/>
      <w:szCs w:val="24"/>
      <w:u w:val="single"/>
    </w:rPr>
  </w:style>
  <w:style w:type="character" w:styleId="IntenseReference">
    <w:name w:val="Intense Reference"/>
    <w:basedOn w:val="DefaultParagraphFont"/>
    <w:uiPriority w:val="32"/>
    <w:unhideWhenUsed/>
    <w:qFormat/>
    <w:rsid w:val="0022513E"/>
    <w:rPr>
      <w:b/>
      <w:sz w:val="24"/>
      <w:u w:val="single"/>
    </w:rPr>
  </w:style>
  <w:style w:type="character" w:styleId="BookTitle">
    <w:name w:val="Book Title"/>
    <w:basedOn w:val="DefaultParagraphFont"/>
    <w:uiPriority w:val="33"/>
    <w:unhideWhenUsed/>
    <w:qFormat/>
    <w:rsid w:val="0022513E"/>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22513E"/>
    <w:pPr>
      <w:outlineLvl w:val="9"/>
    </w:pPr>
  </w:style>
  <w:style w:type="table" w:styleId="TableGrid0">
    <w:name w:val="Table Grid"/>
    <w:basedOn w:val="TableNormal"/>
    <w:uiPriority w:val="59"/>
    <w:rsid w:val="0022513E"/>
    <w:pPr>
      <w:spacing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ckQuotation">
    <w:name w:val="Block Quotation"/>
    <w:next w:val="Normal"/>
    <w:link w:val="BlockQuotationChar"/>
    <w:qFormat/>
    <w:rsid w:val="0022513E"/>
    <w:pPr>
      <w:spacing w:after="240"/>
      <w:ind w:left="720"/>
    </w:pPr>
    <w:rPr>
      <w:rFonts w:asciiTheme="minorHAnsi" w:eastAsia="Times New Roman" w:hAnsiTheme="minorHAnsi" w:cs="Times New Roman"/>
      <w:szCs w:val="32"/>
      <w:lang w:bidi="en-US"/>
    </w:rPr>
  </w:style>
  <w:style w:type="character" w:customStyle="1" w:styleId="BlockQuotationChar">
    <w:name w:val="Block Quotation Char"/>
    <w:basedOn w:val="NoSpacingChar"/>
    <w:link w:val="BlockQuotation"/>
    <w:rsid w:val="0022513E"/>
    <w:rPr>
      <w:rFonts w:asciiTheme="minorHAnsi" w:eastAsia="Times New Roman" w:hAnsiTheme="minorHAnsi" w:cs="Times New Roman"/>
      <w:szCs w:val="32"/>
      <w:lang w:bidi="en-US"/>
    </w:rPr>
  </w:style>
  <w:style w:type="paragraph" w:customStyle="1" w:styleId="Chapter">
    <w:name w:val="Chapter"/>
    <w:next w:val="Normal"/>
    <w:autoRedefine/>
    <w:qFormat/>
    <w:rsid w:val="0022513E"/>
    <w:pPr>
      <w:keepNext/>
      <w:pBdr>
        <w:bottom w:val="single" w:sz="4" w:space="1" w:color="auto"/>
      </w:pBdr>
      <w:spacing w:after="240"/>
    </w:pPr>
    <w:rPr>
      <w:rFonts w:asciiTheme="majorHAnsi" w:eastAsia="Times New Roman" w:hAnsiTheme="majorHAnsi" w:cs="Times New Roman"/>
      <w:b/>
      <w:bCs/>
      <w:sz w:val="28"/>
      <w:szCs w:val="32"/>
      <w:lang w:bidi="en-US"/>
    </w:rPr>
  </w:style>
  <w:style w:type="paragraph" w:customStyle="1" w:styleId="font0">
    <w:name w:val="font0"/>
    <w:basedOn w:val="Normal"/>
    <w:rsid w:val="0022513E"/>
    <w:pPr>
      <w:spacing w:before="100" w:beforeAutospacing="1" w:after="100" w:afterAutospacing="1"/>
    </w:pPr>
    <w:rPr>
      <w:rFonts w:ascii="Calibri" w:eastAsia="Times New Roman" w:hAnsi="Calibri" w:cs="Calibri"/>
      <w:color w:val="000000"/>
      <w:sz w:val="22"/>
      <w:szCs w:val="22"/>
    </w:rPr>
  </w:style>
  <w:style w:type="paragraph" w:customStyle="1" w:styleId="font5">
    <w:name w:val="font5"/>
    <w:basedOn w:val="Normal"/>
    <w:rsid w:val="0022513E"/>
    <w:pPr>
      <w:spacing w:before="100" w:beforeAutospacing="1" w:after="100" w:afterAutospacing="1"/>
    </w:pPr>
    <w:rPr>
      <w:rFonts w:ascii="Calibri" w:eastAsia="Times New Roman" w:hAnsi="Calibri" w:cs="Calibri"/>
      <w:b/>
      <w:bCs/>
      <w:color w:val="000000"/>
      <w:sz w:val="22"/>
      <w:szCs w:val="22"/>
    </w:rPr>
  </w:style>
  <w:style w:type="paragraph" w:customStyle="1" w:styleId="font6">
    <w:name w:val="font6"/>
    <w:basedOn w:val="Normal"/>
    <w:rsid w:val="0022513E"/>
    <w:pPr>
      <w:spacing w:before="100" w:beforeAutospacing="1" w:after="100" w:afterAutospacing="1"/>
    </w:pPr>
    <w:rPr>
      <w:rFonts w:ascii="Calibri" w:eastAsia="Times New Roman" w:hAnsi="Calibri" w:cs="Calibri"/>
      <w:color w:val="000000"/>
      <w:sz w:val="22"/>
      <w:szCs w:val="22"/>
    </w:rPr>
  </w:style>
  <w:style w:type="paragraph" w:customStyle="1" w:styleId="font7">
    <w:name w:val="font7"/>
    <w:basedOn w:val="Normal"/>
    <w:rsid w:val="0022513E"/>
    <w:pPr>
      <w:spacing w:before="100" w:beforeAutospacing="1" w:after="100" w:afterAutospacing="1"/>
    </w:pPr>
    <w:rPr>
      <w:rFonts w:ascii="Calibri" w:eastAsia="Times New Roman" w:hAnsi="Calibri" w:cs="Calibri"/>
      <w:b/>
      <w:bCs/>
      <w:color w:val="000000"/>
      <w:sz w:val="22"/>
      <w:szCs w:val="22"/>
    </w:rPr>
  </w:style>
  <w:style w:type="paragraph" w:customStyle="1" w:styleId="xl65">
    <w:name w:val="xl65"/>
    <w:basedOn w:val="Normal"/>
    <w:rsid w:val="0022513E"/>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rPr>
  </w:style>
  <w:style w:type="paragraph" w:customStyle="1" w:styleId="xl66">
    <w:name w:val="xl66"/>
    <w:basedOn w:val="Normal"/>
    <w:rsid w:val="0022513E"/>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rPr>
  </w:style>
  <w:style w:type="paragraph" w:customStyle="1" w:styleId="xl67">
    <w:name w:val="xl67"/>
    <w:basedOn w:val="Normal"/>
    <w:rsid w:val="0022513E"/>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rPr>
  </w:style>
  <w:style w:type="paragraph" w:customStyle="1" w:styleId="xl68">
    <w:name w:val="xl68"/>
    <w:basedOn w:val="Normal"/>
    <w:rsid w:val="0022513E"/>
    <w:pPr>
      <w:pBdr>
        <w:top w:val="single" w:sz="4" w:space="0" w:color="auto"/>
        <w:left w:val="single" w:sz="4" w:space="0" w:color="auto"/>
        <w:bottom w:val="single" w:sz="4" w:space="0" w:color="auto"/>
      </w:pBdr>
      <w:spacing w:before="100" w:beforeAutospacing="1" w:after="100" w:afterAutospacing="1"/>
    </w:pPr>
    <w:rPr>
      <w:rFonts w:eastAsia="Times New Roman" w:cs="Times New Roman"/>
      <w:b/>
      <w:bCs/>
    </w:rPr>
  </w:style>
  <w:style w:type="paragraph" w:customStyle="1" w:styleId="xl69">
    <w:name w:val="xl69"/>
    <w:basedOn w:val="Normal"/>
    <w:rsid w:val="0022513E"/>
    <w:pPr>
      <w:pBdr>
        <w:top w:val="single" w:sz="4" w:space="0" w:color="auto"/>
        <w:bottom w:val="single" w:sz="4" w:space="0" w:color="auto"/>
      </w:pBdr>
      <w:spacing w:before="100" w:beforeAutospacing="1" w:after="100" w:afterAutospacing="1"/>
    </w:pPr>
    <w:rPr>
      <w:rFonts w:eastAsia="Times New Roman" w:cs="Times New Roman"/>
    </w:rPr>
  </w:style>
  <w:style w:type="paragraph" w:customStyle="1" w:styleId="xl70">
    <w:name w:val="xl70"/>
    <w:basedOn w:val="Normal"/>
    <w:rsid w:val="0022513E"/>
    <w:pPr>
      <w:pBdr>
        <w:top w:val="single" w:sz="4" w:space="0" w:color="auto"/>
        <w:bottom w:val="single" w:sz="4" w:space="0" w:color="auto"/>
        <w:right w:val="single" w:sz="4" w:space="0" w:color="auto"/>
      </w:pBdr>
      <w:spacing w:before="100" w:beforeAutospacing="1" w:after="100" w:afterAutospacing="1"/>
    </w:pPr>
    <w:rPr>
      <w:rFonts w:eastAsia="Times New Roman" w:cs="Times New Roman"/>
    </w:rPr>
  </w:style>
  <w:style w:type="paragraph" w:customStyle="1" w:styleId="font8">
    <w:name w:val="font8"/>
    <w:basedOn w:val="Normal"/>
    <w:rsid w:val="0022513E"/>
    <w:pPr>
      <w:spacing w:before="100" w:beforeAutospacing="1" w:after="100" w:afterAutospacing="1"/>
    </w:pPr>
    <w:rPr>
      <w:rFonts w:eastAsia="Times New Roman" w:cs="Times New Roman"/>
      <w:color w:val="000000"/>
    </w:rPr>
  </w:style>
  <w:style w:type="paragraph" w:customStyle="1" w:styleId="xl71">
    <w:name w:val="xl71"/>
    <w:basedOn w:val="Normal"/>
    <w:rsid w:val="0022513E"/>
    <w:pPr>
      <w:pBdr>
        <w:top w:val="single" w:sz="4" w:space="0" w:color="auto"/>
        <w:bottom w:val="single" w:sz="4" w:space="0" w:color="auto"/>
        <w:right w:val="single" w:sz="4" w:space="0" w:color="auto"/>
      </w:pBdr>
      <w:spacing w:before="100" w:beforeAutospacing="1" w:after="100" w:afterAutospacing="1"/>
    </w:pPr>
    <w:rPr>
      <w:rFonts w:eastAsia="Times New Roman" w:cs="Times New Roman"/>
      <w:b/>
      <w:bCs/>
    </w:rPr>
  </w:style>
  <w:style w:type="paragraph" w:customStyle="1" w:styleId="xl72">
    <w:name w:val="xl72"/>
    <w:basedOn w:val="Normal"/>
    <w:rsid w:val="0022513E"/>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rPr>
  </w:style>
  <w:style w:type="paragraph" w:customStyle="1" w:styleId="xl73">
    <w:name w:val="xl73"/>
    <w:basedOn w:val="Normal"/>
    <w:rsid w:val="0022513E"/>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rPr>
  </w:style>
  <w:style w:type="paragraph" w:styleId="FootnoteText">
    <w:name w:val="footnote text"/>
    <w:basedOn w:val="Normal"/>
    <w:link w:val="FootnoteTextChar"/>
    <w:uiPriority w:val="99"/>
    <w:semiHidden/>
    <w:unhideWhenUsed/>
    <w:rsid w:val="0022513E"/>
    <w:pPr>
      <w:spacing w:after="0"/>
    </w:pPr>
    <w:rPr>
      <w:rFonts w:asciiTheme="minorHAnsi" w:eastAsia="Times New Roman" w:hAnsiTheme="minorHAnsi" w:cs="Times New Roman"/>
      <w:sz w:val="20"/>
      <w:szCs w:val="20"/>
      <w:lang w:bidi="en-US"/>
    </w:rPr>
  </w:style>
  <w:style w:type="character" w:customStyle="1" w:styleId="FootnoteTextChar">
    <w:name w:val="Footnote Text Char"/>
    <w:basedOn w:val="DefaultParagraphFont"/>
    <w:link w:val="FootnoteText"/>
    <w:uiPriority w:val="99"/>
    <w:semiHidden/>
    <w:rsid w:val="0022513E"/>
    <w:rPr>
      <w:rFonts w:asciiTheme="minorHAnsi" w:eastAsia="Times New Roman" w:hAnsiTheme="minorHAnsi" w:cs="Times New Roman"/>
      <w:sz w:val="20"/>
      <w:szCs w:val="20"/>
      <w:lang w:bidi="en-US"/>
    </w:rPr>
  </w:style>
  <w:style w:type="character" w:styleId="FootnoteReference">
    <w:name w:val="footnote reference"/>
    <w:basedOn w:val="DefaultParagraphFont"/>
    <w:uiPriority w:val="99"/>
    <w:semiHidden/>
    <w:unhideWhenUsed/>
    <w:rsid w:val="002251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168449">
      <w:bodyDiv w:val="1"/>
      <w:marLeft w:val="0"/>
      <w:marRight w:val="0"/>
      <w:marTop w:val="0"/>
      <w:marBottom w:val="0"/>
      <w:divBdr>
        <w:top w:val="none" w:sz="0" w:space="0" w:color="auto"/>
        <w:left w:val="none" w:sz="0" w:space="0" w:color="auto"/>
        <w:bottom w:val="none" w:sz="0" w:space="0" w:color="auto"/>
        <w:right w:val="none" w:sz="0" w:space="0" w:color="auto"/>
      </w:divBdr>
    </w:div>
    <w:div w:id="332490125">
      <w:bodyDiv w:val="1"/>
      <w:marLeft w:val="0"/>
      <w:marRight w:val="0"/>
      <w:marTop w:val="0"/>
      <w:marBottom w:val="0"/>
      <w:divBdr>
        <w:top w:val="none" w:sz="0" w:space="0" w:color="auto"/>
        <w:left w:val="none" w:sz="0" w:space="0" w:color="auto"/>
        <w:bottom w:val="none" w:sz="0" w:space="0" w:color="auto"/>
        <w:right w:val="none" w:sz="0" w:space="0" w:color="auto"/>
      </w:divBdr>
    </w:div>
    <w:div w:id="388650511">
      <w:bodyDiv w:val="1"/>
      <w:marLeft w:val="0"/>
      <w:marRight w:val="0"/>
      <w:marTop w:val="0"/>
      <w:marBottom w:val="0"/>
      <w:divBdr>
        <w:top w:val="none" w:sz="0" w:space="0" w:color="auto"/>
        <w:left w:val="none" w:sz="0" w:space="0" w:color="auto"/>
        <w:bottom w:val="none" w:sz="0" w:space="0" w:color="auto"/>
        <w:right w:val="none" w:sz="0" w:space="0" w:color="auto"/>
      </w:divBdr>
    </w:div>
    <w:div w:id="644966051">
      <w:bodyDiv w:val="1"/>
      <w:marLeft w:val="0"/>
      <w:marRight w:val="0"/>
      <w:marTop w:val="0"/>
      <w:marBottom w:val="0"/>
      <w:divBdr>
        <w:top w:val="none" w:sz="0" w:space="0" w:color="auto"/>
        <w:left w:val="none" w:sz="0" w:space="0" w:color="auto"/>
        <w:bottom w:val="none" w:sz="0" w:space="0" w:color="auto"/>
        <w:right w:val="none" w:sz="0" w:space="0" w:color="auto"/>
      </w:divBdr>
    </w:div>
    <w:div w:id="654723308">
      <w:bodyDiv w:val="1"/>
      <w:marLeft w:val="0"/>
      <w:marRight w:val="0"/>
      <w:marTop w:val="0"/>
      <w:marBottom w:val="0"/>
      <w:divBdr>
        <w:top w:val="none" w:sz="0" w:space="0" w:color="auto"/>
        <w:left w:val="none" w:sz="0" w:space="0" w:color="auto"/>
        <w:bottom w:val="none" w:sz="0" w:space="0" w:color="auto"/>
        <w:right w:val="none" w:sz="0" w:space="0" w:color="auto"/>
      </w:divBdr>
    </w:div>
    <w:div w:id="657541941">
      <w:bodyDiv w:val="1"/>
      <w:marLeft w:val="0"/>
      <w:marRight w:val="0"/>
      <w:marTop w:val="0"/>
      <w:marBottom w:val="0"/>
      <w:divBdr>
        <w:top w:val="none" w:sz="0" w:space="0" w:color="auto"/>
        <w:left w:val="none" w:sz="0" w:space="0" w:color="auto"/>
        <w:bottom w:val="none" w:sz="0" w:space="0" w:color="auto"/>
        <w:right w:val="none" w:sz="0" w:space="0" w:color="auto"/>
      </w:divBdr>
    </w:div>
    <w:div w:id="902832899">
      <w:bodyDiv w:val="1"/>
      <w:marLeft w:val="0"/>
      <w:marRight w:val="0"/>
      <w:marTop w:val="0"/>
      <w:marBottom w:val="0"/>
      <w:divBdr>
        <w:top w:val="none" w:sz="0" w:space="0" w:color="auto"/>
        <w:left w:val="none" w:sz="0" w:space="0" w:color="auto"/>
        <w:bottom w:val="none" w:sz="0" w:space="0" w:color="auto"/>
        <w:right w:val="none" w:sz="0" w:space="0" w:color="auto"/>
      </w:divBdr>
    </w:div>
    <w:div w:id="922222698">
      <w:bodyDiv w:val="1"/>
      <w:marLeft w:val="0"/>
      <w:marRight w:val="0"/>
      <w:marTop w:val="0"/>
      <w:marBottom w:val="0"/>
      <w:divBdr>
        <w:top w:val="none" w:sz="0" w:space="0" w:color="auto"/>
        <w:left w:val="none" w:sz="0" w:space="0" w:color="auto"/>
        <w:bottom w:val="none" w:sz="0" w:space="0" w:color="auto"/>
        <w:right w:val="none" w:sz="0" w:space="0" w:color="auto"/>
      </w:divBdr>
    </w:div>
    <w:div w:id="1060667026">
      <w:bodyDiv w:val="1"/>
      <w:marLeft w:val="0"/>
      <w:marRight w:val="0"/>
      <w:marTop w:val="0"/>
      <w:marBottom w:val="0"/>
      <w:divBdr>
        <w:top w:val="none" w:sz="0" w:space="0" w:color="auto"/>
        <w:left w:val="none" w:sz="0" w:space="0" w:color="auto"/>
        <w:bottom w:val="none" w:sz="0" w:space="0" w:color="auto"/>
        <w:right w:val="none" w:sz="0" w:space="0" w:color="auto"/>
      </w:divBdr>
    </w:div>
    <w:div w:id="1077677041">
      <w:bodyDiv w:val="1"/>
      <w:marLeft w:val="0"/>
      <w:marRight w:val="0"/>
      <w:marTop w:val="0"/>
      <w:marBottom w:val="0"/>
      <w:divBdr>
        <w:top w:val="none" w:sz="0" w:space="0" w:color="auto"/>
        <w:left w:val="none" w:sz="0" w:space="0" w:color="auto"/>
        <w:bottom w:val="none" w:sz="0" w:space="0" w:color="auto"/>
        <w:right w:val="none" w:sz="0" w:space="0" w:color="auto"/>
      </w:divBdr>
    </w:div>
    <w:div w:id="1261256206">
      <w:bodyDiv w:val="1"/>
      <w:marLeft w:val="0"/>
      <w:marRight w:val="0"/>
      <w:marTop w:val="0"/>
      <w:marBottom w:val="0"/>
      <w:divBdr>
        <w:top w:val="none" w:sz="0" w:space="0" w:color="auto"/>
        <w:left w:val="none" w:sz="0" w:space="0" w:color="auto"/>
        <w:bottom w:val="none" w:sz="0" w:space="0" w:color="auto"/>
        <w:right w:val="none" w:sz="0" w:space="0" w:color="auto"/>
      </w:divBdr>
    </w:div>
    <w:div w:id="1330871324">
      <w:bodyDiv w:val="1"/>
      <w:marLeft w:val="0"/>
      <w:marRight w:val="0"/>
      <w:marTop w:val="0"/>
      <w:marBottom w:val="0"/>
      <w:divBdr>
        <w:top w:val="none" w:sz="0" w:space="0" w:color="auto"/>
        <w:left w:val="none" w:sz="0" w:space="0" w:color="auto"/>
        <w:bottom w:val="none" w:sz="0" w:space="0" w:color="auto"/>
        <w:right w:val="none" w:sz="0" w:space="0" w:color="auto"/>
      </w:divBdr>
    </w:div>
    <w:div w:id="1521117378">
      <w:bodyDiv w:val="1"/>
      <w:marLeft w:val="0"/>
      <w:marRight w:val="0"/>
      <w:marTop w:val="0"/>
      <w:marBottom w:val="0"/>
      <w:divBdr>
        <w:top w:val="none" w:sz="0" w:space="0" w:color="auto"/>
        <w:left w:val="none" w:sz="0" w:space="0" w:color="auto"/>
        <w:bottom w:val="none" w:sz="0" w:space="0" w:color="auto"/>
        <w:right w:val="none" w:sz="0" w:space="0" w:color="auto"/>
      </w:divBdr>
    </w:div>
    <w:div w:id="1589776088">
      <w:bodyDiv w:val="1"/>
      <w:marLeft w:val="0"/>
      <w:marRight w:val="0"/>
      <w:marTop w:val="0"/>
      <w:marBottom w:val="0"/>
      <w:divBdr>
        <w:top w:val="none" w:sz="0" w:space="0" w:color="auto"/>
        <w:left w:val="none" w:sz="0" w:space="0" w:color="auto"/>
        <w:bottom w:val="none" w:sz="0" w:space="0" w:color="auto"/>
        <w:right w:val="none" w:sz="0" w:space="0" w:color="auto"/>
      </w:divBdr>
    </w:div>
    <w:div w:id="1607494059">
      <w:bodyDiv w:val="1"/>
      <w:marLeft w:val="0"/>
      <w:marRight w:val="0"/>
      <w:marTop w:val="0"/>
      <w:marBottom w:val="0"/>
      <w:divBdr>
        <w:top w:val="none" w:sz="0" w:space="0" w:color="auto"/>
        <w:left w:val="none" w:sz="0" w:space="0" w:color="auto"/>
        <w:bottom w:val="none" w:sz="0" w:space="0" w:color="auto"/>
        <w:right w:val="none" w:sz="0" w:space="0" w:color="auto"/>
      </w:divBdr>
    </w:div>
    <w:div w:id="1712345592">
      <w:bodyDiv w:val="1"/>
      <w:marLeft w:val="0"/>
      <w:marRight w:val="0"/>
      <w:marTop w:val="0"/>
      <w:marBottom w:val="0"/>
      <w:divBdr>
        <w:top w:val="none" w:sz="0" w:space="0" w:color="auto"/>
        <w:left w:val="none" w:sz="0" w:space="0" w:color="auto"/>
        <w:bottom w:val="none" w:sz="0" w:space="0" w:color="auto"/>
        <w:right w:val="none" w:sz="0" w:space="0" w:color="auto"/>
      </w:divBdr>
    </w:div>
    <w:div w:id="1746106263">
      <w:bodyDiv w:val="1"/>
      <w:marLeft w:val="0"/>
      <w:marRight w:val="0"/>
      <w:marTop w:val="0"/>
      <w:marBottom w:val="0"/>
      <w:divBdr>
        <w:top w:val="none" w:sz="0" w:space="0" w:color="auto"/>
        <w:left w:val="none" w:sz="0" w:space="0" w:color="auto"/>
        <w:bottom w:val="none" w:sz="0" w:space="0" w:color="auto"/>
        <w:right w:val="none" w:sz="0" w:space="0" w:color="auto"/>
      </w:divBdr>
    </w:div>
    <w:div w:id="1769305586">
      <w:bodyDiv w:val="1"/>
      <w:marLeft w:val="0"/>
      <w:marRight w:val="0"/>
      <w:marTop w:val="0"/>
      <w:marBottom w:val="0"/>
      <w:divBdr>
        <w:top w:val="none" w:sz="0" w:space="0" w:color="auto"/>
        <w:left w:val="none" w:sz="0" w:space="0" w:color="auto"/>
        <w:bottom w:val="none" w:sz="0" w:space="0" w:color="auto"/>
        <w:right w:val="none" w:sz="0" w:space="0" w:color="auto"/>
      </w:divBdr>
    </w:div>
    <w:div w:id="1975132712">
      <w:bodyDiv w:val="1"/>
      <w:marLeft w:val="0"/>
      <w:marRight w:val="0"/>
      <w:marTop w:val="0"/>
      <w:marBottom w:val="0"/>
      <w:divBdr>
        <w:top w:val="none" w:sz="0" w:space="0" w:color="auto"/>
        <w:left w:val="none" w:sz="0" w:space="0" w:color="auto"/>
        <w:bottom w:val="none" w:sz="0" w:space="0" w:color="auto"/>
        <w:right w:val="none" w:sz="0" w:space="0" w:color="auto"/>
      </w:divBdr>
    </w:div>
    <w:div w:id="2076278002">
      <w:bodyDiv w:val="1"/>
      <w:marLeft w:val="0"/>
      <w:marRight w:val="0"/>
      <w:marTop w:val="0"/>
      <w:marBottom w:val="0"/>
      <w:divBdr>
        <w:top w:val="none" w:sz="0" w:space="0" w:color="auto"/>
        <w:left w:val="none" w:sz="0" w:space="0" w:color="auto"/>
        <w:bottom w:val="none" w:sz="0" w:space="0" w:color="auto"/>
        <w:right w:val="none" w:sz="0" w:space="0" w:color="auto"/>
      </w:divBdr>
    </w:div>
    <w:div w:id="2103990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file:///F:\20170510_Thesis_Stuff\20170510_Kristen_Mundy_Thesis_MandM_Intro_Results_Appendix_v5.docx" TargetMode="External"/><Relationship Id="rId21" Type="http://schemas.openxmlformats.org/officeDocument/2006/relationships/hyperlink" Target="file:///F:\20170510_Thesis_Stuff\20170510_Kristen_Mundy_Thesis_MandM_Intro_Results_Appendix_v5.docx" TargetMode="External"/><Relationship Id="rId42" Type="http://schemas.openxmlformats.org/officeDocument/2006/relationships/hyperlink" Target="file:///F:\20170510_Thesis_Stuff\20170510_Kristen_Mundy_Thesis_MandM_Intro_Results_Appendix_v5.docx" TargetMode="External"/><Relationship Id="rId47" Type="http://schemas.openxmlformats.org/officeDocument/2006/relationships/hyperlink" Target="file:///F:\20170510_Thesis_Stuff\20170510_Kristen_Mundy_Thesis_MandM_Intro_Results_Appendix_v5.docx" TargetMode="External"/><Relationship Id="rId63" Type="http://schemas.openxmlformats.org/officeDocument/2006/relationships/image" Target="media/image1.png"/><Relationship Id="rId68" Type="http://schemas.openxmlformats.org/officeDocument/2006/relationships/hyperlink" Target="http://www.biogem.org/tool/chou-fasman/" TargetMode="External"/><Relationship Id="rId84" Type="http://schemas.openxmlformats.org/officeDocument/2006/relationships/image" Target="media/image15.png"/><Relationship Id="rId89" Type="http://schemas.openxmlformats.org/officeDocument/2006/relationships/image" Target="media/image20.png"/><Relationship Id="rId7" Type="http://schemas.openxmlformats.org/officeDocument/2006/relationships/endnotes" Target="endnotes.xml"/><Relationship Id="rId71" Type="http://schemas.openxmlformats.org/officeDocument/2006/relationships/hyperlink" Target="https://www.expasy.org/resources" TargetMode="External"/><Relationship Id="rId92" Type="http://schemas.openxmlformats.org/officeDocument/2006/relationships/image" Target="media/image23.png"/><Relationship Id="rId2" Type="http://schemas.openxmlformats.org/officeDocument/2006/relationships/numbering" Target="numbering.xml"/><Relationship Id="rId16" Type="http://schemas.openxmlformats.org/officeDocument/2006/relationships/hyperlink" Target="file:///F:\20170510_Thesis_Stuff\20170510_Kristen_Mundy_Thesis_MandM_Intro_Results_Appendix_v5.docx" TargetMode="External"/><Relationship Id="rId29" Type="http://schemas.openxmlformats.org/officeDocument/2006/relationships/hyperlink" Target="file:///F:\20170510_Thesis_Stuff\20170510_Kristen_Mundy_Thesis_MandM_Intro_Results_Appendix_v5.docx" TargetMode="External"/><Relationship Id="rId11" Type="http://schemas.openxmlformats.org/officeDocument/2006/relationships/hyperlink" Target="file:///F:\20170510_Thesis_Stuff\20170510_Kristen_Mundy_Thesis_MandM_Intro_Results_Appendix_v5.docx" TargetMode="External"/><Relationship Id="rId24" Type="http://schemas.openxmlformats.org/officeDocument/2006/relationships/hyperlink" Target="file:///F:\20170510_Thesis_Stuff\20170510_Kristen_Mundy_Thesis_MandM_Intro_Results_Appendix_v5.docx" TargetMode="External"/><Relationship Id="rId32" Type="http://schemas.openxmlformats.org/officeDocument/2006/relationships/hyperlink" Target="file:///F:\20170510_Thesis_Stuff\20170510_Kristen_Mundy_Thesis_MandM_Intro_Results_Appendix_v5.docx" TargetMode="External"/><Relationship Id="rId37" Type="http://schemas.openxmlformats.org/officeDocument/2006/relationships/hyperlink" Target="file:///F:\20170510_Thesis_Stuff\20170510_Kristen_Mundy_Thesis_MandM_Intro_Results_Appendix_v5.docx" TargetMode="External"/><Relationship Id="rId40" Type="http://schemas.openxmlformats.org/officeDocument/2006/relationships/hyperlink" Target="file:///F:\20170510_Thesis_Stuff\20170510_Kristen_Mundy_Thesis_MandM_Intro_Results_Appendix_v5.docx" TargetMode="External"/><Relationship Id="rId45" Type="http://schemas.openxmlformats.org/officeDocument/2006/relationships/hyperlink" Target="file:///F:\20170510_Thesis_Stuff\20170510_Kristen_Mundy_Thesis_MandM_Intro_Results_Appendix_v5.docx" TargetMode="External"/><Relationship Id="rId53" Type="http://schemas.openxmlformats.org/officeDocument/2006/relationships/hyperlink" Target="file:///F:\20170510_Thesis_Stuff\20170510_Kristen_Mundy_Thesis_MandM_Intro_Results_Appendix_v5.docx" TargetMode="External"/><Relationship Id="rId58" Type="http://schemas.openxmlformats.org/officeDocument/2006/relationships/hyperlink" Target="file:///F:\20170510_Thesis_Stuff\20170510_Kristen_Mundy_Thesis_MandM_Intro_Results_Appendix_v5.docx" TargetMode="External"/><Relationship Id="rId66" Type="http://schemas.openxmlformats.org/officeDocument/2006/relationships/image" Target="media/image4.emf"/><Relationship Id="rId74" Type="http://schemas.openxmlformats.org/officeDocument/2006/relationships/image" Target="media/image5.png"/><Relationship Id="rId79" Type="http://schemas.openxmlformats.org/officeDocument/2006/relationships/image" Target="media/image10.png"/><Relationship Id="rId87" Type="http://schemas.openxmlformats.org/officeDocument/2006/relationships/image" Target="media/image18.png"/><Relationship Id="rId102"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file:///F:\20170510_Thesis_Stuff\20170510_Kristen_Mundy_Thesis_MandM_Intro_Results_Appendix_v5.docx" TargetMode="External"/><Relationship Id="rId82" Type="http://schemas.openxmlformats.org/officeDocument/2006/relationships/image" Target="media/image13.png"/><Relationship Id="rId90" Type="http://schemas.openxmlformats.org/officeDocument/2006/relationships/image" Target="media/image21.png"/><Relationship Id="rId95" Type="http://schemas.openxmlformats.org/officeDocument/2006/relationships/image" Target="media/image26.png"/><Relationship Id="rId19" Type="http://schemas.openxmlformats.org/officeDocument/2006/relationships/hyperlink" Target="file:///F:\20170510_Thesis_Stuff\20170510_Kristen_Mundy_Thesis_MandM_Intro_Results_Appendix_v5.docx" TargetMode="External"/><Relationship Id="rId14" Type="http://schemas.openxmlformats.org/officeDocument/2006/relationships/hyperlink" Target="file:///F:\20170510_Thesis_Stuff\20170510_Kristen_Mundy_Thesis_MandM_Intro_Results_Appendix_v5.docx" TargetMode="External"/><Relationship Id="rId22" Type="http://schemas.openxmlformats.org/officeDocument/2006/relationships/hyperlink" Target="file:///F:\20170510_Thesis_Stuff\20170510_Kristen_Mundy_Thesis_MandM_Intro_Results_Appendix_v5.docx" TargetMode="External"/><Relationship Id="rId27" Type="http://schemas.openxmlformats.org/officeDocument/2006/relationships/hyperlink" Target="file:///F:\20170510_Thesis_Stuff\20170510_Kristen_Mundy_Thesis_MandM_Intro_Results_Appendix_v5.docx" TargetMode="External"/><Relationship Id="rId30" Type="http://schemas.openxmlformats.org/officeDocument/2006/relationships/hyperlink" Target="file:///F:\20170510_Thesis_Stuff\20170510_Kristen_Mundy_Thesis_MandM_Intro_Results_Appendix_v5.docx" TargetMode="External"/><Relationship Id="rId35" Type="http://schemas.openxmlformats.org/officeDocument/2006/relationships/hyperlink" Target="file:///F:\20170510_Thesis_Stuff\20170510_Kristen_Mundy_Thesis_MandM_Intro_Results_Appendix_v5.docx" TargetMode="External"/><Relationship Id="rId43" Type="http://schemas.openxmlformats.org/officeDocument/2006/relationships/hyperlink" Target="file:///F:\20170510_Thesis_Stuff\20170510_Kristen_Mundy_Thesis_MandM_Intro_Results_Appendix_v5.docx" TargetMode="External"/><Relationship Id="rId48" Type="http://schemas.openxmlformats.org/officeDocument/2006/relationships/hyperlink" Target="file:///F:\20170510_Thesis_Stuff\20170510_Kristen_Mundy_Thesis_MandM_Intro_Results_Appendix_v5.docx" TargetMode="External"/><Relationship Id="rId56" Type="http://schemas.openxmlformats.org/officeDocument/2006/relationships/hyperlink" Target="file:///F:\20170510_Thesis_Stuff\20170510_Kristen_Mundy_Thesis_MandM_Intro_Results_Appendix_v5.docx" TargetMode="External"/><Relationship Id="rId64" Type="http://schemas.openxmlformats.org/officeDocument/2006/relationships/image" Target="media/image2.png"/><Relationship Id="rId69" Type="http://schemas.openxmlformats.org/officeDocument/2006/relationships/hyperlink" Target="http://www.cbs.dtu.dk/services/NetSurfP/" TargetMode="External"/><Relationship Id="rId77" Type="http://schemas.openxmlformats.org/officeDocument/2006/relationships/image" Target="media/image8.png"/><Relationship Id="rId100" Type="http://schemas.openxmlformats.org/officeDocument/2006/relationships/image" Target="media/image31.png"/><Relationship Id="rId105" Type="http://schemas.openxmlformats.org/officeDocument/2006/relationships/theme" Target="theme/theme1.xml"/><Relationship Id="rId8" Type="http://schemas.openxmlformats.org/officeDocument/2006/relationships/hyperlink" Target="file:///F:\20170510_Thesis_Stuff\20170510_Kristen_Mundy_Thesis_MandM_Intro_Results_Appendix_v5.docx" TargetMode="External"/><Relationship Id="rId51" Type="http://schemas.openxmlformats.org/officeDocument/2006/relationships/hyperlink" Target="file:///F:\20170510_Thesis_Stuff\20170510_Kristen_Mundy_Thesis_MandM_Intro_Results_Appendix_v5.docx" TargetMode="External"/><Relationship Id="rId72" Type="http://schemas.openxmlformats.org/officeDocument/2006/relationships/hyperlink" Target="http://bioinf.cs.ucl.ac.uk/psipred/" TargetMode="External"/><Relationship Id="rId80" Type="http://schemas.openxmlformats.org/officeDocument/2006/relationships/image" Target="media/image11.png"/><Relationship Id="rId85" Type="http://schemas.openxmlformats.org/officeDocument/2006/relationships/image" Target="media/image16.png"/><Relationship Id="rId93" Type="http://schemas.openxmlformats.org/officeDocument/2006/relationships/image" Target="media/image24.png"/><Relationship Id="rId98" Type="http://schemas.openxmlformats.org/officeDocument/2006/relationships/image" Target="media/image29.emf"/><Relationship Id="rId3" Type="http://schemas.openxmlformats.org/officeDocument/2006/relationships/styles" Target="styles.xml"/><Relationship Id="rId12" Type="http://schemas.openxmlformats.org/officeDocument/2006/relationships/hyperlink" Target="file:///F:\20170510_Thesis_Stuff\20170510_Kristen_Mundy_Thesis_MandM_Intro_Results_Appendix_v5.docx" TargetMode="External"/><Relationship Id="rId17" Type="http://schemas.openxmlformats.org/officeDocument/2006/relationships/hyperlink" Target="file:///F:\20170510_Thesis_Stuff\20170510_Kristen_Mundy_Thesis_MandM_Intro_Results_Appendix_v5.docx" TargetMode="External"/><Relationship Id="rId25" Type="http://schemas.openxmlformats.org/officeDocument/2006/relationships/hyperlink" Target="file:///F:\20170510_Thesis_Stuff\20170510_Kristen_Mundy_Thesis_MandM_Intro_Results_Appendix_v5.docx" TargetMode="External"/><Relationship Id="rId33" Type="http://schemas.openxmlformats.org/officeDocument/2006/relationships/hyperlink" Target="file:///F:\20170510_Thesis_Stuff\20170510_Kristen_Mundy_Thesis_MandM_Intro_Results_Appendix_v5.docx" TargetMode="External"/><Relationship Id="rId38" Type="http://schemas.openxmlformats.org/officeDocument/2006/relationships/hyperlink" Target="file:///F:\20170510_Thesis_Stuff\20170510_Kristen_Mundy_Thesis_MandM_Intro_Results_Appendix_v5.docx" TargetMode="External"/><Relationship Id="rId46" Type="http://schemas.openxmlformats.org/officeDocument/2006/relationships/hyperlink" Target="file:///F:\20170510_Thesis_Stuff\20170510_Kristen_Mundy_Thesis_MandM_Intro_Results_Appendix_v5.docx" TargetMode="External"/><Relationship Id="rId59" Type="http://schemas.openxmlformats.org/officeDocument/2006/relationships/hyperlink" Target="file:///F:\20170510_Thesis_Stuff\20170510_Kristen_Mundy_Thesis_MandM_Intro_Results_Appendix_v5.docx" TargetMode="External"/><Relationship Id="rId67" Type="http://schemas.openxmlformats.org/officeDocument/2006/relationships/hyperlink" Target="http://www.compbio.dundee.ac.uk/jpred/" TargetMode="External"/><Relationship Id="rId103" Type="http://schemas.openxmlformats.org/officeDocument/2006/relationships/fontTable" Target="fontTable.xml"/><Relationship Id="rId20" Type="http://schemas.openxmlformats.org/officeDocument/2006/relationships/hyperlink" Target="file:///F:\20170510_Thesis_Stuff\20170510_Kristen_Mundy_Thesis_MandM_Intro_Results_Appendix_v5.docx" TargetMode="External"/><Relationship Id="rId41" Type="http://schemas.openxmlformats.org/officeDocument/2006/relationships/hyperlink" Target="file:///F:\20170510_Thesis_Stuff\20170510_Kristen_Mundy_Thesis_MandM_Intro_Results_Appendix_v5.docx" TargetMode="External"/><Relationship Id="rId54" Type="http://schemas.openxmlformats.org/officeDocument/2006/relationships/hyperlink" Target="file:///F:\20170510_Thesis_Stuff\20170510_Kristen_Mundy_Thesis_MandM_Intro_Results_Appendix_v5.docx" TargetMode="External"/><Relationship Id="rId62" Type="http://schemas.openxmlformats.org/officeDocument/2006/relationships/footer" Target="footer1.xml"/><Relationship Id="rId70" Type="http://schemas.openxmlformats.org/officeDocument/2006/relationships/hyperlink" Target="http://swissmodelexpasy.org" TargetMode="External"/><Relationship Id="rId75" Type="http://schemas.openxmlformats.org/officeDocument/2006/relationships/image" Target="media/image6.png"/><Relationship Id="rId83" Type="http://schemas.openxmlformats.org/officeDocument/2006/relationships/image" Target="media/image14.png"/><Relationship Id="rId88" Type="http://schemas.openxmlformats.org/officeDocument/2006/relationships/image" Target="media/image19.png"/><Relationship Id="rId91" Type="http://schemas.openxmlformats.org/officeDocument/2006/relationships/image" Target="media/image22.png"/><Relationship Id="rId96"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F:\20170510_Thesis_Stuff\20170510_Kristen_Mundy_Thesis_MandM_Intro_Results_Appendix_v5.docx" TargetMode="External"/><Relationship Id="rId23" Type="http://schemas.openxmlformats.org/officeDocument/2006/relationships/hyperlink" Target="file:///F:\20170510_Thesis_Stuff\20170510_Kristen_Mundy_Thesis_MandM_Intro_Results_Appendix_v5.docx" TargetMode="External"/><Relationship Id="rId28" Type="http://schemas.openxmlformats.org/officeDocument/2006/relationships/hyperlink" Target="file:///F:\20170510_Thesis_Stuff\20170510_Kristen_Mundy_Thesis_MandM_Intro_Results_Appendix_v5.docx" TargetMode="External"/><Relationship Id="rId36" Type="http://schemas.openxmlformats.org/officeDocument/2006/relationships/hyperlink" Target="file:///F:\20170510_Thesis_Stuff\20170510_Kristen_Mundy_Thesis_MandM_Intro_Results_Appendix_v5.docx" TargetMode="External"/><Relationship Id="rId49" Type="http://schemas.openxmlformats.org/officeDocument/2006/relationships/hyperlink" Target="file:///F:\20170510_Thesis_Stuff\20170510_Kristen_Mundy_Thesis_MandM_Intro_Results_Appendix_v5.docx" TargetMode="External"/><Relationship Id="rId57" Type="http://schemas.openxmlformats.org/officeDocument/2006/relationships/hyperlink" Target="file:///F:\20170510_Thesis_Stuff\20170510_Kristen_Mundy_Thesis_MandM_Intro_Results_Appendix_v5.docx" TargetMode="External"/><Relationship Id="rId10" Type="http://schemas.openxmlformats.org/officeDocument/2006/relationships/hyperlink" Target="file:///F:\20170510_Thesis_Stuff\20170510_Kristen_Mundy_Thesis_MandM_Intro_Results_Appendix_v5.docx" TargetMode="External"/><Relationship Id="rId31" Type="http://schemas.openxmlformats.org/officeDocument/2006/relationships/hyperlink" Target="file:///F:\20170510_Thesis_Stuff\20170510_Kristen_Mundy_Thesis_MandM_Intro_Results_Appendix_v5.docx" TargetMode="External"/><Relationship Id="rId44" Type="http://schemas.openxmlformats.org/officeDocument/2006/relationships/hyperlink" Target="file:///F:\20170510_Thesis_Stuff\20170510_Kristen_Mundy_Thesis_MandM_Intro_Results_Appendix_v5.docx" TargetMode="External"/><Relationship Id="rId52" Type="http://schemas.openxmlformats.org/officeDocument/2006/relationships/hyperlink" Target="file:///F:\20170510_Thesis_Stuff\20170510_Kristen_Mundy_Thesis_MandM_Intro_Results_Appendix_v5.docx" TargetMode="External"/><Relationship Id="rId60" Type="http://schemas.openxmlformats.org/officeDocument/2006/relationships/hyperlink" Target="file:///F:\20170510_Thesis_Stuff\20170510_Kristen_Mundy_Thesis_MandM_Intro_Results_Appendix_v5.docx" TargetMode="External"/><Relationship Id="rId65" Type="http://schemas.openxmlformats.org/officeDocument/2006/relationships/image" Target="media/image3.png"/><Relationship Id="rId73" Type="http://schemas.openxmlformats.org/officeDocument/2006/relationships/hyperlink" Target="http://sable.cchmc.org/" TargetMode="External"/><Relationship Id="rId78" Type="http://schemas.openxmlformats.org/officeDocument/2006/relationships/image" Target="media/image9.png"/><Relationship Id="rId81" Type="http://schemas.openxmlformats.org/officeDocument/2006/relationships/image" Target="media/image12.png"/><Relationship Id="rId86" Type="http://schemas.openxmlformats.org/officeDocument/2006/relationships/image" Target="media/image17.png"/><Relationship Id="rId94" Type="http://schemas.openxmlformats.org/officeDocument/2006/relationships/image" Target="media/image25.png"/><Relationship Id="rId99" Type="http://schemas.openxmlformats.org/officeDocument/2006/relationships/image" Target="media/image30.emf"/><Relationship Id="rId101"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hyperlink" Target="file:///F:\20170510_Thesis_Stuff\20170510_Kristen_Mundy_Thesis_MandM_Intro_Results_Appendix_v5.docx" TargetMode="External"/><Relationship Id="rId13" Type="http://schemas.openxmlformats.org/officeDocument/2006/relationships/hyperlink" Target="file:///F:\20170510_Thesis_Stuff\20170510_Kristen_Mundy_Thesis_MandM_Intro_Results_Appendix_v5.docx" TargetMode="External"/><Relationship Id="rId18" Type="http://schemas.openxmlformats.org/officeDocument/2006/relationships/hyperlink" Target="file:///F:\20170510_Thesis_Stuff\20170510_Kristen_Mundy_Thesis_MandM_Intro_Results_Appendix_v5.docx" TargetMode="External"/><Relationship Id="rId39" Type="http://schemas.openxmlformats.org/officeDocument/2006/relationships/hyperlink" Target="file:///F:\20170510_Thesis_Stuff\20170510_Kristen_Mundy_Thesis_MandM_Intro_Results_Appendix_v5.docx" TargetMode="External"/><Relationship Id="rId34" Type="http://schemas.openxmlformats.org/officeDocument/2006/relationships/hyperlink" Target="file:///F:\20170510_Thesis_Stuff\20170510_Kristen_Mundy_Thesis_MandM_Intro_Results_Appendix_v5.docx" TargetMode="External"/><Relationship Id="rId50" Type="http://schemas.openxmlformats.org/officeDocument/2006/relationships/hyperlink" Target="file:///F:\20170510_Thesis_Stuff\20170510_Kristen_Mundy_Thesis_MandM_Intro_Results_Appendix_v5.docx" TargetMode="External"/><Relationship Id="rId55" Type="http://schemas.openxmlformats.org/officeDocument/2006/relationships/hyperlink" Target="file:///F:\20170510_Thesis_Stuff\20170510_Kristen_Mundy_Thesis_MandM_Intro_Results_Appendix_v5.docx" TargetMode="External"/><Relationship Id="rId76" Type="http://schemas.openxmlformats.org/officeDocument/2006/relationships/image" Target="media/image7.png"/><Relationship Id="rId97" Type="http://schemas.openxmlformats.org/officeDocument/2006/relationships/image" Target="media/image28.emf"/><Relationship Id="rId104" Type="http://schemas.openxmlformats.org/officeDocument/2006/relationships/glossaryDocument" Target="glossary/document.xml"/></Relationships>
</file>

<file path=word/_rels/endnotes.xml.rels><?xml version="1.0" encoding="UTF-8" standalone="yes"?>
<Relationships xmlns="http://schemas.openxmlformats.org/package/2006/relationships"><Relationship Id="rId3" Type="http://schemas.openxmlformats.org/officeDocument/2006/relationships/image" Target="media/image34.png"/><Relationship Id="rId2" Type="http://schemas.openxmlformats.org/officeDocument/2006/relationships/image" Target="media/image33.png"/><Relationship Id="rId1" Type="http://schemas.openxmlformats.org/officeDocument/2006/relationships/image" Target="media/image32.png"/><Relationship Id="rId5" Type="http://schemas.openxmlformats.org/officeDocument/2006/relationships/image" Target="media/image36.wmf"/><Relationship Id="rId4" Type="http://schemas.openxmlformats.org/officeDocument/2006/relationships/image" Target="media/image3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4"/>
        <w:category>
          <w:name w:val="General"/>
          <w:gallery w:val="placeholder"/>
        </w:category>
        <w:types>
          <w:type w:val="bbPlcHdr"/>
        </w:types>
        <w:behaviors>
          <w:behavior w:val="content"/>
        </w:behaviors>
        <w:guid w:val="{ADF8B485-860D-4BC5-B15C-7E5F9C12D1FB}"/>
      </w:docPartPr>
      <w:docPartBody>
        <w:p w:rsidR="00490DE6" w:rsidRDefault="00076224">
          <w:r w:rsidRPr="00C61AB6">
            <w:rPr>
              <w:rStyle w:val="PlaceholderText"/>
            </w:rPr>
            <w:t>Choose an item.</w:t>
          </w:r>
        </w:p>
      </w:docPartBody>
    </w:docPart>
    <w:docPart>
      <w:docPartPr>
        <w:name w:val="3E0A1A2703B04A2DBF5724322AD0E526"/>
        <w:category>
          <w:name w:val="General"/>
          <w:gallery w:val="placeholder"/>
        </w:category>
        <w:types>
          <w:type w:val="bbPlcHdr"/>
        </w:types>
        <w:behaviors>
          <w:behavior w:val="content"/>
        </w:behaviors>
        <w:guid w:val="{BC1A7D3C-F50C-49E0-88A4-D3639EC6C695}"/>
      </w:docPartPr>
      <w:docPartBody>
        <w:p w:rsidR="00490DE6" w:rsidRDefault="00076224" w:rsidP="00076224">
          <w:pPr>
            <w:pStyle w:val="3E0A1A2703B04A2DBF5724322AD0E526"/>
          </w:pPr>
          <w:r w:rsidRPr="00825684">
            <w:rPr>
              <w:rStyle w:val="PlaceholderText"/>
            </w:rPr>
            <w:t>Choose an item.</w:t>
          </w:r>
        </w:p>
      </w:docPartBody>
    </w:docPart>
    <w:docPart>
      <w:docPartPr>
        <w:name w:val="DefaultPlaceholder_22675703"/>
        <w:category>
          <w:name w:val="General"/>
          <w:gallery w:val="placeholder"/>
        </w:category>
        <w:types>
          <w:type w:val="bbPlcHdr"/>
        </w:types>
        <w:behaviors>
          <w:behavior w:val="content"/>
        </w:behaviors>
        <w:guid w:val="{0FE8C589-8559-4DD5-A9FA-18BBBC6C3616}"/>
      </w:docPartPr>
      <w:docPartBody>
        <w:p w:rsidR="00490DE6" w:rsidRDefault="00076224">
          <w:r w:rsidRPr="00C61AB6">
            <w:rPr>
              <w:rStyle w:val="PlaceholderText"/>
            </w:rPr>
            <w:t>Click here to enter text.</w:t>
          </w:r>
        </w:p>
      </w:docPartBody>
    </w:docPart>
    <w:docPart>
      <w:docPartPr>
        <w:name w:val="ED22818845B04EFEA9A7C5BC8815C92E"/>
        <w:category>
          <w:name w:val="General"/>
          <w:gallery w:val="placeholder"/>
        </w:category>
        <w:types>
          <w:type w:val="bbPlcHdr"/>
        </w:types>
        <w:behaviors>
          <w:behavior w:val="content"/>
        </w:behaviors>
        <w:guid w:val="{F54A07EF-E44F-4653-9BD4-E1C322EF0EB3}"/>
      </w:docPartPr>
      <w:docPartBody>
        <w:p w:rsidR="00593A91" w:rsidRDefault="00AA14D0" w:rsidP="00AA14D0">
          <w:pPr>
            <w:pStyle w:val="ED22818845B04EFEA9A7C5BC8815C92E"/>
          </w:pPr>
          <w:r w:rsidRPr="00C61AB6">
            <w:rPr>
              <w:rStyle w:val="PlaceholderText"/>
            </w:rPr>
            <w:t>Choose an item.</w:t>
          </w:r>
        </w:p>
      </w:docPartBody>
    </w:docPart>
    <w:docPart>
      <w:docPartPr>
        <w:name w:val="61D920D9BFCD4E378F65F2A3DDE893C2"/>
        <w:category>
          <w:name w:val="General"/>
          <w:gallery w:val="placeholder"/>
        </w:category>
        <w:types>
          <w:type w:val="bbPlcHdr"/>
        </w:types>
        <w:behaviors>
          <w:behavior w:val="content"/>
        </w:behaviors>
        <w:guid w:val="{F591EE97-BEBF-4FDB-BC47-C16561AD13DD}"/>
      </w:docPartPr>
      <w:docPartBody>
        <w:p w:rsidR="00CE47BB" w:rsidRDefault="00695E0F" w:rsidP="00695E0F">
          <w:pPr>
            <w:pStyle w:val="61D920D9BFCD4E378F65F2A3DDE893C2"/>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Yu Mincho">
    <w:altName w:val="游明朝"/>
    <w:panose1 w:val="00000000000000000000"/>
    <w:charset w:val="80"/>
    <w:family w:val="roman"/>
    <w:notTrueType/>
    <w:pitch w:val="default"/>
  </w:font>
  <w:font w:name="Yu Gothic Light">
    <w:altName w:val="游ゴシック Light"/>
    <w:panose1 w:val="00000000000000000000"/>
    <w:charset w:val="8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2"/>
  </w:compat>
  <w:rsids>
    <w:rsidRoot w:val="00076224"/>
    <w:rsid w:val="0002769F"/>
    <w:rsid w:val="00076224"/>
    <w:rsid w:val="001014AC"/>
    <w:rsid w:val="00137659"/>
    <w:rsid w:val="0014583E"/>
    <w:rsid w:val="00154236"/>
    <w:rsid w:val="001C6BA8"/>
    <w:rsid w:val="00200699"/>
    <w:rsid w:val="00274A33"/>
    <w:rsid w:val="002F2FEC"/>
    <w:rsid w:val="003538F3"/>
    <w:rsid w:val="00416CBE"/>
    <w:rsid w:val="00482D30"/>
    <w:rsid w:val="00490DE6"/>
    <w:rsid w:val="00500578"/>
    <w:rsid w:val="00507D29"/>
    <w:rsid w:val="00593A91"/>
    <w:rsid w:val="005D6C21"/>
    <w:rsid w:val="00637FFB"/>
    <w:rsid w:val="00695E0F"/>
    <w:rsid w:val="007155CF"/>
    <w:rsid w:val="008E2862"/>
    <w:rsid w:val="008F501F"/>
    <w:rsid w:val="00946B76"/>
    <w:rsid w:val="009B627B"/>
    <w:rsid w:val="009C7D1D"/>
    <w:rsid w:val="009E686E"/>
    <w:rsid w:val="00A7317D"/>
    <w:rsid w:val="00AA14D0"/>
    <w:rsid w:val="00AD086C"/>
    <w:rsid w:val="00B5566E"/>
    <w:rsid w:val="00BE43D6"/>
    <w:rsid w:val="00C20FDE"/>
    <w:rsid w:val="00C53DCF"/>
    <w:rsid w:val="00CE2719"/>
    <w:rsid w:val="00CE47BB"/>
    <w:rsid w:val="00D76F12"/>
    <w:rsid w:val="00DC6989"/>
    <w:rsid w:val="00E511DB"/>
    <w:rsid w:val="00E765FD"/>
    <w:rsid w:val="00F912F6"/>
    <w:rsid w:val="00FC26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90D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5E0F"/>
  </w:style>
  <w:style w:type="paragraph" w:customStyle="1" w:styleId="FFD885F9F97444AA8B23E253B03CC215">
    <w:name w:val="FFD885F9F97444AA8B23E253B03CC215"/>
    <w:rsid w:val="00076224"/>
  </w:style>
  <w:style w:type="paragraph" w:customStyle="1" w:styleId="9F4A52AD0FFD451A992CFCC3D7C95423">
    <w:name w:val="9F4A52AD0FFD451A992CFCC3D7C95423"/>
    <w:rsid w:val="00076224"/>
  </w:style>
  <w:style w:type="paragraph" w:customStyle="1" w:styleId="397A584B0E194A8C8800577DCED86EFF">
    <w:name w:val="397A584B0E194A8C8800577DCED86EFF"/>
    <w:rsid w:val="00076224"/>
  </w:style>
  <w:style w:type="paragraph" w:customStyle="1" w:styleId="A4CBFF4FB6E341AC9579AE14966C5C14">
    <w:name w:val="A4CBFF4FB6E341AC9579AE14966C5C14"/>
    <w:rsid w:val="00076224"/>
  </w:style>
  <w:style w:type="paragraph" w:customStyle="1" w:styleId="384EB1281DD84DB6A4A7221152EDBB7C">
    <w:name w:val="384EB1281DD84DB6A4A7221152EDBB7C"/>
    <w:rsid w:val="00076224"/>
    <w:pPr>
      <w:spacing w:line="240" w:lineRule="auto"/>
    </w:pPr>
    <w:rPr>
      <w:rFonts w:ascii="Times New Roman" w:eastAsiaTheme="minorHAnsi" w:hAnsi="Times New Roman" w:cs="Arial"/>
      <w:sz w:val="24"/>
      <w:szCs w:val="24"/>
    </w:rPr>
  </w:style>
  <w:style w:type="paragraph" w:customStyle="1" w:styleId="3E0A1A2703B04A2DBF5724322AD0E526">
    <w:name w:val="3E0A1A2703B04A2DBF5724322AD0E526"/>
    <w:rsid w:val="00076224"/>
    <w:pPr>
      <w:spacing w:line="240" w:lineRule="auto"/>
    </w:pPr>
    <w:rPr>
      <w:rFonts w:ascii="Times New Roman" w:eastAsiaTheme="minorHAnsi" w:hAnsi="Times New Roman" w:cs="Arial"/>
      <w:sz w:val="24"/>
      <w:szCs w:val="24"/>
    </w:rPr>
  </w:style>
  <w:style w:type="paragraph" w:customStyle="1" w:styleId="D50ADD9FF2044409978DF416C4AB75E8">
    <w:name w:val="D50ADD9FF2044409978DF416C4AB75E8"/>
    <w:rsid w:val="00076224"/>
  </w:style>
  <w:style w:type="paragraph" w:customStyle="1" w:styleId="AE643F028939417791CC8CAF344F6DBE">
    <w:name w:val="AE643F028939417791CC8CAF344F6DBE"/>
    <w:rsid w:val="00076224"/>
  </w:style>
  <w:style w:type="paragraph" w:customStyle="1" w:styleId="437F5B8F32164C0482BAB883C01F5524">
    <w:name w:val="437F5B8F32164C0482BAB883C01F5524"/>
    <w:rsid w:val="00076224"/>
  </w:style>
  <w:style w:type="paragraph" w:customStyle="1" w:styleId="61F41FB5F9AE44A39921ACC40B46E786">
    <w:name w:val="61F41FB5F9AE44A39921ACC40B46E786"/>
    <w:rsid w:val="00076224"/>
  </w:style>
  <w:style w:type="paragraph" w:customStyle="1" w:styleId="5012952D2F334927B97B3ABCDDF5CA5D">
    <w:name w:val="5012952D2F334927B97B3ABCDDF5CA5D"/>
    <w:rsid w:val="00076224"/>
  </w:style>
  <w:style w:type="paragraph" w:customStyle="1" w:styleId="5FAB1FB5E15348DABA0AA160ACC9FF74">
    <w:name w:val="5FAB1FB5E15348DABA0AA160ACC9FF74"/>
    <w:rsid w:val="00076224"/>
  </w:style>
  <w:style w:type="paragraph" w:customStyle="1" w:styleId="2613775B354B424AB754EC5C5EDF9F93">
    <w:name w:val="2613775B354B424AB754EC5C5EDF9F93"/>
    <w:rsid w:val="00076224"/>
  </w:style>
  <w:style w:type="paragraph" w:customStyle="1" w:styleId="7A19CBBEBA334B5EB6066CBA073C5C45">
    <w:name w:val="7A19CBBEBA334B5EB6066CBA073C5C45"/>
    <w:rsid w:val="00076224"/>
  </w:style>
  <w:style w:type="paragraph" w:customStyle="1" w:styleId="40DEB334B1214EAB8BECEA2C35410828">
    <w:name w:val="40DEB334B1214EAB8BECEA2C35410828"/>
    <w:rsid w:val="00076224"/>
  </w:style>
  <w:style w:type="paragraph" w:customStyle="1" w:styleId="F4E1D8E92F2F42A49593A2DCA94FDE4B">
    <w:name w:val="F4E1D8E92F2F42A49593A2DCA94FDE4B"/>
    <w:rsid w:val="00076224"/>
  </w:style>
  <w:style w:type="paragraph" w:customStyle="1" w:styleId="ED22818845B04EFEA9A7C5BC8815C92E">
    <w:name w:val="ED22818845B04EFEA9A7C5BC8815C92E"/>
    <w:rsid w:val="00AA14D0"/>
  </w:style>
  <w:style w:type="paragraph" w:customStyle="1" w:styleId="C23D237266B340F09CE0B1C0FA2AFDB4">
    <w:name w:val="C23D237266B340F09CE0B1C0FA2AFDB4"/>
    <w:rsid w:val="00AA14D0"/>
  </w:style>
  <w:style w:type="paragraph" w:customStyle="1" w:styleId="DE70C66B15184B3487C0410827B61691">
    <w:name w:val="DE70C66B15184B3487C0410827B61691"/>
    <w:rsid w:val="00AA14D0"/>
  </w:style>
  <w:style w:type="paragraph" w:customStyle="1" w:styleId="61D920D9BFCD4E378F65F2A3DDE893C2">
    <w:name w:val="61D920D9BFCD4E378F65F2A3DDE893C2"/>
    <w:rsid w:val="00695E0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ABD47-4EA5-49F6-A80C-3E0A64683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145</Pages>
  <Words>14649</Words>
  <Characters>83501</Characters>
  <Application>Microsoft Office Word</Application>
  <DocSecurity>0</DocSecurity>
  <Lines>695</Lines>
  <Paragraphs>195</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97955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Vaughan</dc:creator>
  <cp:lastModifiedBy>Customer</cp:lastModifiedBy>
  <cp:revision>8</cp:revision>
  <cp:lastPrinted>2017-07-20T18:05:00Z</cp:lastPrinted>
  <dcterms:created xsi:type="dcterms:W3CDTF">2017-07-20T16:02:00Z</dcterms:created>
  <dcterms:modified xsi:type="dcterms:W3CDTF">2017-07-20T18:08:00Z</dcterms:modified>
</cp:coreProperties>
</file>