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05B6E"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UNIVERSITY OF OKLAHOMA</w:t>
      </w:r>
    </w:p>
    <w:p w14:paraId="1570792F"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GRADUATE COLLEGE</w:t>
      </w:r>
    </w:p>
    <w:p w14:paraId="16E5BB0C"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06456CF7"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3071FCA6"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1FF639A2"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440DC0B6"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t>EEG INVESTIGATIONS OF CREATIVITY IN ENGINEERING AND ENGINEERING DESIGN</w:t>
      </w:r>
    </w:p>
    <w:p w14:paraId="5EA6DD2F"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42803076"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4ACFF748"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A THESIS</w:t>
      </w:r>
    </w:p>
    <w:p w14:paraId="274E6BE3" w14:textId="6E57ABB3"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SUBMITTED TO THE GRADUATE FACULTY</w:t>
      </w:r>
    </w:p>
    <w:p w14:paraId="068D9811"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in partial fulfillment of the requirements for the</w:t>
      </w:r>
    </w:p>
    <w:p w14:paraId="010F8B49" w14:textId="17ECB13A" w:rsidR="00BE1141" w:rsidRPr="008E68D6" w:rsidRDefault="00E0338B"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Degree of</w:t>
      </w:r>
    </w:p>
    <w:p w14:paraId="4C5F3175" w14:textId="50C30C53"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MASTER OF SCIENCE</w:t>
      </w:r>
    </w:p>
    <w:p w14:paraId="7AF92959" w14:textId="77777777" w:rsidR="00BE1141" w:rsidRPr="008E68D6" w:rsidRDefault="00BE1141" w:rsidP="00E40C04">
      <w:pPr>
        <w:pStyle w:val="paragraph"/>
        <w:spacing w:before="0" w:beforeAutospacing="0" w:after="0" w:afterAutospacing="0" w:line="480" w:lineRule="auto"/>
        <w:contextualSpacing/>
        <w:jc w:val="center"/>
        <w:textAlignment w:val="baseline"/>
        <w:rPr>
          <w:rStyle w:val="eop"/>
          <w:rFonts w:eastAsiaTheme="majorEastAsia"/>
        </w:rPr>
      </w:pPr>
    </w:p>
    <w:p w14:paraId="43B42A73" w14:textId="77777777" w:rsidR="00BE1141" w:rsidRPr="008E68D6" w:rsidRDefault="00BE1141" w:rsidP="00E40C04">
      <w:pPr>
        <w:pStyle w:val="paragraph"/>
        <w:spacing w:before="0" w:beforeAutospacing="0" w:after="0" w:afterAutospacing="0" w:line="480" w:lineRule="auto"/>
        <w:contextualSpacing/>
        <w:jc w:val="center"/>
        <w:textAlignment w:val="baseline"/>
        <w:rPr>
          <w:rStyle w:val="eop"/>
          <w:rFonts w:eastAsiaTheme="majorEastAsia"/>
        </w:rPr>
      </w:pPr>
    </w:p>
    <w:p w14:paraId="6FCF013D" w14:textId="2DC997EB" w:rsidR="00BE1141" w:rsidRPr="008E68D6" w:rsidRDefault="00BE1141" w:rsidP="00E40C04">
      <w:pPr>
        <w:pStyle w:val="paragraph"/>
        <w:spacing w:before="0" w:beforeAutospacing="0" w:after="0" w:afterAutospacing="0" w:line="480" w:lineRule="auto"/>
        <w:contextualSpacing/>
        <w:jc w:val="center"/>
        <w:textAlignment w:val="baseline"/>
        <w:rPr>
          <w:rStyle w:val="eop"/>
        </w:rPr>
      </w:pPr>
      <w:r w:rsidRPr="008E68D6">
        <w:rPr>
          <w:rStyle w:val="eop"/>
          <w:rFonts w:eastAsiaTheme="majorEastAsia"/>
        </w:rPr>
        <w:t> </w:t>
      </w:r>
    </w:p>
    <w:p w14:paraId="736F6915" w14:textId="77777777" w:rsidR="00BE1141" w:rsidRPr="008E68D6" w:rsidRDefault="00BE1141" w:rsidP="00E40C04">
      <w:pPr>
        <w:pStyle w:val="paragraph"/>
        <w:spacing w:before="0" w:beforeAutospacing="0" w:after="0" w:afterAutospacing="0" w:line="480" w:lineRule="auto"/>
        <w:contextualSpacing/>
        <w:jc w:val="center"/>
        <w:textAlignment w:val="baseline"/>
      </w:pPr>
    </w:p>
    <w:p w14:paraId="141F4870" w14:textId="3462E39F"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By</w:t>
      </w:r>
    </w:p>
    <w:p w14:paraId="0F2AA344"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TESS HARTOG</w:t>
      </w:r>
    </w:p>
    <w:p w14:paraId="71C6327B"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Norman, Oklahoma</w:t>
      </w:r>
    </w:p>
    <w:p w14:paraId="5A100D9B" w14:textId="77777777" w:rsidR="00E0338B" w:rsidRPr="008E68D6" w:rsidRDefault="00BE1141" w:rsidP="00E40C04">
      <w:pPr>
        <w:pStyle w:val="paragraph"/>
        <w:spacing w:before="0" w:beforeAutospacing="0" w:after="0" w:afterAutospacing="0" w:line="480" w:lineRule="auto"/>
        <w:contextualSpacing/>
        <w:jc w:val="center"/>
        <w:textAlignment w:val="baseline"/>
        <w:rPr>
          <w:rStyle w:val="normaltextrun"/>
          <w:rFonts w:eastAsiaTheme="majorEastAsia"/>
          <w:lang w:val="en"/>
        </w:rPr>
        <w:sectPr w:rsidR="00E0338B" w:rsidRPr="008E68D6" w:rsidSect="002B3E7E">
          <w:footerReference w:type="default" r:id="rId8"/>
          <w:footerReference w:type="first" r:id="rId9"/>
          <w:pgSz w:w="12240" w:h="15840"/>
          <w:pgMar w:top="1440" w:right="1440" w:bottom="1440" w:left="1440" w:header="720" w:footer="720" w:gutter="0"/>
          <w:cols w:space="720"/>
          <w:titlePg/>
          <w:docGrid w:linePitch="360"/>
        </w:sectPr>
      </w:pPr>
      <w:r w:rsidRPr="008E68D6">
        <w:rPr>
          <w:rStyle w:val="normaltextrun"/>
          <w:rFonts w:eastAsiaTheme="majorEastAsia"/>
          <w:lang w:val="en"/>
        </w:rPr>
        <w:t>2021</w:t>
      </w:r>
    </w:p>
    <w:p w14:paraId="655451AE" w14:textId="77777777" w:rsidR="008E4D42" w:rsidRPr="008E68D6" w:rsidRDefault="008E4D42" w:rsidP="00E40C04">
      <w:pPr>
        <w:pStyle w:val="paragraph"/>
        <w:spacing w:before="0" w:beforeAutospacing="0" w:after="0" w:afterAutospacing="0" w:line="480" w:lineRule="auto"/>
        <w:contextualSpacing/>
        <w:jc w:val="center"/>
        <w:textAlignment w:val="baseline"/>
      </w:pPr>
    </w:p>
    <w:p w14:paraId="51F0612C" w14:textId="77777777" w:rsidR="008E4D42" w:rsidRPr="008E68D6" w:rsidRDefault="008E4D42" w:rsidP="00E40C04">
      <w:pPr>
        <w:pStyle w:val="paragraph"/>
        <w:spacing w:before="0" w:beforeAutospacing="0" w:after="0" w:afterAutospacing="0" w:line="480" w:lineRule="auto"/>
        <w:contextualSpacing/>
        <w:jc w:val="center"/>
        <w:textAlignment w:val="baseline"/>
      </w:pPr>
    </w:p>
    <w:p w14:paraId="6ECE65BC" w14:textId="77777777" w:rsidR="008E4D42" w:rsidRPr="008E68D6" w:rsidRDefault="008E4D42" w:rsidP="00E40C04">
      <w:pPr>
        <w:pStyle w:val="paragraph"/>
        <w:spacing w:before="0" w:beforeAutospacing="0" w:after="0" w:afterAutospacing="0" w:line="480" w:lineRule="auto"/>
        <w:contextualSpacing/>
        <w:jc w:val="center"/>
        <w:textAlignment w:val="baseline"/>
      </w:pPr>
    </w:p>
    <w:p w14:paraId="006C0EE8" w14:textId="229F731E" w:rsidR="00BE1141" w:rsidRPr="008E68D6" w:rsidRDefault="00BE1141" w:rsidP="00E40C04">
      <w:pPr>
        <w:pStyle w:val="paragraph"/>
        <w:spacing w:before="0" w:beforeAutospacing="0" w:after="0" w:afterAutospacing="0" w:line="480" w:lineRule="auto"/>
        <w:contextualSpacing/>
        <w:jc w:val="center"/>
        <w:textAlignment w:val="baseline"/>
      </w:pPr>
      <w:r w:rsidRPr="008E68D6">
        <w:t>EEG INVESTIGATIONS OF CREATIVITY IN ENGINEERING AND ENGINEERING DESIGN</w:t>
      </w:r>
    </w:p>
    <w:p w14:paraId="4C847EB2" w14:textId="77777777" w:rsidR="00BE1141" w:rsidRPr="008E68D6" w:rsidRDefault="00BE1141" w:rsidP="00E40C04">
      <w:pPr>
        <w:pStyle w:val="paragraph"/>
        <w:spacing w:before="0" w:beforeAutospacing="0" w:after="0" w:afterAutospacing="0" w:line="480" w:lineRule="auto"/>
        <w:contextualSpacing/>
        <w:textAlignment w:val="baseline"/>
        <w:rPr>
          <w:rStyle w:val="eop"/>
          <w:rFonts w:eastAsiaTheme="majorEastAsia"/>
        </w:rPr>
      </w:pPr>
      <w:r w:rsidRPr="008E68D6">
        <w:rPr>
          <w:rStyle w:val="eop"/>
          <w:rFonts w:eastAsiaTheme="majorEastAsia"/>
        </w:rPr>
        <w:t> </w:t>
      </w:r>
    </w:p>
    <w:p w14:paraId="11FD5726" w14:textId="77777777" w:rsidR="00BE1141" w:rsidRPr="008E68D6" w:rsidRDefault="00BE1141" w:rsidP="00E40C04">
      <w:pPr>
        <w:pStyle w:val="paragraph"/>
        <w:spacing w:before="0" w:beforeAutospacing="0" w:after="0" w:afterAutospacing="0" w:line="480" w:lineRule="auto"/>
        <w:contextualSpacing/>
        <w:textAlignment w:val="baseline"/>
      </w:pPr>
    </w:p>
    <w:p w14:paraId="3F04FBA3"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3D3663D9"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rPr>
        <w:t>A THESIS APPROVED FOR THE</w:t>
      </w:r>
      <w:r w:rsidRPr="008E68D6">
        <w:rPr>
          <w:rStyle w:val="eop"/>
          <w:rFonts w:eastAsiaTheme="majorEastAsia"/>
        </w:rPr>
        <w:t> </w:t>
      </w:r>
    </w:p>
    <w:p w14:paraId="6AA1482F"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rPr>
        <w:t>SCHOOL OF AEROSPACE AND MECHANICAL ENGINEERING</w:t>
      </w:r>
      <w:r w:rsidRPr="008E68D6">
        <w:rPr>
          <w:rStyle w:val="eop"/>
          <w:rFonts w:eastAsiaTheme="majorEastAsia"/>
        </w:rPr>
        <w:t> </w:t>
      </w:r>
    </w:p>
    <w:p w14:paraId="485B106F"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68925899"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19EC05B4" w14:textId="7F21E237" w:rsidR="00BE1141" w:rsidRPr="008E68D6" w:rsidRDefault="00BE1141" w:rsidP="00E40C04">
      <w:pPr>
        <w:pStyle w:val="paragraph"/>
        <w:spacing w:before="0" w:beforeAutospacing="0" w:after="0" w:afterAutospacing="0" w:line="480" w:lineRule="auto"/>
        <w:contextualSpacing/>
        <w:jc w:val="center"/>
        <w:textAlignment w:val="baseline"/>
        <w:rPr>
          <w:rStyle w:val="eop"/>
        </w:rPr>
      </w:pPr>
      <w:r w:rsidRPr="008E68D6">
        <w:rPr>
          <w:rStyle w:val="eop"/>
          <w:rFonts w:eastAsiaTheme="majorEastAsia"/>
        </w:rPr>
        <w:t> </w:t>
      </w:r>
    </w:p>
    <w:p w14:paraId="0EA38A15"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32F50A3E"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7D96B25A"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rPr>
        <w:t>BY THE COMMITTEE CONSISTING OF</w:t>
      </w:r>
      <w:r w:rsidRPr="008E68D6">
        <w:rPr>
          <w:rStyle w:val="eop"/>
          <w:rFonts w:eastAsiaTheme="majorEastAsia"/>
        </w:rPr>
        <w:t> </w:t>
      </w:r>
    </w:p>
    <w:p w14:paraId="194531FD"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0E9B842A" w14:textId="77777777"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eop"/>
          <w:rFonts w:eastAsiaTheme="majorEastAsia"/>
        </w:rPr>
        <w:t> </w:t>
      </w:r>
    </w:p>
    <w:p w14:paraId="7F29FD25" w14:textId="77777777" w:rsidR="00BE1141" w:rsidRPr="008E68D6" w:rsidRDefault="00BE1141" w:rsidP="00E40C04">
      <w:pPr>
        <w:pStyle w:val="paragraph"/>
        <w:spacing w:before="0" w:beforeAutospacing="0" w:after="0" w:afterAutospacing="0" w:line="480" w:lineRule="auto"/>
        <w:contextualSpacing/>
        <w:jc w:val="center"/>
        <w:textAlignment w:val="baseline"/>
        <w:rPr>
          <w:rStyle w:val="eop"/>
          <w:rFonts w:eastAsiaTheme="majorEastAsia"/>
        </w:rPr>
      </w:pPr>
      <w:r w:rsidRPr="008E68D6">
        <w:rPr>
          <w:rStyle w:val="eop"/>
          <w:rFonts w:eastAsiaTheme="majorEastAsia"/>
        </w:rPr>
        <w:t> </w:t>
      </w:r>
    </w:p>
    <w:p w14:paraId="08E175FF" w14:textId="77777777" w:rsidR="00BE1141" w:rsidRPr="008E68D6" w:rsidRDefault="00BE1141" w:rsidP="00E40C04">
      <w:pPr>
        <w:pStyle w:val="paragraph"/>
        <w:spacing w:before="0" w:beforeAutospacing="0" w:after="0" w:afterAutospacing="0" w:line="480" w:lineRule="auto"/>
        <w:contextualSpacing/>
        <w:jc w:val="center"/>
        <w:textAlignment w:val="baseline"/>
        <w:rPr>
          <w:rStyle w:val="eop"/>
          <w:rFonts w:eastAsiaTheme="majorEastAsia"/>
        </w:rPr>
      </w:pPr>
    </w:p>
    <w:p w14:paraId="43084554" w14:textId="5280A85E" w:rsidR="00BE1141" w:rsidRPr="008E68D6" w:rsidRDefault="00BE1141" w:rsidP="00E40C04">
      <w:pPr>
        <w:pStyle w:val="paragraph"/>
        <w:spacing w:before="0" w:beforeAutospacing="0" w:after="0" w:afterAutospacing="0" w:line="480" w:lineRule="auto"/>
        <w:contextualSpacing/>
        <w:jc w:val="right"/>
        <w:textAlignment w:val="baseline"/>
        <w:rPr>
          <w:rFonts w:eastAsiaTheme="majorEastAsia"/>
        </w:rPr>
      </w:pPr>
      <w:r w:rsidRPr="008E68D6">
        <w:rPr>
          <w:rStyle w:val="normaltextrun"/>
          <w:rFonts w:eastAsiaTheme="majorEastAsia"/>
        </w:rPr>
        <w:t>Dr. Zahed Siddique, Chair</w:t>
      </w:r>
    </w:p>
    <w:p w14:paraId="700E613F" w14:textId="2CC7EF86" w:rsidR="00BE1141" w:rsidRPr="008E68D6" w:rsidRDefault="00BE1141" w:rsidP="00E40C04">
      <w:pPr>
        <w:pStyle w:val="paragraph"/>
        <w:spacing w:before="0" w:beforeAutospacing="0" w:after="0" w:afterAutospacing="0" w:line="480" w:lineRule="auto"/>
        <w:contextualSpacing/>
        <w:jc w:val="right"/>
        <w:textAlignment w:val="baseline"/>
        <w:rPr>
          <w:rFonts w:eastAsiaTheme="majorEastAsia"/>
        </w:rPr>
      </w:pPr>
      <w:r w:rsidRPr="008E68D6">
        <w:rPr>
          <w:rStyle w:val="eop"/>
          <w:rFonts w:eastAsiaTheme="majorEastAsia"/>
        </w:rPr>
        <w:t> </w:t>
      </w:r>
      <w:r w:rsidRPr="008E68D6">
        <w:rPr>
          <w:rStyle w:val="normaltextrun"/>
          <w:rFonts w:eastAsiaTheme="majorEastAsia"/>
        </w:rPr>
        <w:t>Dr. Chung-Hao Lee</w:t>
      </w:r>
    </w:p>
    <w:p w14:paraId="78B5A2FB" w14:textId="77777777" w:rsidR="00346DC8" w:rsidRPr="008E68D6" w:rsidRDefault="00BE1141" w:rsidP="00E40C04">
      <w:pPr>
        <w:pStyle w:val="paragraph"/>
        <w:spacing w:before="0" w:beforeAutospacing="0" w:after="0" w:afterAutospacing="0" w:line="480" w:lineRule="auto"/>
        <w:contextualSpacing/>
        <w:jc w:val="right"/>
        <w:textAlignment w:val="baseline"/>
        <w:rPr>
          <w:rStyle w:val="normaltextrun"/>
          <w:rFonts w:eastAsiaTheme="majorEastAsia"/>
          <w:shd w:val="clear" w:color="auto" w:fill="FFFFFF"/>
          <w:lang w:val="en"/>
        </w:rPr>
        <w:sectPr w:rsidR="00346DC8" w:rsidRPr="008E68D6" w:rsidSect="002B3E7E">
          <w:pgSz w:w="12240" w:h="15840"/>
          <w:pgMar w:top="1440" w:right="1440" w:bottom="1440" w:left="1440" w:header="720" w:footer="720" w:gutter="0"/>
          <w:cols w:space="720"/>
          <w:titlePg/>
          <w:docGrid w:linePitch="360"/>
        </w:sectPr>
      </w:pPr>
      <w:r w:rsidRPr="008E68D6">
        <w:rPr>
          <w:rStyle w:val="eop"/>
          <w:rFonts w:eastAsiaTheme="majorEastAsia"/>
        </w:rPr>
        <w:t> </w:t>
      </w:r>
      <w:r w:rsidRPr="008E68D6">
        <w:rPr>
          <w:rStyle w:val="normaltextrun"/>
          <w:rFonts w:eastAsiaTheme="majorEastAsia"/>
          <w:shd w:val="clear" w:color="auto" w:fill="FFFFFF"/>
          <w:lang w:val="en"/>
        </w:rPr>
        <w:t>Dr. D. Keith Walters</w:t>
      </w:r>
    </w:p>
    <w:p w14:paraId="2AD13483" w14:textId="25098164" w:rsidR="00BE1141" w:rsidRPr="008E68D6" w:rsidRDefault="00BE1141"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1DF6FE52"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569D995A"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7710EBFB"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5F39F7AA"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4DDF1BC9"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0339BE7F"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594DC4C2"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17823048"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7882F08D"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52534C7B"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60A9DCE1"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6F8B878A"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56DBB73C"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46116D9C"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25A6DA55"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0D12AE7F"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20BCF9C8"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0CC7379D"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7E85C1C4" w14:textId="77777777" w:rsidR="00346DC8" w:rsidRPr="008E68D6" w:rsidRDefault="00346DC8" w:rsidP="00E40C04">
      <w:pPr>
        <w:pStyle w:val="paragraph"/>
        <w:spacing w:before="0" w:beforeAutospacing="0" w:after="0" w:afterAutospacing="0" w:line="480" w:lineRule="auto"/>
        <w:contextualSpacing/>
        <w:textAlignment w:val="baseline"/>
        <w:rPr>
          <w:rStyle w:val="normaltextrun"/>
          <w:rFonts w:eastAsiaTheme="majorEastAsia"/>
        </w:rPr>
      </w:pPr>
    </w:p>
    <w:p w14:paraId="56F76C27" w14:textId="77777777" w:rsidR="00346DC8" w:rsidRPr="008E68D6" w:rsidRDefault="00346DC8" w:rsidP="00E40C04">
      <w:pPr>
        <w:pStyle w:val="paragraph"/>
        <w:spacing w:before="0" w:beforeAutospacing="0" w:after="0" w:afterAutospacing="0" w:line="480" w:lineRule="auto"/>
        <w:contextualSpacing/>
        <w:jc w:val="right"/>
        <w:textAlignment w:val="baseline"/>
        <w:rPr>
          <w:rStyle w:val="normaltextrun"/>
          <w:rFonts w:eastAsiaTheme="majorEastAsia"/>
        </w:rPr>
      </w:pPr>
    </w:p>
    <w:p w14:paraId="36D8419C" w14:textId="797A3B25" w:rsidR="00BE1141" w:rsidRPr="008E68D6" w:rsidRDefault="00346DC8"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 Copyright by TESS HARTOG 2021</w:t>
      </w:r>
    </w:p>
    <w:p w14:paraId="2159C41B" w14:textId="5610F1FE" w:rsidR="00BE1141" w:rsidRPr="008E68D6" w:rsidRDefault="00BE1141" w:rsidP="00E40C04">
      <w:pPr>
        <w:pStyle w:val="paragraph"/>
        <w:spacing w:before="0" w:beforeAutospacing="0" w:after="0" w:afterAutospacing="0" w:line="480" w:lineRule="auto"/>
        <w:contextualSpacing/>
        <w:jc w:val="center"/>
        <w:textAlignment w:val="baseline"/>
      </w:pPr>
      <w:r w:rsidRPr="008E68D6">
        <w:rPr>
          <w:rStyle w:val="normaltextrun"/>
          <w:rFonts w:eastAsiaTheme="majorEastAsia"/>
          <w:lang w:val="en"/>
        </w:rPr>
        <w:t>All Rights Reserved.</w:t>
      </w:r>
    </w:p>
    <w:p w14:paraId="0F7BDDC1" w14:textId="77777777" w:rsidR="00346DC8" w:rsidRPr="008E68D6" w:rsidRDefault="00346DC8" w:rsidP="00E40C04">
      <w:pPr>
        <w:spacing w:after="0"/>
        <w:contextualSpacing/>
        <w:sectPr w:rsidR="00346DC8" w:rsidRPr="008E68D6" w:rsidSect="002B3E7E">
          <w:pgSz w:w="12240" w:h="15840"/>
          <w:pgMar w:top="1440" w:right="1440" w:bottom="1440" w:left="1440" w:header="720" w:footer="720" w:gutter="0"/>
          <w:cols w:space="720"/>
          <w:titlePg/>
          <w:docGrid w:linePitch="360"/>
        </w:sectPr>
      </w:pPr>
    </w:p>
    <w:p w14:paraId="0BC50FC3" w14:textId="0DC66776" w:rsidR="00BE1141" w:rsidRPr="008E68D6" w:rsidRDefault="00BE1141" w:rsidP="00E40C04">
      <w:pPr>
        <w:spacing w:after="0"/>
        <w:contextualSpacing/>
      </w:pPr>
      <w:r w:rsidRPr="008E68D6">
        <w:lastRenderedPageBreak/>
        <w:t>ACKNOWLEDGEMENTS</w:t>
      </w:r>
    </w:p>
    <w:p w14:paraId="21FA580D" w14:textId="77777777" w:rsidR="00BE1141" w:rsidRPr="008E68D6" w:rsidRDefault="00BE1141" w:rsidP="00E40C04">
      <w:pPr>
        <w:spacing w:after="0"/>
        <w:ind w:firstLine="720"/>
        <w:contextualSpacing/>
        <w:rPr>
          <w:rStyle w:val="eop"/>
          <w:shd w:val="clear" w:color="auto" w:fill="FFFFFF"/>
        </w:rPr>
      </w:pPr>
      <w:r w:rsidRPr="008E68D6">
        <w:rPr>
          <w:rStyle w:val="normaltextrun"/>
          <w:shd w:val="clear" w:color="auto" w:fill="FFFFFF"/>
          <w:lang w:val="en"/>
        </w:rPr>
        <w:t>This material is based upon work supported by the National Science Foundation under Grant No. 1561660 and 1726358, 1726811, and 1726884. Any opinions, findings, and conclusions or recommendations expressed in this material are those of the author(s) and do not necessarily reflect the views of the National Science Foundation.</w:t>
      </w:r>
      <w:r w:rsidRPr="008E68D6">
        <w:rPr>
          <w:rStyle w:val="eop"/>
          <w:shd w:val="clear" w:color="auto" w:fill="FFFFFF"/>
        </w:rPr>
        <w:t> </w:t>
      </w:r>
    </w:p>
    <w:p w14:paraId="1C10A4A5" w14:textId="77777777" w:rsidR="00BE1141" w:rsidRPr="008E68D6" w:rsidRDefault="00BE1141" w:rsidP="00E40C04">
      <w:pPr>
        <w:spacing w:after="0"/>
        <w:contextualSpacing/>
        <w:rPr>
          <w:rStyle w:val="eop"/>
          <w:shd w:val="clear" w:color="auto" w:fill="FFFFFF"/>
        </w:rPr>
      </w:pPr>
    </w:p>
    <w:p w14:paraId="45891114" w14:textId="77777777" w:rsidR="00D363A7" w:rsidRPr="008E68D6" w:rsidRDefault="00BE1141" w:rsidP="00E40C04">
      <w:pPr>
        <w:spacing w:after="0"/>
        <w:ind w:firstLine="720"/>
        <w:contextualSpacing/>
        <w:rPr>
          <w:rStyle w:val="normaltextrun"/>
          <w:shd w:val="clear" w:color="auto" w:fill="FFFFFF"/>
          <w:lang w:val="en"/>
        </w:rPr>
      </w:pPr>
      <w:r w:rsidRPr="008E68D6">
        <w:rPr>
          <w:rStyle w:val="eop"/>
          <w:shd w:val="clear" w:color="auto" w:fill="FFFFFF"/>
        </w:rPr>
        <w:t xml:space="preserve">I would also like to thank my advisor and </w:t>
      </w:r>
      <w:r w:rsidRPr="008E68D6">
        <w:rPr>
          <w:rStyle w:val="normaltextrun"/>
          <w:shd w:val="clear" w:color="auto" w:fill="FFFFFF"/>
          <w:lang w:val="en"/>
        </w:rPr>
        <w:t xml:space="preserve">committee chair, Dr. Zahed Siddique, as well as my lab partners Amin G. Alhashim, Md Tanvir Ahad, and Megan Marshall for their assistance, feedback, and overall help in conducting these experiments. Additionally, I thank the other members of my committee Dr. Chung-Hao Lee and Dr. Keith Walters. </w:t>
      </w:r>
      <w:r w:rsidR="00D363A7" w:rsidRPr="008E68D6">
        <w:rPr>
          <w:rStyle w:val="normaltextrun"/>
          <w:shd w:val="clear" w:color="auto" w:fill="FFFFFF"/>
          <w:lang w:val="en"/>
        </w:rPr>
        <w:t xml:space="preserve">A special thank you goes out to </w:t>
      </w:r>
      <w:r w:rsidR="00D363A7" w:rsidRPr="008E68D6">
        <w:rPr>
          <w:shd w:val="clear" w:color="auto" w:fill="FFFFFF"/>
        </w:rPr>
        <w:t>Dr. Rafał Jończyk</w:t>
      </w:r>
      <w:r w:rsidR="00D363A7" w:rsidRPr="008E68D6">
        <w:rPr>
          <w:rStyle w:val="normaltextrun"/>
          <w:shd w:val="clear" w:color="auto" w:fill="FFFFFF"/>
          <w:lang w:val="en"/>
        </w:rPr>
        <w:t xml:space="preserve"> for his assistance. </w:t>
      </w:r>
    </w:p>
    <w:p w14:paraId="3660FC84" w14:textId="77777777" w:rsidR="00D363A7" w:rsidRPr="008E68D6" w:rsidRDefault="00D363A7" w:rsidP="00E40C04">
      <w:pPr>
        <w:spacing w:after="0"/>
        <w:ind w:firstLine="720"/>
        <w:contextualSpacing/>
        <w:rPr>
          <w:rStyle w:val="normaltextrun"/>
          <w:shd w:val="clear" w:color="auto" w:fill="FFFFFF"/>
          <w:lang w:val="en"/>
        </w:rPr>
      </w:pPr>
    </w:p>
    <w:p w14:paraId="41C41C09" w14:textId="77777777" w:rsidR="00BE1141" w:rsidRPr="008E68D6" w:rsidRDefault="00BE1141" w:rsidP="00E40C04">
      <w:pPr>
        <w:spacing w:after="0"/>
        <w:ind w:firstLine="720"/>
        <w:contextualSpacing/>
        <w:rPr>
          <w:rStyle w:val="normaltextrun"/>
          <w:shd w:val="clear" w:color="auto" w:fill="FFFFFF"/>
          <w:lang w:val="en"/>
        </w:rPr>
      </w:pPr>
      <w:r w:rsidRPr="008E68D6">
        <w:rPr>
          <w:rStyle w:val="normaltextrun"/>
          <w:shd w:val="clear" w:color="auto" w:fill="FFFFFF"/>
          <w:lang w:val="en"/>
        </w:rPr>
        <w:t xml:space="preserve">I am grateful to have had the opportunity to combine many of the subjects that I am passionate about (engineering, mathematics, psychology, and neuroscience) during the extent of my Master’s program, both in the classes I’ve taken and the research I’ve conducted. </w:t>
      </w:r>
    </w:p>
    <w:p w14:paraId="1B745512" w14:textId="77777777" w:rsidR="00BE1141" w:rsidRPr="008E68D6" w:rsidRDefault="00BE1141" w:rsidP="00E40C04">
      <w:pPr>
        <w:spacing w:after="0"/>
        <w:contextualSpacing/>
        <w:rPr>
          <w:rStyle w:val="normaltextrun"/>
          <w:shd w:val="clear" w:color="auto" w:fill="FFFFFF"/>
          <w:lang w:val="en"/>
        </w:rPr>
      </w:pPr>
    </w:p>
    <w:p w14:paraId="58F0582C" w14:textId="77777777" w:rsidR="00BE1141" w:rsidRPr="008E68D6" w:rsidRDefault="00BE1141" w:rsidP="00E40C04">
      <w:pPr>
        <w:spacing w:after="0"/>
        <w:ind w:firstLine="720"/>
        <w:contextualSpacing/>
      </w:pPr>
      <w:r w:rsidRPr="008E68D6">
        <w:t>Lastly, I especially want to thank my family, specifically my dad. His hard work throughout life and his support has allowe</w:t>
      </w:r>
      <w:r w:rsidR="00D363A7" w:rsidRPr="008E68D6">
        <w:t xml:space="preserve">d me to be where I am today. </w:t>
      </w:r>
      <w:r w:rsidRPr="008E68D6">
        <w:t xml:space="preserve">I am very grateful for all he has done. </w:t>
      </w:r>
    </w:p>
    <w:p w14:paraId="17737883" w14:textId="77777777" w:rsidR="00BE1141" w:rsidRPr="008E68D6" w:rsidRDefault="00BE1141" w:rsidP="00E40C04">
      <w:pPr>
        <w:spacing w:after="0"/>
        <w:contextualSpacing/>
        <w:rPr>
          <w:b/>
        </w:rPr>
      </w:pPr>
      <w:r w:rsidRPr="008E68D6">
        <w:rPr>
          <w:b/>
        </w:rPr>
        <w:br w:type="page"/>
      </w:r>
    </w:p>
    <w:p w14:paraId="43E2FBFA" w14:textId="77777777" w:rsidR="00BE1141" w:rsidRPr="008E68D6" w:rsidRDefault="00BE1141" w:rsidP="00E40C04">
      <w:pPr>
        <w:spacing w:after="0"/>
        <w:contextualSpacing/>
        <w:jc w:val="center"/>
        <w:rPr>
          <w:b/>
        </w:rPr>
      </w:pPr>
      <w:r w:rsidRPr="008E68D6">
        <w:rPr>
          <w:b/>
        </w:rPr>
        <w:lastRenderedPageBreak/>
        <w:t>ABSTRACT</w:t>
      </w:r>
    </w:p>
    <w:p w14:paraId="75E97D1C" w14:textId="551C73A8" w:rsidR="00BE1141" w:rsidRPr="008E68D6" w:rsidRDefault="00BE1141" w:rsidP="00E40C04">
      <w:pPr>
        <w:spacing w:after="0"/>
        <w:ind w:firstLine="720"/>
        <w:contextualSpacing/>
        <w:rPr>
          <w:lang w:val="en"/>
        </w:rPr>
      </w:pPr>
      <w:r w:rsidRPr="008E68D6">
        <w:t>Creativity has been in steady decline since the 1990s. This is an area of significant concern because creative ability is considered to be among the most important skills for national prosperity in the 21</w:t>
      </w:r>
      <w:r w:rsidRPr="008E68D6">
        <w:rPr>
          <w:vertAlign w:val="superscript"/>
        </w:rPr>
        <w:t>st</w:t>
      </w:r>
      <w:r w:rsidRPr="008E68D6">
        <w:t xml:space="preserve"> century. </w:t>
      </w:r>
      <w:r w:rsidRPr="008E68D6">
        <w:rPr>
          <w:lang w:val="en"/>
        </w:rPr>
        <w:t xml:space="preserve">Action needs to </w:t>
      </w:r>
      <w:r w:rsidR="009B160F" w:rsidRPr="008E68D6">
        <w:rPr>
          <w:lang w:val="en"/>
        </w:rPr>
        <w:t xml:space="preserve">be taken to </w:t>
      </w:r>
      <w:r w:rsidRPr="008E68D6">
        <w:rPr>
          <w:lang w:val="en"/>
        </w:rPr>
        <w:t>reverse this decline in creativity and engineers in particular should be included in these efforts because they are often faced with coming up with innovative solutions to many of our modern-day problems, such as addressing climate change through green engineering and improving global health and well-being via nanotechnologies and bioengineering. The National Academy of Engineering has specifically noted that there is a need for training creative, as well as competent, engineers</w:t>
      </w:r>
      <w:r w:rsidRPr="008E68D6">
        <w:t>. But, students graduating from engineering fields are lacking creative ability even though creativity and innovation are hallmarks of engineering.</w:t>
      </w:r>
    </w:p>
    <w:p w14:paraId="19718C77" w14:textId="7C9E3913" w:rsidR="00BE1141" w:rsidRPr="008E68D6" w:rsidRDefault="00BE1141" w:rsidP="00E40C04">
      <w:pPr>
        <w:spacing w:after="0"/>
        <w:ind w:firstLine="720"/>
        <w:contextualSpacing/>
        <w:rPr>
          <w:lang w:val="en"/>
        </w:rPr>
      </w:pPr>
      <w:r w:rsidRPr="008E68D6">
        <w:rPr>
          <w:lang w:val="en"/>
        </w:rPr>
        <w:t xml:space="preserve">Some neuroimaging studies have been conducted to investigate the neurological side of creativity in engineers. Many of these studies focus on areas of the brain that are active during design tasks, ideation, or concept generation. Another way of investigating creativity is through the use </w:t>
      </w:r>
      <w:r w:rsidRPr="008E68D6">
        <w:t>electroencephalography (EEG)</w:t>
      </w:r>
      <w:r w:rsidRPr="008E68D6">
        <w:rPr>
          <w:lang w:val="en"/>
        </w:rPr>
        <w:t>. EEG is a temporal, rather than spatial technique, so it is often used to examine different bands of brain activity, such as alpha band (8-13 Hz), during different tasks. However, there is another EEG technique known as event-related potential (ERP) that has not be</w:t>
      </w:r>
      <w:r w:rsidR="009B160F" w:rsidRPr="008E68D6">
        <w:rPr>
          <w:lang w:val="en"/>
        </w:rPr>
        <w:t>en</w:t>
      </w:r>
      <w:r w:rsidRPr="008E68D6">
        <w:rPr>
          <w:lang w:val="en"/>
        </w:rPr>
        <w:t xml:space="preserve"> utilized extensively</w:t>
      </w:r>
      <w:r w:rsidRPr="008E68D6">
        <w:t xml:space="preserve">. ERPs </w:t>
      </w:r>
      <w:r w:rsidRPr="008E68D6">
        <w:rPr>
          <w:lang w:val="en"/>
        </w:rPr>
        <w:t>are useful signals that are time-locked t</w:t>
      </w:r>
      <w:r w:rsidR="009B160F" w:rsidRPr="008E68D6">
        <w:rPr>
          <w:lang w:val="en"/>
        </w:rPr>
        <w:t>o a stimulus and provide a step-by-</w:t>
      </w:r>
      <w:r w:rsidRPr="008E68D6">
        <w:rPr>
          <w:lang w:val="en"/>
        </w:rPr>
        <w:t xml:space="preserve">step visualization of brain processes at each electrode during a trial while </w:t>
      </w:r>
      <w:r w:rsidR="009B160F" w:rsidRPr="008E68D6">
        <w:rPr>
          <w:lang w:val="en"/>
        </w:rPr>
        <w:t xml:space="preserve">also providing high, </w:t>
      </w:r>
      <w:r w:rsidRPr="008E68D6">
        <w:rPr>
          <w:lang w:val="en"/>
        </w:rPr>
        <w:t>millisecond-scale temporal resolution of brain activity.</w:t>
      </w:r>
    </w:p>
    <w:p w14:paraId="34267D49" w14:textId="270E311E" w:rsidR="00BE1141" w:rsidRPr="008E68D6" w:rsidRDefault="00BE1141" w:rsidP="00E40C04">
      <w:pPr>
        <w:spacing w:after="0"/>
        <w:ind w:firstLine="720"/>
        <w:contextualSpacing/>
      </w:pPr>
      <w:r w:rsidRPr="008E68D6">
        <w:t xml:space="preserve">Given these shortcomings, this research poses two primary research questions: 1) “Is the N400 component of engineers modulated when assessing </w:t>
      </w:r>
      <w:r w:rsidRPr="008E68D6">
        <w:rPr>
          <w:iCs/>
          <w:lang w:val="en"/>
        </w:rPr>
        <w:t>the novelty and appropriateness of an item function?”</w:t>
      </w:r>
      <w:r w:rsidRPr="008E68D6">
        <w:rPr>
          <w:i/>
          <w:iCs/>
          <w:lang w:val="en"/>
        </w:rPr>
        <w:t xml:space="preserve"> </w:t>
      </w:r>
      <w:r w:rsidRPr="008E68D6">
        <w:t>and 2) “</w:t>
      </w:r>
      <w:r w:rsidR="00A83656" w:rsidRPr="008E68D6">
        <w:t xml:space="preserve">How does exposure to ideas via </w:t>
      </w:r>
      <w:r w:rsidR="009B160F" w:rsidRPr="008E68D6">
        <w:t>an</w:t>
      </w:r>
      <w:r w:rsidR="0005043E" w:rsidRPr="008E68D6">
        <w:t xml:space="preserve"> Object-F</w:t>
      </w:r>
      <w:r w:rsidR="00A83656" w:rsidRPr="008E68D6">
        <w:t xml:space="preserve">unction </w:t>
      </w:r>
      <w:r w:rsidR="0005043E" w:rsidRPr="008E68D6">
        <w:t>Relationship T</w:t>
      </w:r>
      <w:r w:rsidR="00A83656" w:rsidRPr="008E68D6">
        <w:t xml:space="preserve">ask </w:t>
      </w:r>
      <w:r w:rsidR="00A83656" w:rsidRPr="008E68D6">
        <w:lastRenderedPageBreak/>
        <w:t>(OFRT) impact alpha band activity during design problem ideation</w:t>
      </w:r>
      <w:r w:rsidR="0005043E" w:rsidRPr="008E68D6">
        <w:t>?”</w:t>
      </w:r>
      <w:r w:rsidRPr="008E68D6">
        <w:rPr>
          <w:i/>
        </w:rPr>
        <w:t xml:space="preserve"> </w:t>
      </w:r>
      <w:r w:rsidRPr="008E68D6">
        <w:t>From these two questions, there were two corresponding experiments conducted to answer them. One utilizes the methodology of a previous study and, because research in the area is limited, narrows</w:t>
      </w:r>
      <w:r w:rsidRPr="008E68D6">
        <w:rPr>
          <w:lang w:val="en"/>
        </w:rPr>
        <w:t xml:space="preserve"> down the general focus to investigate results from individuals solely in engineering. </w:t>
      </w:r>
      <w:r w:rsidRPr="008E68D6">
        <w:t xml:space="preserve">This experiment will examine the N400 and post-N400 ERP components of engineers – these are the negative peaking potentials around 300-500ms and 500-900ms post-stimulus, respectively. These ERPs are investigated </w:t>
      </w:r>
      <w:r w:rsidR="00015473" w:rsidRPr="008E68D6">
        <w:t>via</w:t>
      </w:r>
      <w:r w:rsidRPr="008E68D6">
        <w:t xml:space="preserve"> OF</w:t>
      </w:r>
      <w:r w:rsidR="0005043E" w:rsidRPr="008E68D6">
        <w:t>RTs</w:t>
      </w:r>
      <w:r w:rsidRPr="008E68D6">
        <w:t xml:space="preserve">, which is similar to an </w:t>
      </w:r>
      <w:r w:rsidRPr="008E68D6">
        <w:rPr>
          <w:lang w:val="en"/>
        </w:rPr>
        <w:t>alternative usage task</w:t>
      </w:r>
      <w:r w:rsidRPr="008E68D6">
        <w:t xml:space="preserve"> (AUT) but with specific differences. While recording EEG, </w:t>
      </w:r>
      <w:r w:rsidR="009B160F" w:rsidRPr="008E68D6">
        <w:t>the</w:t>
      </w:r>
      <w:r w:rsidRPr="008E68D6">
        <w:t xml:space="preserve"> participant </w:t>
      </w:r>
      <w:r w:rsidR="009B160F" w:rsidRPr="008E68D6">
        <w:t xml:space="preserve">is shown </w:t>
      </w:r>
      <w:r w:rsidRPr="008E68D6">
        <w:t>a word of an object in conjunction with a potential function for that object. The participant then decides if the given function is novel and appropriate by pressing corresponding buttons. By doing this, they are selecting which of three categories (common, creative, or nonsense) they believe the item/</w:t>
      </w:r>
      <w:r w:rsidR="009B160F" w:rsidRPr="008E68D6">
        <w:t>function</w:t>
      </w:r>
      <w:r w:rsidRPr="008E68D6">
        <w:t xml:space="preserve"> pair belongs in.</w:t>
      </w:r>
    </w:p>
    <w:p w14:paraId="43A11B02" w14:textId="60C7F325" w:rsidR="00BE1141" w:rsidRPr="008E68D6" w:rsidRDefault="00BE1141" w:rsidP="00E40C04">
      <w:pPr>
        <w:spacing w:after="0"/>
        <w:ind w:firstLine="720"/>
        <w:contextualSpacing/>
        <w:rPr>
          <w:lang w:val="en"/>
        </w:rPr>
      </w:pPr>
      <w:r w:rsidRPr="008E68D6">
        <w:t xml:space="preserve">The second is a design problem and design ideation experiment that consists of a two-part trial entailing design problems and the OFRT as an intervention. That is, OFRT will be presented either before or after the design problem. Then, because this is a two-part design, the order of presentation is switched later on. This experiment will examine the alpha band activity of participants while coming up with solutions to design problems. </w:t>
      </w:r>
      <w:r w:rsidRPr="008E68D6">
        <w:rPr>
          <w:lang w:val="en"/>
        </w:rPr>
        <w:t>Participants will be given a design problem and, while EEG is recorded, will ideate solutions to a given situation. After fully ideating a design, the participant then sketches the design and will move on to the next ideation phase for a different solution, if they have another.</w:t>
      </w:r>
    </w:p>
    <w:p w14:paraId="1695EC21" w14:textId="3E8A670F" w:rsidR="00BE1141" w:rsidRPr="008E68D6" w:rsidRDefault="00144AEB" w:rsidP="00E40C04">
      <w:pPr>
        <w:spacing w:after="0"/>
        <w:ind w:firstLine="720"/>
        <w:contextualSpacing/>
      </w:pPr>
      <w:r w:rsidRPr="008E68D6">
        <w:rPr>
          <w:lang w:val="en"/>
        </w:rPr>
        <w:t xml:space="preserve">After experimentation, conclusions about the primary questions were drawn. </w:t>
      </w:r>
      <w:r w:rsidR="008F133C" w:rsidRPr="008E68D6">
        <w:rPr>
          <w:lang w:val="en"/>
        </w:rPr>
        <w:t xml:space="preserve">With respect to </w:t>
      </w:r>
      <w:r w:rsidR="0005043E" w:rsidRPr="008E68D6">
        <w:rPr>
          <w:lang w:val="en"/>
        </w:rPr>
        <w:t>Q</w:t>
      </w:r>
      <w:r w:rsidR="008F133C" w:rsidRPr="008E68D6">
        <w:rPr>
          <w:lang w:val="en"/>
        </w:rPr>
        <w:t xml:space="preserve">uestion 1), the N400 component of engineers is not significantly modulated when assessing novelty and appropriateness of an item function. Even though these results are not significant, </w:t>
      </w:r>
      <w:r w:rsidR="008F133C" w:rsidRPr="008E68D6">
        <w:rPr>
          <w:lang w:val="en"/>
        </w:rPr>
        <w:lastRenderedPageBreak/>
        <w:t>the averaged N400 potentials followed similar trends to those found in l</w:t>
      </w:r>
      <w:r w:rsidR="0005043E" w:rsidRPr="008E68D6">
        <w:rPr>
          <w:lang w:val="en"/>
        </w:rPr>
        <w:t>iterature. With respect to the Q</w:t>
      </w:r>
      <w:r w:rsidR="008F133C" w:rsidRPr="008E68D6">
        <w:rPr>
          <w:lang w:val="en"/>
        </w:rPr>
        <w:t xml:space="preserve">uestion 2), </w:t>
      </w:r>
      <w:r w:rsidR="00A83656" w:rsidRPr="008E68D6">
        <w:rPr>
          <w:lang w:val="en"/>
        </w:rPr>
        <w:t xml:space="preserve">there were significant increases in alpha band activity and power when the OFRT was presented before a design task. </w:t>
      </w:r>
    </w:p>
    <w:p w14:paraId="10905DA5" w14:textId="52262120" w:rsidR="00BE1141" w:rsidRPr="008E68D6" w:rsidRDefault="00BE1141" w:rsidP="00E40C04">
      <w:pPr>
        <w:spacing w:after="0"/>
        <w:ind w:firstLine="720"/>
        <w:contextualSpacing/>
        <w:rPr>
          <w:lang w:val="en"/>
        </w:rPr>
      </w:pPr>
      <w:r w:rsidRPr="008E68D6">
        <w:rPr>
          <w:lang w:val="en"/>
        </w:rPr>
        <w:t xml:space="preserve">Overall, the aim of this </w:t>
      </w:r>
      <w:r w:rsidR="008F133C" w:rsidRPr="008E68D6">
        <w:rPr>
          <w:lang w:val="en"/>
        </w:rPr>
        <w:t>research</w:t>
      </w:r>
      <w:r w:rsidRPr="008E68D6">
        <w:rPr>
          <w:lang w:val="en"/>
        </w:rPr>
        <w:t xml:space="preserve"> is to investigate the neuro-responses of engineers via the </w:t>
      </w:r>
      <w:r w:rsidRPr="008E68D6">
        <w:t>OFRT</w:t>
      </w:r>
      <w:r w:rsidRPr="008E68D6">
        <w:rPr>
          <w:lang w:val="en"/>
        </w:rPr>
        <w:t xml:space="preserve"> and during design ideation. The proposed research, in terms of the </w:t>
      </w:r>
      <w:r w:rsidRPr="008E68D6">
        <w:t>OFRT</w:t>
      </w:r>
      <w:r w:rsidR="008F133C" w:rsidRPr="008E68D6">
        <w:t xml:space="preserve"> study</w:t>
      </w:r>
      <w:r w:rsidRPr="008E68D6">
        <w:rPr>
          <w:lang w:val="en"/>
        </w:rPr>
        <w:t xml:space="preserve">, will be the first of its kind with respect to engineering. The other half of this research is also unique and will provide insight in to creativity to better understand the neuro-responses of engineers. However, it is important to note that these experiments can be thought of as pilot studies rather than full-scale experiments due to the small number of participants. This limitation and inability to recruit a larger number of participants was due to the conditions, most notably the pandemic. In the future, there is potential to conduct a large-scale study </w:t>
      </w:r>
      <w:r w:rsidR="00176489" w:rsidRPr="008E68D6">
        <w:rPr>
          <w:lang w:val="en"/>
        </w:rPr>
        <w:t>as well as</w:t>
      </w:r>
      <w:r w:rsidRPr="008E68D6">
        <w:rPr>
          <w:lang w:val="en"/>
        </w:rPr>
        <w:t xml:space="preserve"> different type of experiments concerning creativity in engineering. </w:t>
      </w:r>
    </w:p>
    <w:p w14:paraId="0D654A80" w14:textId="77777777" w:rsidR="00BE1141" w:rsidRPr="008E68D6" w:rsidRDefault="00BE1141" w:rsidP="00E40C04">
      <w:pPr>
        <w:spacing w:after="0"/>
        <w:contextualSpacing/>
        <w:rPr>
          <w:lang w:val="en"/>
        </w:rPr>
      </w:pPr>
      <w:r w:rsidRPr="008E68D6">
        <w:rPr>
          <w:lang w:val="en"/>
        </w:rPr>
        <w:br w:type="page"/>
      </w:r>
    </w:p>
    <w:sdt>
      <w:sdtPr>
        <w:rPr>
          <w:rFonts w:ascii="Times New Roman" w:eastAsiaTheme="minorHAnsi" w:hAnsi="Times New Roman" w:cs="Times New Roman"/>
          <w:color w:val="auto"/>
          <w:sz w:val="24"/>
          <w:szCs w:val="24"/>
        </w:rPr>
        <w:id w:val="364798046"/>
        <w:docPartObj>
          <w:docPartGallery w:val="Table of Contents"/>
          <w:docPartUnique/>
        </w:docPartObj>
      </w:sdtPr>
      <w:sdtEndPr>
        <w:rPr>
          <w:b/>
          <w:bCs/>
          <w:noProof/>
        </w:rPr>
      </w:sdtEndPr>
      <w:sdtContent>
        <w:p w14:paraId="36052096" w14:textId="4DFBB29A" w:rsidR="00BE1141" w:rsidRPr="008E68D6" w:rsidRDefault="00BE1141" w:rsidP="00C64DD8">
          <w:pPr>
            <w:pStyle w:val="TOCHeading"/>
            <w:spacing w:before="0" w:line="360" w:lineRule="auto"/>
            <w:contextualSpacing/>
            <w:rPr>
              <w:rFonts w:ascii="Times New Roman" w:hAnsi="Times New Roman" w:cs="Times New Roman"/>
              <w:b/>
              <w:color w:val="auto"/>
              <w:sz w:val="24"/>
              <w:szCs w:val="24"/>
            </w:rPr>
          </w:pPr>
          <w:r w:rsidRPr="008E68D6">
            <w:rPr>
              <w:rFonts w:ascii="Times New Roman" w:hAnsi="Times New Roman" w:cs="Times New Roman"/>
              <w:b/>
              <w:color w:val="auto"/>
              <w:sz w:val="24"/>
              <w:szCs w:val="24"/>
            </w:rPr>
            <w:t>TABLE OF CONTENTS</w:t>
          </w:r>
        </w:p>
        <w:p w14:paraId="29CAB367" w14:textId="77777777" w:rsidR="00801156" w:rsidRPr="008E68D6" w:rsidRDefault="00801156" w:rsidP="00C64DD8">
          <w:pPr>
            <w:spacing w:after="0" w:line="360" w:lineRule="auto"/>
            <w:contextualSpacing/>
          </w:pPr>
        </w:p>
        <w:p w14:paraId="776454FA" w14:textId="6B3768C9" w:rsidR="00C64DD8" w:rsidRPr="008E68D6" w:rsidRDefault="00BE1141" w:rsidP="00C64DD8">
          <w:pPr>
            <w:pStyle w:val="TOC1"/>
            <w:rPr>
              <w:rFonts w:asciiTheme="minorHAnsi" w:eastAsiaTheme="minorEastAsia" w:hAnsiTheme="minorHAnsi" w:cstheme="minorBidi"/>
              <w:bCs w:val="0"/>
              <w:sz w:val="22"/>
              <w:szCs w:val="22"/>
              <w:shd w:val="clear" w:color="auto" w:fill="auto"/>
            </w:rPr>
          </w:pPr>
          <w:r w:rsidRPr="008E68D6">
            <w:rPr>
              <w:bCs w:val="0"/>
            </w:rPr>
            <w:fldChar w:fldCharType="begin"/>
          </w:r>
          <w:r w:rsidRPr="008E68D6">
            <w:instrText xml:space="preserve"> TOC \o "1-3" \h \z \u </w:instrText>
          </w:r>
          <w:r w:rsidRPr="008E68D6">
            <w:rPr>
              <w:bCs w:val="0"/>
            </w:rPr>
            <w:fldChar w:fldCharType="separate"/>
          </w:r>
          <w:hyperlink w:anchor="_Toc68516661" w:history="1">
            <w:r w:rsidR="00C64DD8" w:rsidRPr="008E68D6">
              <w:rPr>
                <w:rStyle w:val="Hyperlink"/>
                <w:b/>
              </w:rPr>
              <w:t>CHAPTER 1: CREATIVITY, NEUROSCIENCE, AND THEIR RELEVANCE TO ENGINEERING</w:t>
            </w:r>
            <w:r w:rsidR="00C64DD8" w:rsidRPr="008E68D6">
              <w:rPr>
                <w:webHidden/>
              </w:rPr>
              <w:tab/>
            </w:r>
            <w:r w:rsidR="00C64DD8" w:rsidRPr="008E68D6">
              <w:rPr>
                <w:webHidden/>
              </w:rPr>
              <w:fldChar w:fldCharType="begin"/>
            </w:r>
            <w:r w:rsidR="00C64DD8" w:rsidRPr="008E68D6">
              <w:rPr>
                <w:webHidden/>
              </w:rPr>
              <w:instrText xml:space="preserve"> PAGEREF _Toc68516661 \h </w:instrText>
            </w:r>
            <w:r w:rsidR="00C64DD8" w:rsidRPr="008E68D6">
              <w:rPr>
                <w:webHidden/>
              </w:rPr>
            </w:r>
            <w:r w:rsidR="00C64DD8" w:rsidRPr="008E68D6">
              <w:rPr>
                <w:webHidden/>
              </w:rPr>
              <w:fldChar w:fldCharType="separate"/>
            </w:r>
            <w:r w:rsidR="00C523F2">
              <w:rPr>
                <w:webHidden/>
              </w:rPr>
              <w:t>1</w:t>
            </w:r>
            <w:r w:rsidR="00C64DD8" w:rsidRPr="008E68D6">
              <w:rPr>
                <w:webHidden/>
              </w:rPr>
              <w:fldChar w:fldCharType="end"/>
            </w:r>
          </w:hyperlink>
        </w:p>
        <w:p w14:paraId="5F1CFE05" w14:textId="6F0CFBA6"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62" w:history="1">
            <w:r w:rsidR="00C64DD8" w:rsidRPr="008E68D6">
              <w:rPr>
                <w:rStyle w:val="Hyperlink"/>
                <w:noProof/>
              </w:rPr>
              <w:t>1.1: NEED FOR CREATIVITY IN ENGINEERING</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_Toc68516662 \h </w:instrText>
            </w:r>
            <w:r w:rsidR="00C64DD8" w:rsidRPr="008E68D6">
              <w:rPr>
                <w:noProof/>
                <w:webHidden/>
              </w:rPr>
            </w:r>
            <w:r w:rsidR="00C64DD8" w:rsidRPr="008E68D6">
              <w:rPr>
                <w:noProof/>
                <w:webHidden/>
              </w:rPr>
              <w:fldChar w:fldCharType="separate"/>
            </w:r>
            <w:r w:rsidR="00C523F2">
              <w:rPr>
                <w:noProof/>
                <w:webHidden/>
              </w:rPr>
              <w:t>1</w:t>
            </w:r>
            <w:r w:rsidR="00C64DD8" w:rsidRPr="008E68D6">
              <w:rPr>
                <w:noProof/>
                <w:webHidden/>
              </w:rPr>
              <w:fldChar w:fldCharType="end"/>
            </w:r>
          </w:hyperlink>
        </w:p>
        <w:p w14:paraId="7649E1C0" w14:textId="1DCEB796"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63" w:history="1">
            <w:r w:rsidR="00C64DD8" w:rsidRPr="008E68D6">
              <w:rPr>
                <w:rStyle w:val="Hyperlink"/>
                <w:noProof/>
              </w:rPr>
              <w:t>1.2: RESEARCH QUESTIONS AND HYPOTHESES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_Toc68516663 \h </w:instrText>
            </w:r>
            <w:r w:rsidR="00C64DD8" w:rsidRPr="008E68D6">
              <w:rPr>
                <w:noProof/>
                <w:webHidden/>
              </w:rPr>
            </w:r>
            <w:r w:rsidR="00C64DD8" w:rsidRPr="008E68D6">
              <w:rPr>
                <w:noProof/>
                <w:webHidden/>
              </w:rPr>
              <w:fldChar w:fldCharType="separate"/>
            </w:r>
            <w:r w:rsidR="00C523F2">
              <w:rPr>
                <w:noProof/>
                <w:webHidden/>
              </w:rPr>
              <w:t>3</w:t>
            </w:r>
            <w:r w:rsidR="00C64DD8" w:rsidRPr="008E68D6">
              <w:rPr>
                <w:noProof/>
                <w:webHidden/>
              </w:rPr>
              <w:fldChar w:fldCharType="end"/>
            </w:r>
          </w:hyperlink>
        </w:p>
        <w:p w14:paraId="0B667E16" w14:textId="3F23CBD7"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64" w:history="1">
            <w:r w:rsidR="00C64DD8" w:rsidRPr="008E68D6">
              <w:rPr>
                <w:rStyle w:val="Hyperlink"/>
                <w:noProof/>
              </w:rPr>
              <w:t>1.3: THESIS OVERVIEW</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_Toc68516664 \h </w:instrText>
            </w:r>
            <w:r w:rsidR="00C64DD8" w:rsidRPr="008E68D6">
              <w:rPr>
                <w:noProof/>
                <w:webHidden/>
              </w:rPr>
            </w:r>
            <w:r w:rsidR="00C64DD8" w:rsidRPr="008E68D6">
              <w:rPr>
                <w:noProof/>
                <w:webHidden/>
              </w:rPr>
              <w:fldChar w:fldCharType="separate"/>
            </w:r>
            <w:r w:rsidR="00C523F2">
              <w:rPr>
                <w:noProof/>
                <w:webHidden/>
              </w:rPr>
              <w:t>5</w:t>
            </w:r>
            <w:r w:rsidR="00C64DD8" w:rsidRPr="008E68D6">
              <w:rPr>
                <w:noProof/>
                <w:webHidden/>
              </w:rPr>
              <w:fldChar w:fldCharType="end"/>
            </w:r>
          </w:hyperlink>
        </w:p>
        <w:p w14:paraId="75FFC4DE" w14:textId="20B93DF5" w:rsidR="00C64DD8" w:rsidRPr="008E68D6" w:rsidRDefault="008216E1" w:rsidP="00C64DD8">
          <w:pPr>
            <w:pStyle w:val="TOC2"/>
            <w:spacing w:line="360" w:lineRule="auto"/>
            <w:rPr>
              <w:rStyle w:val="Hyperlink"/>
              <w:noProof/>
            </w:rPr>
          </w:pPr>
          <w:hyperlink w:anchor="_Toc68516665" w:history="1">
            <w:r w:rsidR="00C64DD8" w:rsidRPr="008E68D6">
              <w:rPr>
                <w:rStyle w:val="Hyperlink"/>
                <w:noProof/>
              </w:rPr>
              <w:t>1.4: CHAPTER 1 SUMMARY</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_Toc68516665 \h </w:instrText>
            </w:r>
            <w:r w:rsidR="00C64DD8" w:rsidRPr="008E68D6">
              <w:rPr>
                <w:noProof/>
                <w:webHidden/>
              </w:rPr>
            </w:r>
            <w:r w:rsidR="00C64DD8" w:rsidRPr="008E68D6">
              <w:rPr>
                <w:noProof/>
                <w:webHidden/>
              </w:rPr>
              <w:fldChar w:fldCharType="separate"/>
            </w:r>
            <w:r w:rsidR="00C523F2">
              <w:rPr>
                <w:noProof/>
                <w:webHidden/>
              </w:rPr>
              <w:t>7</w:t>
            </w:r>
            <w:r w:rsidR="00C64DD8" w:rsidRPr="008E68D6">
              <w:rPr>
                <w:noProof/>
                <w:webHidden/>
              </w:rPr>
              <w:fldChar w:fldCharType="end"/>
            </w:r>
          </w:hyperlink>
        </w:p>
        <w:p w14:paraId="375610AB" w14:textId="77777777" w:rsidR="00C64DD8" w:rsidRPr="008E68D6" w:rsidRDefault="00C64DD8" w:rsidP="00C64DD8">
          <w:pPr>
            <w:spacing w:after="0" w:line="360" w:lineRule="auto"/>
            <w:contextualSpacing/>
            <w:rPr>
              <w:noProof/>
            </w:rPr>
          </w:pPr>
        </w:p>
        <w:p w14:paraId="70305F4C" w14:textId="4C05DC4A" w:rsidR="00C64DD8" w:rsidRPr="008E68D6" w:rsidRDefault="008216E1" w:rsidP="00C64DD8">
          <w:pPr>
            <w:pStyle w:val="TOC1"/>
            <w:rPr>
              <w:rFonts w:asciiTheme="minorHAnsi" w:eastAsiaTheme="minorEastAsia" w:hAnsiTheme="minorHAnsi" w:cstheme="minorBidi"/>
              <w:bCs w:val="0"/>
              <w:sz w:val="22"/>
              <w:szCs w:val="22"/>
              <w:shd w:val="clear" w:color="auto" w:fill="auto"/>
            </w:rPr>
          </w:pPr>
          <w:hyperlink w:anchor="_Toc68516666" w:history="1">
            <w:r w:rsidR="00C64DD8" w:rsidRPr="008E68D6">
              <w:rPr>
                <w:rStyle w:val="Hyperlink"/>
                <w:b/>
              </w:rPr>
              <w:t>CHAPTER 2: UNDERSTANDING CREATIVITY, NEUROSCIENCE, AND THE CURRENT SITUATION OF THE TWO IN ENGINEERING</w:t>
            </w:r>
            <w:r w:rsidR="00C64DD8" w:rsidRPr="008E68D6">
              <w:rPr>
                <w:webHidden/>
              </w:rPr>
              <w:tab/>
            </w:r>
            <w:r w:rsidR="00C64DD8" w:rsidRPr="008E68D6">
              <w:rPr>
                <w:webHidden/>
              </w:rPr>
              <w:fldChar w:fldCharType="begin"/>
            </w:r>
            <w:r w:rsidR="00C64DD8" w:rsidRPr="008E68D6">
              <w:rPr>
                <w:webHidden/>
              </w:rPr>
              <w:instrText xml:space="preserve"> PAGEREF _Toc68516666 \h </w:instrText>
            </w:r>
            <w:r w:rsidR="00C64DD8" w:rsidRPr="008E68D6">
              <w:rPr>
                <w:webHidden/>
              </w:rPr>
            </w:r>
            <w:r w:rsidR="00C64DD8" w:rsidRPr="008E68D6">
              <w:rPr>
                <w:webHidden/>
              </w:rPr>
              <w:fldChar w:fldCharType="separate"/>
            </w:r>
            <w:r w:rsidR="00C523F2">
              <w:rPr>
                <w:webHidden/>
              </w:rPr>
              <w:t>9</w:t>
            </w:r>
            <w:r w:rsidR="00C64DD8" w:rsidRPr="008E68D6">
              <w:rPr>
                <w:webHidden/>
              </w:rPr>
              <w:fldChar w:fldCharType="end"/>
            </w:r>
          </w:hyperlink>
        </w:p>
        <w:p w14:paraId="0AC4E11F" w14:textId="29C26865"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67" w:history="1">
            <w:r w:rsidR="00C64DD8" w:rsidRPr="008E68D6">
              <w:rPr>
                <w:rStyle w:val="Hyperlink"/>
                <w:noProof/>
              </w:rPr>
              <w:t>2.1: DEFINING CREATIVITY</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_Toc68516667 \h </w:instrText>
            </w:r>
            <w:r w:rsidR="00C64DD8" w:rsidRPr="008E68D6">
              <w:rPr>
                <w:noProof/>
                <w:webHidden/>
              </w:rPr>
            </w:r>
            <w:r w:rsidR="00C64DD8" w:rsidRPr="008E68D6">
              <w:rPr>
                <w:noProof/>
                <w:webHidden/>
              </w:rPr>
              <w:fldChar w:fldCharType="separate"/>
            </w:r>
            <w:r w:rsidR="00C523F2">
              <w:rPr>
                <w:noProof/>
                <w:webHidden/>
              </w:rPr>
              <w:t>9</w:t>
            </w:r>
            <w:r w:rsidR="00C64DD8" w:rsidRPr="008E68D6">
              <w:rPr>
                <w:noProof/>
                <w:webHidden/>
              </w:rPr>
              <w:fldChar w:fldCharType="end"/>
            </w:r>
          </w:hyperlink>
        </w:p>
        <w:p w14:paraId="3DFD1523" w14:textId="03E029ED"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68" w:history="1">
            <w:r w:rsidR="00C64DD8" w:rsidRPr="008E68D6">
              <w:rPr>
                <w:rStyle w:val="Hyperlink"/>
                <w:noProof/>
              </w:rPr>
              <w:t>2.2: ASSESSING CREATIVITY</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_Toc68516668 \h </w:instrText>
            </w:r>
            <w:r w:rsidR="00C64DD8" w:rsidRPr="008E68D6">
              <w:rPr>
                <w:noProof/>
                <w:webHidden/>
              </w:rPr>
            </w:r>
            <w:r w:rsidR="00C64DD8" w:rsidRPr="008E68D6">
              <w:rPr>
                <w:noProof/>
                <w:webHidden/>
              </w:rPr>
              <w:fldChar w:fldCharType="separate"/>
            </w:r>
            <w:r w:rsidR="00C523F2">
              <w:rPr>
                <w:noProof/>
                <w:webHidden/>
              </w:rPr>
              <w:t>11</w:t>
            </w:r>
            <w:r w:rsidR="00C64DD8" w:rsidRPr="008E68D6">
              <w:rPr>
                <w:noProof/>
                <w:webHidden/>
              </w:rPr>
              <w:fldChar w:fldCharType="end"/>
            </w:r>
          </w:hyperlink>
        </w:p>
        <w:p w14:paraId="3120C65E" w14:textId="461B6DCC"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69" w:history="1">
            <w:r w:rsidR="00C64DD8" w:rsidRPr="008E68D6">
              <w:rPr>
                <w:rStyle w:val="Hyperlink"/>
                <w:noProof/>
              </w:rPr>
              <w:t>2.3: DEFINING CREATIVITY FOR THIS RESEARCH</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_Toc68516669 \h </w:instrText>
            </w:r>
            <w:r w:rsidR="00C64DD8" w:rsidRPr="008E68D6">
              <w:rPr>
                <w:noProof/>
                <w:webHidden/>
              </w:rPr>
            </w:r>
            <w:r w:rsidR="00C64DD8" w:rsidRPr="008E68D6">
              <w:rPr>
                <w:noProof/>
                <w:webHidden/>
              </w:rPr>
              <w:fldChar w:fldCharType="separate"/>
            </w:r>
            <w:r w:rsidR="00C523F2">
              <w:rPr>
                <w:noProof/>
                <w:webHidden/>
              </w:rPr>
              <w:t>16</w:t>
            </w:r>
            <w:r w:rsidR="00C64DD8" w:rsidRPr="008E68D6">
              <w:rPr>
                <w:noProof/>
                <w:webHidden/>
              </w:rPr>
              <w:fldChar w:fldCharType="end"/>
            </w:r>
          </w:hyperlink>
        </w:p>
        <w:p w14:paraId="5166D824" w14:textId="07DB06F9"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70" w:history="1">
            <w:r w:rsidR="00C64DD8" w:rsidRPr="008E68D6">
              <w:rPr>
                <w:rStyle w:val="Hyperlink"/>
                <w:noProof/>
              </w:rPr>
              <w:t>2.4: NEUROIMAGING AND NEURO-SCIENTIFIC APROACHES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_Toc68516670 \h </w:instrText>
            </w:r>
            <w:r w:rsidR="00C64DD8" w:rsidRPr="008E68D6">
              <w:rPr>
                <w:noProof/>
                <w:webHidden/>
              </w:rPr>
            </w:r>
            <w:r w:rsidR="00C64DD8" w:rsidRPr="008E68D6">
              <w:rPr>
                <w:noProof/>
                <w:webHidden/>
              </w:rPr>
              <w:fldChar w:fldCharType="separate"/>
            </w:r>
            <w:r w:rsidR="00C523F2">
              <w:rPr>
                <w:noProof/>
                <w:webHidden/>
              </w:rPr>
              <w:t>17</w:t>
            </w:r>
            <w:r w:rsidR="00C64DD8" w:rsidRPr="008E68D6">
              <w:rPr>
                <w:noProof/>
                <w:webHidden/>
              </w:rPr>
              <w:fldChar w:fldCharType="end"/>
            </w:r>
          </w:hyperlink>
        </w:p>
        <w:p w14:paraId="717ECEAB" w14:textId="41D46841"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71" w:history="1">
            <w:r w:rsidR="00C64DD8" w:rsidRPr="008E68D6">
              <w:rPr>
                <w:rStyle w:val="Hyperlink"/>
                <w:i/>
                <w:noProof/>
              </w:rPr>
              <w:t>2.4.1: FUNCTIONAL MAGNETIC RESONANCE IMAGING (fMRI)</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_Toc68516671 \h </w:instrText>
            </w:r>
            <w:r w:rsidR="00C64DD8" w:rsidRPr="008E68D6">
              <w:rPr>
                <w:noProof/>
                <w:webHidden/>
              </w:rPr>
            </w:r>
            <w:r w:rsidR="00C64DD8" w:rsidRPr="008E68D6">
              <w:rPr>
                <w:noProof/>
                <w:webHidden/>
              </w:rPr>
              <w:fldChar w:fldCharType="separate"/>
            </w:r>
            <w:r w:rsidR="00C523F2">
              <w:rPr>
                <w:noProof/>
                <w:webHidden/>
              </w:rPr>
              <w:t>18</w:t>
            </w:r>
            <w:r w:rsidR="00C64DD8" w:rsidRPr="008E68D6">
              <w:rPr>
                <w:noProof/>
                <w:webHidden/>
              </w:rPr>
              <w:fldChar w:fldCharType="end"/>
            </w:r>
          </w:hyperlink>
        </w:p>
        <w:p w14:paraId="28CB5E0C" w14:textId="6528385D"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72" w:history="1">
            <w:r w:rsidR="00C64DD8" w:rsidRPr="008E68D6">
              <w:rPr>
                <w:rStyle w:val="Hyperlink"/>
                <w:i/>
                <w:noProof/>
              </w:rPr>
              <w:t>2.4.2: ELECTROENCEPHALOGRAPHY (EEG) AND EVENT-RELATED POTENTIALS (ERPs)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_Toc68516672 \h </w:instrText>
            </w:r>
            <w:r w:rsidR="00C64DD8" w:rsidRPr="008E68D6">
              <w:rPr>
                <w:noProof/>
                <w:webHidden/>
              </w:rPr>
            </w:r>
            <w:r w:rsidR="00C64DD8" w:rsidRPr="008E68D6">
              <w:rPr>
                <w:noProof/>
                <w:webHidden/>
              </w:rPr>
              <w:fldChar w:fldCharType="separate"/>
            </w:r>
            <w:r w:rsidR="00C523F2">
              <w:rPr>
                <w:noProof/>
                <w:webHidden/>
              </w:rPr>
              <w:t>18</w:t>
            </w:r>
            <w:r w:rsidR="00C64DD8" w:rsidRPr="008E68D6">
              <w:rPr>
                <w:noProof/>
                <w:webHidden/>
              </w:rPr>
              <w:fldChar w:fldCharType="end"/>
            </w:r>
          </w:hyperlink>
        </w:p>
        <w:p w14:paraId="1CE3C9CE" w14:textId="5539F66E"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73" w:history="1">
            <w:r w:rsidR="00C64DD8" w:rsidRPr="008E68D6">
              <w:rPr>
                <w:rStyle w:val="Hyperlink"/>
                <w:noProof/>
              </w:rPr>
              <w:t>2.5: LITERATURE REVIEW: HOW NEUROIMAGING HAS BEEN USED ALONGSIDE ENGINEERING-TYPE PROBLEMS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_Toc68516673 \h </w:instrText>
            </w:r>
            <w:r w:rsidR="00C64DD8" w:rsidRPr="008E68D6">
              <w:rPr>
                <w:noProof/>
                <w:webHidden/>
              </w:rPr>
            </w:r>
            <w:r w:rsidR="00C64DD8" w:rsidRPr="008E68D6">
              <w:rPr>
                <w:noProof/>
                <w:webHidden/>
              </w:rPr>
              <w:fldChar w:fldCharType="separate"/>
            </w:r>
            <w:r w:rsidR="00C523F2">
              <w:rPr>
                <w:noProof/>
                <w:webHidden/>
              </w:rPr>
              <w:t>21</w:t>
            </w:r>
            <w:r w:rsidR="00C64DD8" w:rsidRPr="008E68D6">
              <w:rPr>
                <w:noProof/>
                <w:webHidden/>
              </w:rPr>
              <w:fldChar w:fldCharType="end"/>
            </w:r>
          </w:hyperlink>
        </w:p>
        <w:p w14:paraId="69C19656" w14:textId="12CA6085"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74" w:history="1">
            <w:r w:rsidR="00C64DD8" w:rsidRPr="008E68D6">
              <w:rPr>
                <w:rStyle w:val="Hyperlink"/>
                <w:i/>
                <w:noProof/>
              </w:rPr>
              <w:t>2.5.1: fMRI</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_Toc68516674 \h </w:instrText>
            </w:r>
            <w:r w:rsidR="00C64DD8" w:rsidRPr="008E68D6">
              <w:rPr>
                <w:noProof/>
                <w:webHidden/>
              </w:rPr>
            </w:r>
            <w:r w:rsidR="00C64DD8" w:rsidRPr="008E68D6">
              <w:rPr>
                <w:noProof/>
                <w:webHidden/>
              </w:rPr>
              <w:fldChar w:fldCharType="separate"/>
            </w:r>
            <w:r w:rsidR="00C523F2">
              <w:rPr>
                <w:noProof/>
                <w:webHidden/>
              </w:rPr>
              <w:t>21</w:t>
            </w:r>
            <w:r w:rsidR="00C64DD8" w:rsidRPr="008E68D6">
              <w:rPr>
                <w:noProof/>
                <w:webHidden/>
              </w:rPr>
              <w:fldChar w:fldCharType="end"/>
            </w:r>
          </w:hyperlink>
        </w:p>
        <w:p w14:paraId="42B14B6A" w14:textId="1B20B2D9"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75" w:history="1">
            <w:r w:rsidR="00C64DD8" w:rsidRPr="008E68D6">
              <w:rPr>
                <w:rStyle w:val="Hyperlink"/>
                <w:i/>
                <w:noProof/>
              </w:rPr>
              <w:t>2.5.2: EEG and ERP</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_Toc68516675 \h </w:instrText>
            </w:r>
            <w:r w:rsidR="00C64DD8" w:rsidRPr="008E68D6">
              <w:rPr>
                <w:noProof/>
                <w:webHidden/>
              </w:rPr>
            </w:r>
            <w:r w:rsidR="00C64DD8" w:rsidRPr="008E68D6">
              <w:rPr>
                <w:noProof/>
                <w:webHidden/>
              </w:rPr>
              <w:fldChar w:fldCharType="separate"/>
            </w:r>
            <w:r w:rsidR="00C523F2">
              <w:rPr>
                <w:noProof/>
                <w:webHidden/>
              </w:rPr>
              <w:t>22</w:t>
            </w:r>
            <w:r w:rsidR="00C64DD8" w:rsidRPr="008E68D6">
              <w:rPr>
                <w:noProof/>
                <w:webHidden/>
              </w:rPr>
              <w:fldChar w:fldCharType="end"/>
            </w:r>
          </w:hyperlink>
        </w:p>
        <w:p w14:paraId="26A70A1C" w14:textId="6F983A9C"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76" w:history="1">
            <w:r w:rsidR="00C64DD8" w:rsidRPr="008E68D6">
              <w:rPr>
                <w:rStyle w:val="Hyperlink"/>
                <w:noProof/>
              </w:rPr>
              <w:t>2.6: GAPS IN NEUROSCIENFITIC STUDIES OF CREATIVITY IN ENGINEERING</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_Toc68516676 \h </w:instrText>
            </w:r>
            <w:r w:rsidR="00C64DD8" w:rsidRPr="008E68D6">
              <w:rPr>
                <w:noProof/>
                <w:webHidden/>
              </w:rPr>
            </w:r>
            <w:r w:rsidR="00C64DD8" w:rsidRPr="008E68D6">
              <w:rPr>
                <w:noProof/>
                <w:webHidden/>
              </w:rPr>
              <w:fldChar w:fldCharType="separate"/>
            </w:r>
            <w:r w:rsidR="00C523F2">
              <w:rPr>
                <w:noProof/>
                <w:webHidden/>
              </w:rPr>
              <w:t>25</w:t>
            </w:r>
            <w:r w:rsidR="00C64DD8" w:rsidRPr="008E68D6">
              <w:rPr>
                <w:noProof/>
                <w:webHidden/>
              </w:rPr>
              <w:fldChar w:fldCharType="end"/>
            </w:r>
          </w:hyperlink>
        </w:p>
        <w:p w14:paraId="713B9D86" w14:textId="225C2B63" w:rsidR="00C64DD8" w:rsidRPr="008E68D6" w:rsidRDefault="008216E1" w:rsidP="00C64DD8">
          <w:pPr>
            <w:pStyle w:val="TOC2"/>
            <w:spacing w:line="360" w:lineRule="auto"/>
            <w:rPr>
              <w:rStyle w:val="Hyperlink"/>
              <w:noProof/>
            </w:rPr>
          </w:pPr>
          <w:hyperlink w:anchor="_Toc68516677" w:history="1">
            <w:r w:rsidR="00C64DD8" w:rsidRPr="008E68D6">
              <w:rPr>
                <w:rStyle w:val="Hyperlink"/>
                <w:noProof/>
              </w:rPr>
              <w:t>2.7: CHAPTER 2 SUMMARY</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_Toc68516677 \h </w:instrText>
            </w:r>
            <w:r w:rsidR="00C64DD8" w:rsidRPr="008E68D6">
              <w:rPr>
                <w:noProof/>
                <w:webHidden/>
              </w:rPr>
            </w:r>
            <w:r w:rsidR="00C64DD8" w:rsidRPr="008E68D6">
              <w:rPr>
                <w:noProof/>
                <w:webHidden/>
              </w:rPr>
              <w:fldChar w:fldCharType="separate"/>
            </w:r>
            <w:r w:rsidR="00C523F2">
              <w:rPr>
                <w:noProof/>
                <w:webHidden/>
              </w:rPr>
              <w:t>26</w:t>
            </w:r>
            <w:r w:rsidR="00C64DD8" w:rsidRPr="008E68D6">
              <w:rPr>
                <w:noProof/>
                <w:webHidden/>
              </w:rPr>
              <w:fldChar w:fldCharType="end"/>
            </w:r>
          </w:hyperlink>
        </w:p>
        <w:p w14:paraId="7BCA4ED4" w14:textId="77777777" w:rsidR="00C64DD8" w:rsidRPr="008E68D6" w:rsidRDefault="00C64DD8" w:rsidP="00C64DD8">
          <w:pPr>
            <w:spacing w:after="0" w:line="360" w:lineRule="auto"/>
            <w:contextualSpacing/>
            <w:rPr>
              <w:noProof/>
            </w:rPr>
          </w:pPr>
        </w:p>
        <w:p w14:paraId="17171737" w14:textId="2754946C" w:rsidR="00C64DD8" w:rsidRPr="008E68D6" w:rsidRDefault="008216E1" w:rsidP="00C64DD8">
          <w:pPr>
            <w:pStyle w:val="TOC1"/>
            <w:rPr>
              <w:rFonts w:asciiTheme="minorHAnsi" w:eastAsiaTheme="minorEastAsia" w:hAnsiTheme="minorHAnsi" w:cstheme="minorBidi"/>
              <w:bCs w:val="0"/>
              <w:sz w:val="22"/>
              <w:szCs w:val="22"/>
              <w:shd w:val="clear" w:color="auto" w:fill="auto"/>
            </w:rPr>
          </w:pPr>
          <w:hyperlink w:anchor="_Toc68516678" w:history="1">
            <w:r w:rsidR="00C64DD8" w:rsidRPr="008E68D6">
              <w:rPr>
                <w:rStyle w:val="Hyperlink"/>
                <w:b/>
              </w:rPr>
              <w:t>CHAPTER 3: PILOT STUDIES TO INVESTIGATE EEG BASED NEURO-RESPONSES OF ENGINEERS</w:t>
            </w:r>
            <w:r w:rsidR="00C64DD8" w:rsidRPr="008E68D6">
              <w:rPr>
                <w:webHidden/>
              </w:rPr>
              <w:tab/>
            </w:r>
            <w:r w:rsidR="00C64DD8" w:rsidRPr="008E68D6">
              <w:rPr>
                <w:webHidden/>
              </w:rPr>
              <w:fldChar w:fldCharType="begin"/>
            </w:r>
            <w:r w:rsidR="00C64DD8" w:rsidRPr="008E68D6">
              <w:rPr>
                <w:webHidden/>
              </w:rPr>
              <w:instrText xml:space="preserve"> PAGEREF _Toc68516678 \h </w:instrText>
            </w:r>
            <w:r w:rsidR="00C64DD8" w:rsidRPr="008E68D6">
              <w:rPr>
                <w:webHidden/>
              </w:rPr>
            </w:r>
            <w:r w:rsidR="00C64DD8" w:rsidRPr="008E68D6">
              <w:rPr>
                <w:webHidden/>
              </w:rPr>
              <w:fldChar w:fldCharType="separate"/>
            </w:r>
            <w:r w:rsidR="00C523F2">
              <w:rPr>
                <w:webHidden/>
              </w:rPr>
              <w:t>27</w:t>
            </w:r>
            <w:r w:rsidR="00C64DD8" w:rsidRPr="008E68D6">
              <w:rPr>
                <w:webHidden/>
              </w:rPr>
              <w:fldChar w:fldCharType="end"/>
            </w:r>
          </w:hyperlink>
        </w:p>
        <w:p w14:paraId="6BE2646E" w14:textId="7D937DA3"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79" w:history="1">
            <w:r w:rsidR="00C64DD8" w:rsidRPr="008E68D6">
              <w:rPr>
                <w:rStyle w:val="Hyperlink"/>
                <w:noProof/>
              </w:rPr>
              <w:t>3.1: EQUIPMENT</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_Toc68516679 \h </w:instrText>
            </w:r>
            <w:r w:rsidR="00C64DD8" w:rsidRPr="008E68D6">
              <w:rPr>
                <w:noProof/>
                <w:webHidden/>
              </w:rPr>
            </w:r>
            <w:r w:rsidR="00C64DD8" w:rsidRPr="008E68D6">
              <w:rPr>
                <w:noProof/>
                <w:webHidden/>
              </w:rPr>
              <w:fldChar w:fldCharType="separate"/>
            </w:r>
            <w:r w:rsidR="00C523F2">
              <w:rPr>
                <w:noProof/>
                <w:webHidden/>
              </w:rPr>
              <w:t>27</w:t>
            </w:r>
            <w:r w:rsidR="00C64DD8" w:rsidRPr="008E68D6">
              <w:rPr>
                <w:noProof/>
                <w:webHidden/>
              </w:rPr>
              <w:fldChar w:fldCharType="end"/>
            </w:r>
          </w:hyperlink>
        </w:p>
        <w:p w14:paraId="6733CCCA" w14:textId="464149E0"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80" w:history="1">
            <w:r w:rsidR="00C64DD8" w:rsidRPr="008E68D6">
              <w:rPr>
                <w:rStyle w:val="Hyperlink"/>
                <w:noProof/>
              </w:rPr>
              <w:t>3.2: EXPERIMENTAL PROCEDURE</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_Toc68516680 \h </w:instrText>
            </w:r>
            <w:r w:rsidR="00C64DD8" w:rsidRPr="008E68D6">
              <w:rPr>
                <w:noProof/>
                <w:webHidden/>
              </w:rPr>
            </w:r>
            <w:r w:rsidR="00C64DD8" w:rsidRPr="008E68D6">
              <w:rPr>
                <w:noProof/>
                <w:webHidden/>
              </w:rPr>
              <w:fldChar w:fldCharType="separate"/>
            </w:r>
            <w:r w:rsidR="00C523F2">
              <w:rPr>
                <w:noProof/>
                <w:webHidden/>
              </w:rPr>
              <w:t>29</w:t>
            </w:r>
            <w:r w:rsidR="00C64DD8" w:rsidRPr="008E68D6">
              <w:rPr>
                <w:noProof/>
                <w:webHidden/>
              </w:rPr>
              <w:fldChar w:fldCharType="end"/>
            </w:r>
          </w:hyperlink>
        </w:p>
        <w:p w14:paraId="494452E6" w14:textId="318B24B2"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81" w:history="1">
            <w:r w:rsidR="00C64DD8" w:rsidRPr="008E68D6">
              <w:rPr>
                <w:rStyle w:val="Hyperlink"/>
                <w:noProof/>
              </w:rPr>
              <w:t>3.3: PARTICIPANTS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_Toc68516681 \h </w:instrText>
            </w:r>
            <w:r w:rsidR="00C64DD8" w:rsidRPr="008E68D6">
              <w:rPr>
                <w:noProof/>
                <w:webHidden/>
              </w:rPr>
            </w:r>
            <w:r w:rsidR="00C64DD8" w:rsidRPr="008E68D6">
              <w:rPr>
                <w:noProof/>
                <w:webHidden/>
              </w:rPr>
              <w:fldChar w:fldCharType="separate"/>
            </w:r>
            <w:r w:rsidR="00C523F2">
              <w:rPr>
                <w:noProof/>
                <w:webHidden/>
              </w:rPr>
              <w:t>29</w:t>
            </w:r>
            <w:r w:rsidR="00C64DD8" w:rsidRPr="008E68D6">
              <w:rPr>
                <w:noProof/>
                <w:webHidden/>
              </w:rPr>
              <w:fldChar w:fldCharType="end"/>
            </w:r>
          </w:hyperlink>
        </w:p>
        <w:p w14:paraId="5D2D2283" w14:textId="5338ACC4"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82" w:history="1">
            <w:r w:rsidR="00C64DD8" w:rsidRPr="008E68D6">
              <w:rPr>
                <w:rStyle w:val="Hyperlink"/>
                <w:noProof/>
              </w:rPr>
              <w:t>3.4: STUDY 1: ERP INVESTIGATIONS OF THE OFRT</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_Toc68516682 \h </w:instrText>
            </w:r>
            <w:r w:rsidR="00C64DD8" w:rsidRPr="008E68D6">
              <w:rPr>
                <w:noProof/>
                <w:webHidden/>
              </w:rPr>
            </w:r>
            <w:r w:rsidR="00C64DD8" w:rsidRPr="008E68D6">
              <w:rPr>
                <w:noProof/>
                <w:webHidden/>
              </w:rPr>
              <w:fldChar w:fldCharType="separate"/>
            </w:r>
            <w:r w:rsidR="00C523F2">
              <w:rPr>
                <w:noProof/>
                <w:webHidden/>
              </w:rPr>
              <w:t>30</w:t>
            </w:r>
            <w:r w:rsidR="00C64DD8" w:rsidRPr="008E68D6">
              <w:rPr>
                <w:noProof/>
                <w:webHidden/>
              </w:rPr>
              <w:fldChar w:fldCharType="end"/>
            </w:r>
          </w:hyperlink>
        </w:p>
        <w:p w14:paraId="2791D714" w14:textId="418F8A92"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83" w:history="1">
            <w:r w:rsidR="00C64DD8" w:rsidRPr="008E68D6">
              <w:rPr>
                <w:rStyle w:val="Hyperlink"/>
                <w:i/>
                <w:noProof/>
              </w:rPr>
              <w:t>3.4.1: RATIONALE</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_Toc68516683 \h </w:instrText>
            </w:r>
            <w:r w:rsidR="00C64DD8" w:rsidRPr="008E68D6">
              <w:rPr>
                <w:noProof/>
                <w:webHidden/>
              </w:rPr>
            </w:r>
            <w:r w:rsidR="00C64DD8" w:rsidRPr="008E68D6">
              <w:rPr>
                <w:noProof/>
                <w:webHidden/>
              </w:rPr>
              <w:fldChar w:fldCharType="separate"/>
            </w:r>
            <w:r w:rsidR="00C523F2">
              <w:rPr>
                <w:noProof/>
                <w:webHidden/>
              </w:rPr>
              <w:t>30</w:t>
            </w:r>
            <w:r w:rsidR="00C64DD8" w:rsidRPr="008E68D6">
              <w:rPr>
                <w:noProof/>
                <w:webHidden/>
              </w:rPr>
              <w:fldChar w:fldCharType="end"/>
            </w:r>
          </w:hyperlink>
        </w:p>
        <w:p w14:paraId="20F4EBCA" w14:textId="089882EC"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84" w:history="1">
            <w:r w:rsidR="00C64DD8" w:rsidRPr="008E68D6">
              <w:rPr>
                <w:rStyle w:val="Hyperlink"/>
                <w:i/>
                <w:noProof/>
              </w:rPr>
              <w:t>3.4.2: PROCEDURE</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_Toc68516684 \h </w:instrText>
            </w:r>
            <w:r w:rsidR="00C64DD8" w:rsidRPr="008E68D6">
              <w:rPr>
                <w:noProof/>
                <w:webHidden/>
              </w:rPr>
            </w:r>
            <w:r w:rsidR="00C64DD8" w:rsidRPr="008E68D6">
              <w:rPr>
                <w:noProof/>
                <w:webHidden/>
              </w:rPr>
              <w:fldChar w:fldCharType="separate"/>
            </w:r>
            <w:r w:rsidR="00C523F2">
              <w:rPr>
                <w:noProof/>
                <w:webHidden/>
              </w:rPr>
              <w:t>31</w:t>
            </w:r>
            <w:r w:rsidR="00C64DD8" w:rsidRPr="008E68D6">
              <w:rPr>
                <w:noProof/>
                <w:webHidden/>
              </w:rPr>
              <w:fldChar w:fldCharType="end"/>
            </w:r>
          </w:hyperlink>
        </w:p>
        <w:p w14:paraId="6F066FD5" w14:textId="71A420FD"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85" w:history="1">
            <w:r w:rsidR="00C64DD8" w:rsidRPr="008E68D6">
              <w:rPr>
                <w:rStyle w:val="Hyperlink"/>
                <w:i/>
                <w:noProof/>
              </w:rPr>
              <w:t>3.4.3: SIGNAL ANALYSIS TECHNIQUES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_Toc68516685 \h </w:instrText>
            </w:r>
            <w:r w:rsidR="00C64DD8" w:rsidRPr="008E68D6">
              <w:rPr>
                <w:noProof/>
                <w:webHidden/>
              </w:rPr>
            </w:r>
            <w:r w:rsidR="00C64DD8" w:rsidRPr="008E68D6">
              <w:rPr>
                <w:noProof/>
                <w:webHidden/>
              </w:rPr>
              <w:fldChar w:fldCharType="separate"/>
            </w:r>
            <w:r w:rsidR="00C523F2">
              <w:rPr>
                <w:noProof/>
                <w:webHidden/>
              </w:rPr>
              <w:t>34</w:t>
            </w:r>
            <w:r w:rsidR="00C64DD8" w:rsidRPr="008E68D6">
              <w:rPr>
                <w:noProof/>
                <w:webHidden/>
              </w:rPr>
              <w:fldChar w:fldCharType="end"/>
            </w:r>
          </w:hyperlink>
        </w:p>
        <w:p w14:paraId="64FD3B35" w14:textId="4DF20D13"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86" w:history="1">
            <w:r w:rsidR="00C64DD8" w:rsidRPr="008E68D6">
              <w:rPr>
                <w:rStyle w:val="Hyperlink"/>
                <w:noProof/>
              </w:rPr>
              <w:t>3.5: STUDY 2: EFFECTS OF EXPOSURE TO IDEAS VIA THE OFRT</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_Toc68516686 \h </w:instrText>
            </w:r>
            <w:r w:rsidR="00C64DD8" w:rsidRPr="008E68D6">
              <w:rPr>
                <w:noProof/>
                <w:webHidden/>
              </w:rPr>
            </w:r>
            <w:r w:rsidR="00C64DD8" w:rsidRPr="008E68D6">
              <w:rPr>
                <w:noProof/>
                <w:webHidden/>
              </w:rPr>
              <w:fldChar w:fldCharType="separate"/>
            </w:r>
            <w:r w:rsidR="00C523F2">
              <w:rPr>
                <w:noProof/>
                <w:webHidden/>
              </w:rPr>
              <w:t>35</w:t>
            </w:r>
            <w:r w:rsidR="00C64DD8" w:rsidRPr="008E68D6">
              <w:rPr>
                <w:noProof/>
                <w:webHidden/>
              </w:rPr>
              <w:fldChar w:fldCharType="end"/>
            </w:r>
          </w:hyperlink>
        </w:p>
        <w:p w14:paraId="61D551C5" w14:textId="60F926A5"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87" w:history="1">
            <w:r w:rsidR="00C64DD8" w:rsidRPr="008E68D6">
              <w:rPr>
                <w:rStyle w:val="Hyperlink"/>
                <w:i/>
                <w:noProof/>
              </w:rPr>
              <w:t>3.5.1: RATIONALE</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_Toc68516687 \h </w:instrText>
            </w:r>
            <w:r w:rsidR="00C64DD8" w:rsidRPr="008E68D6">
              <w:rPr>
                <w:noProof/>
                <w:webHidden/>
              </w:rPr>
            </w:r>
            <w:r w:rsidR="00C64DD8" w:rsidRPr="008E68D6">
              <w:rPr>
                <w:noProof/>
                <w:webHidden/>
              </w:rPr>
              <w:fldChar w:fldCharType="separate"/>
            </w:r>
            <w:r w:rsidR="00C523F2">
              <w:rPr>
                <w:noProof/>
                <w:webHidden/>
              </w:rPr>
              <w:t>35</w:t>
            </w:r>
            <w:r w:rsidR="00C64DD8" w:rsidRPr="008E68D6">
              <w:rPr>
                <w:noProof/>
                <w:webHidden/>
              </w:rPr>
              <w:fldChar w:fldCharType="end"/>
            </w:r>
          </w:hyperlink>
        </w:p>
        <w:p w14:paraId="4FAED386" w14:textId="7F5AAD42"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88" w:history="1">
            <w:r w:rsidR="00C64DD8" w:rsidRPr="008E68D6">
              <w:rPr>
                <w:rStyle w:val="Hyperlink"/>
                <w:i/>
                <w:noProof/>
              </w:rPr>
              <w:t>3.5.2: PROCEDURE</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_Toc68516688 \h </w:instrText>
            </w:r>
            <w:r w:rsidR="00C64DD8" w:rsidRPr="008E68D6">
              <w:rPr>
                <w:noProof/>
                <w:webHidden/>
              </w:rPr>
            </w:r>
            <w:r w:rsidR="00C64DD8" w:rsidRPr="008E68D6">
              <w:rPr>
                <w:noProof/>
                <w:webHidden/>
              </w:rPr>
              <w:fldChar w:fldCharType="separate"/>
            </w:r>
            <w:r w:rsidR="00C523F2">
              <w:rPr>
                <w:noProof/>
                <w:webHidden/>
              </w:rPr>
              <w:t>37</w:t>
            </w:r>
            <w:r w:rsidR="00C64DD8" w:rsidRPr="008E68D6">
              <w:rPr>
                <w:noProof/>
                <w:webHidden/>
              </w:rPr>
              <w:fldChar w:fldCharType="end"/>
            </w:r>
          </w:hyperlink>
        </w:p>
        <w:p w14:paraId="00F5972C" w14:textId="59C00FB2"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89" w:history="1">
            <w:r w:rsidR="00C64DD8" w:rsidRPr="008E68D6">
              <w:rPr>
                <w:rStyle w:val="Hyperlink"/>
                <w:i/>
                <w:noProof/>
              </w:rPr>
              <w:t>3.5.3: DESIGN SCORING</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_Toc68516689 \h </w:instrText>
            </w:r>
            <w:r w:rsidR="00C64DD8" w:rsidRPr="008E68D6">
              <w:rPr>
                <w:noProof/>
                <w:webHidden/>
              </w:rPr>
            </w:r>
            <w:r w:rsidR="00C64DD8" w:rsidRPr="008E68D6">
              <w:rPr>
                <w:noProof/>
                <w:webHidden/>
              </w:rPr>
              <w:fldChar w:fldCharType="separate"/>
            </w:r>
            <w:r w:rsidR="00C523F2">
              <w:rPr>
                <w:noProof/>
                <w:webHidden/>
              </w:rPr>
              <w:t>40</w:t>
            </w:r>
            <w:r w:rsidR="00C64DD8" w:rsidRPr="008E68D6">
              <w:rPr>
                <w:noProof/>
                <w:webHidden/>
              </w:rPr>
              <w:fldChar w:fldCharType="end"/>
            </w:r>
          </w:hyperlink>
        </w:p>
        <w:p w14:paraId="68B51E24" w14:textId="4EB987EF"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90" w:history="1">
            <w:r w:rsidR="00C64DD8" w:rsidRPr="008E68D6">
              <w:rPr>
                <w:rStyle w:val="Hyperlink"/>
                <w:i/>
                <w:noProof/>
              </w:rPr>
              <w:t>3.5.4: SIGNAL ANALYSIS TECHNIQUES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_Toc68516690 \h </w:instrText>
            </w:r>
            <w:r w:rsidR="00C64DD8" w:rsidRPr="008E68D6">
              <w:rPr>
                <w:noProof/>
                <w:webHidden/>
              </w:rPr>
            </w:r>
            <w:r w:rsidR="00C64DD8" w:rsidRPr="008E68D6">
              <w:rPr>
                <w:noProof/>
                <w:webHidden/>
              </w:rPr>
              <w:fldChar w:fldCharType="separate"/>
            </w:r>
            <w:r w:rsidR="00C523F2">
              <w:rPr>
                <w:noProof/>
                <w:webHidden/>
              </w:rPr>
              <w:t>41</w:t>
            </w:r>
            <w:r w:rsidR="00C64DD8" w:rsidRPr="008E68D6">
              <w:rPr>
                <w:noProof/>
                <w:webHidden/>
              </w:rPr>
              <w:fldChar w:fldCharType="end"/>
            </w:r>
          </w:hyperlink>
        </w:p>
        <w:p w14:paraId="07523CE6" w14:textId="3720E406" w:rsidR="00C64DD8" w:rsidRPr="008E68D6" w:rsidRDefault="008216E1" w:rsidP="00C64DD8">
          <w:pPr>
            <w:pStyle w:val="TOC2"/>
            <w:spacing w:line="360" w:lineRule="auto"/>
            <w:rPr>
              <w:rStyle w:val="Hyperlink"/>
              <w:noProof/>
            </w:rPr>
          </w:pPr>
          <w:hyperlink w:anchor="_Toc68516691" w:history="1">
            <w:r w:rsidR="00C64DD8" w:rsidRPr="008E68D6">
              <w:rPr>
                <w:rStyle w:val="Hyperlink"/>
                <w:noProof/>
              </w:rPr>
              <w:t>3.6: CHAPTER 3 SUMMARY</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_Toc68516691 \h </w:instrText>
            </w:r>
            <w:r w:rsidR="00C64DD8" w:rsidRPr="008E68D6">
              <w:rPr>
                <w:noProof/>
                <w:webHidden/>
              </w:rPr>
            </w:r>
            <w:r w:rsidR="00C64DD8" w:rsidRPr="008E68D6">
              <w:rPr>
                <w:noProof/>
                <w:webHidden/>
              </w:rPr>
              <w:fldChar w:fldCharType="separate"/>
            </w:r>
            <w:r w:rsidR="00C523F2">
              <w:rPr>
                <w:noProof/>
                <w:webHidden/>
              </w:rPr>
              <w:t>42</w:t>
            </w:r>
            <w:r w:rsidR="00C64DD8" w:rsidRPr="008E68D6">
              <w:rPr>
                <w:noProof/>
                <w:webHidden/>
              </w:rPr>
              <w:fldChar w:fldCharType="end"/>
            </w:r>
          </w:hyperlink>
        </w:p>
        <w:p w14:paraId="1B3F0BA3" w14:textId="77777777" w:rsidR="00C64DD8" w:rsidRPr="008E68D6" w:rsidRDefault="00C64DD8" w:rsidP="00C64DD8">
          <w:pPr>
            <w:spacing w:after="0" w:line="360" w:lineRule="auto"/>
            <w:contextualSpacing/>
            <w:rPr>
              <w:noProof/>
            </w:rPr>
          </w:pPr>
        </w:p>
        <w:p w14:paraId="78F6FF1F" w14:textId="26BBF51A" w:rsidR="00C64DD8" w:rsidRPr="008E68D6" w:rsidRDefault="008216E1" w:rsidP="00C64DD8">
          <w:pPr>
            <w:pStyle w:val="TOC1"/>
            <w:rPr>
              <w:rFonts w:asciiTheme="minorHAnsi" w:eastAsiaTheme="minorEastAsia" w:hAnsiTheme="minorHAnsi" w:cstheme="minorBidi"/>
              <w:bCs w:val="0"/>
              <w:sz w:val="22"/>
              <w:szCs w:val="22"/>
              <w:shd w:val="clear" w:color="auto" w:fill="auto"/>
            </w:rPr>
          </w:pPr>
          <w:hyperlink w:anchor="_Toc68516692" w:history="1">
            <w:r w:rsidR="00C64DD8" w:rsidRPr="008E68D6">
              <w:rPr>
                <w:rStyle w:val="Hyperlink"/>
                <w:b/>
              </w:rPr>
              <w:t>CHAPTER 4: RESULTS AND DISCUSSION</w:t>
            </w:r>
            <w:r w:rsidR="00C64DD8" w:rsidRPr="008E68D6">
              <w:rPr>
                <w:webHidden/>
              </w:rPr>
              <w:tab/>
            </w:r>
            <w:r w:rsidR="00C64DD8" w:rsidRPr="008E68D6">
              <w:rPr>
                <w:webHidden/>
              </w:rPr>
              <w:fldChar w:fldCharType="begin"/>
            </w:r>
            <w:r w:rsidR="00C64DD8" w:rsidRPr="008E68D6">
              <w:rPr>
                <w:webHidden/>
              </w:rPr>
              <w:instrText xml:space="preserve"> PAGEREF _Toc68516692 \h </w:instrText>
            </w:r>
            <w:r w:rsidR="00C64DD8" w:rsidRPr="008E68D6">
              <w:rPr>
                <w:webHidden/>
              </w:rPr>
            </w:r>
            <w:r w:rsidR="00C64DD8" w:rsidRPr="008E68D6">
              <w:rPr>
                <w:webHidden/>
              </w:rPr>
              <w:fldChar w:fldCharType="separate"/>
            </w:r>
            <w:r w:rsidR="00C523F2">
              <w:rPr>
                <w:webHidden/>
              </w:rPr>
              <w:t>43</w:t>
            </w:r>
            <w:r w:rsidR="00C64DD8" w:rsidRPr="008E68D6">
              <w:rPr>
                <w:webHidden/>
              </w:rPr>
              <w:fldChar w:fldCharType="end"/>
            </w:r>
          </w:hyperlink>
        </w:p>
        <w:p w14:paraId="36A6319D" w14:textId="630FF84E"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93" w:history="1">
            <w:r w:rsidR="00C64DD8" w:rsidRPr="008E68D6">
              <w:rPr>
                <w:rStyle w:val="Hyperlink"/>
                <w:noProof/>
                <w:shd w:val="clear" w:color="auto" w:fill="FFFFFF"/>
              </w:rPr>
              <w:t>4.1: STUDY 1 RESULTS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_Toc68516693 \h </w:instrText>
            </w:r>
            <w:r w:rsidR="00C64DD8" w:rsidRPr="008E68D6">
              <w:rPr>
                <w:noProof/>
                <w:webHidden/>
              </w:rPr>
            </w:r>
            <w:r w:rsidR="00C64DD8" w:rsidRPr="008E68D6">
              <w:rPr>
                <w:noProof/>
                <w:webHidden/>
              </w:rPr>
              <w:fldChar w:fldCharType="separate"/>
            </w:r>
            <w:r w:rsidR="00C523F2">
              <w:rPr>
                <w:noProof/>
                <w:webHidden/>
              </w:rPr>
              <w:t>43</w:t>
            </w:r>
            <w:r w:rsidR="00C64DD8" w:rsidRPr="008E68D6">
              <w:rPr>
                <w:noProof/>
                <w:webHidden/>
              </w:rPr>
              <w:fldChar w:fldCharType="end"/>
            </w:r>
          </w:hyperlink>
        </w:p>
        <w:p w14:paraId="20CA1680" w14:textId="3329725B"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94" w:history="1">
            <w:r w:rsidR="00C64DD8" w:rsidRPr="008E68D6">
              <w:rPr>
                <w:rStyle w:val="Hyperlink"/>
                <w:i/>
                <w:noProof/>
              </w:rPr>
              <w:t>4.1.1: N400</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_Toc68516694 \h </w:instrText>
            </w:r>
            <w:r w:rsidR="00C64DD8" w:rsidRPr="008E68D6">
              <w:rPr>
                <w:noProof/>
                <w:webHidden/>
              </w:rPr>
            </w:r>
            <w:r w:rsidR="00C64DD8" w:rsidRPr="008E68D6">
              <w:rPr>
                <w:noProof/>
                <w:webHidden/>
              </w:rPr>
              <w:fldChar w:fldCharType="separate"/>
            </w:r>
            <w:r w:rsidR="00C523F2">
              <w:rPr>
                <w:noProof/>
                <w:webHidden/>
              </w:rPr>
              <w:t>45</w:t>
            </w:r>
            <w:r w:rsidR="00C64DD8" w:rsidRPr="008E68D6">
              <w:rPr>
                <w:noProof/>
                <w:webHidden/>
              </w:rPr>
              <w:fldChar w:fldCharType="end"/>
            </w:r>
          </w:hyperlink>
        </w:p>
        <w:p w14:paraId="03CDE467" w14:textId="3113C375"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695" w:history="1">
            <w:r w:rsidR="00C64DD8" w:rsidRPr="008E68D6">
              <w:rPr>
                <w:rStyle w:val="Hyperlink"/>
                <w:i/>
                <w:noProof/>
              </w:rPr>
              <w:t>4.1.2: Post-N400</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_Toc68516695 \h </w:instrText>
            </w:r>
            <w:r w:rsidR="00C64DD8" w:rsidRPr="008E68D6">
              <w:rPr>
                <w:noProof/>
                <w:webHidden/>
              </w:rPr>
            </w:r>
            <w:r w:rsidR="00C64DD8" w:rsidRPr="008E68D6">
              <w:rPr>
                <w:noProof/>
                <w:webHidden/>
              </w:rPr>
              <w:fldChar w:fldCharType="separate"/>
            </w:r>
            <w:r w:rsidR="00C523F2">
              <w:rPr>
                <w:noProof/>
                <w:webHidden/>
              </w:rPr>
              <w:t>46</w:t>
            </w:r>
            <w:r w:rsidR="00C64DD8" w:rsidRPr="008E68D6">
              <w:rPr>
                <w:noProof/>
                <w:webHidden/>
              </w:rPr>
              <w:fldChar w:fldCharType="end"/>
            </w:r>
          </w:hyperlink>
        </w:p>
        <w:p w14:paraId="0CBFE3DE" w14:textId="129848C0"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96" w:history="1">
            <w:r w:rsidR="00C64DD8" w:rsidRPr="008E68D6">
              <w:rPr>
                <w:rStyle w:val="Hyperlink"/>
                <w:noProof/>
                <w:shd w:val="clear" w:color="auto" w:fill="FFFFFF"/>
              </w:rPr>
              <w:t>4.2: STUDY 2 RESULTS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_Toc68516696 \h </w:instrText>
            </w:r>
            <w:r w:rsidR="00C64DD8" w:rsidRPr="008E68D6">
              <w:rPr>
                <w:noProof/>
                <w:webHidden/>
              </w:rPr>
            </w:r>
            <w:r w:rsidR="00C64DD8" w:rsidRPr="008E68D6">
              <w:rPr>
                <w:noProof/>
                <w:webHidden/>
              </w:rPr>
              <w:fldChar w:fldCharType="separate"/>
            </w:r>
            <w:r w:rsidR="00C523F2">
              <w:rPr>
                <w:noProof/>
                <w:webHidden/>
              </w:rPr>
              <w:t>47</w:t>
            </w:r>
            <w:r w:rsidR="00C64DD8" w:rsidRPr="008E68D6">
              <w:rPr>
                <w:noProof/>
                <w:webHidden/>
              </w:rPr>
              <w:fldChar w:fldCharType="end"/>
            </w:r>
          </w:hyperlink>
        </w:p>
        <w:p w14:paraId="389561B6" w14:textId="5FFD3DEE" w:rsidR="00C64DD8" w:rsidRPr="008E68D6" w:rsidRDefault="008216E1" w:rsidP="00C64DD8">
          <w:pPr>
            <w:pStyle w:val="TOC2"/>
            <w:spacing w:line="360" w:lineRule="auto"/>
            <w:rPr>
              <w:rStyle w:val="Hyperlink"/>
              <w:noProof/>
            </w:rPr>
          </w:pPr>
          <w:hyperlink w:anchor="_Toc68516697" w:history="1">
            <w:r w:rsidR="00C64DD8" w:rsidRPr="008E68D6">
              <w:rPr>
                <w:rStyle w:val="Hyperlink"/>
                <w:noProof/>
                <w:shd w:val="clear" w:color="auto" w:fill="FFFFFF"/>
              </w:rPr>
              <w:t>4.4 CHAPTER 4 SUMMARY</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_Toc68516697 \h </w:instrText>
            </w:r>
            <w:r w:rsidR="00C64DD8" w:rsidRPr="008E68D6">
              <w:rPr>
                <w:noProof/>
                <w:webHidden/>
              </w:rPr>
            </w:r>
            <w:r w:rsidR="00C64DD8" w:rsidRPr="008E68D6">
              <w:rPr>
                <w:noProof/>
                <w:webHidden/>
              </w:rPr>
              <w:fldChar w:fldCharType="separate"/>
            </w:r>
            <w:r w:rsidR="00C523F2">
              <w:rPr>
                <w:noProof/>
                <w:webHidden/>
              </w:rPr>
              <w:t>52</w:t>
            </w:r>
            <w:r w:rsidR="00C64DD8" w:rsidRPr="008E68D6">
              <w:rPr>
                <w:noProof/>
                <w:webHidden/>
              </w:rPr>
              <w:fldChar w:fldCharType="end"/>
            </w:r>
          </w:hyperlink>
        </w:p>
        <w:p w14:paraId="5CAE1FFD" w14:textId="77777777" w:rsidR="00C64DD8" w:rsidRPr="008E68D6" w:rsidRDefault="00C64DD8" w:rsidP="00C64DD8">
          <w:pPr>
            <w:spacing w:after="0" w:line="360" w:lineRule="auto"/>
            <w:contextualSpacing/>
            <w:rPr>
              <w:noProof/>
            </w:rPr>
          </w:pPr>
        </w:p>
        <w:p w14:paraId="55D26772" w14:textId="08F71493" w:rsidR="00C64DD8" w:rsidRPr="008E68D6" w:rsidRDefault="008216E1" w:rsidP="00C64DD8">
          <w:pPr>
            <w:pStyle w:val="TOC1"/>
            <w:rPr>
              <w:rFonts w:asciiTheme="minorHAnsi" w:eastAsiaTheme="minorEastAsia" w:hAnsiTheme="minorHAnsi" w:cstheme="minorBidi"/>
              <w:bCs w:val="0"/>
              <w:sz w:val="22"/>
              <w:szCs w:val="22"/>
              <w:shd w:val="clear" w:color="auto" w:fill="auto"/>
            </w:rPr>
          </w:pPr>
          <w:hyperlink w:anchor="_Toc68516698" w:history="1">
            <w:r w:rsidR="00C64DD8" w:rsidRPr="008E68D6">
              <w:rPr>
                <w:rStyle w:val="Hyperlink"/>
                <w:b/>
              </w:rPr>
              <w:t>CHAPTER 5: CONCLUSIONS AND FUTURE DIRECTIONS</w:t>
            </w:r>
            <w:r w:rsidR="00C64DD8" w:rsidRPr="008E68D6">
              <w:rPr>
                <w:webHidden/>
              </w:rPr>
              <w:tab/>
            </w:r>
            <w:r w:rsidR="00C64DD8" w:rsidRPr="008E68D6">
              <w:rPr>
                <w:webHidden/>
              </w:rPr>
              <w:fldChar w:fldCharType="begin"/>
            </w:r>
            <w:r w:rsidR="00C64DD8" w:rsidRPr="008E68D6">
              <w:rPr>
                <w:webHidden/>
              </w:rPr>
              <w:instrText xml:space="preserve"> PAGEREF _Toc68516698 \h </w:instrText>
            </w:r>
            <w:r w:rsidR="00C64DD8" w:rsidRPr="008E68D6">
              <w:rPr>
                <w:webHidden/>
              </w:rPr>
            </w:r>
            <w:r w:rsidR="00C64DD8" w:rsidRPr="008E68D6">
              <w:rPr>
                <w:webHidden/>
              </w:rPr>
              <w:fldChar w:fldCharType="separate"/>
            </w:r>
            <w:r w:rsidR="00C523F2">
              <w:rPr>
                <w:webHidden/>
              </w:rPr>
              <w:t>53</w:t>
            </w:r>
            <w:r w:rsidR="00C64DD8" w:rsidRPr="008E68D6">
              <w:rPr>
                <w:webHidden/>
              </w:rPr>
              <w:fldChar w:fldCharType="end"/>
            </w:r>
          </w:hyperlink>
        </w:p>
        <w:p w14:paraId="03D76293" w14:textId="002A7865"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699" w:history="1">
            <w:r w:rsidR="00C64DD8" w:rsidRPr="008E68D6">
              <w:rPr>
                <w:rStyle w:val="Hyperlink"/>
                <w:noProof/>
              </w:rPr>
              <w:t>5.1: SUMMARY OF RESEARCH</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_Toc68516699 \h </w:instrText>
            </w:r>
            <w:r w:rsidR="00C64DD8" w:rsidRPr="008E68D6">
              <w:rPr>
                <w:noProof/>
                <w:webHidden/>
              </w:rPr>
            </w:r>
            <w:r w:rsidR="00C64DD8" w:rsidRPr="008E68D6">
              <w:rPr>
                <w:noProof/>
                <w:webHidden/>
              </w:rPr>
              <w:fldChar w:fldCharType="separate"/>
            </w:r>
            <w:r w:rsidR="00C523F2">
              <w:rPr>
                <w:noProof/>
                <w:webHidden/>
              </w:rPr>
              <w:t>53</w:t>
            </w:r>
            <w:r w:rsidR="00C64DD8" w:rsidRPr="008E68D6">
              <w:rPr>
                <w:noProof/>
                <w:webHidden/>
              </w:rPr>
              <w:fldChar w:fldCharType="end"/>
            </w:r>
          </w:hyperlink>
        </w:p>
        <w:p w14:paraId="78ED52ED" w14:textId="1920C217"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700" w:history="1">
            <w:r w:rsidR="00C64DD8" w:rsidRPr="008E68D6">
              <w:rPr>
                <w:rStyle w:val="Hyperlink"/>
                <w:i/>
                <w:noProof/>
              </w:rPr>
              <w:t>5.1.1: CRITICAL EVALUATION OF HYPOTHESES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_Toc68516700 \h </w:instrText>
            </w:r>
            <w:r w:rsidR="00C64DD8" w:rsidRPr="008E68D6">
              <w:rPr>
                <w:noProof/>
                <w:webHidden/>
              </w:rPr>
            </w:r>
            <w:r w:rsidR="00C64DD8" w:rsidRPr="008E68D6">
              <w:rPr>
                <w:noProof/>
                <w:webHidden/>
              </w:rPr>
              <w:fldChar w:fldCharType="separate"/>
            </w:r>
            <w:r w:rsidR="00C523F2">
              <w:rPr>
                <w:noProof/>
                <w:webHidden/>
              </w:rPr>
              <w:t>54</w:t>
            </w:r>
            <w:r w:rsidR="00C64DD8" w:rsidRPr="008E68D6">
              <w:rPr>
                <w:noProof/>
                <w:webHidden/>
              </w:rPr>
              <w:fldChar w:fldCharType="end"/>
            </w:r>
          </w:hyperlink>
        </w:p>
        <w:p w14:paraId="439350C6" w14:textId="015193D3"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701" w:history="1">
            <w:r w:rsidR="00C64DD8" w:rsidRPr="008E68D6">
              <w:rPr>
                <w:rStyle w:val="Hyperlink"/>
                <w:noProof/>
                <w:shd w:val="clear" w:color="auto" w:fill="FFFFFF"/>
              </w:rPr>
              <w:t>5.2 ADVANTAGES AND LIMITATIONS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_Toc68516701 \h </w:instrText>
            </w:r>
            <w:r w:rsidR="00C64DD8" w:rsidRPr="008E68D6">
              <w:rPr>
                <w:noProof/>
                <w:webHidden/>
              </w:rPr>
            </w:r>
            <w:r w:rsidR="00C64DD8" w:rsidRPr="008E68D6">
              <w:rPr>
                <w:noProof/>
                <w:webHidden/>
              </w:rPr>
              <w:fldChar w:fldCharType="separate"/>
            </w:r>
            <w:r w:rsidR="00C523F2">
              <w:rPr>
                <w:noProof/>
                <w:webHidden/>
              </w:rPr>
              <w:t>55</w:t>
            </w:r>
            <w:r w:rsidR="00C64DD8" w:rsidRPr="008E68D6">
              <w:rPr>
                <w:noProof/>
                <w:webHidden/>
              </w:rPr>
              <w:fldChar w:fldCharType="end"/>
            </w:r>
          </w:hyperlink>
        </w:p>
        <w:p w14:paraId="058E8D61" w14:textId="7F5AE81B" w:rsidR="00C64DD8" w:rsidRPr="008E68D6" w:rsidRDefault="008216E1" w:rsidP="00C64DD8">
          <w:pPr>
            <w:pStyle w:val="TOC2"/>
            <w:spacing w:line="360" w:lineRule="auto"/>
            <w:rPr>
              <w:rFonts w:asciiTheme="minorHAnsi" w:eastAsiaTheme="minorEastAsia" w:hAnsiTheme="minorHAnsi" w:cstheme="minorBidi"/>
              <w:noProof/>
              <w:sz w:val="22"/>
              <w:szCs w:val="22"/>
            </w:rPr>
          </w:pPr>
          <w:hyperlink w:anchor="_Toc68516702" w:history="1">
            <w:r w:rsidR="00C64DD8" w:rsidRPr="008E68D6">
              <w:rPr>
                <w:rStyle w:val="Hyperlink"/>
                <w:noProof/>
              </w:rPr>
              <w:t>5.3: FUTURE WORKS</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_Toc68516702 \h </w:instrText>
            </w:r>
            <w:r w:rsidR="00C64DD8" w:rsidRPr="008E68D6">
              <w:rPr>
                <w:noProof/>
                <w:webHidden/>
              </w:rPr>
            </w:r>
            <w:r w:rsidR="00C64DD8" w:rsidRPr="008E68D6">
              <w:rPr>
                <w:noProof/>
                <w:webHidden/>
              </w:rPr>
              <w:fldChar w:fldCharType="separate"/>
            </w:r>
            <w:r w:rsidR="00C523F2">
              <w:rPr>
                <w:noProof/>
                <w:webHidden/>
              </w:rPr>
              <w:t>57</w:t>
            </w:r>
            <w:r w:rsidR="00C64DD8" w:rsidRPr="008E68D6">
              <w:rPr>
                <w:noProof/>
                <w:webHidden/>
              </w:rPr>
              <w:fldChar w:fldCharType="end"/>
            </w:r>
          </w:hyperlink>
        </w:p>
        <w:p w14:paraId="48D286B9" w14:textId="2906F776" w:rsidR="00C64DD8" w:rsidRPr="008E68D6" w:rsidRDefault="008216E1" w:rsidP="00C64DD8">
          <w:pPr>
            <w:pStyle w:val="TOC2"/>
            <w:spacing w:line="360" w:lineRule="auto"/>
            <w:rPr>
              <w:rStyle w:val="Hyperlink"/>
              <w:noProof/>
            </w:rPr>
          </w:pPr>
          <w:hyperlink w:anchor="_Toc68516703" w:history="1">
            <w:r w:rsidR="00C64DD8" w:rsidRPr="008E68D6">
              <w:rPr>
                <w:rStyle w:val="Hyperlink"/>
                <w:noProof/>
              </w:rPr>
              <w:t>5.4: CHAPTER 5 SUMMARY</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_Toc68516703 \h </w:instrText>
            </w:r>
            <w:r w:rsidR="00C64DD8" w:rsidRPr="008E68D6">
              <w:rPr>
                <w:noProof/>
                <w:webHidden/>
              </w:rPr>
            </w:r>
            <w:r w:rsidR="00C64DD8" w:rsidRPr="008E68D6">
              <w:rPr>
                <w:noProof/>
                <w:webHidden/>
              </w:rPr>
              <w:fldChar w:fldCharType="separate"/>
            </w:r>
            <w:r w:rsidR="00C523F2">
              <w:rPr>
                <w:noProof/>
                <w:webHidden/>
              </w:rPr>
              <w:t>58</w:t>
            </w:r>
            <w:r w:rsidR="00C64DD8" w:rsidRPr="008E68D6">
              <w:rPr>
                <w:noProof/>
                <w:webHidden/>
              </w:rPr>
              <w:fldChar w:fldCharType="end"/>
            </w:r>
          </w:hyperlink>
        </w:p>
        <w:p w14:paraId="1F0E1A75" w14:textId="77777777" w:rsidR="00C64DD8" w:rsidRPr="008E68D6" w:rsidRDefault="00C64DD8" w:rsidP="00C64DD8">
          <w:pPr>
            <w:spacing w:after="0" w:line="360" w:lineRule="auto"/>
            <w:contextualSpacing/>
            <w:rPr>
              <w:noProof/>
            </w:rPr>
          </w:pPr>
        </w:p>
        <w:p w14:paraId="4F8741CB" w14:textId="1F56BE8B" w:rsidR="00C64DD8" w:rsidRPr="008E68D6" w:rsidRDefault="008216E1" w:rsidP="00C64DD8">
          <w:pPr>
            <w:pStyle w:val="TOC1"/>
            <w:rPr>
              <w:rFonts w:asciiTheme="minorHAnsi" w:eastAsiaTheme="minorEastAsia" w:hAnsiTheme="minorHAnsi" w:cstheme="minorBidi"/>
              <w:bCs w:val="0"/>
              <w:sz w:val="22"/>
              <w:szCs w:val="22"/>
              <w:shd w:val="clear" w:color="auto" w:fill="auto"/>
            </w:rPr>
          </w:pPr>
          <w:hyperlink w:anchor="_Toc68516704" w:history="1">
            <w:r w:rsidR="00C64DD8" w:rsidRPr="008E68D6">
              <w:rPr>
                <w:rStyle w:val="Hyperlink"/>
                <w:b/>
              </w:rPr>
              <w:t>REFERENCES</w:t>
            </w:r>
            <w:r w:rsidR="00C64DD8" w:rsidRPr="008E68D6">
              <w:rPr>
                <w:webHidden/>
              </w:rPr>
              <w:tab/>
            </w:r>
            <w:r w:rsidR="00C64DD8" w:rsidRPr="008E68D6">
              <w:rPr>
                <w:webHidden/>
              </w:rPr>
              <w:fldChar w:fldCharType="begin"/>
            </w:r>
            <w:r w:rsidR="00C64DD8" w:rsidRPr="008E68D6">
              <w:rPr>
                <w:webHidden/>
              </w:rPr>
              <w:instrText xml:space="preserve"> PAGEREF _Toc68516704 \h </w:instrText>
            </w:r>
            <w:r w:rsidR="00C64DD8" w:rsidRPr="008E68D6">
              <w:rPr>
                <w:webHidden/>
              </w:rPr>
            </w:r>
            <w:r w:rsidR="00C64DD8" w:rsidRPr="008E68D6">
              <w:rPr>
                <w:webHidden/>
              </w:rPr>
              <w:fldChar w:fldCharType="separate"/>
            </w:r>
            <w:r w:rsidR="00C523F2">
              <w:rPr>
                <w:webHidden/>
              </w:rPr>
              <w:t>60</w:t>
            </w:r>
            <w:r w:rsidR="00C64DD8" w:rsidRPr="008E68D6">
              <w:rPr>
                <w:webHidden/>
              </w:rPr>
              <w:fldChar w:fldCharType="end"/>
            </w:r>
          </w:hyperlink>
        </w:p>
        <w:p w14:paraId="12F3F9BE" w14:textId="59D96376" w:rsidR="00C64DD8" w:rsidRPr="008E68D6" w:rsidRDefault="008216E1" w:rsidP="00C64DD8">
          <w:pPr>
            <w:pStyle w:val="TOC1"/>
            <w:rPr>
              <w:rFonts w:asciiTheme="minorHAnsi" w:eastAsiaTheme="minorEastAsia" w:hAnsiTheme="minorHAnsi" w:cstheme="minorBidi"/>
              <w:bCs w:val="0"/>
              <w:sz w:val="22"/>
              <w:szCs w:val="22"/>
              <w:shd w:val="clear" w:color="auto" w:fill="auto"/>
            </w:rPr>
          </w:pPr>
          <w:hyperlink w:anchor="_Toc68516705" w:history="1">
            <w:r w:rsidR="00C64DD8" w:rsidRPr="008E68D6">
              <w:rPr>
                <w:rStyle w:val="Hyperlink"/>
                <w:b/>
              </w:rPr>
              <w:t>ACRONYMS</w:t>
            </w:r>
            <w:r w:rsidR="00C64DD8" w:rsidRPr="008E68D6">
              <w:rPr>
                <w:webHidden/>
              </w:rPr>
              <w:tab/>
            </w:r>
            <w:r w:rsidR="00C64DD8" w:rsidRPr="008E68D6">
              <w:rPr>
                <w:webHidden/>
              </w:rPr>
              <w:fldChar w:fldCharType="begin"/>
            </w:r>
            <w:r w:rsidR="00C64DD8" w:rsidRPr="008E68D6">
              <w:rPr>
                <w:webHidden/>
              </w:rPr>
              <w:instrText xml:space="preserve"> PAGEREF _Toc68516705 \h </w:instrText>
            </w:r>
            <w:r w:rsidR="00C64DD8" w:rsidRPr="008E68D6">
              <w:rPr>
                <w:webHidden/>
              </w:rPr>
            </w:r>
            <w:r w:rsidR="00C64DD8" w:rsidRPr="008E68D6">
              <w:rPr>
                <w:webHidden/>
              </w:rPr>
              <w:fldChar w:fldCharType="separate"/>
            </w:r>
            <w:r w:rsidR="00C523F2">
              <w:rPr>
                <w:webHidden/>
              </w:rPr>
              <w:t>71</w:t>
            </w:r>
            <w:r w:rsidR="00C64DD8" w:rsidRPr="008E68D6">
              <w:rPr>
                <w:webHidden/>
              </w:rPr>
              <w:fldChar w:fldCharType="end"/>
            </w:r>
          </w:hyperlink>
        </w:p>
        <w:p w14:paraId="34C09E34" w14:textId="661ADE91" w:rsidR="00C64DD8" w:rsidRPr="008E68D6" w:rsidRDefault="008216E1" w:rsidP="00C64DD8">
          <w:pPr>
            <w:pStyle w:val="TOC1"/>
            <w:rPr>
              <w:rFonts w:asciiTheme="minorHAnsi" w:eastAsiaTheme="minorEastAsia" w:hAnsiTheme="minorHAnsi" w:cstheme="minorBidi"/>
              <w:bCs w:val="0"/>
              <w:sz w:val="22"/>
              <w:szCs w:val="22"/>
              <w:shd w:val="clear" w:color="auto" w:fill="auto"/>
            </w:rPr>
          </w:pPr>
          <w:hyperlink w:anchor="_Toc68516706" w:history="1">
            <w:r w:rsidR="00C64DD8" w:rsidRPr="008E68D6">
              <w:rPr>
                <w:rStyle w:val="Hyperlink"/>
                <w:b/>
              </w:rPr>
              <w:t>APPENDIX</w:t>
            </w:r>
            <w:r w:rsidR="00C64DD8" w:rsidRPr="008E68D6">
              <w:rPr>
                <w:webHidden/>
              </w:rPr>
              <w:tab/>
            </w:r>
            <w:r w:rsidR="00C64DD8" w:rsidRPr="008E68D6">
              <w:rPr>
                <w:webHidden/>
              </w:rPr>
              <w:fldChar w:fldCharType="begin"/>
            </w:r>
            <w:r w:rsidR="00C64DD8" w:rsidRPr="008E68D6">
              <w:rPr>
                <w:webHidden/>
              </w:rPr>
              <w:instrText xml:space="preserve"> PAGEREF _Toc68516706 \h </w:instrText>
            </w:r>
            <w:r w:rsidR="00C64DD8" w:rsidRPr="008E68D6">
              <w:rPr>
                <w:webHidden/>
              </w:rPr>
            </w:r>
            <w:r w:rsidR="00C64DD8" w:rsidRPr="008E68D6">
              <w:rPr>
                <w:webHidden/>
              </w:rPr>
              <w:fldChar w:fldCharType="separate"/>
            </w:r>
            <w:r w:rsidR="00C523F2">
              <w:rPr>
                <w:webHidden/>
              </w:rPr>
              <w:t>72</w:t>
            </w:r>
            <w:r w:rsidR="00C64DD8" w:rsidRPr="008E68D6">
              <w:rPr>
                <w:webHidden/>
              </w:rPr>
              <w:fldChar w:fldCharType="end"/>
            </w:r>
          </w:hyperlink>
        </w:p>
        <w:p w14:paraId="5C8202DC" w14:textId="40721467"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707" w:history="1">
            <w:r w:rsidR="00C64DD8" w:rsidRPr="008E68D6">
              <w:rPr>
                <w:rStyle w:val="Hyperlink"/>
                <w:i/>
                <w:noProof/>
              </w:rPr>
              <w:t>Dataset used in Study 1</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_Toc68516707 \h </w:instrText>
            </w:r>
            <w:r w:rsidR="00C64DD8" w:rsidRPr="008E68D6">
              <w:rPr>
                <w:noProof/>
                <w:webHidden/>
              </w:rPr>
            </w:r>
            <w:r w:rsidR="00C64DD8" w:rsidRPr="008E68D6">
              <w:rPr>
                <w:noProof/>
                <w:webHidden/>
              </w:rPr>
              <w:fldChar w:fldCharType="separate"/>
            </w:r>
            <w:r w:rsidR="00C523F2">
              <w:rPr>
                <w:noProof/>
                <w:webHidden/>
              </w:rPr>
              <w:t>72</w:t>
            </w:r>
            <w:r w:rsidR="00C64DD8" w:rsidRPr="008E68D6">
              <w:rPr>
                <w:noProof/>
                <w:webHidden/>
              </w:rPr>
              <w:fldChar w:fldCharType="end"/>
            </w:r>
          </w:hyperlink>
        </w:p>
        <w:p w14:paraId="02B4A730" w14:textId="663846C2"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708" w:history="1">
            <w:r w:rsidR="00C64DD8" w:rsidRPr="008E68D6">
              <w:rPr>
                <w:rStyle w:val="Hyperlink"/>
                <w:i/>
                <w:noProof/>
              </w:rPr>
              <w:t>A Design Problem Used in Study 2</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_Toc68516708 \h </w:instrText>
            </w:r>
            <w:r w:rsidR="00C64DD8" w:rsidRPr="008E68D6">
              <w:rPr>
                <w:noProof/>
                <w:webHidden/>
              </w:rPr>
            </w:r>
            <w:r w:rsidR="00C64DD8" w:rsidRPr="008E68D6">
              <w:rPr>
                <w:noProof/>
                <w:webHidden/>
              </w:rPr>
              <w:fldChar w:fldCharType="separate"/>
            </w:r>
            <w:r w:rsidR="00C523F2">
              <w:rPr>
                <w:noProof/>
                <w:webHidden/>
              </w:rPr>
              <w:t>74</w:t>
            </w:r>
            <w:r w:rsidR="00C64DD8" w:rsidRPr="008E68D6">
              <w:rPr>
                <w:noProof/>
                <w:webHidden/>
              </w:rPr>
              <w:fldChar w:fldCharType="end"/>
            </w:r>
          </w:hyperlink>
        </w:p>
        <w:p w14:paraId="677E9A2D" w14:textId="3CBC8A21" w:rsidR="00C64DD8" w:rsidRPr="008E68D6" w:rsidRDefault="008216E1" w:rsidP="00C64DD8">
          <w:pPr>
            <w:pStyle w:val="TOC3"/>
            <w:tabs>
              <w:tab w:val="right" w:leader="dot" w:pos="9350"/>
            </w:tabs>
            <w:spacing w:after="0" w:line="360" w:lineRule="auto"/>
            <w:contextualSpacing/>
            <w:rPr>
              <w:rFonts w:asciiTheme="minorHAnsi" w:eastAsiaTheme="minorEastAsia" w:hAnsiTheme="minorHAnsi" w:cstheme="minorBidi"/>
              <w:noProof/>
              <w:sz w:val="22"/>
              <w:szCs w:val="22"/>
            </w:rPr>
          </w:pPr>
          <w:hyperlink w:anchor="_Toc68516709" w:history="1">
            <w:r w:rsidR="00C64DD8" w:rsidRPr="008E68D6">
              <w:rPr>
                <w:rStyle w:val="Hyperlink"/>
                <w:i/>
                <w:noProof/>
              </w:rPr>
              <w:t>A Design Problem Used in Study 2</w:t>
            </w:r>
            <w:r w:rsidR="00C64DD8" w:rsidRPr="008E68D6">
              <w:rPr>
                <w:noProof/>
                <w:webHidden/>
              </w:rPr>
              <w:tab/>
            </w:r>
            <w:r w:rsidR="00C64DD8" w:rsidRPr="008E68D6">
              <w:rPr>
                <w:noProof/>
                <w:webHidden/>
              </w:rPr>
              <w:fldChar w:fldCharType="begin"/>
            </w:r>
            <w:r w:rsidR="00C64DD8" w:rsidRPr="008E68D6">
              <w:rPr>
                <w:noProof/>
                <w:webHidden/>
              </w:rPr>
              <w:instrText xml:space="preserve"> PAGEREF _Toc68516709 \h </w:instrText>
            </w:r>
            <w:r w:rsidR="00C64DD8" w:rsidRPr="008E68D6">
              <w:rPr>
                <w:noProof/>
                <w:webHidden/>
              </w:rPr>
            </w:r>
            <w:r w:rsidR="00C64DD8" w:rsidRPr="008E68D6">
              <w:rPr>
                <w:noProof/>
                <w:webHidden/>
              </w:rPr>
              <w:fldChar w:fldCharType="separate"/>
            </w:r>
            <w:r w:rsidR="00C523F2">
              <w:rPr>
                <w:noProof/>
                <w:webHidden/>
              </w:rPr>
              <w:t>75</w:t>
            </w:r>
            <w:r w:rsidR="00C64DD8" w:rsidRPr="008E68D6">
              <w:rPr>
                <w:noProof/>
                <w:webHidden/>
              </w:rPr>
              <w:fldChar w:fldCharType="end"/>
            </w:r>
          </w:hyperlink>
        </w:p>
        <w:p w14:paraId="34EDCC48" w14:textId="7EC395FE" w:rsidR="00D25DF1" w:rsidRPr="008E68D6" w:rsidRDefault="00BE1141" w:rsidP="00C64DD8">
          <w:pPr>
            <w:spacing w:after="0" w:line="360" w:lineRule="auto"/>
            <w:contextualSpacing/>
            <w:rPr>
              <w:b/>
              <w:bCs/>
              <w:noProof/>
            </w:rPr>
          </w:pPr>
          <w:r w:rsidRPr="008E68D6">
            <w:rPr>
              <w:bCs/>
              <w:noProof/>
            </w:rPr>
            <w:fldChar w:fldCharType="end"/>
          </w:r>
        </w:p>
      </w:sdtContent>
    </w:sdt>
    <w:p w14:paraId="5EAE4CEE" w14:textId="40270B6B" w:rsidR="00BE1141" w:rsidRPr="008E68D6" w:rsidRDefault="00BE1141" w:rsidP="00E40C04">
      <w:pPr>
        <w:spacing w:after="0"/>
        <w:contextualSpacing/>
        <w:rPr>
          <w:b/>
        </w:rPr>
      </w:pPr>
      <w:r w:rsidRPr="008E68D6">
        <w:rPr>
          <w:b/>
        </w:rPr>
        <w:lastRenderedPageBreak/>
        <w:t>LIST OF TABLES</w:t>
      </w:r>
    </w:p>
    <w:p w14:paraId="66ECF459" w14:textId="5C3F4DB7" w:rsidR="00321C49" w:rsidRPr="008E68D6" w:rsidRDefault="00EC3449" w:rsidP="00E40C04">
      <w:pPr>
        <w:pStyle w:val="TableofFigures"/>
        <w:tabs>
          <w:tab w:val="right" w:leader="dot" w:pos="9350"/>
        </w:tabs>
        <w:contextualSpacing/>
        <w:rPr>
          <w:rFonts w:asciiTheme="minorHAnsi" w:eastAsiaTheme="minorEastAsia" w:hAnsiTheme="minorHAnsi" w:cstheme="minorBidi"/>
          <w:noProof/>
          <w:sz w:val="22"/>
          <w:szCs w:val="22"/>
        </w:rPr>
      </w:pPr>
      <w:r w:rsidRPr="008E68D6">
        <w:fldChar w:fldCharType="begin"/>
      </w:r>
      <w:r w:rsidRPr="008E68D6">
        <w:instrText xml:space="preserve"> TOC \h \z \c "Table" </w:instrText>
      </w:r>
      <w:r w:rsidRPr="008E68D6">
        <w:fldChar w:fldCharType="separate"/>
      </w:r>
      <w:hyperlink w:anchor="_Toc67498182" w:history="1">
        <w:r w:rsidR="00321C49" w:rsidRPr="008E68D6">
          <w:rPr>
            <w:rStyle w:val="Hyperlink"/>
            <w:noProof/>
            <w:color w:val="auto"/>
          </w:rPr>
          <w:t>Table 1 - Stimulus presentation order in Kröger et al. (2013) versus the current study</w:t>
        </w:r>
        <w:r w:rsidR="00321C49" w:rsidRPr="008E68D6">
          <w:rPr>
            <w:noProof/>
            <w:webHidden/>
          </w:rPr>
          <w:tab/>
        </w:r>
        <w:r w:rsidR="00321C49" w:rsidRPr="008E68D6">
          <w:rPr>
            <w:noProof/>
            <w:webHidden/>
          </w:rPr>
          <w:fldChar w:fldCharType="begin"/>
        </w:r>
        <w:r w:rsidR="00321C49" w:rsidRPr="008E68D6">
          <w:rPr>
            <w:noProof/>
            <w:webHidden/>
          </w:rPr>
          <w:instrText xml:space="preserve"> PAGEREF _Toc67498182 \h </w:instrText>
        </w:r>
        <w:r w:rsidR="00321C49" w:rsidRPr="008E68D6">
          <w:rPr>
            <w:noProof/>
            <w:webHidden/>
          </w:rPr>
        </w:r>
        <w:r w:rsidR="00321C49" w:rsidRPr="008E68D6">
          <w:rPr>
            <w:noProof/>
            <w:webHidden/>
          </w:rPr>
          <w:fldChar w:fldCharType="separate"/>
        </w:r>
        <w:r w:rsidR="00C523F2">
          <w:rPr>
            <w:noProof/>
            <w:webHidden/>
          </w:rPr>
          <w:t>32</w:t>
        </w:r>
        <w:r w:rsidR="00321C49" w:rsidRPr="008E68D6">
          <w:rPr>
            <w:noProof/>
            <w:webHidden/>
          </w:rPr>
          <w:fldChar w:fldCharType="end"/>
        </w:r>
      </w:hyperlink>
    </w:p>
    <w:p w14:paraId="2B66E615" w14:textId="119C4817" w:rsidR="00321C4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498183" w:history="1">
        <w:r w:rsidR="00321C49" w:rsidRPr="008E68D6">
          <w:rPr>
            <w:rStyle w:val="Hyperlink"/>
            <w:noProof/>
            <w:color w:val="auto"/>
          </w:rPr>
          <w:t>Table 2 - Example of item and the three function types with</w:t>
        </w:r>
        <w:r w:rsidR="00841379" w:rsidRPr="008E68D6">
          <w:rPr>
            <w:rStyle w:val="Hyperlink"/>
            <w:noProof/>
            <w:color w:val="auto"/>
          </w:rPr>
          <w:t xml:space="preserve"> expected participant responses</w:t>
        </w:r>
        <w:r w:rsidR="00321C49" w:rsidRPr="008E68D6">
          <w:rPr>
            <w:noProof/>
            <w:webHidden/>
          </w:rPr>
          <w:tab/>
        </w:r>
        <w:r w:rsidR="00321C49" w:rsidRPr="008E68D6">
          <w:rPr>
            <w:noProof/>
            <w:webHidden/>
          </w:rPr>
          <w:fldChar w:fldCharType="begin"/>
        </w:r>
        <w:r w:rsidR="00321C49" w:rsidRPr="008E68D6">
          <w:rPr>
            <w:noProof/>
            <w:webHidden/>
          </w:rPr>
          <w:instrText xml:space="preserve"> PAGEREF _Toc67498183 \h </w:instrText>
        </w:r>
        <w:r w:rsidR="00321C49" w:rsidRPr="008E68D6">
          <w:rPr>
            <w:noProof/>
            <w:webHidden/>
          </w:rPr>
        </w:r>
        <w:r w:rsidR="00321C49" w:rsidRPr="008E68D6">
          <w:rPr>
            <w:noProof/>
            <w:webHidden/>
          </w:rPr>
          <w:fldChar w:fldCharType="separate"/>
        </w:r>
        <w:r w:rsidR="00C523F2">
          <w:rPr>
            <w:noProof/>
            <w:webHidden/>
          </w:rPr>
          <w:t>34</w:t>
        </w:r>
        <w:r w:rsidR="00321C49" w:rsidRPr="008E68D6">
          <w:rPr>
            <w:noProof/>
            <w:webHidden/>
          </w:rPr>
          <w:fldChar w:fldCharType="end"/>
        </w:r>
      </w:hyperlink>
    </w:p>
    <w:p w14:paraId="25956EC0" w14:textId="44B7BB48" w:rsidR="00321C4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498184" w:history="1">
        <w:r w:rsidR="00321C49" w:rsidRPr="008E68D6">
          <w:rPr>
            <w:rStyle w:val="Hyperlink"/>
            <w:noProof/>
            <w:color w:val="auto"/>
          </w:rPr>
          <w:t>Table 3 - Design problem presentation order and condition order</w:t>
        </w:r>
        <w:r w:rsidR="00321C49" w:rsidRPr="008E68D6">
          <w:rPr>
            <w:noProof/>
            <w:webHidden/>
          </w:rPr>
          <w:tab/>
        </w:r>
        <w:r w:rsidR="00321C49" w:rsidRPr="008E68D6">
          <w:rPr>
            <w:noProof/>
            <w:webHidden/>
          </w:rPr>
          <w:fldChar w:fldCharType="begin"/>
        </w:r>
        <w:r w:rsidR="00321C49" w:rsidRPr="008E68D6">
          <w:rPr>
            <w:noProof/>
            <w:webHidden/>
          </w:rPr>
          <w:instrText xml:space="preserve"> PAGEREF _Toc67498184 \h </w:instrText>
        </w:r>
        <w:r w:rsidR="00321C49" w:rsidRPr="008E68D6">
          <w:rPr>
            <w:noProof/>
            <w:webHidden/>
          </w:rPr>
        </w:r>
        <w:r w:rsidR="00321C49" w:rsidRPr="008E68D6">
          <w:rPr>
            <w:noProof/>
            <w:webHidden/>
          </w:rPr>
          <w:fldChar w:fldCharType="separate"/>
        </w:r>
        <w:r w:rsidR="00C523F2">
          <w:rPr>
            <w:noProof/>
            <w:webHidden/>
          </w:rPr>
          <w:t>39</w:t>
        </w:r>
        <w:r w:rsidR="00321C49" w:rsidRPr="008E68D6">
          <w:rPr>
            <w:noProof/>
            <w:webHidden/>
          </w:rPr>
          <w:fldChar w:fldCharType="end"/>
        </w:r>
      </w:hyperlink>
    </w:p>
    <w:p w14:paraId="70C67B49" w14:textId="11DF02BC" w:rsidR="00321C4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498185" w:history="1">
        <w:r w:rsidR="00321C49" w:rsidRPr="008E68D6">
          <w:rPr>
            <w:rStyle w:val="Hyperlink"/>
            <w:noProof/>
            <w:color w:val="auto"/>
          </w:rPr>
          <w:t>Table 4 - Summary of evaluator ratings</w:t>
        </w:r>
        <w:r w:rsidR="00321C49" w:rsidRPr="008E68D6">
          <w:rPr>
            <w:noProof/>
            <w:webHidden/>
          </w:rPr>
          <w:tab/>
        </w:r>
        <w:r w:rsidR="00321C49" w:rsidRPr="008E68D6">
          <w:rPr>
            <w:noProof/>
            <w:webHidden/>
          </w:rPr>
          <w:fldChar w:fldCharType="begin"/>
        </w:r>
        <w:r w:rsidR="00321C49" w:rsidRPr="008E68D6">
          <w:rPr>
            <w:noProof/>
            <w:webHidden/>
          </w:rPr>
          <w:instrText xml:space="preserve"> PAGEREF _Toc67498185 \h </w:instrText>
        </w:r>
        <w:r w:rsidR="00321C49" w:rsidRPr="008E68D6">
          <w:rPr>
            <w:noProof/>
            <w:webHidden/>
          </w:rPr>
        </w:r>
        <w:r w:rsidR="00321C49" w:rsidRPr="008E68D6">
          <w:rPr>
            <w:noProof/>
            <w:webHidden/>
          </w:rPr>
          <w:fldChar w:fldCharType="separate"/>
        </w:r>
        <w:r w:rsidR="00C523F2">
          <w:rPr>
            <w:noProof/>
            <w:webHidden/>
          </w:rPr>
          <w:t>41</w:t>
        </w:r>
        <w:r w:rsidR="00321C49" w:rsidRPr="008E68D6">
          <w:rPr>
            <w:noProof/>
            <w:webHidden/>
          </w:rPr>
          <w:fldChar w:fldCharType="end"/>
        </w:r>
      </w:hyperlink>
    </w:p>
    <w:p w14:paraId="150084A9" w14:textId="77777777" w:rsidR="00EC3449" w:rsidRPr="008E68D6" w:rsidRDefault="00EC3449" w:rsidP="00E40C04">
      <w:pPr>
        <w:spacing w:after="0"/>
        <w:contextualSpacing/>
      </w:pPr>
      <w:r w:rsidRPr="008E68D6">
        <w:fldChar w:fldCharType="end"/>
      </w:r>
    </w:p>
    <w:p w14:paraId="4FEE147F" w14:textId="77777777" w:rsidR="00BE1141" w:rsidRPr="008E68D6" w:rsidRDefault="00BE1141" w:rsidP="00E40C04">
      <w:pPr>
        <w:spacing w:after="0"/>
        <w:contextualSpacing/>
      </w:pPr>
      <w:r w:rsidRPr="008E68D6">
        <w:br w:type="page"/>
      </w:r>
    </w:p>
    <w:p w14:paraId="7B952273" w14:textId="77777777" w:rsidR="00BE1141" w:rsidRPr="008E68D6" w:rsidRDefault="00BE1141" w:rsidP="00E40C04">
      <w:pPr>
        <w:spacing w:after="0"/>
        <w:contextualSpacing/>
        <w:rPr>
          <w:b/>
        </w:rPr>
      </w:pPr>
      <w:r w:rsidRPr="008E68D6">
        <w:rPr>
          <w:b/>
        </w:rPr>
        <w:lastRenderedPageBreak/>
        <w:t>LIST OF FIGURES</w:t>
      </w:r>
    </w:p>
    <w:p w14:paraId="7A0737D0" w14:textId="385088D4" w:rsidR="005639B9" w:rsidRPr="008E68D6" w:rsidRDefault="00BE1141" w:rsidP="00E40C04">
      <w:pPr>
        <w:pStyle w:val="TableofFigures"/>
        <w:tabs>
          <w:tab w:val="right" w:leader="dot" w:pos="9350"/>
        </w:tabs>
        <w:contextualSpacing/>
        <w:rPr>
          <w:rFonts w:asciiTheme="minorHAnsi" w:eastAsiaTheme="minorEastAsia" w:hAnsiTheme="minorHAnsi" w:cstheme="minorBidi"/>
          <w:noProof/>
          <w:sz w:val="22"/>
          <w:szCs w:val="22"/>
        </w:rPr>
      </w:pPr>
      <w:r w:rsidRPr="008E68D6">
        <w:fldChar w:fldCharType="begin"/>
      </w:r>
      <w:r w:rsidRPr="008E68D6">
        <w:instrText xml:space="preserve"> TOC \h \z \c "Figure" </w:instrText>
      </w:r>
      <w:r w:rsidRPr="008E68D6">
        <w:fldChar w:fldCharType="separate"/>
      </w:r>
      <w:hyperlink w:anchor="_Toc67579673" w:history="1">
        <w:r w:rsidR="005639B9" w:rsidRPr="008E68D6">
          <w:rPr>
            <w:rStyle w:val="Hyperlink"/>
            <w:noProof/>
            <w:color w:val="auto"/>
          </w:rPr>
          <w:t>Figure 1 - Thesis Map</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_Toc67579673 \h </w:instrText>
        </w:r>
        <w:r w:rsidR="005639B9" w:rsidRPr="008E68D6">
          <w:rPr>
            <w:noProof/>
            <w:webHidden/>
          </w:rPr>
        </w:r>
        <w:r w:rsidR="005639B9" w:rsidRPr="008E68D6">
          <w:rPr>
            <w:noProof/>
            <w:webHidden/>
          </w:rPr>
          <w:fldChar w:fldCharType="separate"/>
        </w:r>
        <w:r w:rsidR="00C523F2">
          <w:rPr>
            <w:noProof/>
            <w:webHidden/>
          </w:rPr>
          <w:t>6</w:t>
        </w:r>
        <w:r w:rsidR="005639B9" w:rsidRPr="008E68D6">
          <w:rPr>
            <w:noProof/>
            <w:webHidden/>
          </w:rPr>
          <w:fldChar w:fldCharType="end"/>
        </w:r>
      </w:hyperlink>
    </w:p>
    <w:p w14:paraId="01F51B9B" w14:textId="3F261DF6"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74" w:history="1">
        <w:r w:rsidR="005639B9" w:rsidRPr="008E68D6">
          <w:rPr>
            <w:rStyle w:val="Hyperlink"/>
            <w:noProof/>
            <w:color w:val="auto"/>
          </w:rPr>
          <w:t>Figure 2 - Rhode's Four P's</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_Toc67579674 \h </w:instrText>
        </w:r>
        <w:r w:rsidR="005639B9" w:rsidRPr="008E68D6">
          <w:rPr>
            <w:noProof/>
            <w:webHidden/>
          </w:rPr>
        </w:r>
        <w:r w:rsidR="005639B9" w:rsidRPr="008E68D6">
          <w:rPr>
            <w:noProof/>
            <w:webHidden/>
          </w:rPr>
          <w:fldChar w:fldCharType="separate"/>
        </w:r>
        <w:r w:rsidR="00C523F2">
          <w:rPr>
            <w:noProof/>
            <w:webHidden/>
          </w:rPr>
          <w:t>12</w:t>
        </w:r>
        <w:r w:rsidR="005639B9" w:rsidRPr="008E68D6">
          <w:rPr>
            <w:noProof/>
            <w:webHidden/>
          </w:rPr>
          <w:fldChar w:fldCharType="end"/>
        </w:r>
      </w:hyperlink>
    </w:p>
    <w:p w14:paraId="3330B24C" w14:textId="388A2417"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75" w:history="1">
        <w:r w:rsidR="005639B9" w:rsidRPr="008E68D6">
          <w:rPr>
            <w:rStyle w:val="Hyperlink"/>
            <w:noProof/>
            <w:color w:val="auto"/>
          </w:rPr>
          <w:t>Figure 3 - Measures of creativity using the process-based approach</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_Toc67579675 \h </w:instrText>
        </w:r>
        <w:r w:rsidR="005639B9" w:rsidRPr="008E68D6">
          <w:rPr>
            <w:noProof/>
            <w:webHidden/>
          </w:rPr>
        </w:r>
        <w:r w:rsidR="005639B9" w:rsidRPr="008E68D6">
          <w:rPr>
            <w:noProof/>
            <w:webHidden/>
          </w:rPr>
          <w:fldChar w:fldCharType="separate"/>
        </w:r>
        <w:r w:rsidR="00C523F2">
          <w:rPr>
            <w:noProof/>
            <w:webHidden/>
          </w:rPr>
          <w:t>15</w:t>
        </w:r>
        <w:r w:rsidR="005639B9" w:rsidRPr="008E68D6">
          <w:rPr>
            <w:noProof/>
            <w:webHidden/>
          </w:rPr>
          <w:fldChar w:fldCharType="end"/>
        </w:r>
      </w:hyperlink>
    </w:p>
    <w:p w14:paraId="6E34CECC" w14:textId="181012D0"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76" w:history="1">
        <w:r w:rsidR="005639B9" w:rsidRPr="008E68D6">
          <w:rPr>
            <w:rStyle w:val="Hyperlink"/>
            <w:noProof/>
            <w:color w:val="auto"/>
          </w:rPr>
          <w:t>Figure 4 - Mobile EEG cap with 24 channels.</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_Toc67579676 \h </w:instrText>
        </w:r>
        <w:r w:rsidR="005639B9" w:rsidRPr="008E68D6">
          <w:rPr>
            <w:noProof/>
            <w:webHidden/>
          </w:rPr>
        </w:r>
        <w:r w:rsidR="005639B9" w:rsidRPr="008E68D6">
          <w:rPr>
            <w:noProof/>
            <w:webHidden/>
          </w:rPr>
          <w:fldChar w:fldCharType="separate"/>
        </w:r>
        <w:r w:rsidR="00C523F2">
          <w:rPr>
            <w:noProof/>
            <w:webHidden/>
          </w:rPr>
          <w:t>19</w:t>
        </w:r>
        <w:r w:rsidR="005639B9" w:rsidRPr="008E68D6">
          <w:rPr>
            <w:noProof/>
            <w:webHidden/>
          </w:rPr>
          <w:fldChar w:fldCharType="end"/>
        </w:r>
      </w:hyperlink>
    </w:p>
    <w:p w14:paraId="7AEE59FF" w14:textId="2FA3F7EA"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77" w:history="1">
        <w:r w:rsidR="005639B9" w:rsidRPr="008E68D6">
          <w:rPr>
            <w:rStyle w:val="Hyperlink"/>
            <w:noProof/>
            <w:color w:val="auto"/>
          </w:rPr>
          <w:t>Figure 5 - Electrode Layout</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_Toc67579677 \h </w:instrText>
        </w:r>
        <w:r w:rsidR="005639B9" w:rsidRPr="008E68D6">
          <w:rPr>
            <w:noProof/>
            <w:webHidden/>
          </w:rPr>
        </w:r>
        <w:r w:rsidR="005639B9" w:rsidRPr="008E68D6">
          <w:rPr>
            <w:noProof/>
            <w:webHidden/>
          </w:rPr>
          <w:fldChar w:fldCharType="separate"/>
        </w:r>
        <w:r w:rsidR="00C523F2">
          <w:rPr>
            <w:noProof/>
            <w:webHidden/>
          </w:rPr>
          <w:t>28</w:t>
        </w:r>
        <w:r w:rsidR="005639B9" w:rsidRPr="008E68D6">
          <w:rPr>
            <w:noProof/>
            <w:webHidden/>
          </w:rPr>
          <w:fldChar w:fldCharType="end"/>
        </w:r>
      </w:hyperlink>
    </w:p>
    <w:p w14:paraId="24FF8F70" w14:textId="54F0B872"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78" w:history="1">
        <w:r w:rsidR="005639B9" w:rsidRPr="008E68D6">
          <w:rPr>
            <w:rStyle w:val="Hyperlink"/>
            <w:noProof/>
            <w:color w:val="auto"/>
          </w:rPr>
          <w:t>Figure 6 - Study 1 Experiment Design</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_Toc67579678 \h </w:instrText>
        </w:r>
        <w:r w:rsidR="005639B9" w:rsidRPr="008E68D6">
          <w:rPr>
            <w:noProof/>
            <w:webHidden/>
          </w:rPr>
        </w:r>
        <w:r w:rsidR="005639B9" w:rsidRPr="008E68D6">
          <w:rPr>
            <w:noProof/>
            <w:webHidden/>
          </w:rPr>
          <w:fldChar w:fldCharType="separate"/>
        </w:r>
        <w:r w:rsidR="00C523F2">
          <w:rPr>
            <w:noProof/>
            <w:webHidden/>
          </w:rPr>
          <w:t>33</w:t>
        </w:r>
        <w:r w:rsidR="005639B9" w:rsidRPr="008E68D6">
          <w:rPr>
            <w:noProof/>
            <w:webHidden/>
          </w:rPr>
          <w:fldChar w:fldCharType="end"/>
        </w:r>
      </w:hyperlink>
    </w:p>
    <w:p w14:paraId="7B2E82A4" w14:textId="17A1F647"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79" w:history="1">
        <w:r w:rsidR="005639B9" w:rsidRPr="008E68D6">
          <w:rPr>
            <w:rStyle w:val="Hyperlink"/>
            <w:noProof/>
            <w:color w:val="auto"/>
          </w:rPr>
          <w:t>Figure 7 - Study 2 Experiment Design</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_Toc67579679 \h </w:instrText>
        </w:r>
        <w:r w:rsidR="005639B9" w:rsidRPr="008E68D6">
          <w:rPr>
            <w:noProof/>
            <w:webHidden/>
          </w:rPr>
        </w:r>
        <w:r w:rsidR="005639B9" w:rsidRPr="008E68D6">
          <w:rPr>
            <w:noProof/>
            <w:webHidden/>
          </w:rPr>
          <w:fldChar w:fldCharType="separate"/>
        </w:r>
        <w:r w:rsidR="00C523F2">
          <w:rPr>
            <w:noProof/>
            <w:webHidden/>
          </w:rPr>
          <w:t>37</w:t>
        </w:r>
        <w:r w:rsidR="005639B9" w:rsidRPr="008E68D6">
          <w:rPr>
            <w:noProof/>
            <w:webHidden/>
          </w:rPr>
          <w:fldChar w:fldCharType="end"/>
        </w:r>
      </w:hyperlink>
    </w:p>
    <w:p w14:paraId="4256CE4E" w14:textId="180C9E28"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0" w:history="1">
        <w:r w:rsidR="005639B9" w:rsidRPr="008E68D6">
          <w:rPr>
            <w:rStyle w:val="Hyperlink"/>
            <w:noProof/>
            <w:color w:val="auto"/>
          </w:rPr>
          <w:t>Figure 8 - Depiction of epoch window</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_Toc67579680 \h </w:instrText>
        </w:r>
        <w:r w:rsidR="005639B9" w:rsidRPr="008E68D6">
          <w:rPr>
            <w:noProof/>
            <w:webHidden/>
          </w:rPr>
        </w:r>
        <w:r w:rsidR="005639B9" w:rsidRPr="008E68D6">
          <w:rPr>
            <w:noProof/>
            <w:webHidden/>
          </w:rPr>
          <w:fldChar w:fldCharType="separate"/>
        </w:r>
        <w:r w:rsidR="00C523F2">
          <w:rPr>
            <w:noProof/>
            <w:webHidden/>
          </w:rPr>
          <w:t>42</w:t>
        </w:r>
        <w:r w:rsidR="005639B9" w:rsidRPr="008E68D6">
          <w:rPr>
            <w:noProof/>
            <w:webHidden/>
          </w:rPr>
          <w:fldChar w:fldCharType="end"/>
        </w:r>
      </w:hyperlink>
    </w:p>
    <w:p w14:paraId="17356293" w14:textId="50584248"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1" w:history="1">
        <w:r w:rsidR="005639B9" w:rsidRPr="008E68D6">
          <w:rPr>
            <w:rStyle w:val="Hyperlink"/>
            <w:noProof/>
            <w:color w:val="auto"/>
          </w:rPr>
          <w:t>Figure 9 - Grand Average ERP images for selected electrodes (Cz, CPz, Pz, and POz).</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_Toc67579681 \h </w:instrText>
        </w:r>
        <w:r w:rsidR="005639B9" w:rsidRPr="008E68D6">
          <w:rPr>
            <w:noProof/>
            <w:webHidden/>
          </w:rPr>
        </w:r>
        <w:r w:rsidR="005639B9" w:rsidRPr="008E68D6">
          <w:rPr>
            <w:noProof/>
            <w:webHidden/>
          </w:rPr>
          <w:fldChar w:fldCharType="separate"/>
        </w:r>
        <w:r w:rsidR="00C523F2">
          <w:rPr>
            <w:noProof/>
            <w:webHidden/>
          </w:rPr>
          <w:t>44</w:t>
        </w:r>
        <w:r w:rsidR="005639B9" w:rsidRPr="008E68D6">
          <w:rPr>
            <w:noProof/>
            <w:webHidden/>
          </w:rPr>
          <w:fldChar w:fldCharType="end"/>
        </w:r>
      </w:hyperlink>
    </w:p>
    <w:p w14:paraId="76136BE1" w14:textId="6F43855A"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2" w:history="1">
        <w:r w:rsidR="005639B9" w:rsidRPr="008E68D6">
          <w:rPr>
            <w:rStyle w:val="Hyperlink"/>
            <w:noProof/>
            <w:color w:val="auto"/>
          </w:rPr>
          <w:t>Figure 10 -Mean amplitudes from four electrodes (Cz, CPz, Pz, and POz) of all three conditions (Common, Creative, and Nonsense) in the 300-500ms time window.</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_Toc67579682 \h </w:instrText>
        </w:r>
        <w:r w:rsidR="005639B9" w:rsidRPr="008E68D6">
          <w:rPr>
            <w:noProof/>
            <w:webHidden/>
          </w:rPr>
        </w:r>
        <w:r w:rsidR="005639B9" w:rsidRPr="008E68D6">
          <w:rPr>
            <w:noProof/>
            <w:webHidden/>
          </w:rPr>
          <w:fldChar w:fldCharType="separate"/>
        </w:r>
        <w:r w:rsidR="00C523F2">
          <w:rPr>
            <w:noProof/>
            <w:webHidden/>
          </w:rPr>
          <w:t>45</w:t>
        </w:r>
        <w:r w:rsidR="005639B9" w:rsidRPr="008E68D6">
          <w:rPr>
            <w:noProof/>
            <w:webHidden/>
          </w:rPr>
          <w:fldChar w:fldCharType="end"/>
        </w:r>
      </w:hyperlink>
    </w:p>
    <w:p w14:paraId="621E85B5" w14:textId="5056FA4D"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3" w:history="1">
        <w:r w:rsidR="005639B9" w:rsidRPr="008E68D6">
          <w:rPr>
            <w:rStyle w:val="Hyperlink"/>
            <w:noProof/>
            <w:color w:val="auto"/>
          </w:rPr>
          <w:t>Figure 11 - Mean amplitudes from four electrodes (Cz, CPz, Pz, and POz) of all three conditions (Common, Creative, and Nonsense) in the 500-900ms time window</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_Toc67579683 \h </w:instrText>
        </w:r>
        <w:r w:rsidR="005639B9" w:rsidRPr="008E68D6">
          <w:rPr>
            <w:noProof/>
            <w:webHidden/>
          </w:rPr>
        </w:r>
        <w:r w:rsidR="005639B9" w:rsidRPr="008E68D6">
          <w:rPr>
            <w:noProof/>
            <w:webHidden/>
          </w:rPr>
          <w:fldChar w:fldCharType="separate"/>
        </w:r>
        <w:r w:rsidR="00C523F2">
          <w:rPr>
            <w:noProof/>
            <w:webHidden/>
          </w:rPr>
          <w:t>46</w:t>
        </w:r>
        <w:r w:rsidR="005639B9" w:rsidRPr="008E68D6">
          <w:rPr>
            <w:noProof/>
            <w:webHidden/>
          </w:rPr>
          <w:fldChar w:fldCharType="end"/>
        </w:r>
      </w:hyperlink>
    </w:p>
    <w:p w14:paraId="47FC4B0B" w14:textId="63E0CF5C"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4" w:history="1">
        <w:r w:rsidR="005639B9" w:rsidRPr="008E68D6">
          <w:rPr>
            <w:rStyle w:val="Hyperlink"/>
            <w:noProof/>
            <w:color w:val="auto"/>
          </w:rPr>
          <w:t>Figure 12 - Individual time-frequency analyses for both conditions.</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_Toc67579684 \h </w:instrText>
        </w:r>
        <w:r w:rsidR="005639B9" w:rsidRPr="008E68D6">
          <w:rPr>
            <w:noProof/>
            <w:webHidden/>
          </w:rPr>
        </w:r>
        <w:r w:rsidR="005639B9" w:rsidRPr="008E68D6">
          <w:rPr>
            <w:noProof/>
            <w:webHidden/>
          </w:rPr>
          <w:fldChar w:fldCharType="separate"/>
        </w:r>
        <w:r w:rsidR="00C523F2">
          <w:rPr>
            <w:noProof/>
            <w:webHidden/>
          </w:rPr>
          <w:t>48</w:t>
        </w:r>
        <w:r w:rsidR="005639B9" w:rsidRPr="008E68D6">
          <w:rPr>
            <w:noProof/>
            <w:webHidden/>
          </w:rPr>
          <w:fldChar w:fldCharType="end"/>
        </w:r>
      </w:hyperlink>
    </w:p>
    <w:p w14:paraId="34D7BA1E" w14:textId="40F1CFFB"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5" w:history="1">
        <w:r w:rsidR="005639B9" w:rsidRPr="008E68D6">
          <w:rPr>
            <w:rStyle w:val="Hyperlink"/>
            <w:noProof/>
            <w:color w:val="auto"/>
          </w:rPr>
          <w:t>Figure 13 – Averaged time-frequency analysis for both conditions.</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_Toc67579685 \h </w:instrText>
        </w:r>
        <w:r w:rsidR="005639B9" w:rsidRPr="008E68D6">
          <w:rPr>
            <w:noProof/>
            <w:webHidden/>
          </w:rPr>
        </w:r>
        <w:r w:rsidR="005639B9" w:rsidRPr="008E68D6">
          <w:rPr>
            <w:noProof/>
            <w:webHidden/>
          </w:rPr>
          <w:fldChar w:fldCharType="separate"/>
        </w:r>
        <w:r w:rsidR="00C523F2">
          <w:rPr>
            <w:noProof/>
            <w:webHidden/>
          </w:rPr>
          <w:t>49</w:t>
        </w:r>
        <w:r w:rsidR="005639B9" w:rsidRPr="008E68D6">
          <w:rPr>
            <w:noProof/>
            <w:webHidden/>
          </w:rPr>
          <w:fldChar w:fldCharType="end"/>
        </w:r>
      </w:hyperlink>
    </w:p>
    <w:p w14:paraId="530BD190" w14:textId="6F2B94CE"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6" w:history="1">
        <w:r w:rsidR="005639B9" w:rsidRPr="008E68D6">
          <w:rPr>
            <w:rStyle w:val="Hyperlink"/>
            <w:noProof/>
            <w:color w:val="auto"/>
          </w:rPr>
          <w:t>Figure 14 - Statistical analysis of averaged time-frequency data between conditions</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_Toc67579686 \h </w:instrText>
        </w:r>
        <w:r w:rsidR="005639B9" w:rsidRPr="008E68D6">
          <w:rPr>
            <w:noProof/>
            <w:webHidden/>
          </w:rPr>
        </w:r>
        <w:r w:rsidR="005639B9" w:rsidRPr="008E68D6">
          <w:rPr>
            <w:noProof/>
            <w:webHidden/>
          </w:rPr>
          <w:fldChar w:fldCharType="separate"/>
        </w:r>
        <w:r w:rsidR="00C523F2">
          <w:rPr>
            <w:noProof/>
            <w:webHidden/>
          </w:rPr>
          <w:t>51</w:t>
        </w:r>
        <w:r w:rsidR="005639B9" w:rsidRPr="008E68D6">
          <w:rPr>
            <w:noProof/>
            <w:webHidden/>
          </w:rPr>
          <w:fldChar w:fldCharType="end"/>
        </w:r>
      </w:hyperlink>
    </w:p>
    <w:p w14:paraId="077351CA" w14:textId="5D6B75A0" w:rsidR="005639B9" w:rsidRPr="008E68D6" w:rsidRDefault="008216E1" w:rsidP="00E40C04">
      <w:pPr>
        <w:pStyle w:val="TableofFigures"/>
        <w:tabs>
          <w:tab w:val="right" w:leader="dot" w:pos="9350"/>
        </w:tabs>
        <w:contextualSpacing/>
        <w:rPr>
          <w:rFonts w:asciiTheme="minorHAnsi" w:eastAsiaTheme="minorEastAsia" w:hAnsiTheme="minorHAnsi" w:cstheme="minorBidi"/>
          <w:noProof/>
          <w:sz w:val="22"/>
          <w:szCs w:val="22"/>
        </w:rPr>
      </w:pPr>
      <w:hyperlink w:anchor="_Toc67579687" w:history="1">
        <w:r w:rsidR="005639B9" w:rsidRPr="008E68D6">
          <w:rPr>
            <w:rStyle w:val="Hyperlink"/>
            <w:noProof/>
            <w:color w:val="auto"/>
          </w:rPr>
          <w:t>Figure 15 - Time frequency analysis and statistical analysis limited to the 8 to 13 Hz range.</w:t>
        </w:r>
        <w:r w:rsidR="005639B9" w:rsidRPr="008E68D6">
          <w:rPr>
            <w:noProof/>
            <w:webHidden/>
          </w:rPr>
          <w:tab/>
        </w:r>
        <w:r w:rsidR="005639B9" w:rsidRPr="008E68D6">
          <w:rPr>
            <w:noProof/>
            <w:webHidden/>
          </w:rPr>
          <w:fldChar w:fldCharType="begin"/>
        </w:r>
        <w:r w:rsidR="005639B9" w:rsidRPr="008E68D6">
          <w:rPr>
            <w:noProof/>
            <w:webHidden/>
          </w:rPr>
          <w:instrText xml:space="preserve"> PAGEREF _Toc67579687 \h </w:instrText>
        </w:r>
        <w:r w:rsidR="005639B9" w:rsidRPr="008E68D6">
          <w:rPr>
            <w:noProof/>
            <w:webHidden/>
          </w:rPr>
        </w:r>
        <w:r w:rsidR="005639B9" w:rsidRPr="008E68D6">
          <w:rPr>
            <w:noProof/>
            <w:webHidden/>
          </w:rPr>
          <w:fldChar w:fldCharType="separate"/>
        </w:r>
        <w:r w:rsidR="00C523F2">
          <w:rPr>
            <w:noProof/>
            <w:webHidden/>
          </w:rPr>
          <w:t>51</w:t>
        </w:r>
        <w:r w:rsidR="005639B9" w:rsidRPr="008E68D6">
          <w:rPr>
            <w:noProof/>
            <w:webHidden/>
          </w:rPr>
          <w:fldChar w:fldCharType="end"/>
        </w:r>
      </w:hyperlink>
    </w:p>
    <w:p w14:paraId="34C5DC8C" w14:textId="205F3F58" w:rsidR="000E6DE8" w:rsidRPr="008E68D6" w:rsidRDefault="00BE1141" w:rsidP="00E40C04">
      <w:pPr>
        <w:spacing w:after="0"/>
        <w:contextualSpacing/>
        <w:rPr>
          <w:rStyle w:val="Strong"/>
          <w:b w:val="0"/>
          <w:bCs w:val="0"/>
        </w:rPr>
      </w:pPr>
      <w:r w:rsidRPr="008E68D6">
        <w:fldChar w:fldCharType="end"/>
      </w:r>
    </w:p>
    <w:p w14:paraId="252E27D0" w14:textId="77777777" w:rsidR="000E6DE8" w:rsidRPr="008E68D6" w:rsidRDefault="000E6DE8" w:rsidP="00E40C04">
      <w:pPr>
        <w:pStyle w:val="Heading1"/>
        <w:spacing w:before="0"/>
        <w:contextualSpacing/>
        <w:rPr>
          <w:rStyle w:val="Strong"/>
          <w:rFonts w:ascii="Times New Roman" w:hAnsi="Times New Roman" w:cs="Times New Roman"/>
          <w:color w:val="auto"/>
          <w:sz w:val="24"/>
          <w:szCs w:val="24"/>
        </w:rPr>
      </w:pPr>
    </w:p>
    <w:p w14:paraId="1E0AD1DC" w14:textId="77777777" w:rsidR="004C1105" w:rsidRPr="008E68D6" w:rsidRDefault="004C1105" w:rsidP="00E40C04">
      <w:pPr>
        <w:spacing w:after="0"/>
        <w:contextualSpacing/>
        <w:sectPr w:rsidR="004C1105" w:rsidRPr="008E68D6" w:rsidSect="00BB266A">
          <w:footerReference w:type="first" r:id="rId10"/>
          <w:pgSz w:w="12240" w:h="15840"/>
          <w:pgMar w:top="1440" w:right="1440" w:bottom="1440" w:left="1440" w:header="720" w:footer="720" w:gutter="0"/>
          <w:pgNumType w:fmt="lowerRoman" w:start="4"/>
          <w:cols w:space="720"/>
          <w:titlePg/>
          <w:docGrid w:linePitch="360"/>
        </w:sectPr>
      </w:pPr>
    </w:p>
    <w:p w14:paraId="0814D50D" w14:textId="7E127562" w:rsidR="00BE1141" w:rsidRPr="008E68D6" w:rsidRDefault="00BE1141" w:rsidP="00E40C04">
      <w:pPr>
        <w:pStyle w:val="Heading1"/>
        <w:spacing w:before="0"/>
        <w:contextualSpacing/>
        <w:jc w:val="center"/>
        <w:rPr>
          <w:rStyle w:val="Strong"/>
          <w:rFonts w:ascii="Times New Roman" w:hAnsi="Times New Roman" w:cs="Times New Roman"/>
          <w:color w:val="auto"/>
          <w:sz w:val="24"/>
          <w:szCs w:val="24"/>
        </w:rPr>
      </w:pPr>
      <w:bookmarkStart w:id="0" w:name="_Toc68516661"/>
      <w:r w:rsidRPr="008E68D6">
        <w:rPr>
          <w:rStyle w:val="Strong"/>
          <w:rFonts w:ascii="Times New Roman" w:hAnsi="Times New Roman" w:cs="Times New Roman"/>
          <w:color w:val="auto"/>
          <w:sz w:val="24"/>
          <w:szCs w:val="24"/>
        </w:rPr>
        <w:lastRenderedPageBreak/>
        <w:t>CHAPTER 1: CREATIVITY, NEUROSCIENCE, AND THEIR RELEVANCE TO ENGINEERING</w:t>
      </w:r>
      <w:bookmarkEnd w:id="0"/>
    </w:p>
    <w:p w14:paraId="223DF824"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1" w:name="_Toc68516662"/>
      <w:r w:rsidRPr="008E68D6">
        <w:rPr>
          <w:rFonts w:ascii="Times New Roman" w:hAnsi="Times New Roman" w:cs="Times New Roman"/>
          <w:color w:val="auto"/>
          <w:sz w:val="24"/>
          <w:szCs w:val="24"/>
        </w:rPr>
        <w:t>1.1: NEED FOR CREATIVITY IN ENGINEERING</w:t>
      </w:r>
      <w:bookmarkEnd w:id="1"/>
    </w:p>
    <w:p w14:paraId="3E653B32" w14:textId="3BFFD2E1" w:rsidR="00BE1141" w:rsidRPr="008E68D6" w:rsidRDefault="00BE1141" w:rsidP="00E40C04">
      <w:pPr>
        <w:spacing w:after="0"/>
        <w:ind w:firstLine="720"/>
        <w:contextualSpacing/>
      </w:pPr>
      <w:r w:rsidRPr="008E68D6">
        <w:t>Even though intelligence has been on the rise since the 1990s (as measured by IQ and SAT scores), creativity has been in steady decline (Kim, 2011; Kim &amp; Pierce, 2013). This is an area of significant concern because creative ability is considered to be among the most important skills for national prosperity in the 21</w:t>
      </w:r>
      <w:r w:rsidRPr="008E68D6">
        <w:rPr>
          <w:vertAlign w:val="superscript"/>
        </w:rPr>
        <w:t>st</w:t>
      </w:r>
      <w:r w:rsidRPr="008E68D6">
        <w:t xml:space="preserve"> century (Florida, 2014; IBM News Room, 2010). </w:t>
      </w:r>
      <w:r w:rsidRPr="008E68D6">
        <w:rPr>
          <w:lang w:val="en"/>
        </w:rPr>
        <w:t xml:space="preserve">Action needs to </w:t>
      </w:r>
      <w:r w:rsidR="00A03DD7" w:rsidRPr="008E68D6">
        <w:rPr>
          <w:lang w:val="en"/>
        </w:rPr>
        <w:t xml:space="preserve">be taken to </w:t>
      </w:r>
      <w:r w:rsidRPr="008E68D6">
        <w:rPr>
          <w:lang w:val="en"/>
        </w:rPr>
        <w:t>rev</w:t>
      </w:r>
      <w:r w:rsidR="00A03DD7" w:rsidRPr="008E68D6">
        <w:rPr>
          <w:lang w:val="en"/>
        </w:rPr>
        <w:t xml:space="preserve">erse this decline in creativity. Engineers </w:t>
      </w:r>
      <w:r w:rsidRPr="008E68D6">
        <w:rPr>
          <w:lang w:val="en"/>
        </w:rPr>
        <w:t xml:space="preserve">in particular should be included in these efforts because they are often faced with </w:t>
      </w:r>
      <w:r w:rsidR="0005043E" w:rsidRPr="008E68D6">
        <w:rPr>
          <w:lang w:val="en"/>
        </w:rPr>
        <w:t>generating</w:t>
      </w:r>
      <w:r w:rsidRPr="008E68D6">
        <w:rPr>
          <w:lang w:val="en"/>
        </w:rPr>
        <w:t xml:space="preserve"> innovative solutions to many of our modern-day problems, such as addressing climate change through green engineering and improving global health and well-being via nanotechnologies and bioengineering (Cropley, 2015; </w:t>
      </w:r>
      <w:r w:rsidRPr="008E68D6">
        <w:rPr>
          <w:shd w:val="clear" w:color="auto" w:fill="FFFFFF"/>
        </w:rPr>
        <w:t>Career Explorer, 2018)</w:t>
      </w:r>
      <w:r w:rsidRPr="008E68D6">
        <w:rPr>
          <w:lang w:val="en"/>
        </w:rPr>
        <w:t>. In fact, the National Academy of Engineering has noted that there is a need for creative, as well as competent, engineers (National Academy of Engineering, 2004; Olson, 2013). This desire for creative engineers has been around since before the 1960s (Sprecher, 1959; Jones, 1964; McDernid, 1965) and has continued to be a desirable aspect (</w:t>
      </w:r>
      <w:r w:rsidRPr="008E68D6">
        <w:t>Bleedorn, 1986; Parkhurst, 1999).</w:t>
      </w:r>
    </w:p>
    <w:p w14:paraId="4C9CB6E5" w14:textId="150C1BFF" w:rsidR="00BE1141" w:rsidRPr="008E68D6" w:rsidRDefault="00BE1141" w:rsidP="00E40C04">
      <w:pPr>
        <w:spacing w:after="0"/>
        <w:ind w:firstLine="720"/>
        <w:contextualSpacing/>
      </w:pPr>
      <w:r w:rsidRPr="008E68D6">
        <w:rPr>
          <w:lang w:val="en"/>
        </w:rPr>
        <w:t xml:space="preserve">In spite of this demand, it appears that higher education is not adequately preparing students for this type of thinking and students graduating from engineering fields are lacking creative ability (Foley &amp; Kazerounian, 2007; Cropley, 2016). Surveys from the University of Connecticut found that students believed instructors focus too much on the use of conventional solutions to problems rather than novel solutions and found that the curriculum taught lacks creativity (Foley &amp; Kazerounian, 2007). Similarly, another study reported that as students moved further down their engineering paths, they believed there was little value placed on creativity </w:t>
      </w:r>
      <w:r w:rsidRPr="008E68D6">
        <w:rPr>
          <w:lang w:val="en"/>
        </w:rPr>
        <w:lastRenderedPageBreak/>
        <w:t xml:space="preserve">(Masters, Hunter, &amp; Okudan, 2009). A multitude of other studies and investigations found that the engineering discipline has become more focused on rote memorization and learning as well as convergent thinking as opposed to other, more innovative approaches (Olson, 2013; Adams, </w:t>
      </w:r>
      <w:r w:rsidRPr="008E68D6">
        <w:rPr>
          <w:shd w:val="clear" w:color="auto" w:fill="FFFFFF"/>
        </w:rPr>
        <w:t>Kaczmarczyk</w:t>
      </w:r>
      <w:r w:rsidRPr="008E68D6">
        <w:rPr>
          <w:lang w:val="en"/>
        </w:rPr>
        <w:t xml:space="preserve">, Picton &amp; </w:t>
      </w:r>
      <w:r w:rsidRPr="008E68D6">
        <w:rPr>
          <w:shd w:val="clear" w:color="auto" w:fill="FFFFFF"/>
        </w:rPr>
        <w:t>Demian</w:t>
      </w:r>
      <w:r w:rsidRPr="008E68D6">
        <w:rPr>
          <w:lang w:val="en"/>
        </w:rPr>
        <w:t>, 2007; Cropley, 2015;</w:t>
      </w:r>
      <w:r w:rsidRPr="008E68D6">
        <w:t xml:space="preserve"> Duderstadt, 2007; Dym et al. 2005; Felder, 1988; </w:t>
      </w:r>
      <w:r w:rsidRPr="008E68D6">
        <w:rPr>
          <w:lang w:val="en"/>
        </w:rPr>
        <w:t xml:space="preserve">Plucker, </w:t>
      </w:r>
      <w:r w:rsidRPr="008E68D6">
        <w:rPr>
          <w:rStyle w:val="normaltextrun"/>
          <w:shd w:val="clear" w:color="auto" w:fill="FFFFFF"/>
        </w:rPr>
        <w:t>Beghetto</w:t>
      </w:r>
      <w:r w:rsidRPr="008E68D6">
        <w:rPr>
          <w:lang w:val="en"/>
        </w:rPr>
        <w:t xml:space="preserve"> &amp; Dow, 2004; </w:t>
      </w:r>
      <w:r w:rsidRPr="008E68D6">
        <w:t>Santamarina</w:t>
      </w:r>
      <w:r w:rsidRPr="008E68D6">
        <w:rPr>
          <w:lang w:val="en"/>
        </w:rPr>
        <w:t xml:space="preserve">, 2003; </w:t>
      </w:r>
      <w:r w:rsidRPr="008E68D6">
        <w:t>Stratton, Mann &amp; Otterson, 2000; Törnkvist, 1998)</w:t>
      </w:r>
      <w:r w:rsidRPr="008E68D6">
        <w:rPr>
          <w:lang w:val="en"/>
        </w:rPr>
        <w:t>. Creativity and innovation are trademarks of engineering and creativity is considered to be an imperative prerequisite to innovation, which means that a decline in creative ability will correspond to a decline in the number of innovative engineers (Rhodes &amp; Donaldson, 2008; Richards, 1998).</w:t>
      </w:r>
    </w:p>
    <w:p w14:paraId="33213ED7" w14:textId="590B6594" w:rsidR="00BE1141" w:rsidRPr="008E68D6" w:rsidRDefault="00BE1141" w:rsidP="00E40C04">
      <w:pPr>
        <w:spacing w:after="0"/>
        <w:ind w:firstLine="720"/>
        <w:contextualSpacing/>
      </w:pPr>
      <w:r w:rsidRPr="008E68D6">
        <w:t xml:space="preserve">Creativity is a cornerstone of engineering disciplines, so understanding creativity and how to enhance creative abilities through engineering education has received substantial attention. More information is needed, though, and this supplemental information can be provided by neuroscience. </w:t>
      </w:r>
      <w:r w:rsidRPr="008E68D6">
        <w:rPr>
          <w:lang w:val="en"/>
        </w:rPr>
        <w:t>Using neurological approaches, researchers can gain a better understanding of creativity since they can link physiological aspects to stimuli or prompts related to creativity.</w:t>
      </w:r>
      <w:r w:rsidRPr="008E68D6">
        <w:t xml:space="preserve"> Fields outside of engineering are no stranger to neuro-investigations of creativity and, although some neuro-response studies have been conducted to understand creativity in engineering, there are more avenues that need to be explored. Specifically, there are gaps in research with respect to temporal methodologies and the different </w:t>
      </w:r>
      <w:r w:rsidR="00A03DD7" w:rsidRPr="008E68D6">
        <w:t xml:space="preserve">temporal </w:t>
      </w:r>
      <w:r w:rsidRPr="008E68D6">
        <w:t xml:space="preserve">techniques that can be used. Presented with these gaps, this research will utilize neuroscientific based approaches to explore underrepresented techniques to gain a better understanding of creativity in engineering. </w:t>
      </w:r>
    </w:p>
    <w:p w14:paraId="360C4E54" w14:textId="77777777" w:rsidR="00557DE9" w:rsidRPr="008E68D6" w:rsidRDefault="00557DE9" w:rsidP="00E40C04">
      <w:pPr>
        <w:spacing w:after="0"/>
        <w:ind w:firstLine="720"/>
        <w:contextualSpacing/>
      </w:pPr>
    </w:p>
    <w:p w14:paraId="1D749B2B"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2" w:name="_Toc68516663"/>
      <w:r w:rsidRPr="008E68D6">
        <w:rPr>
          <w:rFonts w:ascii="Times New Roman" w:hAnsi="Times New Roman" w:cs="Times New Roman"/>
          <w:color w:val="auto"/>
          <w:sz w:val="24"/>
          <w:szCs w:val="24"/>
        </w:rPr>
        <w:lastRenderedPageBreak/>
        <w:t>1.2: RESEARCH QUESTIONS AND HYPOTHESES</w:t>
      </w:r>
      <w:bookmarkEnd w:id="2"/>
    </w:p>
    <w:p w14:paraId="1D718B07" w14:textId="29ADE1DD" w:rsidR="00BE1141" w:rsidRPr="008E68D6" w:rsidRDefault="00BE1141" w:rsidP="00E40C04">
      <w:pPr>
        <w:spacing w:after="0"/>
        <w:ind w:firstLine="720"/>
        <w:contextualSpacing/>
        <w:rPr>
          <w:rStyle w:val="normaltextrun"/>
          <w:shd w:val="clear" w:color="auto" w:fill="FFFFFF"/>
          <w:lang w:val="en"/>
        </w:rPr>
      </w:pPr>
      <w:r w:rsidRPr="008E68D6">
        <w:rPr>
          <w:rStyle w:val="normaltextrun"/>
          <w:shd w:val="clear" w:color="auto" w:fill="FFFFFF"/>
          <w:lang w:val="en"/>
        </w:rPr>
        <w:t>In order to develop neuroscientific techniques to measure creativity, more research is needed to understand brain processes and components related to creativity, especially in an engineering context.</w:t>
      </w:r>
      <w:r w:rsidRPr="008E68D6">
        <w:rPr>
          <w:b/>
        </w:rPr>
        <w:t xml:space="preserve"> </w:t>
      </w:r>
      <w:r w:rsidRPr="008E68D6">
        <w:rPr>
          <w:rStyle w:val="normaltextrun"/>
          <w:shd w:val="clear" w:color="auto" w:fill="FFFFFF"/>
          <w:lang w:val="en"/>
        </w:rPr>
        <w:t xml:space="preserve">Previous research has been conducted to explore the connection between the creative process of conceptual expansion and the N400 (an electrical signal in the brain with a negative amplitude occurring between 300-500ms post-stimulus) and post-N400 (an electrical signal in the brain with a negative amplitude occurring between 500-900ms post </w:t>
      </w:r>
      <w:r w:rsidR="00557DE9" w:rsidRPr="008E68D6">
        <w:rPr>
          <w:rStyle w:val="normaltextrun"/>
          <w:shd w:val="clear" w:color="auto" w:fill="FFFFFF"/>
          <w:lang w:val="en"/>
        </w:rPr>
        <w:t xml:space="preserve">stimulus) components using a modified </w:t>
      </w:r>
      <w:r w:rsidR="00557DE9" w:rsidRPr="008E68D6">
        <w:rPr>
          <w:rStyle w:val="normaltextrun"/>
          <w:bdr w:val="none" w:sz="0" w:space="0" w:color="auto" w:frame="1"/>
          <w:lang w:val="en"/>
        </w:rPr>
        <w:t>Alternative Uses Task (AUT)</w:t>
      </w:r>
      <w:r w:rsidR="00557DE9" w:rsidRPr="008E68D6">
        <w:rPr>
          <w:rStyle w:val="normaltextrun"/>
          <w:shd w:val="clear" w:color="auto" w:fill="FFFFFF"/>
          <w:lang w:val="en"/>
        </w:rPr>
        <w:t xml:space="preserve"> </w:t>
      </w:r>
      <w:r w:rsidRPr="008E68D6">
        <w:rPr>
          <w:rStyle w:val="normaltextrun"/>
          <w:shd w:val="clear" w:color="auto" w:fill="FFFFFF"/>
          <w:lang w:val="en"/>
        </w:rPr>
        <w:t xml:space="preserve">in </w:t>
      </w:r>
      <w:r w:rsidR="00AF4D36" w:rsidRPr="008E68D6">
        <w:rPr>
          <w:rStyle w:val="normaltextrun"/>
          <w:shd w:val="clear" w:color="auto" w:fill="FFFFFF"/>
          <w:lang w:val="en"/>
        </w:rPr>
        <w:t>a</w:t>
      </w:r>
      <w:r w:rsidRPr="008E68D6">
        <w:rPr>
          <w:rStyle w:val="normaltextrun"/>
          <w:shd w:val="clear" w:color="auto" w:fill="FFFFFF"/>
          <w:lang w:val="en"/>
        </w:rPr>
        <w:t xml:space="preserve"> general population of undergraduate students</w:t>
      </w:r>
      <w:r w:rsidR="00C2465D" w:rsidRPr="008E68D6">
        <w:rPr>
          <w:rStyle w:val="normaltextrun"/>
          <w:shd w:val="clear" w:color="auto" w:fill="FFFFFF"/>
          <w:lang w:val="en"/>
        </w:rPr>
        <w:t xml:space="preserve"> (</w:t>
      </w:r>
      <w:r w:rsidR="00C2465D" w:rsidRPr="008E68D6">
        <w:t>Kröger et al., 2013)</w:t>
      </w:r>
      <w:r w:rsidRPr="008E68D6">
        <w:rPr>
          <w:rStyle w:val="normaltextrun"/>
          <w:shd w:val="clear" w:color="auto" w:fill="FFFFFF"/>
          <w:lang w:val="en"/>
        </w:rPr>
        <w:t xml:space="preserve">. </w:t>
      </w:r>
      <w:r w:rsidR="00557DE9" w:rsidRPr="008E68D6">
        <w:rPr>
          <w:rStyle w:val="normaltextrun"/>
          <w:shd w:val="clear" w:color="auto" w:fill="FFFFFF"/>
          <w:lang w:val="en"/>
        </w:rPr>
        <w:t xml:space="preserve">However, the connection between conceptual expansion and the N400 </w:t>
      </w:r>
      <w:r w:rsidR="0008146E" w:rsidRPr="008E68D6">
        <w:rPr>
          <w:rStyle w:val="normaltextrun"/>
          <w:bdr w:val="none" w:sz="0" w:space="0" w:color="auto" w:frame="1"/>
          <w:lang w:val="en"/>
        </w:rPr>
        <w:t>event-related potential (</w:t>
      </w:r>
      <w:r w:rsidR="00557DE9" w:rsidRPr="008E68D6">
        <w:rPr>
          <w:rStyle w:val="normaltextrun"/>
          <w:shd w:val="clear" w:color="auto" w:fill="FFFFFF"/>
          <w:lang w:val="en"/>
        </w:rPr>
        <w:t>ERP</w:t>
      </w:r>
      <w:r w:rsidR="0008146E" w:rsidRPr="008E68D6">
        <w:rPr>
          <w:rStyle w:val="normaltextrun"/>
          <w:shd w:val="clear" w:color="auto" w:fill="FFFFFF"/>
          <w:lang w:val="en"/>
        </w:rPr>
        <w:t>)</w:t>
      </w:r>
      <w:r w:rsidR="00557DE9" w:rsidRPr="008E68D6">
        <w:rPr>
          <w:rStyle w:val="normaltextrun"/>
          <w:shd w:val="clear" w:color="auto" w:fill="FFFFFF"/>
          <w:lang w:val="en"/>
        </w:rPr>
        <w:t xml:space="preserve"> has not been explored exclusively in engineers.</w:t>
      </w:r>
      <w:r w:rsidR="0005043E" w:rsidRPr="008E68D6">
        <w:rPr>
          <w:rStyle w:val="normaltextrun"/>
          <w:shd w:val="clear" w:color="auto" w:fill="FFFFFF"/>
          <w:lang w:val="en"/>
        </w:rPr>
        <w:t xml:space="preserve"> Determining mapping of functions and objects is a key step in the conceptual design phase of engineering design process.</w:t>
      </w:r>
      <w:r w:rsidR="00557DE9" w:rsidRPr="008E68D6">
        <w:rPr>
          <w:rStyle w:val="normaltextrun"/>
          <w:shd w:val="clear" w:color="auto" w:fill="FFFFFF"/>
          <w:lang w:val="en"/>
        </w:rPr>
        <w:t xml:space="preserve"> This leads to the first primary question addressed in this research.</w:t>
      </w:r>
    </w:p>
    <w:p w14:paraId="27EF4D2F" w14:textId="77777777" w:rsidR="00BE1141" w:rsidRPr="008E68D6" w:rsidRDefault="00BE1141" w:rsidP="00E40C04">
      <w:pPr>
        <w:spacing w:after="0"/>
        <w:contextualSpacing/>
        <w:rPr>
          <w:b/>
        </w:rPr>
      </w:pPr>
    </w:p>
    <w:p w14:paraId="2270BC0C" w14:textId="64BCABEE" w:rsidR="00BE1141" w:rsidRPr="008E68D6" w:rsidRDefault="00BE1141" w:rsidP="00E40C04">
      <w:pPr>
        <w:spacing w:after="0"/>
        <w:contextualSpacing/>
        <w:rPr>
          <w:b/>
        </w:rPr>
      </w:pPr>
      <w:r w:rsidRPr="008E68D6">
        <w:rPr>
          <w:b/>
        </w:rPr>
        <w:t xml:space="preserve">Primary Question 1: </w:t>
      </w:r>
      <w:r w:rsidRPr="008E68D6">
        <w:rPr>
          <w:i/>
        </w:rPr>
        <w:t>Is the N400 component of engineers</w:t>
      </w:r>
      <w:r w:rsidR="00BA7C49" w:rsidRPr="008E68D6">
        <w:rPr>
          <w:i/>
        </w:rPr>
        <w:t xml:space="preserve"> </w:t>
      </w:r>
      <w:r w:rsidRPr="008E68D6">
        <w:rPr>
          <w:i/>
        </w:rPr>
        <w:t xml:space="preserve">modulated when assessing </w:t>
      </w:r>
      <w:r w:rsidRPr="008E68D6">
        <w:rPr>
          <w:i/>
          <w:iCs/>
          <w:lang w:val="en"/>
        </w:rPr>
        <w:t>the novelty and appropriateness of an item function</w:t>
      </w:r>
      <w:r w:rsidR="00A47C65" w:rsidRPr="008E68D6">
        <w:rPr>
          <w:i/>
          <w:iCs/>
          <w:lang w:val="en"/>
        </w:rPr>
        <w:t xml:space="preserve"> via an </w:t>
      </w:r>
      <w:r w:rsidR="00F16ADA" w:rsidRPr="008E68D6">
        <w:rPr>
          <w:i/>
        </w:rPr>
        <w:t>O</w:t>
      </w:r>
      <w:r w:rsidR="00A47C65" w:rsidRPr="008E68D6">
        <w:rPr>
          <w:i/>
        </w:rPr>
        <w:t>bject-</w:t>
      </w:r>
      <w:r w:rsidR="00F16ADA" w:rsidRPr="008E68D6">
        <w:rPr>
          <w:i/>
        </w:rPr>
        <w:t>F</w:t>
      </w:r>
      <w:r w:rsidR="00A47C65" w:rsidRPr="008E68D6">
        <w:rPr>
          <w:i/>
        </w:rPr>
        <w:t xml:space="preserve">unction </w:t>
      </w:r>
      <w:r w:rsidR="00F16ADA" w:rsidRPr="008E68D6">
        <w:rPr>
          <w:i/>
        </w:rPr>
        <w:t>R</w:t>
      </w:r>
      <w:r w:rsidR="00A47C65" w:rsidRPr="008E68D6">
        <w:rPr>
          <w:i/>
        </w:rPr>
        <w:t xml:space="preserve">elationship </w:t>
      </w:r>
      <w:r w:rsidR="00F16ADA" w:rsidRPr="008E68D6">
        <w:rPr>
          <w:i/>
        </w:rPr>
        <w:t>T</w:t>
      </w:r>
      <w:r w:rsidR="00A47C65" w:rsidRPr="008E68D6">
        <w:rPr>
          <w:i/>
        </w:rPr>
        <w:t>ask (OFRT)</w:t>
      </w:r>
      <w:r w:rsidRPr="008E68D6">
        <w:rPr>
          <w:i/>
          <w:iCs/>
          <w:lang w:val="en"/>
        </w:rPr>
        <w:t>?</w:t>
      </w:r>
    </w:p>
    <w:p w14:paraId="59EAE622" w14:textId="351CA925" w:rsidR="00BE1141" w:rsidRPr="008E68D6" w:rsidRDefault="00BE1141" w:rsidP="00E40C04">
      <w:pPr>
        <w:spacing w:after="0"/>
        <w:contextualSpacing/>
        <w:rPr>
          <w:i/>
        </w:rPr>
      </w:pPr>
      <w:r w:rsidRPr="008E68D6">
        <w:rPr>
          <w:b/>
        </w:rPr>
        <w:t xml:space="preserve">Primary Hypothesis 1: </w:t>
      </w:r>
      <w:r w:rsidRPr="008E68D6">
        <w:rPr>
          <w:i/>
        </w:rPr>
        <w:t xml:space="preserve">The </w:t>
      </w:r>
      <w:r w:rsidRPr="008E68D6">
        <w:rPr>
          <w:rStyle w:val="normaltextrun"/>
          <w:i/>
          <w:iCs/>
          <w:bdr w:val="none" w:sz="0" w:space="0" w:color="auto" w:frame="1"/>
          <w:lang w:val="en"/>
        </w:rPr>
        <w:t xml:space="preserve">perceived novelty and appropriateness of an item function will </w:t>
      </w:r>
      <w:r w:rsidR="00862B15" w:rsidRPr="008E68D6">
        <w:rPr>
          <w:rStyle w:val="normaltextrun"/>
          <w:i/>
          <w:iCs/>
          <w:bdr w:val="none" w:sz="0" w:space="0" w:color="auto" w:frame="1"/>
          <w:lang w:val="en"/>
        </w:rPr>
        <w:t xml:space="preserve">significantly </w:t>
      </w:r>
      <w:r w:rsidRPr="008E68D6">
        <w:rPr>
          <w:rStyle w:val="normaltextrun"/>
          <w:i/>
          <w:iCs/>
          <w:bdr w:val="none" w:sz="0" w:space="0" w:color="auto" w:frame="1"/>
          <w:lang w:val="en"/>
        </w:rPr>
        <w:t xml:space="preserve">modulate the N400 component with </w:t>
      </w:r>
      <w:r w:rsidR="00F16ADA" w:rsidRPr="008E68D6">
        <w:rPr>
          <w:rStyle w:val="normaltextrun"/>
          <w:i/>
          <w:iCs/>
          <w:bdr w:val="none" w:sz="0" w:space="0" w:color="auto" w:frame="1"/>
          <w:lang w:val="en"/>
        </w:rPr>
        <w:t xml:space="preserve">the </w:t>
      </w:r>
      <w:r w:rsidRPr="008E68D6">
        <w:rPr>
          <w:rStyle w:val="normaltextrun"/>
          <w:i/>
          <w:iCs/>
          <w:bdr w:val="none" w:sz="0" w:space="0" w:color="auto" w:frame="1"/>
          <w:lang w:val="en"/>
        </w:rPr>
        <w:t>largest negative values associated with unusual-inappropriate (</w:t>
      </w:r>
      <w:r w:rsidRPr="008E68D6">
        <w:rPr>
          <w:rStyle w:val="normaltextrun"/>
          <w:i/>
          <w:shd w:val="clear" w:color="auto" w:fill="FFFFFF"/>
          <w:lang w:val="en"/>
        </w:rPr>
        <w:t>nonsense)</w:t>
      </w:r>
      <w:r w:rsidRPr="008E68D6">
        <w:rPr>
          <w:rStyle w:val="normaltextrun"/>
          <w:shd w:val="clear" w:color="auto" w:fill="FFFFFF"/>
          <w:lang w:val="en"/>
        </w:rPr>
        <w:t xml:space="preserve"> </w:t>
      </w:r>
      <w:r w:rsidRPr="008E68D6">
        <w:rPr>
          <w:rStyle w:val="normaltextrun"/>
          <w:i/>
          <w:iCs/>
          <w:bdr w:val="none" w:sz="0" w:space="0" w:color="auto" w:frame="1"/>
          <w:lang w:val="en"/>
        </w:rPr>
        <w:t>functions and the least negative values associated with the usual-appropriate (common) function.</w:t>
      </w:r>
    </w:p>
    <w:p w14:paraId="238B9506" w14:textId="77777777" w:rsidR="00BE1141" w:rsidRPr="008E68D6" w:rsidRDefault="00BE1141" w:rsidP="00E40C04">
      <w:pPr>
        <w:spacing w:after="0"/>
        <w:contextualSpacing/>
        <w:rPr>
          <w:b/>
        </w:rPr>
      </w:pPr>
    </w:p>
    <w:p w14:paraId="0DF5356D" w14:textId="77777777" w:rsidR="00A45996" w:rsidRPr="008E68D6" w:rsidRDefault="00557DE9" w:rsidP="00E40C04">
      <w:pPr>
        <w:spacing w:after="0"/>
        <w:contextualSpacing/>
        <w:rPr>
          <w:b/>
        </w:rPr>
      </w:pPr>
      <w:r w:rsidRPr="008E68D6">
        <w:rPr>
          <w:b/>
        </w:rPr>
        <w:tab/>
      </w:r>
    </w:p>
    <w:p w14:paraId="201DDDE3" w14:textId="130F4116" w:rsidR="00557DE9" w:rsidRPr="008E68D6" w:rsidRDefault="00557DE9" w:rsidP="00A45996">
      <w:pPr>
        <w:spacing w:after="0"/>
        <w:ind w:firstLine="720"/>
        <w:contextualSpacing/>
        <w:rPr>
          <w:noProof/>
        </w:rPr>
      </w:pPr>
      <w:r w:rsidRPr="008E68D6">
        <w:lastRenderedPageBreak/>
        <w:t xml:space="preserve">Additionally, </w:t>
      </w:r>
      <w:r w:rsidR="00413D3F" w:rsidRPr="008E68D6">
        <w:t xml:space="preserve">there is much interest in improving creativity. </w:t>
      </w:r>
      <w:r w:rsidR="00CE30E1" w:rsidRPr="008E68D6">
        <w:rPr>
          <w:noProof/>
        </w:rPr>
        <w:t xml:space="preserve">Some studies have shown that a simple presentation of </w:t>
      </w:r>
      <w:r w:rsidR="0022360F" w:rsidRPr="008E68D6">
        <w:rPr>
          <w:noProof/>
        </w:rPr>
        <w:t xml:space="preserve">a </w:t>
      </w:r>
      <w:r w:rsidR="0022360F" w:rsidRPr="008E68D6">
        <w:t>high number of ideas positively impacts the number of ideas generated and the uniqueness of ideas generated (Dugosh, Paulus, Roland &amp; Yang, 2000; Dugosh &amp; Paulus, 2005).</w:t>
      </w:r>
      <w:r w:rsidR="00413D3F" w:rsidRPr="008E68D6">
        <w:rPr>
          <w:noProof/>
        </w:rPr>
        <w:t xml:space="preserve"> </w:t>
      </w:r>
      <w:r w:rsidR="00AF4D36" w:rsidRPr="008E68D6">
        <w:rPr>
          <w:noProof/>
        </w:rPr>
        <w:t>But</w:t>
      </w:r>
      <w:r w:rsidR="0022360F" w:rsidRPr="008E68D6">
        <w:rPr>
          <w:noProof/>
        </w:rPr>
        <w:t xml:space="preserve">, </w:t>
      </w:r>
      <w:r w:rsidR="0022360F" w:rsidRPr="008E68D6">
        <w:rPr>
          <w:bdr w:val="none" w:sz="0" w:space="0" w:color="auto" w:frame="1"/>
        </w:rPr>
        <w:t xml:space="preserve">the previous research results about exposure to ideas before ideation are generally scattered and non-consistent. </w:t>
      </w:r>
      <w:r w:rsidR="0022360F" w:rsidRPr="008E68D6">
        <w:rPr>
          <w:noProof/>
        </w:rPr>
        <w:t>Furthermore</w:t>
      </w:r>
      <w:r w:rsidR="00CE30E1" w:rsidRPr="008E68D6">
        <w:rPr>
          <w:noProof/>
        </w:rPr>
        <w:t xml:space="preserve">, neuroimaging has not been used alongside these studies. Given this seperation, it </w:t>
      </w:r>
      <w:r w:rsidR="00AF4D36" w:rsidRPr="008E68D6">
        <w:rPr>
          <w:noProof/>
        </w:rPr>
        <w:t>is of interest</w:t>
      </w:r>
      <w:r w:rsidR="0022360F" w:rsidRPr="008E68D6">
        <w:rPr>
          <w:noProof/>
        </w:rPr>
        <w:t xml:space="preserve"> to examine the neurological changes that occur when engineers are exposed to ideas before or after a design problem. This leads to the second primary question of this  research. </w:t>
      </w:r>
    </w:p>
    <w:p w14:paraId="5531D91A" w14:textId="77777777" w:rsidR="0022360F" w:rsidRPr="008E68D6" w:rsidRDefault="0022360F" w:rsidP="00E40C04">
      <w:pPr>
        <w:spacing w:after="0"/>
        <w:contextualSpacing/>
      </w:pPr>
    </w:p>
    <w:p w14:paraId="3CE0C585" w14:textId="34B7EDBA" w:rsidR="00BE1141" w:rsidRPr="008E68D6" w:rsidRDefault="00BE1141" w:rsidP="00E40C04">
      <w:pPr>
        <w:spacing w:after="0"/>
        <w:contextualSpacing/>
        <w:rPr>
          <w:i/>
        </w:rPr>
      </w:pPr>
      <w:r w:rsidRPr="008E68D6">
        <w:rPr>
          <w:b/>
        </w:rPr>
        <w:t xml:space="preserve">Primary Question 2: </w:t>
      </w:r>
      <w:r w:rsidR="008F133C" w:rsidRPr="008E68D6">
        <w:rPr>
          <w:i/>
        </w:rPr>
        <w:t xml:space="preserve">How </w:t>
      </w:r>
      <w:r w:rsidR="00F16ADA" w:rsidRPr="008E68D6">
        <w:rPr>
          <w:i/>
        </w:rPr>
        <w:t>does exposure to ideas via the O</w:t>
      </w:r>
      <w:r w:rsidR="008F133C" w:rsidRPr="008E68D6">
        <w:rPr>
          <w:i/>
        </w:rPr>
        <w:t>bject-</w:t>
      </w:r>
      <w:r w:rsidR="00F16ADA" w:rsidRPr="008E68D6">
        <w:rPr>
          <w:i/>
        </w:rPr>
        <w:t>F</w:t>
      </w:r>
      <w:r w:rsidR="008F133C" w:rsidRPr="008E68D6">
        <w:rPr>
          <w:i/>
        </w:rPr>
        <w:t xml:space="preserve">unction </w:t>
      </w:r>
      <w:r w:rsidR="00F16ADA" w:rsidRPr="008E68D6">
        <w:rPr>
          <w:i/>
        </w:rPr>
        <w:t>R</w:t>
      </w:r>
      <w:r w:rsidR="008F133C" w:rsidRPr="008E68D6">
        <w:rPr>
          <w:i/>
        </w:rPr>
        <w:t xml:space="preserve">elationship </w:t>
      </w:r>
      <w:r w:rsidR="00F16ADA" w:rsidRPr="008E68D6">
        <w:rPr>
          <w:i/>
        </w:rPr>
        <w:t>T</w:t>
      </w:r>
      <w:r w:rsidR="008F133C" w:rsidRPr="008E68D6">
        <w:rPr>
          <w:i/>
        </w:rPr>
        <w:t>ask (OFRT) impact alpha band activity during design problem ideation</w:t>
      </w:r>
      <w:r w:rsidRPr="008E68D6">
        <w:rPr>
          <w:i/>
        </w:rPr>
        <w:t>?</w:t>
      </w:r>
    </w:p>
    <w:p w14:paraId="16065DF4" w14:textId="60F78E92" w:rsidR="00BE1141" w:rsidRPr="008E68D6" w:rsidRDefault="00BE1141" w:rsidP="00E40C04">
      <w:pPr>
        <w:spacing w:after="0"/>
        <w:contextualSpacing/>
        <w:rPr>
          <w:i/>
        </w:rPr>
      </w:pPr>
      <w:r w:rsidRPr="008E68D6">
        <w:rPr>
          <w:b/>
        </w:rPr>
        <w:t xml:space="preserve">Primary Hypothesis 2: </w:t>
      </w:r>
      <w:r w:rsidRPr="008E68D6">
        <w:rPr>
          <w:i/>
        </w:rPr>
        <w:t xml:space="preserve">Exposure to the OFRT before a design task will </w:t>
      </w:r>
      <w:r w:rsidR="008F133C" w:rsidRPr="008E68D6">
        <w:rPr>
          <w:i/>
        </w:rPr>
        <w:t xml:space="preserve">lead to </w:t>
      </w:r>
      <w:r w:rsidRPr="008E68D6">
        <w:rPr>
          <w:i/>
        </w:rPr>
        <w:t>increase</w:t>
      </w:r>
      <w:r w:rsidR="008F133C" w:rsidRPr="008E68D6">
        <w:rPr>
          <w:i/>
        </w:rPr>
        <w:t>d</w:t>
      </w:r>
      <w:r w:rsidRPr="008E68D6">
        <w:rPr>
          <w:i/>
        </w:rPr>
        <w:t xml:space="preserve"> </w:t>
      </w:r>
      <w:r w:rsidR="008F133C" w:rsidRPr="008E68D6">
        <w:rPr>
          <w:i/>
        </w:rPr>
        <w:t xml:space="preserve">alpha band activity and power during design ideation. </w:t>
      </w:r>
    </w:p>
    <w:p w14:paraId="7462A1B2" w14:textId="77777777" w:rsidR="0022360F" w:rsidRPr="008E68D6" w:rsidRDefault="0022360F" w:rsidP="00E40C04">
      <w:pPr>
        <w:spacing w:after="0"/>
        <w:contextualSpacing/>
        <w:rPr>
          <w:i/>
        </w:rPr>
      </w:pPr>
    </w:p>
    <w:p w14:paraId="0D4F1CEE" w14:textId="5BC415A2" w:rsidR="00BE1141" w:rsidRPr="008E68D6" w:rsidRDefault="00BE1141" w:rsidP="00E40C04">
      <w:pPr>
        <w:spacing w:after="0"/>
        <w:ind w:firstLine="720"/>
        <w:contextualSpacing/>
        <w:rPr>
          <w:bdr w:val="none" w:sz="0" w:space="0" w:color="auto" w:frame="1"/>
        </w:rPr>
      </w:pPr>
      <w:r w:rsidRPr="008E68D6">
        <w:t xml:space="preserve">To test the first hypothesis, an </w:t>
      </w:r>
      <w:r w:rsidR="0008146E" w:rsidRPr="008E68D6">
        <w:rPr>
          <w:rStyle w:val="normaltextrun"/>
          <w:bdr w:val="none" w:sz="0" w:space="0" w:color="auto" w:frame="1"/>
          <w:lang w:val="en"/>
        </w:rPr>
        <w:t xml:space="preserve">experiment utilizing </w:t>
      </w:r>
      <w:r w:rsidRPr="008E68D6">
        <w:rPr>
          <w:rStyle w:val="normaltextrun"/>
          <w:bdr w:val="none" w:sz="0" w:space="0" w:color="auto" w:frame="1"/>
          <w:lang w:val="en"/>
        </w:rPr>
        <w:t>ERP was implemented. The experimental procedure was replicated from a previous scholarly article that employed a modified</w:t>
      </w:r>
      <w:r w:rsidR="00557DE9" w:rsidRPr="008E68D6">
        <w:rPr>
          <w:rStyle w:val="normaltextrun"/>
          <w:bdr w:val="none" w:sz="0" w:space="0" w:color="auto" w:frame="1"/>
          <w:lang w:val="en"/>
        </w:rPr>
        <w:t xml:space="preserve"> AUT</w:t>
      </w:r>
      <w:r w:rsidRPr="008E68D6">
        <w:rPr>
          <w:rStyle w:val="normaltextrun"/>
          <w:bdr w:val="none" w:sz="0" w:space="0" w:color="auto" w:frame="1"/>
          <w:lang w:val="en"/>
        </w:rPr>
        <w:t xml:space="preserve">. In order to avoid confusion with a typical AUT, this task is referred to as the </w:t>
      </w:r>
      <w:r w:rsidR="00F16ADA" w:rsidRPr="008E68D6">
        <w:t>O</w:t>
      </w:r>
      <w:r w:rsidRPr="008E68D6">
        <w:t>bject-</w:t>
      </w:r>
      <w:r w:rsidR="00F16ADA" w:rsidRPr="008E68D6">
        <w:t>F</w:t>
      </w:r>
      <w:r w:rsidRPr="008E68D6">
        <w:t xml:space="preserve">unction </w:t>
      </w:r>
      <w:r w:rsidR="00F16ADA" w:rsidRPr="008E68D6">
        <w:t>R</w:t>
      </w:r>
      <w:r w:rsidRPr="008E68D6">
        <w:t>elationship</w:t>
      </w:r>
      <w:r w:rsidR="00F16ADA" w:rsidRPr="008E68D6">
        <w:t xml:space="preserve"> T</w:t>
      </w:r>
      <w:r w:rsidRPr="008E68D6">
        <w:t>ask (OFRT)</w:t>
      </w:r>
      <w:r w:rsidRPr="008E68D6">
        <w:rPr>
          <w:i/>
        </w:rPr>
        <w:t xml:space="preserve"> </w:t>
      </w:r>
      <w:r w:rsidRPr="008E68D6">
        <w:rPr>
          <w:bdr w:val="none" w:sz="0" w:space="0" w:color="auto" w:frame="1"/>
        </w:rPr>
        <w:t xml:space="preserve">through this </w:t>
      </w:r>
      <w:r w:rsidR="00F16ADA" w:rsidRPr="008E68D6">
        <w:rPr>
          <w:bdr w:val="none" w:sz="0" w:space="0" w:color="auto" w:frame="1"/>
        </w:rPr>
        <w:t>thesis</w:t>
      </w:r>
      <w:r w:rsidRPr="008E68D6">
        <w:rPr>
          <w:bdr w:val="none" w:sz="0" w:space="0" w:color="auto" w:frame="1"/>
        </w:rPr>
        <w:t>. The current study narrows the general focus of the previous work to investigate results of individuals solely from the field of engineering</w:t>
      </w:r>
      <w:r w:rsidRPr="008E68D6">
        <w:rPr>
          <w:rStyle w:val="normaltextrun"/>
          <w:bdr w:val="none" w:sz="0" w:space="0" w:color="auto" w:frame="1"/>
          <w:lang w:val="en"/>
        </w:rPr>
        <w:t xml:space="preserve">. The main focus here is investigation of the N400 component, but the post-N400 components will be analyzed due to its links to interpretation, comprehension, and cognitive computations. By assessing the type of function (common, creative, or nonsense), the N400 ERP is impacted. This research is important because essentially no work has been done to understand </w:t>
      </w:r>
      <w:r w:rsidRPr="008E68D6">
        <w:rPr>
          <w:rStyle w:val="normaltextrun"/>
          <w:bdr w:val="none" w:sz="0" w:space="0" w:color="auto" w:frame="1"/>
          <w:lang w:val="en"/>
        </w:rPr>
        <w:lastRenderedPageBreak/>
        <w:t xml:space="preserve">the ERPs of engineers, especially with its relatedness to </w:t>
      </w:r>
      <w:r w:rsidRPr="008E68D6">
        <w:rPr>
          <w:bdr w:val="none" w:sz="0" w:space="0" w:color="auto" w:frame="1"/>
        </w:rPr>
        <w:t>creativity or novelty. More about previous works and the current study at hand are discussed in Section 2.</w:t>
      </w:r>
      <w:r w:rsidR="00320A61" w:rsidRPr="008E68D6">
        <w:rPr>
          <w:bdr w:val="none" w:sz="0" w:space="0" w:color="auto" w:frame="1"/>
        </w:rPr>
        <w:t>5</w:t>
      </w:r>
      <w:r w:rsidR="00CF37AF" w:rsidRPr="008E68D6">
        <w:rPr>
          <w:bdr w:val="none" w:sz="0" w:space="0" w:color="auto" w:frame="1"/>
        </w:rPr>
        <w:t>.2</w:t>
      </w:r>
      <w:r w:rsidRPr="008E68D6">
        <w:rPr>
          <w:bdr w:val="none" w:sz="0" w:space="0" w:color="auto" w:frame="1"/>
        </w:rPr>
        <w:t xml:space="preserve"> and throughout Chapter 3 (known as Study 1), correspondingly. </w:t>
      </w:r>
    </w:p>
    <w:p w14:paraId="2F158E49" w14:textId="63604832" w:rsidR="00BE1141" w:rsidRPr="008E68D6" w:rsidRDefault="00BE1141" w:rsidP="00E40C04">
      <w:pPr>
        <w:spacing w:after="0"/>
        <w:ind w:firstLine="720"/>
        <w:contextualSpacing/>
        <w:rPr>
          <w:bdr w:val="none" w:sz="0" w:space="0" w:color="auto" w:frame="1"/>
        </w:rPr>
      </w:pPr>
      <w:r w:rsidRPr="008E68D6">
        <w:rPr>
          <w:bdr w:val="none" w:sz="0" w:space="0" w:color="auto" w:frame="1"/>
        </w:rPr>
        <w:t xml:space="preserve">In order to test the second hypothesis, a multi-part, within-subjects experiment was designed. This experiment includes ideating and sketching designs either before or after being exposed to various ideas via the OFRT. </w:t>
      </w:r>
      <w:r w:rsidR="00650F11" w:rsidRPr="008E68D6">
        <w:rPr>
          <w:bdr w:val="none" w:sz="0" w:space="0" w:color="auto" w:frame="1"/>
        </w:rPr>
        <w:t xml:space="preserve">The main focus here is to examine alpha band activity and investigate any changes in alpha power during design ideation for two conditions. </w:t>
      </w:r>
      <w:r w:rsidR="00B12116" w:rsidRPr="008E68D6">
        <w:rPr>
          <w:bdr w:val="none" w:sz="0" w:space="0" w:color="auto" w:frame="1"/>
        </w:rPr>
        <w:t xml:space="preserve">More details about the two conditions (control and experimental) are found in Chapter 3, Section 3.5. </w:t>
      </w:r>
      <w:r w:rsidRPr="008E68D6">
        <w:rPr>
          <w:bdr w:val="none" w:sz="0" w:space="0" w:color="auto" w:frame="1"/>
        </w:rPr>
        <w:t xml:space="preserve">This experiment, later referred to as Study 2, and ones similar to it are also discussed in detail in Chapter 3. </w:t>
      </w:r>
    </w:p>
    <w:p w14:paraId="6900465B" w14:textId="7518DDA2" w:rsidR="00BE1141" w:rsidRPr="008E68D6" w:rsidRDefault="00BE1141" w:rsidP="00E40C04">
      <w:pPr>
        <w:spacing w:after="0"/>
        <w:contextualSpacing/>
        <w:rPr>
          <w:rStyle w:val="normaltextrun"/>
          <w:shd w:val="clear" w:color="auto" w:fill="FFFFFF"/>
          <w:lang w:val="en"/>
        </w:rPr>
      </w:pPr>
      <w:r w:rsidRPr="008E68D6">
        <w:rPr>
          <w:b/>
        </w:rPr>
        <w:tab/>
      </w:r>
      <w:r w:rsidRPr="008E68D6">
        <w:rPr>
          <w:rStyle w:val="normaltextrun"/>
          <w:shd w:val="clear" w:color="auto" w:fill="FFFFFF"/>
          <w:lang w:val="en"/>
        </w:rPr>
        <w:t xml:space="preserve">The main outcome of this thesis </w:t>
      </w:r>
      <w:r w:rsidR="00650F11" w:rsidRPr="008E68D6">
        <w:rPr>
          <w:rStyle w:val="normaltextrun"/>
          <w:shd w:val="clear" w:color="auto" w:fill="FFFFFF"/>
          <w:lang w:val="en"/>
        </w:rPr>
        <w:t>is</w:t>
      </w:r>
      <w:r w:rsidRPr="008E68D6">
        <w:rPr>
          <w:rStyle w:val="normaltextrun"/>
          <w:shd w:val="clear" w:color="auto" w:fill="FFFFFF"/>
          <w:lang w:val="en"/>
        </w:rPr>
        <w:t xml:space="preserve"> to </w:t>
      </w:r>
      <w:r w:rsidR="00F16ADA" w:rsidRPr="008E68D6">
        <w:rPr>
          <w:rStyle w:val="normaltextrun"/>
          <w:shd w:val="clear" w:color="auto" w:fill="FFFFFF"/>
          <w:lang w:val="en"/>
        </w:rPr>
        <w:t>answer</w:t>
      </w:r>
      <w:r w:rsidRPr="008E68D6">
        <w:rPr>
          <w:rStyle w:val="normaltextrun"/>
          <w:shd w:val="clear" w:color="auto" w:fill="FFFFFF"/>
          <w:lang w:val="en"/>
        </w:rPr>
        <w:t xml:space="preserve"> the two primary </w:t>
      </w:r>
      <w:r w:rsidR="00B12116" w:rsidRPr="008E68D6">
        <w:rPr>
          <w:rStyle w:val="normaltextrun"/>
          <w:shd w:val="clear" w:color="auto" w:fill="FFFFFF"/>
          <w:lang w:val="en"/>
        </w:rPr>
        <w:t>questions</w:t>
      </w:r>
      <w:r w:rsidRPr="008E68D6">
        <w:rPr>
          <w:rStyle w:val="normaltextrun"/>
          <w:shd w:val="clear" w:color="auto" w:fill="FFFFFF"/>
          <w:lang w:val="en"/>
        </w:rPr>
        <w:t xml:space="preserve"> in order to further understand the cognitive processes and components related to creativity in an engineering context. </w:t>
      </w:r>
      <w:r w:rsidR="00B12116" w:rsidRPr="008E68D6">
        <w:rPr>
          <w:rStyle w:val="normaltextrun"/>
          <w:shd w:val="clear" w:color="auto" w:fill="FFFFFF"/>
          <w:lang w:val="en"/>
        </w:rPr>
        <w:t xml:space="preserve">The generated hypotheses are based upon substantiated literature and are critically evaluated at the end of this thesis. </w:t>
      </w:r>
      <w:r w:rsidRPr="008E68D6">
        <w:rPr>
          <w:rStyle w:val="normaltextrun"/>
          <w:shd w:val="clear" w:color="auto" w:fill="FFFFFF"/>
          <w:lang w:val="en"/>
        </w:rPr>
        <w:t>Secondary outcomes include successfully testing an ERP experiment on engineers and relating those ERPs to creativity and novelty as well as understanding how exposure to creative ideas either before or after a design problem influence</w:t>
      </w:r>
      <w:r w:rsidR="0022360F" w:rsidRPr="008E68D6">
        <w:rPr>
          <w:rStyle w:val="normaltextrun"/>
          <w:shd w:val="clear" w:color="auto" w:fill="FFFFFF"/>
          <w:lang w:val="en"/>
        </w:rPr>
        <w:t xml:space="preserve">s alpha band activity and </w:t>
      </w:r>
      <w:r w:rsidRPr="008E68D6">
        <w:rPr>
          <w:rStyle w:val="normaltextrun"/>
          <w:shd w:val="clear" w:color="auto" w:fill="FFFFFF"/>
          <w:lang w:val="en"/>
        </w:rPr>
        <w:t>design creativity.</w:t>
      </w:r>
    </w:p>
    <w:p w14:paraId="4A9807F8" w14:textId="77777777" w:rsidR="00BE1141" w:rsidRPr="008E68D6" w:rsidRDefault="00BE1141" w:rsidP="00E40C04">
      <w:pPr>
        <w:spacing w:after="0"/>
        <w:contextualSpacing/>
        <w:rPr>
          <w:b/>
        </w:rPr>
      </w:pPr>
    </w:p>
    <w:p w14:paraId="4576990C"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3" w:name="_Toc68516664"/>
      <w:r w:rsidRPr="008E68D6">
        <w:rPr>
          <w:rFonts w:ascii="Times New Roman" w:hAnsi="Times New Roman" w:cs="Times New Roman"/>
          <w:color w:val="auto"/>
          <w:sz w:val="24"/>
          <w:szCs w:val="24"/>
        </w:rPr>
        <w:t>1.3: THESIS OVERVIEW</w:t>
      </w:r>
      <w:bookmarkEnd w:id="3"/>
    </w:p>
    <w:p w14:paraId="674AAF30" w14:textId="7EBC03D7" w:rsidR="00A149DA" w:rsidRPr="008E68D6" w:rsidRDefault="00A149DA" w:rsidP="00E40C04">
      <w:pPr>
        <w:spacing w:after="0"/>
        <w:contextualSpacing/>
      </w:pPr>
      <w:r w:rsidRPr="008E68D6">
        <w:tab/>
      </w:r>
      <w:r w:rsidRPr="008E68D6">
        <w:rPr>
          <w:rStyle w:val="normaltextrun"/>
          <w:shd w:val="clear" w:color="auto" w:fill="FFFFFF"/>
          <w:lang w:val="en"/>
        </w:rPr>
        <w:t>As this thesis follows the steps of the scientific method, the scientific method can be used as a map to provide a guide to the overall organization of this thesis. In Figure 1 is presented this map, along with the key objectives of each chapter and section.</w:t>
      </w:r>
      <w:r w:rsidRPr="008E68D6">
        <w:rPr>
          <w:rStyle w:val="eop"/>
          <w:shd w:val="clear" w:color="auto" w:fill="FFFFFF"/>
        </w:rPr>
        <w:t> </w:t>
      </w:r>
    </w:p>
    <w:p w14:paraId="7ECA6052" w14:textId="7EB0A834" w:rsidR="00A149DA" w:rsidRPr="008E68D6" w:rsidRDefault="005F7232" w:rsidP="00E40C04">
      <w:pPr>
        <w:spacing w:after="0"/>
        <w:contextualSpacing/>
        <w:jc w:val="center"/>
      </w:pPr>
      <w:r w:rsidRPr="008E68D6">
        <w:rPr>
          <w:noProof/>
        </w:rPr>
        <w:lastRenderedPageBreak/>
        <w:drawing>
          <wp:inline distT="0" distB="0" distL="0" distR="0" wp14:anchorId="7D93EBA1" wp14:editId="66F82C25">
            <wp:extent cx="4426225" cy="50482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422" cy="5049615"/>
                    </a:xfrm>
                    <a:prstGeom prst="rect">
                      <a:avLst/>
                    </a:prstGeom>
                    <a:noFill/>
                  </pic:spPr>
                </pic:pic>
              </a:graphicData>
            </a:graphic>
          </wp:inline>
        </w:drawing>
      </w:r>
    </w:p>
    <w:p w14:paraId="6776470D" w14:textId="3F996F77" w:rsidR="005F7232" w:rsidRPr="008E68D6" w:rsidRDefault="005F7232" w:rsidP="00E40C04">
      <w:pPr>
        <w:pStyle w:val="Caption"/>
        <w:spacing w:after="0" w:line="276" w:lineRule="auto"/>
        <w:contextualSpacing/>
        <w:jc w:val="center"/>
        <w:rPr>
          <w:b/>
          <w:i w:val="0"/>
          <w:color w:val="auto"/>
          <w:sz w:val="24"/>
          <w:szCs w:val="24"/>
        </w:rPr>
      </w:pPr>
      <w:bookmarkStart w:id="4" w:name="_Toc67579673"/>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1</w:t>
      </w:r>
      <w:r w:rsidRPr="008E68D6">
        <w:rPr>
          <w:b/>
          <w:i w:val="0"/>
          <w:color w:val="auto"/>
          <w:sz w:val="24"/>
          <w:szCs w:val="24"/>
        </w:rPr>
        <w:fldChar w:fldCharType="end"/>
      </w:r>
      <w:r w:rsidRPr="008E68D6">
        <w:rPr>
          <w:b/>
          <w:i w:val="0"/>
          <w:color w:val="auto"/>
          <w:sz w:val="24"/>
          <w:szCs w:val="24"/>
        </w:rPr>
        <w:t xml:space="preserve"> - Thesis Map</w:t>
      </w:r>
      <w:bookmarkEnd w:id="4"/>
    </w:p>
    <w:p w14:paraId="0C995BB0" w14:textId="77777777" w:rsidR="005F7232" w:rsidRPr="008E68D6" w:rsidRDefault="005F7232" w:rsidP="00E40C04">
      <w:pPr>
        <w:spacing w:after="0"/>
        <w:contextualSpacing/>
      </w:pPr>
    </w:p>
    <w:p w14:paraId="5DE410C4" w14:textId="3D131AB9" w:rsidR="00BE1141" w:rsidRPr="008E68D6" w:rsidRDefault="00BE1141" w:rsidP="00E40C04">
      <w:pPr>
        <w:spacing w:after="0"/>
        <w:contextualSpacing/>
        <w:rPr>
          <w:rStyle w:val="normaltextrun"/>
          <w:bdr w:val="none" w:sz="0" w:space="0" w:color="auto" w:frame="1"/>
          <w:lang w:val="en"/>
        </w:rPr>
      </w:pPr>
      <w:r w:rsidRPr="008E68D6">
        <w:tab/>
      </w:r>
      <w:r w:rsidR="005F7232" w:rsidRPr="008E68D6">
        <w:t xml:space="preserve">In Figure 1, </w:t>
      </w:r>
      <w:r w:rsidRPr="008E68D6">
        <w:t xml:space="preserve">Chapter 1 </w:t>
      </w:r>
      <w:r w:rsidR="005F7232" w:rsidRPr="008E68D6">
        <w:t xml:space="preserve">maps to two steps of the scientific methods: </w:t>
      </w:r>
      <w:r w:rsidR="005F7232" w:rsidRPr="008E68D6">
        <w:rPr>
          <w:lang w:val="en"/>
        </w:rPr>
        <w:t xml:space="preserve">“Ask a Question,” and “Construct a Hypothesis.” This chapter </w:t>
      </w:r>
      <w:r w:rsidRPr="008E68D6">
        <w:t xml:space="preserve">includes </w:t>
      </w:r>
      <w:r w:rsidRPr="008E68D6">
        <w:rPr>
          <w:rStyle w:val="normaltextrun"/>
          <w:bdr w:val="none" w:sz="0" w:space="0" w:color="auto" w:frame="1"/>
          <w:lang w:val="en"/>
        </w:rPr>
        <w:t xml:space="preserve">a brief introduction to creativity and the need for it in engineering. This is presented to identify the needs for neuroscientific approaches in creativity research, particularly in the field of engineering, and provide motivation for this research. By the end of this chapter, specific questions for investigation </w:t>
      </w:r>
      <w:r w:rsidR="00011C4C" w:rsidRPr="008E68D6">
        <w:rPr>
          <w:rStyle w:val="normaltextrun"/>
          <w:bdr w:val="none" w:sz="0" w:space="0" w:color="auto" w:frame="1"/>
          <w:lang w:val="en"/>
        </w:rPr>
        <w:t>are</w:t>
      </w:r>
      <w:r w:rsidRPr="008E68D6">
        <w:rPr>
          <w:rStyle w:val="normaltextrun"/>
          <w:bdr w:val="none" w:sz="0" w:space="0" w:color="auto" w:frame="1"/>
          <w:lang w:val="en"/>
        </w:rPr>
        <w:t xml:space="preserve"> posed and hypotheses theorized. </w:t>
      </w:r>
    </w:p>
    <w:p w14:paraId="116409A5" w14:textId="5ED5802A" w:rsidR="00BE1141" w:rsidRPr="008E68D6" w:rsidRDefault="00BE1141" w:rsidP="00E40C04">
      <w:pPr>
        <w:spacing w:after="0"/>
        <w:contextualSpacing/>
        <w:rPr>
          <w:rStyle w:val="normaltextrun"/>
          <w:bdr w:val="none" w:sz="0" w:space="0" w:color="auto" w:frame="1"/>
          <w:lang w:val="en"/>
        </w:rPr>
      </w:pPr>
      <w:r w:rsidRPr="008E68D6">
        <w:rPr>
          <w:rStyle w:val="normaltextrun"/>
          <w:bdr w:val="none" w:sz="0" w:space="0" w:color="auto" w:frame="1"/>
          <w:lang w:val="en"/>
        </w:rPr>
        <w:lastRenderedPageBreak/>
        <w:tab/>
        <w:t xml:space="preserve">Chapter 2 </w:t>
      </w:r>
      <w:r w:rsidR="005F7232" w:rsidRPr="008E68D6">
        <w:rPr>
          <w:rStyle w:val="normaltextrun"/>
          <w:bdr w:val="none" w:sz="0" w:space="0" w:color="auto" w:frame="1"/>
          <w:lang w:val="en"/>
        </w:rPr>
        <w:t xml:space="preserve">maps to “Do Background Research”. This chapter </w:t>
      </w:r>
      <w:r w:rsidRPr="008E68D6">
        <w:rPr>
          <w:rStyle w:val="normaltextrun"/>
          <w:bdr w:val="none" w:sz="0" w:space="0" w:color="auto" w:frame="1"/>
          <w:lang w:val="en"/>
        </w:rPr>
        <w:t xml:space="preserve">consists of many topics essential for this research. This includes creativity definitions, assessments, neuroimaging methods, and a literature review. This review lays the foundation for this research, providing scope, boundaries, and detailing the identification of gaps in knowledge. </w:t>
      </w:r>
    </w:p>
    <w:p w14:paraId="45D2BBA2" w14:textId="42770F89" w:rsidR="00BE1141" w:rsidRPr="008E68D6" w:rsidRDefault="00BE1141" w:rsidP="00E40C04">
      <w:pPr>
        <w:spacing w:after="0"/>
        <w:contextualSpacing/>
        <w:rPr>
          <w:rStyle w:val="normaltextrun"/>
          <w:bdr w:val="none" w:sz="0" w:space="0" w:color="auto" w:frame="1"/>
          <w:lang w:val="en"/>
        </w:rPr>
      </w:pPr>
      <w:r w:rsidRPr="008E68D6">
        <w:rPr>
          <w:rStyle w:val="normaltextrun"/>
          <w:bdr w:val="none" w:sz="0" w:space="0" w:color="auto" w:frame="1"/>
          <w:lang w:val="en"/>
        </w:rPr>
        <w:tab/>
        <w:t xml:space="preserve">Chapter 3 details the experiments’ designs. </w:t>
      </w:r>
      <w:r w:rsidR="005F7232" w:rsidRPr="008E68D6">
        <w:rPr>
          <w:rStyle w:val="normaltextrun"/>
          <w:bdr w:val="none" w:sz="0" w:space="0" w:color="auto" w:frame="1"/>
          <w:lang w:val="en"/>
        </w:rPr>
        <w:t xml:space="preserve">This maps mainly to step four of the scientific method: “Test with an Experiment.” </w:t>
      </w:r>
      <w:r w:rsidRPr="008E68D6">
        <w:rPr>
          <w:rStyle w:val="normaltextrun"/>
          <w:bdr w:val="none" w:sz="0" w:space="0" w:color="auto" w:frame="1"/>
          <w:lang w:val="en"/>
        </w:rPr>
        <w:t xml:space="preserve">The </w:t>
      </w:r>
      <w:r w:rsidR="00C2771A" w:rsidRPr="008E68D6">
        <w:rPr>
          <w:rStyle w:val="normaltextrun"/>
          <w:bdr w:val="none" w:sz="0" w:space="0" w:color="auto" w:frame="1"/>
          <w:lang w:val="en"/>
        </w:rPr>
        <w:t>participants, methodologies, and analysis techniques are thoroughly described for each study.</w:t>
      </w:r>
      <w:r w:rsidR="005F7232" w:rsidRPr="008E68D6">
        <w:rPr>
          <w:rStyle w:val="normaltextrun"/>
          <w:bdr w:val="none" w:sz="0" w:space="0" w:color="auto" w:frame="1"/>
          <w:lang w:val="en"/>
        </w:rPr>
        <w:t xml:space="preserve"> The information here is also useful to the next step that involves analysis.</w:t>
      </w:r>
    </w:p>
    <w:p w14:paraId="407514A3" w14:textId="4141F6B8" w:rsidR="00BE1141" w:rsidRPr="008E68D6" w:rsidRDefault="00BE1141" w:rsidP="00E40C04">
      <w:pPr>
        <w:spacing w:after="0"/>
        <w:contextualSpacing/>
        <w:rPr>
          <w:rStyle w:val="normaltextrun"/>
          <w:shd w:val="clear" w:color="auto" w:fill="FFFFFF"/>
          <w:lang w:val="en"/>
        </w:rPr>
      </w:pPr>
      <w:r w:rsidRPr="008E68D6">
        <w:rPr>
          <w:rStyle w:val="normaltextrun"/>
          <w:bdr w:val="none" w:sz="0" w:space="0" w:color="auto" w:frame="1"/>
          <w:lang w:val="en"/>
        </w:rPr>
        <w:tab/>
        <w:t xml:space="preserve">In Chapter 4, the results of the experiment are presented and discussed. </w:t>
      </w:r>
      <w:r w:rsidR="008A30C6" w:rsidRPr="008E68D6">
        <w:rPr>
          <w:rStyle w:val="normaltextrun"/>
          <w:bdr w:val="none" w:sz="0" w:space="0" w:color="auto" w:frame="1"/>
          <w:lang w:val="en"/>
        </w:rPr>
        <w:t xml:space="preserve">This maps to step five. </w:t>
      </w:r>
      <w:r w:rsidR="008343C8" w:rsidRPr="008E68D6">
        <w:rPr>
          <w:rStyle w:val="normaltextrun"/>
          <w:bdr w:val="none" w:sz="0" w:space="0" w:color="auto" w:frame="1"/>
          <w:lang w:val="en"/>
        </w:rPr>
        <w:t xml:space="preserve">The statistical methods for examining each of the studies is presented as well as all relevant statistical data. </w:t>
      </w:r>
    </w:p>
    <w:p w14:paraId="7689D8A1" w14:textId="2DFD689E" w:rsidR="00BE1141" w:rsidRPr="008E68D6" w:rsidRDefault="00BE1141" w:rsidP="00E40C04">
      <w:pPr>
        <w:spacing w:after="0"/>
        <w:contextualSpacing/>
      </w:pPr>
      <w:r w:rsidRPr="008E68D6">
        <w:rPr>
          <w:rStyle w:val="normaltextrun"/>
          <w:shd w:val="clear" w:color="auto" w:fill="FFFFFF"/>
          <w:lang w:val="en"/>
        </w:rPr>
        <w:tab/>
        <w:t xml:space="preserve">Chapter 5 presents a discussion of the results. </w:t>
      </w:r>
      <w:r w:rsidR="008A30C6" w:rsidRPr="008E68D6">
        <w:rPr>
          <w:rStyle w:val="normaltextrun"/>
          <w:shd w:val="clear" w:color="auto" w:fill="FFFFFF"/>
          <w:lang w:val="en"/>
        </w:rPr>
        <w:t xml:space="preserve">In Figure 1, this maps to steps six and seven: “Results Do/Don’t Align with Hypothesis” and “Future works” </w:t>
      </w:r>
      <w:r w:rsidRPr="008E68D6">
        <w:rPr>
          <w:rStyle w:val="normaltextrun"/>
          <w:shd w:val="clear" w:color="auto" w:fill="FFFFFF"/>
          <w:lang w:val="en"/>
        </w:rPr>
        <w:t xml:space="preserve">A critical evaluation of the hypotheses </w:t>
      </w:r>
      <w:r w:rsidR="008A30C6" w:rsidRPr="008E68D6">
        <w:rPr>
          <w:rStyle w:val="normaltextrun"/>
          <w:shd w:val="clear" w:color="auto" w:fill="FFFFFF"/>
          <w:lang w:val="en"/>
        </w:rPr>
        <w:t xml:space="preserve">is provided </w:t>
      </w:r>
      <w:r w:rsidRPr="008E68D6">
        <w:rPr>
          <w:rStyle w:val="normaltextrun"/>
          <w:shd w:val="clear" w:color="auto" w:fill="FFFFFF"/>
          <w:lang w:val="en"/>
        </w:rPr>
        <w:t>and a final look at the overall contributions and outcomes of this research is also included. Finally, future work is proposed.</w:t>
      </w:r>
    </w:p>
    <w:p w14:paraId="21487F71" w14:textId="77777777" w:rsidR="00BE1141" w:rsidRPr="008E68D6" w:rsidRDefault="00BE1141" w:rsidP="00E40C04">
      <w:pPr>
        <w:spacing w:after="0"/>
        <w:contextualSpacing/>
      </w:pPr>
    </w:p>
    <w:p w14:paraId="754DDBB4"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5" w:name="_Toc68516665"/>
      <w:r w:rsidRPr="008E68D6">
        <w:rPr>
          <w:rFonts w:ascii="Times New Roman" w:hAnsi="Times New Roman" w:cs="Times New Roman"/>
          <w:color w:val="auto"/>
          <w:sz w:val="24"/>
          <w:szCs w:val="24"/>
        </w:rPr>
        <w:t>1.4: CHAPTER 1 SUMMARY</w:t>
      </w:r>
      <w:bookmarkEnd w:id="5"/>
    </w:p>
    <w:p w14:paraId="46F2776F" w14:textId="0EBE9DE6" w:rsidR="00BE1141" w:rsidRPr="008E68D6" w:rsidRDefault="00BE1141" w:rsidP="00E40C04">
      <w:pPr>
        <w:spacing w:after="0"/>
        <w:ind w:firstLine="720"/>
        <w:contextualSpacing/>
        <w:rPr>
          <w:shd w:val="clear" w:color="auto" w:fill="FFFFFF"/>
          <w:lang w:val="en"/>
        </w:rPr>
      </w:pPr>
      <w:r w:rsidRPr="008E68D6">
        <w:t>Chapter 1 was an introduction to creativity and the need for it in engineer</w:t>
      </w:r>
      <w:r w:rsidR="006942DD" w:rsidRPr="008E68D6">
        <w:t>ing. There is a need to utilize</w:t>
      </w:r>
      <w:r w:rsidRPr="008E68D6">
        <w:t xml:space="preserve"> neuroscientific techniques alongside experiments related to creativity in order to quantify it and better understand it. While there are many gaps and potential investigations, two </w:t>
      </w:r>
      <w:r w:rsidR="006942DD" w:rsidRPr="008E68D6">
        <w:t xml:space="preserve">research </w:t>
      </w:r>
      <w:r w:rsidRPr="008E68D6">
        <w:t>question</w:t>
      </w:r>
      <w:r w:rsidR="006942DD" w:rsidRPr="008E68D6">
        <w:t>s</w:t>
      </w:r>
      <w:r w:rsidRPr="008E68D6">
        <w:t xml:space="preserve"> were posed in Section 1.2. This research has focused on understanding the N400 component of engineers as well as the pres</w:t>
      </w:r>
      <w:r w:rsidR="006942DD" w:rsidRPr="008E68D6">
        <w:t xml:space="preserve">enting ideas to engineers via an OFRT </w:t>
      </w:r>
      <w:r w:rsidRPr="008E68D6">
        <w:t>to engineers and its impact on engineering design. It is hypothesized that, with respect to the N40</w:t>
      </w:r>
      <w:r w:rsidR="00E616E2" w:rsidRPr="008E68D6">
        <w:t>0</w:t>
      </w:r>
      <w:r w:rsidRPr="008E68D6">
        <w:t xml:space="preserve">, </w:t>
      </w:r>
      <w:r w:rsidRPr="008E68D6">
        <w:lastRenderedPageBreak/>
        <w:t>modulation</w:t>
      </w:r>
      <w:r w:rsidRPr="008E68D6">
        <w:rPr>
          <w:rStyle w:val="normaltextrun"/>
          <w:shd w:val="clear" w:color="auto" w:fill="FFFFFF"/>
          <w:lang w:val="en"/>
        </w:rPr>
        <w:t xml:space="preserve"> would occur with largest negative values associated with unusual-inappropriate (nonsensical) stimuli and smallest negative or positive values associated with usual-appropriate (common) stimuli. For the other research question, it is hypothesized that presentation of </w:t>
      </w:r>
      <w:r w:rsidR="006942DD" w:rsidRPr="008E68D6">
        <w:rPr>
          <w:rStyle w:val="normaltextrun"/>
          <w:shd w:val="clear" w:color="auto" w:fill="FFFFFF"/>
          <w:lang w:val="en"/>
        </w:rPr>
        <w:t>the</w:t>
      </w:r>
      <w:r w:rsidR="00E616E2" w:rsidRPr="008E68D6">
        <w:rPr>
          <w:rStyle w:val="normaltextrun"/>
          <w:shd w:val="clear" w:color="auto" w:fill="FFFFFF"/>
          <w:lang w:val="en"/>
        </w:rPr>
        <w:t xml:space="preserve"> OFRT</w:t>
      </w:r>
      <w:r w:rsidRPr="008E68D6">
        <w:rPr>
          <w:rStyle w:val="normaltextrun"/>
          <w:shd w:val="clear" w:color="auto" w:fill="FFFFFF"/>
          <w:lang w:val="en"/>
        </w:rPr>
        <w:t xml:space="preserve"> before a</w:t>
      </w:r>
      <w:r w:rsidR="00E616E2" w:rsidRPr="008E68D6">
        <w:rPr>
          <w:rStyle w:val="normaltextrun"/>
          <w:shd w:val="clear" w:color="auto" w:fill="FFFFFF"/>
          <w:lang w:val="en"/>
        </w:rPr>
        <w:t xml:space="preserve"> design task will lead to</w:t>
      </w:r>
      <w:r w:rsidRPr="008E68D6">
        <w:rPr>
          <w:rStyle w:val="normaltextrun"/>
          <w:shd w:val="clear" w:color="auto" w:fill="FFFFFF"/>
          <w:lang w:val="en"/>
        </w:rPr>
        <w:t xml:space="preserve"> </w:t>
      </w:r>
      <w:r w:rsidR="00E616E2" w:rsidRPr="008E68D6">
        <w:rPr>
          <w:rStyle w:val="normaltextrun"/>
          <w:shd w:val="clear" w:color="auto" w:fill="FFFFFF"/>
          <w:lang w:val="en"/>
        </w:rPr>
        <w:t>increased alpha band activity and power during design ideation</w:t>
      </w:r>
      <w:r w:rsidRPr="008E68D6">
        <w:rPr>
          <w:rStyle w:val="normaltextrun"/>
          <w:shd w:val="clear" w:color="auto" w:fill="FFFFFF"/>
          <w:lang w:val="en"/>
        </w:rPr>
        <w:t xml:space="preserve">. Section 1.3 presented a layout of this thesis. The overall objective of this chapter was to present enough details to sufficiently motivate and explain the purpose of this research. </w:t>
      </w:r>
      <w:r w:rsidR="006942DD" w:rsidRPr="008E68D6">
        <w:rPr>
          <w:rStyle w:val="normaltextrun"/>
          <w:shd w:val="clear" w:color="auto" w:fill="FFFFFF"/>
          <w:lang w:val="en"/>
        </w:rPr>
        <w:t>The following</w:t>
      </w:r>
      <w:r w:rsidRPr="008E68D6">
        <w:rPr>
          <w:rStyle w:val="normaltextrun"/>
          <w:shd w:val="clear" w:color="auto" w:fill="FFFFFF"/>
          <w:lang w:val="en"/>
        </w:rPr>
        <w:t xml:space="preserve"> chapter</w:t>
      </w:r>
      <w:r w:rsidR="00E616E2" w:rsidRPr="008E68D6">
        <w:rPr>
          <w:rStyle w:val="normaltextrun"/>
          <w:shd w:val="clear" w:color="auto" w:fill="FFFFFF"/>
          <w:lang w:val="en"/>
        </w:rPr>
        <w:t>s</w:t>
      </w:r>
      <w:r w:rsidRPr="008E68D6">
        <w:rPr>
          <w:rStyle w:val="normaltextrun"/>
          <w:shd w:val="clear" w:color="auto" w:fill="FFFFFF"/>
          <w:lang w:val="en"/>
        </w:rPr>
        <w:t xml:space="preserve"> provide more detail on previous works, neuroscientific methods, and creativity itself. </w:t>
      </w:r>
    </w:p>
    <w:p w14:paraId="5EDCBEA8" w14:textId="77777777" w:rsidR="00BE1141" w:rsidRPr="008E68D6" w:rsidRDefault="00BE1141" w:rsidP="00E40C04">
      <w:pPr>
        <w:spacing w:after="0"/>
        <w:contextualSpacing/>
      </w:pPr>
    </w:p>
    <w:p w14:paraId="6EE528E4" w14:textId="77777777" w:rsidR="0005043E" w:rsidRPr="008E68D6" w:rsidRDefault="0005043E" w:rsidP="00E40C04">
      <w:pPr>
        <w:spacing w:after="0"/>
        <w:contextualSpacing/>
        <w:rPr>
          <w:rFonts w:eastAsiaTheme="majorEastAsia"/>
          <w:b/>
        </w:rPr>
      </w:pPr>
      <w:r w:rsidRPr="008E68D6">
        <w:rPr>
          <w:b/>
        </w:rPr>
        <w:br w:type="page"/>
      </w:r>
    </w:p>
    <w:p w14:paraId="558B0AFF" w14:textId="41BC4663" w:rsidR="00BE1141" w:rsidRPr="008E68D6" w:rsidRDefault="00BE1141" w:rsidP="00E40C04">
      <w:pPr>
        <w:pStyle w:val="Heading1"/>
        <w:spacing w:before="0"/>
        <w:contextualSpacing/>
        <w:jc w:val="center"/>
        <w:rPr>
          <w:rFonts w:ascii="Times New Roman" w:hAnsi="Times New Roman" w:cs="Times New Roman"/>
          <w:b/>
          <w:color w:val="auto"/>
          <w:sz w:val="24"/>
          <w:szCs w:val="24"/>
        </w:rPr>
      </w:pPr>
      <w:bookmarkStart w:id="6" w:name="_Toc68516666"/>
      <w:r w:rsidRPr="008E68D6">
        <w:rPr>
          <w:rFonts w:ascii="Times New Roman" w:hAnsi="Times New Roman" w:cs="Times New Roman"/>
          <w:b/>
          <w:color w:val="auto"/>
          <w:sz w:val="24"/>
          <w:szCs w:val="24"/>
        </w:rPr>
        <w:lastRenderedPageBreak/>
        <w:t>CHAPTER 2: UNDERSTANDING CREATIVITY, NEUROSCIENCE, AND THE CURRENT SITUATION OF THE TWO IN ENGINEERING</w:t>
      </w:r>
      <w:bookmarkEnd w:id="6"/>
    </w:p>
    <w:p w14:paraId="5231BBEA" w14:textId="0B24240B" w:rsidR="00BE1141" w:rsidRPr="008E68D6" w:rsidRDefault="00BE1141" w:rsidP="00E40C04">
      <w:pPr>
        <w:spacing w:after="0"/>
        <w:ind w:firstLine="720"/>
        <w:contextualSpacing/>
      </w:pPr>
      <w:r w:rsidRPr="008E68D6">
        <w:t xml:space="preserve">How is creativity defined and how is it measured? What is electroencephalography (EEG)? What has previous research </w:t>
      </w:r>
      <w:r w:rsidR="004302F9" w:rsidRPr="008E68D6">
        <w:t xml:space="preserve">in this area </w:t>
      </w:r>
      <w:r w:rsidRPr="008E68D6">
        <w:t xml:space="preserve">found? In this chapter, these questions and more are explored. In Section 2.1, creativity and its definitions are </w:t>
      </w:r>
      <w:r w:rsidR="004302F9" w:rsidRPr="008E68D6">
        <w:t>examined</w:t>
      </w:r>
      <w:r w:rsidRPr="008E68D6">
        <w:t xml:space="preserve">. Specifically, the necessary components for creativity are pointed out. Next, Section 2.2 details various types of creativity and the ways to measure them. After creativity and creativity measures have been discussed, it is then appropriate to </w:t>
      </w:r>
      <w:r w:rsidR="004302F9" w:rsidRPr="008E68D6">
        <w:t>set a</w:t>
      </w:r>
      <w:r w:rsidRPr="008E68D6">
        <w:t xml:space="preserve"> definition for creativity as it pertains to this research (Section 2.3). Sections 2.4 then introduces neuroscientific techniques and how previous studies have utilized them in the past, with an emphasis on studies related to engineering or design</w:t>
      </w:r>
      <w:r w:rsidR="00E037EC" w:rsidRPr="008E68D6">
        <w:t xml:space="preserve"> (Section 2.5)</w:t>
      </w:r>
      <w:r w:rsidRPr="008E68D6">
        <w:t xml:space="preserve">. The chapter will then conclude with an evaluation </w:t>
      </w:r>
      <w:r w:rsidR="005B2DA0" w:rsidRPr="008E68D6">
        <w:t xml:space="preserve">and reiteration </w:t>
      </w:r>
      <w:r w:rsidRPr="008E68D6">
        <w:t>of gaps in the literature (Section 2.</w:t>
      </w:r>
      <w:r w:rsidR="00E037EC" w:rsidRPr="008E68D6">
        <w:t>6</w:t>
      </w:r>
      <w:r w:rsidRPr="008E68D6">
        <w:t>) and a chapter summary (Section 2.</w:t>
      </w:r>
      <w:r w:rsidR="00E037EC" w:rsidRPr="008E68D6">
        <w:t>7</w:t>
      </w:r>
      <w:r w:rsidRPr="008E68D6">
        <w:t>).</w:t>
      </w:r>
    </w:p>
    <w:p w14:paraId="5902F3B2" w14:textId="77777777" w:rsidR="00BE1141" w:rsidRPr="008E68D6" w:rsidRDefault="00BE1141" w:rsidP="00E40C04">
      <w:pPr>
        <w:spacing w:after="0"/>
        <w:contextualSpacing/>
      </w:pPr>
    </w:p>
    <w:p w14:paraId="614BDEE2"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7" w:name="_Toc68516667"/>
      <w:r w:rsidRPr="008E68D6">
        <w:rPr>
          <w:rFonts w:ascii="Times New Roman" w:hAnsi="Times New Roman" w:cs="Times New Roman"/>
          <w:color w:val="auto"/>
          <w:sz w:val="24"/>
          <w:szCs w:val="24"/>
        </w:rPr>
        <w:t>2.1: DEFINING CREATIVITY</w:t>
      </w:r>
      <w:bookmarkEnd w:id="7"/>
    </w:p>
    <w:p w14:paraId="36B28188" w14:textId="3D12B5B2" w:rsidR="00BE1141" w:rsidRPr="008E68D6" w:rsidRDefault="00BE1141" w:rsidP="00E40C04">
      <w:pPr>
        <w:spacing w:after="0"/>
        <w:ind w:firstLine="720"/>
        <w:contextualSpacing/>
      </w:pPr>
      <w:r w:rsidRPr="008E68D6">
        <w:t xml:space="preserve">Understanding creativity is not an easy task – in fact, it is extremely complex. Part of this is due to years of redefining and refining the definition, different types of creativity, and the many ways of evaluating it. Additionally, </w:t>
      </w:r>
      <w:r w:rsidRPr="008E68D6">
        <w:rPr>
          <w:rStyle w:val="normaltextrun"/>
          <w:bdr w:val="none" w:sz="0" w:space="0" w:color="auto" w:frame="1"/>
          <w:lang w:val="en"/>
        </w:rPr>
        <w:t>creativity is contingent on multiple variables and assumptions.</w:t>
      </w:r>
      <w:r w:rsidR="00934F07" w:rsidRPr="008E68D6">
        <w:t xml:space="preserve"> These complexities and intricacies have </w:t>
      </w:r>
      <w:r w:rsidRPr="008E68D6">
        <w:t>not stopped researchers form exploring it</w:t>
      </w:r>
      <w:r w:rsidR="00934F07" w:rsidRPr="008E68D6">
        <w:t>, though</w:t>
      </w:r>
      <w:r w:rsidRPr="008E68D6">
        <w:t xml:space="preserve">. Because creativity is essential to engineering disciplines, knowing how to enhance creative abilities through engineering education has been a topic of interest. However, before these measures can be implemented in a classroom setting, the basics of creativity must be understood. </w:t>
      </w:r>
    </w:p>
    <w:p w14:paraId="79201ACA" w14:textId="21C87308" w:rsidR="00BE1141" w:rsidRPr="008E68D6" w:rsidRDefault="00BE1141" w:rsidP="00E40C04">
      <w:pPr>
        <w:spacing w:after="0"/>
        <w:contextualSpacing/>
        <w:rPr>
          <w:rStyle w:val="eop"/>
          <w:shd w:val="clear" w:color="auto" w:fill="FFFFFF"/>
        </w:rPr>
      </w:pPr>
      <w:r w:rsidRPr="008E68D6">
        <w:lastRenderedPageBreak/>
        <w:tab/>
        <w:t>The definition of creativity itself is still up for debate. An early definition from Gilford (1950) characterized creativity as the “s</w:t>
      </w:r>
      <w:r w:rsidRPr="008E68D6">
        <w:rPr>
          <w:rStyle w:val="normaltextrun"/>
          <w:bdr w:val="none" w:sz="0" w:space="0" w:color="auto" w:frame="1"/>
        </w:rPr>
        <w:t>ensitivity to problems, fluency and flexibility of thinking, originality, ability to analyze and synthesize, and the ability to redefine things</w:t>
      </w:r>
      <w:r w:rsidRPr="008E68D6">
        <w:t>”. A relatively well-known definition from Amabile (1988) states that creativity is “</w:t>
      </w:r>
      <w:r w:rsidRPr="008E68D6">
        <w:rPr>
          <w:rStyle w:val="normaltextrun"/>
          <w:shd w:val="clear" w:color="auto" w:fill="FFFFFF"/>
        </w:rPr>
        <w:t>the production of a novel and useful ideas by an individual or small group of individuals working together”, focusing on the ideas as the main creative product.</w:t>
      </w:r>
      <w:r w:rsidRPr="008E68D6">
        <w:t xml:space="preserve"> On the other hand, </w:t>
      </w:r>
      <w:r w:rsidRPr="008E68D6">
        <w:rPr>
          <w:rStyle w:val="eop"/>
          <w:shd w:val="clear" w:color="auto" w:fill="FFFFFF"/>
        </w:rPr>
        <w:t>Plucker, Beghetto, and Dow</w:t>
      </w:r>
      <w:r w:rsidRPr="008E68D6">
        <w:t xml:space="preserve"> (2004) defined creativity as </w:t>
      </w:r>
      <w:r w:rsidRPr="008E68D6">
        <w:rPr>
          <w:rStyle w:val="normaltextrun"/>
          <w:shd w:val="clear" w:color="auto" w:fill="FFFFFF"/>
        </w:rPr>
        <w:t>“the interaction among aptitude, process, and environment by which an individual or group produces a perceptible product that is both novel and useful as defined within a social context</w:t>
      </w:r>
      <w:r w:rsidRPr="008E68D6">
        <w:rPr>
          <w:rStyle w:val="eop"/>
          <w:shd w:val="clear" w:color="auto" w:fill="FFFFFF"/>
        </w:rPr>
        <w:t>”. Plucker, Beghetto, and Dow (2004) take things like the environment and group interaction</w:t>
      </w:r>
      <w:r w:rsidR="00934F07" w:rsidRPr="008E68D6">
        <w:rPr>
          <w:rStyle w:val="eop"/>
          <w:shd w:val="clear" w:color="auto" w:fill="FFFFFF"/>
        </w:rPr>
        <w:t>s</w:t>
      </w:r>
      <w:r w:rsidRPr="008E68D6">
        <w:rPr>
          <w:rStyle w:val="eop"/>
          <w:shd w:val="clear" w:color="auto" w:fill="FFFFFF"/>
        </w:rPr>
        <w:t xml:space="preserve"> in to consideration with this definition, making things even more complicated. While an entire paper could be written just about different definitions of creativity, these are just a few of the many of definitions given for creativity. In fact, papers have been written only looking at creativity definitions. See Puryear and Lamb (2020) for a review of creativity definitions from 600 articles and an older review from Plucker, Beghetto, and Dow (2004) </w:t>
      </w:r>
      <w:r w:rsidRPr="008E68D6">
        <w:rPr>
          <w:shd w:val="clear" w:color="auto" w:fill="FFFFFF"/>
        </w:rPr>
        <w:t xml:space="preserve">evaluating the term “creativity” across peer-reviewed journal articles. </w:t>
      </w:r>
    </w:p>
    <w:p w14:paraId="5FB0B629" w14:textId="749FD10C" w:rsidR="00BE1141" w:rsidRPr="008E68D6" w:rsidRDefault="00BE1141" w:rsidP="00E40C04">
      <w:pPr>
        <w:spacing w:after="0"/>
        <w:contextualSpacing/>
        <w:rPr>
          <w:rStyle w:val="eop"/>
          <w:shd w:val="clear" w:color="auto" w:fill="FFFFFF"/>
        </w:rPr>
      </w:pPr>
      <w:r w:rsidRPr="008E68D6">
        <w:rPr>
          <w:rStyle w:val="eop"/>
          <w:shd w:val="clear" w:color="auto" w:fill="FFFFFF"/>
        </w:rPr>
        <w:tab/>
        <w:t>Alongside a plethora of definitions, there are different types of creativity. It might be overlooked, but it is quite obvious that something considered creative in art or music is not going to be equivalent to something that is considered creative in science of technology. This is an important aspect to consider when trying to understand or measure creativity. For instance, in the music realm, creativity can be tied to performance techniques, composition, novel use of rhythm, beat, or pitch, improvisation, and expression. On the other hand, scientific creativity is tied to ground-breaking ideas, discoveries, and theories (</w:t>
      </w:r>
      <w:r w:rsidR="00F03F1B" w:rsidRPr="008E68D6">
        <w:rPr>
          <w:rStyle w:val="eop"/>
          <w:shd w:val="clear" w:color="auto" w:fill="FFFFFF"/>
        </w:rPr>
        <w:t>Abraham</w:t>
      </w:r>
      <w:r w:rsidRPr="008E68D6">
        <w:rPr>
          <w:rStyle w:val="eop"/>
          <w:shd w:val="clear" w:color="auto" w:fill="FFFFFF"/>
        </w:rPr>
        <w:t xml:space="preserve">, 2018). </w:t>
      </w:r>
    </w:p>
    <w:p w14:paraId="194929A0" w14:textId="00606D90" w:rsidR="00BE1141" w:rsidRPr="008E68D6" w:rsidRDefault="00BE1141" w:rsidP="00E40C04">
      <w:pPr>
        <w:spacing w:after="0"/>
        <w:ind w:firstLine="720"/>
        <w:contextualSpacing/>
      </w:pPr>
      <w:r w:rsidRPr="008E68D6">
        <w:lastRenderedPageBreak/>
        <w:t xml:space="preserve">Given the types of creativity and diverse definitions, one commonality throughout is novelty. Generally speaking, when something is said to be creative it is new, novel, or original. Indeed, this is the main factor of in defining creativity (Runco &amp; Jaeger, 2012). But, this aspect alone is not enough to sufficiently define creativity. There is another important factor that must be taken in to consideration – appropriateness. This aspect is not always present in definitions, as seen above, but it is imperative. After all, what use is a novelty if it cannot be utilized in an appropriate way? Given this, a solution or idea must be appropriate. That is, it must be relevant, fitting, and valuable, in order for it to be useful, effective, or feasible (Abraham, 2018). This definition </w:t>
      </w:r>
      <w:r w:rsidR="00A47C65" w:rsidRPr="008E68D6">
        <w:t xml:space="preserve">proposed by Abraham (2018) </w:t>
      </w:r>
      <w:r w:rsidRPr="008E68D6">
        <w:t xml:space="preserve">and its two key aspects are important to keep in mind for later as it is imperative to define “creativity” as it pertains to this </w:t>
      </w:r>
      <w:r w:rsidR="00643469" w:rsidRPr="008E68D6">
        <w:t>thesis</w:t>
      </w:r>
      <w:r w:rsidR="00A47C65" w:rsidRPr="008E68D6">
        <w:t xml:space="preserve"> and forms the basis for creativity for this research</w:t>
      </w:r>
      <w:r w:rsidRPr="008E68D6">
        <w:t xml:space="preserve">. </w:t>
      </w:r>
    </w:p>
    <w:p w14:paraId="26CE93BA" w14:textId="77777777" w:rsidR="00E752D5" w:rsidRPr="008E68D6" w:rsidRDefault="00E752D5" w:rsidP="00E40C04">
      <w:pPr>
        <w:spacing w:after="0"/>
        <w:ind w:firstLine="720"/>
        <w:contextualSpacing/>
      </w:pPr>
    </w:p>
    <w:p w14:paraId="5E060DAD"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8" w:name="_Toc68516668"/>
      <w:r w:rsidRPr="008E68D6">
        <w:rPr>
          <w:rFonts w:ascii="Times New Roman" w:hAnsi="Times New Roman" w:cs="Times New Roman"/>
          <w:color w:val="auto"/>
          <w:sz w:val="24"/>
          <w:szCs w:val="24"/>
        </w:rPr>
        <w:t>2.2: ASSESSING CREATIVITY</w:t>
      </w:r>
      <w:bookmarkEnd w:id="8"/>
    </w:p>
    <w:p w14:paraId="29478E26" w14:textId="006623C7" w:rsidR="00BE1141" w:rsidRPr="008E68D6" w:rsidRDefault="00BE1141" w:rsidP="00E40C04">
      <w:pPr>
        <w:spacing w:after="0"/>
        <w:contextualSpacing/>
      </w:pPr>
      <w:r w:rsidRPr="008E68D6">
        <w:rPr>
          <w:b/>
        </w:rPr>
        <w:tab/>
      </w:r>
      <w:r w:rsidRPr="008E68D6">
        <w:t xml:space="preserve">Given </w:t>
      </w:r>
      <w:r w:rsidR="00210321" w:rsidRPr="008E68D6">
        <w:t xml:space="preserve">some </w:t>
      </w:r>
      <w:r w:rsidR="00BB79E8" w:rsidRPr="008E68D6">
        <w:t>definitions for</w:t>
      </w:r>
      <w:r w:rsidRPr="008E68D6">
        <w:t xml:space="preserve"> creativity</w:t>
      </w:r>
      <w:r w:rsidR="00E12149" w:rsidRPr="008E68D6">
        <w:t xml:space="preserve">, </w:t>
      </w:r>
      <w:r w:rsidR="00210321" w:rsidRPr="008E68D6">
        <w:t xml:space="preserve">it is also important to understand </w:t>
      </w:r>
      <w:r w:rsidR="00B04B27" w:rsidRPr="008E68D6">
        <w:t>how it is assessed</w:t>
      </w:r>
      <w:r w:rsidRPr="008E68D6">
        <w:t xml:space="preserve">. This is another task in itself </w:t>
      </w:r>
      <w:r w:rsidR="0005043E" w:rsidRPr="008E68D6">
        <w:t>to narrow</w:t>
      </w:r>
      <w:r w:rsidRPr="008E68D6">
        <w:t xml:space="preserve"> down exactly which factor is being evaluated. Rhode’s four P’s of creativity lays our four different approaches that can be taken when investigating creativity (1961). This includes person, product, </w:t>
      </w:r>
      <w:r w:rsidR="008E68D6" w:rsidRPr="008E68D6">
        <w:t>process,</w:t>
      </w:r>
      <w:r w:rsidRPr="008E68D6">
        <w:t xml:space="preserve"> and press/place, as seen in </w:t>
      </w:r>
      <w:r w:rsidR="004C1105" w:rsidRPr="008E68D6">
        <w:fldChar w:fldCharType="begin"/>
      </w:r>
      <w:r w:rsidR="004C1105" w:rsidRPr="008E68D6">
        <w:instrText xml:space="preserve"> REF _Ref60063482 \h  \* MERGEFORMAT </w:instrText>
      </w:r>
      <w:r w:rsidR="004C1105" w:rsidRPr="008E68D6">
        <w:fldChar w:fldCharType="separate"/>
      </w:r>
      <w:r w:rsidR="00C523F2" w:rsidRPr="00C523F2">
        <w:t xml:space="preserve">Figure </w:t>
      </w:r>
      <w:r w:rsidR="00C523F2" w:rsidRPr="00C523F2">
        <w:rPr>
          <w:noProof/>
        </w:rPr>
        <w:t>2</w:t>
      </w:r>
      <w:r w:rsidR="004C1105" w:rsidRPr="008E68D6">
        <w:fldChar w:fldCharType="end"/>
      </w:r>
      <w:r w:rsidRPr="008E68D6">
        <w:t xml:space="preserve">. </w:t>
      </w:r>
    </w:p>
    <w:p w14:paraId="39251BA6" w14:textId="77777777" w:rsidR="00BE1141" w:rsidRPr="008E68D6" w:rsidRDefault="00BE1141" w:rsidP="00E40C04">
      <w:pPr>
        <w:keepNext/>
        <w:spacing w:after="0"/>
        <w:contextualSpacing/>
      </w:pPr>
      <w:r w:rsidRPr="008E68D6">
        <w:rPr>
          <w:noProof/>
        </w:rPr>
        <w:lastRenderedPageBreak/>
        <w:drawing>
          <wp:inline distT="0" distB="0" distL="0" distR="0" wp14:anchorId="0FCACF98" wp14:editId="40E3CC2F">
            <wp:extent cx="6058535" cy="25527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FA292F5" w14:textId="07C14787" w:rsidR="00BE1141" w:rsidRPr="008E68D6" w:rsidRDefault="00BE1141" w:rsidP="00E40C04">
      <w:pPr>
        <w:pStyle w:val="Caption"/>
        <w:spacing w:after="0" w:line="276" w:lineRule="auto"/>
        <w:contextualSpacing/>
        <w:jc w:val="center"/>
        <w:rPr>
          <w:b/>
          <w:i w:val="0"/>
          <w:color w:val="auto"/>
          <w:sz w:val="24"/>
          <w:szCs w:val="24"/>
        </w:rPr>
      </w:pPr>
      <w:bookmarkStart w:id="9" w:name="_Ref60063482"/>
      <w:bookmarkStart w:id="10" w:name="_Toc60063018"/>
      <w:bookmarkStart w:id="11" w:name="_Ref60063471"/>
      <w:bookmarkStart w:id="12" w:name="_Toc67579674"/>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2</w:t>
      </w:r>
      <w:r w:rsidRPr="008E68D6">
        <w:rPr>
          <w:b/>
          <w:i w:val="0"/>
          <w:color w:val="auto"/>
          <w:sz w:val="24"/>
          <w:szCs w:val="24"/>
        </w:rPr>
        <w:fldChar w:fldCharType="end"/>
      </w:r>
      <w:bookmarkEnd w:id="9"/>
      <w:r w:rsidRPr="008E68D6">
        <w:rPr>
          <w:b/>
          <w:i w:val="0"/>
          <w:color w:val="auto"/>
          <w:sz w:val="24"/>
          <w:szCs w:val="24"/>
        </w:rPr>
        <w:t xml:space="preserve"> - Rhode's Four P's</w:t>
      </w:r>
      <w:bookmarkEnd w:id="10"/>
      <w:bookmarkEnd w:id="11"/>
      <w:bookmarkEnd w:id="12"/>
    </w:p>
    <w:p w14:paraId="7AECB12B" w14:textId="77777777" w:rsidR="00BE1141" w:rsidRPr="008E68D6" w:rsidRDefault="00BE1141" w:rsidP="00E40C04">
      <w:pPr>
        <w:spacing w:after="0"/>
        <w:contextualSpacing/>
        <w:jc w:val="center"/>
      </w:pPr>
    </w:p>
    <w:p w14:paraId="6555BB99" w14:textId="7A3A54F7" w:rsidR="00BE1141" w:rsidRPr="008E68D6" w:rsidRDefault="00BE1141" w:rsidP="00E40C04">
      <w:pPr>
        <w:spacing w:after="0"/>
        <w:contextualSpacing/>
      </w:pPr>
      <w:r w:rsidRPr="008E68D6">
        <w:tab/>
      </w:r>
      <w:r w:rsidR="0005043E" w:rsidRPr="008E68D6">
        <w:t>T</w:t>
      </w:r>
      <w:r w:rsidRPr="008E68D6">
        <w:t xml:space="preserve">he person approach involves studying the creativity of the person generating ideas and focuses on individual factors that impact creative ability. This involves analyzing specific characteristics of a person, like personality, intelligence, values, behavior, and habits. The process approach aims at uncovering the mental operations that are involved when coming up with creative ideas. This can be evaluated from two ways: stages of the creative process or components of the creative process. The product approach evaluates creativity via the output from a creative engagement. Usually this output is measured in terms of quantitative or qualitative levels of creativity. The last </w:t>
      </w:r>
      <w:r w:rsidR="00ED18FF" w:rsidRPr="008E68D6">
        <w:t xml:space="preserve">of the Four P’s is press/place, which </w:t>
      </w:r>
      <w:r w:rsidRPr="008E68D6">
        <w:t xml:space="preserve">focuses on the environment and environmental factors that influence creative ability. </w:t>
      </w:r>
    </w:p>
    <w:p w14:paraId="250ADBE3" w14:textId="77777777" w:rsidR="00BE1141" w:rsidRPr="008E68D6" w:rsidRDefault="00BE1141" w:rsidP="00E40C04">
      <w:pPr>
        <w:spacing w:after="0"/>
        <w:contextualSpacing/>
      </w:pPr>
      <w:r w:rsidRPr="008E68D6">
        <w:tab/>
        <w:t xml:space="preserve">Each P, except for press/place, has its own way of evaluating creativity. For the person approach, typically divergent thinking tests or self-report measures are used. Divergent thinking tasks aim to give an overall creativity score and/or sub-scores that measure specific creativity-related factors, like fluency (the number of ideas) or originality (uniqueness of ideas). These tasks are called divergent thinking tasks because they are open-ended, have no correct answer, </w:t>
      </w:r>
      <w:r w:rsidRPr="008E68D6">
        <w:lastRenderedPageBreak/>
        <w:t xml:space="preserve">and can have a variety of possible responses. Quantitative information is then derived from the qualitative, subjective responses. </w:t>
      </w:r>
    </w:p>
    <w:p w14:paraId="2CA25E3F" w14:textId="77777777" w:rsidR="00BE1141" w:rsidRPr="008E68D6" w:rsidRDefault="00BE1141" w:rsidP="00E40C04">
      <w:pPr>
        <w:spacing w:after="0"/>
        <w:ind w:firstLine="720"/>
        <w:contextualSpacing/>
        <w:rPr>
          <w:rStyle w:val="normaltextrun"/>
          <w:bdr w:val="none" w:sz="0" w:space="0" w:color="auto" w:frame="1"/>
          <w:lang w:val="en"/>
        </w:rPr>
      </w:pPr>
      <w:r w:rsidRPr="008E68D6">
        <w:t xml:space="preserve">The most popular of these tasks is the </w:t>
      </w:r>
      <w:r w:rsidRPr="008E68D6">
        <w:rPr>
          <w:lang w:val="en"/>
        </w:rPr>
        <w:t xml:space="preserve">Torrance Tests of Creative Thinking (TTCT). Stemming from Guilford (1950) who proposed factors like fluency, originality, and flexibility (category shifts in ideas) were crucial to divergent production and creativity, Torrance (1974) developed a series of verbal and non-verbal tasks and assess four levels similar to Guilford: fluency, originality, flexibility, and elaboration (details in the idea). Beyond Guilford, though, later versions of the TTCT also judges creative qualities like expressiveness, synthesis, fantasy, humor, and visualization. Examples of tasks include the </w:t>
      </w:r>
      <w:r w:rsidRPr="008E68D6">
        <w:rPr>
          <w:rStyle w:val="normaltextrun"/>
          <w:bdr w:val="none" w:sz="0" w:space="0" w:color="auto" w:frame="1"/>
          <w:lang w:val="en"/>
        </w:rPr>
        <w:t xml:space="preserve">Unusual Uses task, where participants are asked to generate the </w:t>
      </w:r>
      <w:r w:rsidRPr="008E68D6">
        <w:rPr>
          <w:bdr w:val="none" w:sz="0" w:space="0" w:color="auto" w:frame="1"/>
        </w:rPr>
        <w:t>most interesting and most unusual uses of the given toy other than as a plaything</w:t>
      </w:r>
      <w:r w:rsidRPr="008E68D6">
        <w:rPr>
          <w:rStyle w:val="normaltextrun"/>
          <w:bdr w:val="none" w:sz="0" w:space="0" w:color="auto" w:frame="1"/>
          <w:lang w:val="en"/>
        </w:rPr>
        <w:t xml:space="preserve"> and the Product Improvement Task, where participants are asked how they would improve a toy.</w:t>
      </w:r>
    </w:p>
    <w:p w14:paraId="6C065500" w14:textId="6CB86E7C" w:rsidR="00BE1141" w:rsidRPr="008E68D6" w:rsidRDefault="00BE1141" w:rsidP="00E40C04">
      <w:pPr>
        <w:spacing w:after="0"/>
        <w:ind w:firstLine="720"/>
        <w:contextualSpacing/>
        <w:rPr>
          <w:rStyle w:val="normaltextrun"/>
          <w:bdr w:val="none" w:sz="0" w:space="0" w:color="auto" w:frame="1"/>
          <w:lang w:val="en"/>
        </w:rPr>
      </w:pPr>
      <w:r w:rsidRPr="008E68D6">
        <w:rPr>
          <w:rStyle w:val="normaltextrun"/>
          <w:bdr w:val="none" w:sz="0" w:space="0" w:color="auto" w:frame="1"/>
          <w:lang w:val="en"/>
        </w:rPr>
        <w:t>There are several self-report measures for measuring creativity in the person approach. The Creativity Domain Questionnaire (Kaufman et al. 2010) measures an individual’s subjective belief about their level of creativity in different domains, like math/science, artistic domains, and problem solving/interaction. Another is the Creative Behavior Inventory (</w:t>
      </w:r>
      <w:r w:rsidRPr="008E68D6">
        <w:t>Hocevar, 1979)</w:t>
      </w:r>
      <w:r w:rsidRPr="008E68D6">
        <w:rPr>
          <w:rStyle w:val="normaltextrun"/>
          <w:bdr w:val="none" w:sz="0" w:space="0" w:color="auto" w:frame="1"/>
          <w:lang w:val="en"/>
        </w:rPr>
        <w:t>. This provides an inventory of a person’s creative behavior and accomplishments. It asks participants to indicate their involvement in various creative activities, e.g. made a sculpture or made a leather craft, using a four-point scale (</w:t>
      </w:r>
      <w:r w:rsidRPr="008E68D6">
        <w:t>“never did this” to “did this more than five times”).</w:t>
      </w:r>
      <w:r w:rsidRPr="008E68D6">
        <w:rPr>
          <w:rStyle w:val="normaltextrun"/>
          <w:bdr w:val="none" w:sz="0" w:space="0" w:color="auto" w:frame="1"/>
          <w:lang w:val="en"/>
        </w:rPr>
        <w:t xml:space="preserve"> The most popular self-report measure, though, is the Creative Achievement Questionnaire (Carson, Peterson &amp; </w:t>
      </w:r>
      <w:r w:rsidRPr="008E68D6">
        <w:rPr>
          <w:shd w:val="clear" w:color="auto" w:fill="FFFFFF"/>
        </w:rPr>
        <w:t>Higgins, 2005)</w:t>
      </w:r>
      <w:r w:rsidRPr="008E68D6">
        <w:rPr>
          <w:rStyle w:val="normaltextrun"/>
          <w:bdr w:val="none" w:sz="0" w:space="0" w:color="auto" w:frame="1"/>
          <w:lang w:val="en"/>
        </w:rPr>
        <w:t xml:space="preserve">. In this measure, creative achievement is self-appraised across 10 domains, such as visual art, music, architectural design, and inventions. Each domain has questions </w:t>
      </w:r>
      <w:r w:rsidRPr="008E68D6">
        <w:t>weighted with a sc</w:t>
      </w:r>
      <w:r w:rsidR="00195C4D" w:rsidRPr="008E68D6">
        <w:t>ore from zero to seven</w:t>
      </w:r>
      <w:r w:rsidRPr="008E68D6">
        <w:t>.</w:t>
      </w:r>
      <w:r w:rsidRPr="008E68D6">
        <w:rPr>
          <w:rStyle w:val="normaltextrun"/>
          <w:bdr w:val="none" w:sz="0" w:space="0" w:color="auto" w:frame="1"/>
          <w:lang w:val="en"/>
        </w:rPr>
        <w:t xml:space="preserve"> Depending upon the question, the score is </w:t>
      </w:r>
      <w:r w:rsidRPr="008E68D6">
        <w:rPr>
          <w:rStyle w:val="normaltextrun"/>
          <w:bdr w:val="none" w:sz="0" w:space="0" w:color="auto" w:frame="1"/>
          <w:lang w:val="en"/>
        </w:rPr>
        <w:lastRenderedPageBreak/>
        <w:t xml:space="preserve">multiplied by the number of times the task has been accomplished.  Overall, this questionnaire provides a domain score and an individual creative achievement score. </w:t>
      </w:r>
    </w:p>
    <w:p w14:paraId="49F7D118" w14:textId="77777777" w:rsidR="00BE1141" w:rsidRPr="008E68D6" w:rsidRDefault="00BE1141" w:rsidP="00E40C04">
      <w:pPr>
        <w:spacing w:after="0"/>
        <w:contextualSpacing/>
        <w:rPr>
          <w:rStyle w:val="normaltextrun"/>
          <w:shd w:val="clear" w:color="auto" w:fill="FFFFFF"/>
          <w:lang w:val="en"/>
        </w:rPr>
      </w:pPr>
      <w:r w:rsidRPr="008E68D6">
        <w:rPr>
          <w:rStyle w:val="normaltextrun"/>
          <w:bdr w:val="none" w:sz="0" w:space="0" w:color="auto" w:frame="1"/>
          <w:lang w:val="en"/>
        </w:rPr>
        <w:tab/>
        <w:t xml:space="preserve">Assessing creativity at the process level requires utilizing a different set of tests and tasks. Unlike divergent thinking tasks, convergent thinking tasks have a correct answer and require some sort of problem-solving strategies. </w:t>
      </w:r>
      <w:r w:rsidRPr="008E68D6">
        <w:rPr>
          <w:rStyle w:val="normaltextrun"/>
          <w:shd w:val="clear" w:color="auto" w:fill="FFFFFF"/>
          <w:lang w:val="en"/>
        </w:rPr>
        <w:t xml:space="preserve">One such test is the Remote Associations Test (RAT), where participants are given three unrelated words (e.g., print, berry, bird) and asked to identify a fourth word (e.g., blue) that relates to each of the three words individually (e.g., blueprint, blueberry, bluebird). Convergent thinking tasks also take the form of riddles, mathematical and geometrical problems, and manipulative problems, like the Tower of Hanoi which asks participants to move three rings in as few moves as possible from one tower to another following a set of rules (Abraham, 2018). </w:t>
      </w:r>
    </w:p>
    <w:p w14:paraId="431D555E" w14:textId="69425B6A" w:rsidR="00BE1141" w:rsidRPr="008E68D6" w:rsidRDefault="00BE1141" w:rsidP="00E40C04">
      <w:pPr>
        <w:spacing w:after="0"/>
        <w:contextualSpacing/>
        <w:rPr>
          <w:rStyle w:val="normaltextrun"/>
          <w:shd w:val="clear" w:color="auto" w:fill="FFFFFF"/>
          <w:lang w:val="en"/>
        </w:rPr>
      </w:pPr>
      <w:r w:rsidRPr="008E68D6">
        <w:rPr>
          <w:rStyle w:val="normaltextrun"/>
          <w:shd w:val="clear" w:color="auto" w:fill="FFFFFF"/>
          <w:lang w:val="en"/>
        </w:rPr>
        <w:tab/>
        <w:t xml:space="preserve">Other methods for calculating process level creativity involves process-general and process-specific divergent thinking tasks. Here, “process-general” means general creative capacity or creative potential of an individual. An example of a task here is the Alternate Uses Task (AUT). Here, participants </w:t>
      </w:r>
      <w:r w:rsidRPr="008E68D6">
        <w:rPr>
          <w:rStyle w:val="normaltextrun"/>
          <w:bdr w:val="none" w:sz="0" w:space="0" w:color="auto" w:frame="1"/>
          <w:lang w:val="en"/>
        </w:rPr>
        <w:t>are asked to generate as many alternative uses as possible for a common object such as a pen.</w:t>
      </w:r>
      <w:r w:rsidRPr="008E68D6">
        <w:rPr>
          <w:rStyle w:val="normaltextrun"/>
          <w:shd w:val="clear" w:color="auto" w:fill="FFFFFF"/>
          <w:lang w:val="en"/>
        </w:rPr>
        <w:t xml:space="preserve"> On the other hand, “process-specific” is related to gauging different components of the creative process, like conceptual expansion, creative imagery, and overcoming constraints. Tasks here include things like drawing an animal that lives on a different planet, creating a vehicle out of 3D cones, spheres, and crosses, as well as designing something novel after being shown examples, respectively. See </w:t>
      </w:r>
      <w:r w:rsidRPr="008E68D6">
        <w:rPr>
          <w:rStyle w:val="normaltextrun"/>
          <w:shd w:val="clear" w:color="auto" w:fill="FFFFFF"/>
          <w:lang w:val="en"/>
        </w:rPr>
        <w:fldChar w:fldCharType="begin"/>
      </w:r>
      <w:r w:rsidRPr="008E68D6">
        <w:rPr>
          <w:rStyle w:val="normaltextrun"/>
          <w:shd w:val="clear" w:color="auto" w:fill="FFFFFF"/>
          <w:lang w:val="en"/>
        </w:rPr>
        <w:instrText xml:space="preserve"> REF _Ref60063564 \h  \* MERGEFORMAT </w:instrText>
      </w:r>
      <w:r w:rsidRPr="008E68D6">
        <w:rPr>
          <w:rStyle w:val="normaltextrun"/>
          <w:shd w:val="clear" w:color="auto" w:fill="FFFFFF"/>
          <w:lang w:val="en"/>
        </w:rPr>
      </w:r>
      <w:r w:rsidRPr="008E68D6">
        <w:rPr>
          <w:rStyle w:val="normaltextrun"/>
          <w:shd w:val="clear" w:color="auto" w:fill="FFFFFF"/>
          <w:lang w:val="en"/>
        </w:rPr>
        <w:fldChar w:fldCharType="separate"/>
      </w:r>
      <w:r w:rsidR="00C523F2" w:rsidRPr="00C523F2">
        <w:t xml:space="preserve">Figure </w:t>
      </w:r>
      <w:r w:rsidR="00C523F2" w:rsidRPr="00C523F2">
        <w:rPr>
          <w:noProof/>
        </w:rPr>
        <w:t>3</w:t>
      </w:r>
      <w:r w:rsidRPr="008E68D6">
        <w:rPr>
          <w:rStyle w:val="normaltextrun"/>
          <w:shd w:val="clear" w:color="auto" w:fill="FFFFFF"/>
          <w:lang w:val="en"/>
        </w:rPr>
        <w:fldChar w:fldCharType="end"/>
      </w:r>
      <w:r w:rsidRPr="008E68D6">
        <w:rPr>
          <w:rStyle w:val="normaltextrun"/>
          <w:shd w:val="clear" w:color="auto" w:fill="FFFFFF"/>
          <w:lang w:val="en"/>
        </w:rPr>
        <w:t xml:space="preserve"> for summary of the process-based measures. </w:t>
      </w:r>
    </w:p>
    <w:p w14:paraId="5760D435" w14:textId="77777777" w:rsidR="00BE1141" w:rsidRPr="008E68D6" w:rsidRDefault="00BE1141" w:rsidP="00E40C04">
      <w:pPr>
        <w:keepNext/>
        <w:spacing w:after="0"/>
        <w:contextualSpacing/>
        <w:jc w:val="center"/>
      </w:pPr>
      <w:r w:rsidRPr="008E68D6">
        <w:rPr>
          <w:noProof/>
          <w:shd w:val="clear" w:color="auto" w:fill="FFFFFF"/>
        </w:rPr>
        <w:lastRenderedPageBreak/>
        <w:drawing>
          <wp:inline distT="0" distB="0" distL="0" distR="0" wp14:anchorId="4C140466" wp14:editId="36F990C0">
            <wp:extent cx="3552825" cy="283536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8C13B3.tmp"/>
                    <pic:cNvPicPr/>
                  </pic:nvPicPr>
                  <pic:blipFill>
                    <a:blip r:embed="rId17">
                      <a:extLst>
                        <a:ext uri="{28A0092B-C50C-407E-A947-70E740481C1C}">
                          <a14:useLocalDpi xmlns:a14="http://schemas.microsoft.com/office/drawing/2010/main" val="0"/>
                        </a:ext>
                      </a:extLst>
                    </a:blip>
                    <a:stretch>
                      <a:fillRect/>
                    </a:stretch>
                  </pic:blipFill>
                  <pic:spPr>
                    <a:xfrm>
                      <a:off x="0" y="0"/>
                      <a:ext cx="3572784" cy="2851289"/>
                    </a:xfrm>
                    <a:prstGeom prst="rect">
                      <a:avLst/>
                    </a:prstGeom>
                  </pic:spPr>
                </pic:pic>
              </a:graphicData>
            </a:graphic>
          </wp:inline>
        </w:drawing>
      </w:r>
    </w:p>
    <w:p w14:paraId="38B9E606" w14:textId="11265E1E" w:rsidR="00BE1141" w:rsidRPr="008E68D6" w:rsidRDefault="00BE1141" w:rsidP="00E40C04">
      <w:pPr>
        <w:pStyle w:val="Caption"/>
        <w:spacing w:after="0" w:line="276" w:lineRule="auto"/>
        <w:contextualSpacing/>
        <w:jc w:val="center"/>
        <w:rPr>
          <w:rStyle w:val="normaltextrun"/>
          <w:b/>
          <w:i w:val="0"/>
          <w:color w:val="auto"/>
          <w:sz w:val="24"/>
          <w:szCs w:val="24"/>
          <w:shd w:val="clear" w:color="auto" w:fill="FFFFFF"/>
          <w:lang w:val="en"/>
        </w:rPr>
      </w:pPr>
      <w:bookmarkStart w:id="13" w:name="_Ref60063564"/>
      <w:bookmarkStart w:id="14" w:name="_Toc67579675"/>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3</w:t>
      </w:r>
      <w:r w:rsidRPr="008E68D6">
        <w:rPr>
          <w:b/>
          <w:i w:val="0"/>
          <w:color w:val="auto"/>
          <w:sz w:val="24"/>
          <w:szCs w:val="24"/>
        </w:rPr>
        <w:fldChar w:fldCharType="end"/>
      </w:r>
      <w:bookmarkEnd w:id="13"/>
      <w:r w:rsidRPr="008E68D6">
        <w:rPr>
          <w:b/>
          <w:i w:val="0"/>
          <w:color w:val="auto"/>
          <w:sz w:val="24"/>
          <w:szCs w:val="24"/>
        </w:rPr>
        <w:t xml:space="preserve"> - Measures of creativity using the process-based approach. From Abraham (2018).</w:t>
      </w:r>
      <w:bookmarkEnd w:id="14"/>
    </w:p>
    <w:p w14:paraId="4EBA35D1" w14:textId="77777777" w:rsidR="00BE1141" w:rsidRPr="008E68D6" w:rsidRDefault="00BE1141" w:rsidP="00E40C04">
      <w:pPr>
        <w:spacing w:after="0"/>
        <w:contextualSpacing/>
        <w:rPr>
          <w:rStyle w:val="normaltextrun"/>
          <w:shd w:val="clear" w:color="auto" w:fill="FFFFFF"/>
          <w:lang w:val="en"/>
        </w:rPr>
      </w:pPr>
    </w:p>
    <w:p w14:paraId="58AF7142" w14:textId="77777777" w:rsidR="00BE1141" w:rsidRPr="008E68D6" w:rsidRDefault="00BE1141" w:rsidP="00E40C04">
      <w:pPr>
        <w:spacing w:after="0"/>
        <w:contextualSpacing/>
        <w:rPr>
          <w:shd w:val="clear" w:color="auto" w:fill="FFFFFF"/>
        </w:rPr>
      </w:pPr>
      <w:r w:rsidRPr="008E68D6">
        <w:rPr>
          <w:rStyle w:val="normaltextrun"/>
          <w:shd w:val="clear" w:color="auto" w:fill="FFFFFF"/>
          <w:lang w:val="en"/>
        </w:rPr>
        <w:tab/>
        <w:t xml:space="preserve">Lastly, for the product approach, there is one dominant method for judging creativity. Known as the Consensual Assessment Technique (CAT), it evaluates products based on expert observers/raters and their agreement/consensus (Amabile, 1982). Expert rating can be done in a variety of ways due to its ability to be adopted in to any field or any context, from stories to mathematical equations to musical compositions. This also means that the scoring procedure is not consistent throughout. Scoring could be done via ranking designs from most to least creative, the Guilford method of evaluating fluency, flexibility, originality, and elaboration, the first impression of how creative the output is based on a scale, and many more since the CAT is not reliant on any protocol (Amabile, 1982; Madore et al., 2016; </w:t>
      </w:r>
      <w:r w:rsidRPr="008E68D6">
        <w:rPr>
          <w:shd w:val="clear" w:color="auto" w:fill="FFFFFF"/>
        </w:rPr>
        <w:t>Kim, 2011; Park, 2016; Silvia, 2008;</w:t>
      </w:r>
      <w:r w:rsidRPr="008E68D6">
        <w:t xml:space="preserve"> </w:t>
      </w:r>
      <w:r w:rsidRPr="008E68D6">
        <w:rPr>
          <w:shd w:val="clear" w:color="auto" w:fill="FFFFFF"/>
        </w:rPr>
        <w:t xml:space="preserve">Plucker et al., 2019). </w:t>
      </w:r>
    </w:p>
    <w:p w14:paraId="5D98E51D" w14:textId="08F4532C" w:rsidR="00BE1141" w:rsidRPr="008E68D6" w:rsidRDefault="00BE1141" w:rsidP="00E40C04">
      <w:pPr>
        <w:spacing w:after="0"/>
        <w:contextualSpacing/>
        <w:rPr>
          <w:lang w:val="en"/>
        </w:rPr>
      </w:pPr>
      <w:r w:rsidRPr="008E68D6">
        <w:rPr>
          <w:shd w:val="clear" w:color="auto" w:fill="FFFFFF"/>
        </w:rPr>
        <w:tab/>
        <w:t xml:space="preserve">Even though these methods for assessing creativity are commonly used in research and are well established in literature, they do not provide insights in to the physiological or neurological processes that underlie creativity. Instead, many of these tasks measure a product or </w:t>
      </w:r>
      <w:r w:rsidRPr="008E68D6">
        <w:rPr>
          <w:shd w:val="clear" w:color="auto" w:fill="FFFFFF"/>
        </w:rPr>
        <w:lastRenderedPageBreak/>
        <w:t xml:space="preserve">output and use that score to describe the individual. By using neuroscientific approaches, researchers are able to monitor brain activity while an individual is preforming a creative task or evaluating products. This allows for a more direct, objective way to study and understand creativity. </w:t>
      </w:r>
      <w:r w:rsidRPr="008E68D6">
        <w:rPr>
          <w:lang w:val="en"/>
        </w:rPr>
        <w:t xml:space="preserve">By applying EEG to </w:t>
      </w:r>
      <w:r w:rsidR="00C1725F" w:rsidRPr="008E68D6">
        <w:rPr>
          <w:lang w:val="en"/>
        </w:rPr>
        <w:t>the current</w:t>
      </w:r>
      <w:r w:rsidRPr="008E68D6">
        <w:rPr>
          <w:lang w:val="en"/>
        </w:rPr>
        <w:t xml:space="preserve"> research, some of the guesswork related to creativity research is removed. </w:t>
      </w:r>
      <w:r w:rsidR="00C1725F" w:rsidRPr="008E68D6">
        <w:rPr>
          <w:lang w:val="en"/>
        </w:rPr>
        <w:t>A benefit of t</w:t>
      </w:r>
      <w:r w:rsidRPr="008E68D6">
        <w:rPr>
          <w:lang w:val="en"/>
        </w:rPr>
        <w:t>his research</w:t>
      </w:r>
      <w:r w:rsidR="00C1725F" w:rsidRPr="008E68D6">
        <w:rPr>
          <w:lang w:val="en"/>
        </w:rPr>
        <w:t>,</w:t>
      </w:r>
      <w:r w:rsidRPr="008E68D6">
        <w:rPr>
          <w:lang w:val="en"/>
        </w:rPr>
        <w:t xml:space="preserve"> and neuroimaging studies like it</w:t>
      </w:r>
      <w:r w:rsidR="00C1725F" w:rsidRPr="008E68D6">
        <w:rPr>
          <w:lang w:val="en"/>
        </w:rPr>
        <w:t>,</w:t>
      </w:r>
      <w:r w:rsidRPr="008E68D6">
        <w:rPr>
          <w:lang w:val="en"/>
        </w:rPr>
        <w:t xml:space="preserve"> is that neuro-responses collected from experiments can be analyzed and conclusions from the physiological data as they relate to creativity can be drawn. </w:t>
      </w:r>
    </w:p>
    <w:p w14:paraId="4D9A7834" w14:textId="77777777" w:rsidR="00BE1141" w:rsidRPr="008E68D6" w:rsidRDefault="00BE1141" w:rsidP="00E40C04">
      <w:pPr>
        <w:spacing w:after="0"/>
        <w:contextualSpacing/>
        <w:rPr>
          <w:shd w:val="clear" w:color="auto" w:fill="FFFFFF"/>
        </w:rPr>
      </w:pPr>
    </w:p>
    <w:p w14:paraId="3A024798"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15" w:name="_Toc68516669"/>
      <w:r w:rsidRPr="008E68D6">
        <w:rPr>
          <w:rFonts w:ascii="Times New Roman" w:hAnsi="Times New Roman" w:cs="Times New Roman"/>
          <w:color w:val="auto"/>
          <w:sz w:val="24"/>
          <w:szCs w:val="24"/>
        </w:rPr>
        <w:t>2.3: DEFINING CREATIVITY FOR THIS RESEARCH</w:t>
      </w:r>
      <w:bookmarkEnd w:id="15"/>
    </w:p>
    <w:p w14:paraId="048170DB" w14:textId="1B66179C" w:rsidR="00BE1141" w:rsidRPr="008E68D6" w:rsidRDefault="00BE1141" w:rsidP="00E40C04">
      <w:pPr>
        <w:spacing w:after="0"/>
        <w:contextualSpacing/>
      </w:pPr>
      <w:r w:rsidRPr="008E68D6">
        <w:tab/>
      </w:r>
      <w:r w:rsidR="00E8230D" w:rsidRPr="008E68D6">
        <w:t>C</w:t>
      </w:r>
      <w:r w:rsidRPr="008E68D6">
        <w:t xml:space="preserve">reativity for this research </w:t>
      </w:r>
      <w:r w:rsidR="00FC66E0" w:rsidRPr="008E68D6">
        <w:t>must</w:t>
      </w:r>
      <w:r w:rsidRPr="008E68D6">
        <w:t xml:space="preserve"> be defined. Since the different types of creativity and approaches for assessing it have already been discussed, it is appropriate lay out a definition of creativity for this paper. For this research person, product, and process approaches</w:t>
      </w:r>
      <w:r w:rsidR="004A7B1E" w:rsidRPr="008E68D6">
        <w:t xml:space="preserve"> are investigated</w:t>
      </w:r>
      <w:r w:rsidRPr="008E68D6">
        <w:t xml:space="preserve">. There is a </w:t>
      </w:r>
      <w:r w:rsidR="00DF61FB" w:rsidRPr="008E68D6">
        <w:t xml:space="preserve">specific </w:t>
      </w:r>
      <w:r w:rsidRPr="008E68D6">
        <w:t xml:space="preserve">focus </w:t>
      </w:r>
      <w:r w:rsidR="00DF61FB" w:rsidRPr="008E68D6">
        <w:t>engineers and engineering</w:t>
      </w:r>
      <w:r w:rsidRPr="008E68D6">
        <w:t xml:space="preserve"> creativity. </w:t>
      </w:r>
      <w:r w:rsidRPr="008E68D6">
        <w:rPr>
          <w:rStyle w:val="normaltextrun"/>
          <w:shd w:val="clear" w:color="auto" w:fill="FFFFFF"/>
          <w:lang w:val="en"/>
        </w:rPr>
        <w:t xml:space="preserve">Finally, there is a focus on understanding the creative potential of engineers by studying </w:t>
      </w:r>
      <w:r w:rsidR="004A7B1E" w:rsidRPr="008E68D6">
        <w:rPr>
          <w:rStyle w:val="normaltextrun"/>
          <w:shd w:val="clear" w:color="auto" w:fill="FFFFFF"/>
          <w:lang w:val="en"/>
        </w:rPr>
        <w:t xml:space="preserve">creative processes in the brain. This </w:t>
      </w:r>
      <w:r w:rsidRPr="008E68D6">
        <w:rPr>
          <w:rStyle w:val="normaltextrun"/>
          <w:shd w:val="clear" w:color="auto" w:fill="FFFFFF"/>
          <w:lang w:val="en"/>
        </w:rPr>
        <w:t xml:space="preserve">supports the current goal of gaining a better understanding of the neuro-responses and processes </w:t>
      </w:r>
      <w:r w:rsidR="004A7B1E" w:rsidRPr="008E68D6">
        <w:rPr>
          <w:rStyle w:val="normaltextrun"/>
          <w:shd w:val="clear" w:color="auto" w:fill="FFFFFF"/>
          <w:lang w:val="en"/>
        </w:rPr>
        <w:t xml:space="preserve">of engineers and </w:t>
      </w:r>
      <w:r w:rsidR="00FC66E0" w:rsidRPr="008E68D6">
        <w:rPr>
          <w:rStyle w:val="normaltextrun"/>
          <w:shd w:val="clear" w:color="auto" w:fill="FFFFFF"/>
          <w:lang w:val="en"/>
        </w:rPr>
        <w:t xml:space="preserve">indirectly supports the </w:t>
      </w:r>
      <w:r w:rsidRPr="008E68D6">
        <w:rPr>
          <w:rStyle w:val="normaltextrun"/>
          <w:shd w:val="clear" w:color="auto" w:fill="FFFFFF"/>
          <w:lang w:val="en"/>
        </w:rPr>
        <w:t>future goal of understanding how to increase engineers’ creative abilities.</w:t>
      </w:r>
    </w:p>
    <w:p w14:paraId="66E28DAD" w14:textId="272A7560" w:rsidR="00FC66E0" w:rsidRPr="008E68D6" w:rsidRDefault="00BE1141" w:rsidP="004A7B1E">
      <w:pPr>
        <w:spacing w:after="0"/>
        <w:ind w:firstLine="720"/>
        <w:contextualSpacing/>
        <w:rPr>
          <w:rStyle w:val="normaltextrun"/>
          <w:bdr w:val="none" w:sz="0" w:space="0" w:color="auto" w:frame="1"/>
          <w:lang w:val="en"/>
        </w:rPr>
      </w:pPr>
      <w:r w:rsidRPr="008E68D6">
        <w:t xml:space="preserve">With this in mind, it is important to recall that creativity involves both unusualness (novelty or unfamiliarity) and appropriateness (fittingness or relevancy). </w:t>
      </w:r>
      <w:r w:rsidRPr="008E68D6">
        <w:rPr>
          <w:rStyle w:val="normaltextrun"/>
          <w:bdr w:val="none" w:sz="0" w:space="0" w:color="auto" w:frame="1"/>
          <w:lang w:val="en"/>
        </w:rPr>
        <w:t xml:space="preserve">With the context described above and the necessary components for creativity </w:t>
      </w:r>
      <w:r w:rsidR="004A7B1E" w:rsidRPr="008E68D6">
        <w:rPr>
          <w:rStyle w:val="normaltextrun"/>
          <w:bdr w:val="none" w:sz="0" w:space="0" w:color="auto" w:frame="1"/>
          <w:lang w:val="en"/>
        </w:rPr>
        <w:t xml:space="preserve">the following specific </w:t>
      </w:r>
      <w:r w:rsidRPr="008E68D6">
        <w:rPr>
          <w:rStyle w:val="normaltextrun"/>
          <w:bdr w:val="none" w:sz="0" w:space="0" w:color="auto" w:frame="1"/>
          <w:lang w:val="en"/>
        </w:rPr>
        <w:t>definition of</w:t>
      </w:r>
      <w:r w:rsidR="004A7B1E" w:rsidRPr="008E68D6">
        <w:rPr>
          <w:rStyle w:val="normaltextrun"/>
          <w:bdr w:val="none" w:sz="0" w:space="0" w:color="auto" w:frame="1"/>
          <w:lang w:val="en"/>
        </w:rPr>
        <w:t xml:space="preserve"> creativity for this research is as follows: </w:t>
      </w:r>
    </w:p>
    <w:p w14:paraId="2C26C865" w14:textId="5BF9E84F" w:rsidR="00FC66E0" w:rsidRPr="008E68D6" w:rsidRDefault="00BE1141" w:rsidP="0049348A">
      <w:pPr>
        <w:spacing w:after="0"/>
        <w:contextualSpacing/>
        <w:jc w:val="center"/>
        <w:rPr>
          <w:i/>
          <w:iCs/>
          <w:shd w:val="clear" w:color="auto" w:fill="FFFFFF"/>
          <w:lang w:val="en"/>
        </w:rPr>
      </w:pPr>
      <w:r w:rsidRPr="008E68D6">
        <w:rPr>
          <w:rStyle w:val="normaltextrun"/>
          <w:i/>
          <w:iCs/>
          <w:shd w:val="clear" w:color="auto" w:fill="FFFFFF"/>
          <w:lang w:val="en"/>
        </w:rPr>
        <w:t>Creativity is the ability and potential of an engineer to produce novel and appropriate solutions to unique problems based on individual characteristics and mental processes.</w:t>
      </w:r>
    </w:p>
    <w:p w14:paraId="7A10476D"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16" w:name="_Toc68516670"/>
      <w:r w:rsidRPr="008E68D6">
        <w:rPr>
          <w:rFonts w:ascii="Times New Roman" w:hAnsi="Times New Roman" w:cs="Times New Roman"/>
          <w:color w:val="auto"/>
          <w:sz w:val="24"/>
          <w:szCs w:val="24"/>
        </w:rPr>
        <w:lastRenderedPageBreak/>
        <w:t>2.4: NEUROIMAGING AND NEURO-SCIENTIFIC APROACHES</w:t>
      </w:r>
      <w:bookmarkEnd w:id="16"/>
    </w:p>
    <w:p w14:paraId="5D9126CB" w14:textId="77777777" w:rsidR="00BE1141" w:rsidRPr="008E68D6" w:rsidRDefault="00BE1141" w:rsidP="00E40C04">
      <w:pPr>
        <w:spacing w:after="0"/>
        <w:contextualSpacing/>
      </w:pPr>
      <w:r w:rsidRPr="008E68D6">
        <w:tab/>
        <w:t xml:space="preserve">There are many different neuroimaging techniques that have been used to investigate creativity: </w:t>
      </w:r>
      <w:r w:rsidRPr="008E68D6">
        <w:rPr>
          <w:rStyle w:val="normaltextrun"/>
          <w:bdr w:val="none" w:sz="0" w:space="0" w:color="auto" w:frame="1"/>
          <w:lang w:val="en"/>
        </w:rPr>
        <w:t>positron emission tomography (</w:t>
      </w:r>
      <w:r w:rsidRPr="008E68D6">
        <w:t xml:space="preserve">PET), </w:t>
      </w:r>
      <w:r w:rsidRPr="008E68D6">
        <w:rPr>
          <w:rStyle w:val="normaltextrun"/>
          <w:bdr w:val="none" w:sz="0" w:space="0" w:color="auto" w:frame="1"/>
          <w:lang w:val="en"/>
        </w:rPr>
        <w:t>single-photon emission computed tomography</w:t>
      </w:r>
      <w:r w:rsidRPr="008E68D6">
        <w:t xml:space="preserve"> (SPECT), </w:t>
      </w:r>
      <w:r w:rsidRPr="008E68D6">
        <w:rPr>
          <w:rStyle w:val="normaltextrun"/>
          <w:bdr w:val="none" w:sz="0" w:space="0" w:color="auto" w:frame="1"/>
          <w:lang w:val="en"/>
        </w:rPr>
        <w:t>near-infrared spectroscopy (</w:t>
      </w:r>
      <w:r w:rsidRPr="008E68D6">
        <w:t xml:space="preserve">NIRS), and diffusion tensor imaging (DTI) are just a few (Bechtereva et al., 2004; Chavez-Eakle et al., 2007; Folley &amp; Park, 2005; Gibson, Folley, &amp; Park, 2009; Takeuchi et al., 2010). The most used neuroscience technique to investigate creativity is the functional magnetic resonance imaging (fMRI) technique (Dietrich &amp; Kanso, 2010). Another commonly used method is EEG. Here, only fMRI and EEG will be discussed due to their widespread use and relevance to this paper. For more comprehensive reviews of both fMRI and EEG techniques, see Pidgeon et al. (2016), Fink &amp; Benedek (2014), Arden, Chavez, Grazioplene, &amp; Jung (2010), Abraham (2018), and Dietrich &amp; Kanso (2010). </w:t>
      </w:r>
    </w:p>
    <w:p w14:paraId="248A1FE0" w14:textId="3A1D6205" w:rsidR="00BE1141" w:rsidRPr="008E68D6" w:rsidRDefault="00BE1141" w:rsidP="00E40C04">
      <w:pPr>
        <w:spacing w:after="0"/>
        <w:contextualSpacing/>
      </w:pPr>
      <w:r w:rsidRPr="008E68D6">
        <w:tab/>
        <w:t>It is important to note that fMRI focuses on spatial resolution as opposed to temporal</w:t>
      </w:r>
      <w:r w:rsidR="00646A11" w:rsidRPr="008E68D6">
        <w:t xml:space="preserve"> resolution</w:t>
      </w:r>
      <w:r w:rsidRPr="008E68D6">
        <w:t xml:space="preserve">. Spatial resolution allows researchers to investigate which areas of the brain are most active during specific processes. EEG, on the other hand, has high temporal resolution which makes it ideal for providing data about the neural processes that occur between stimulus presentation and neural response. More specifically, temporal resolution refers to the granularity of time detail obtained when brain activation is occurring. Due to the high temporal resolution of EEG, ERPs are able to be measured down to the millisecond. Even though the spatial resolution of EEG is poor, very general conclusions about spatial location can be drawn due to the electrode locations. </w:t>
      </w:r>
    </w:p>
    <w:p w14:paraId="61F59DF4" w14:textId="77777777" w:rsidR="00BE1141" w:rsidRPr="008E68D6" w:rsidRDefault="00BE1141" w:rsidP="00E40C04">
      <w:pPr>
        <w:spacing w:after="0"/>
        <w:contextualSpacing/>
      </w:pPr>
    </w:p>
    <w:p w14:paraId="26B981B8" w14:textId="77777777" w:rsidR="00BE1141" w:rsidRPr="008E68D6" w:rsidRDefault="00BE1141" w:rsidP="00E40C04">
      <w:pPr>
        <w:pStyle w:val="Heading3"/>
        <w:spacing w:before="0"/>
        <w:contextualSpacing/>
        <w:rPr>
          <w:rFonts w:ascii="Times New Roman" w:hAnsi="Times New Roman" w:cs="Times New Roman"/>
          <w:i/>
          <w:color w:val="auto"/>
        </w:rPr>
      </w:pPr>
      <w:bookmarkStart w:id="17" w:name="_Toc68516671"/>
      <w:r w:rsidRPr="008E68D6">
        <w:rPr>
          <w:rFonts w:ascii="Times New Roman" w:hAnsi="Times New Roman" w:cs="Times New Roman"/>
          <w:i/>
          <w:color w:val="auto"/>
        </w:rPr>
        <w:lastRenderedPageBreak/>
        <w:t>2.4.1: FUNCTIONAL MAGNETIC RESONANCE IMAGING (fMRI)</w:t>
      </w:r>
      <w:bookmarkEnd w:id="17"/>
      <w:r w:rsidRPr="008E68D6">
        <w:rPr>
          <w:rFonts w:ascii="Times New Roman" w:hAnsi="Times New Roman" w:cs="Times New Roman"/>
          <w:i/>
          <w:color w:val="auto"/>
        </w:rPr>
        <w:t xml:space="preserve"> </w:t>
      </w:r>
    </w:p>
    <w:p w14:paraId="35B22EC9" w14:textId="77777777" w:rsidR="00BE1141" w:rsidRPr="008E68D6" w:rsidRDefault="00BE1141" w:rsidP="00E40C04">
      <w:pPr>
        <w:spacing w:after="0"/>
        <w:ind w:firstLine="720"/>
        <w:contextualSpacing/>
      </w:pPr>
      <w:r w:rsidRPr="008E68D6">
        <w:t xml:space="preserve">fMRI works by applying a strong magnetic field to measure the changes in the ratio of oxygenated to deoxygenated blood in the brain. As brain activity occurs, blood is transported to the active parts of the brain to deliver oxygen to sustain brain processes. Measuring this change in ratio allows brain activity to be physically mapped with a high spatial resolution. Unfortunately, as delivery of oxygenated blood is an after effect of brain activity meant to replenish and sustain processes, temporal resolution is low, with a built-in time lag (Abraham, 2018). Though the low temporal resolution is a drawback of this method, its high spatial resolution capabilities have made it a popular choice for studies focusing on what physical areas of the brain are most active during specific processes. </w:t>
      </w:r>
    </w:p>
    <w:p w14:paraId="0FB99EAD" w14:textId="5233E4D7" w:rsidR="00BE1141" w:rsidRPr="008E68D6" w:rsidRDefault="00BE1141" w:rsidP="00E40C04">
      <w:pPr>
        <w:spacing w:after="0"/>
        <w:ind w:firstLine="720"/>
        <w:contextualSpacing/>
      </w:pPr>
      <w:r w:rsidRPr="008E68D6">
        <w:t>Though this method is noninvasive, it does require the patient to lay in</w:t>
      </w:r>
      <w:r w:rsidR="00DA1E01" w:rsidRPr="008E68D6">
        <w:t>side</w:t>
      </w:r>
      <w:r w:rsidRPr="008E68D6">
        <w:t xml:space="preserve"> an fMRI machine with as little movement as possible. This limits the types and duration of tasks that can be studied as well as the responses a subject can give to a task. fMRI trials tend to only last about forty minutes, including trial blocks of stimulation tasks, response times, and pauses. Compared to other methods, though, fMRI does allow for longer trial periods, which allows researchers to obtain more statistically significant data</w:t>
      </w:r>
      <w:r w:rsidR="00E037EC" w:rsidRPr="008E68D6">
        <w:t>.</w:t>
      </w:r>
    </w:p>
    <w:p w14:paraId="5F091B87" w14:textId="77777777" w:rsidR="00BE1141" w:rsidRPr="008E68D6" w:rsidRDefault="00BE1141" w:rsidP="00E40C04">
      <w:pPr>
        <w:spacing w:after="0"/>
        <w:ind w:firstLine="720"/>
        <w:contextualSpacing/>
      </w:pPr>
    </w:p>
    <w:p w14:paraId="7B71EB39" w14:textId="77777777" w:rsidR="00BE1141" w:rsidRPr="008E68D6" w:rsidRDefault="00BE1141" w:rsidP="00E40C04">
      <w:pPr>
        <w:pStyle w:val="Heading3"/>
        <w:spacing w:before="0"/>
        <w:contextualSpacing/>
        <w:rPr>
          <w:rFonts w:ascii="Times New Roman" w:hAnsi="Times New Roman" w:cs="Times New Roman"/>
          <w:i/>
          <w:color w:val="auto"/>
        </w:rPr>
      </w:pPr>
      <w:bookmarkStart w:id="18" w:name="_Toc68516672"/>
      <w:r w:rsidRPr="008E68D6">
        <w:rPr>
          <w:rFonts w:ascii="Times New Roman" w:hAnsi="Times New Roman" w:cs="Times New Roman"/>
          <w:i/>
          <w:color w:val="auto"/>
        </w:rPr>
        <w:t>2.4.2: ELECTROENCEPHALOGRAPHY (EEG) AND EVENT-RELATED POTENTIALS (ERPs)</w:t>
      </w:r>
      <w:bookmarkEnd w:id="18"/>
      <w:r w:rsidRPr="008E68D6">
        <w:rPr>
          <w:rFonts w:ascii="Times New Roman" w:hAnsi="Times New Roman" w:cs="Times New Roman"/>
          <w:i/>
          <w:color w:val="auto"/>
        </w:rPr>
        <w:t xml:space="preserve"> </w:t>
      </w:r>
    </w:p>
    <w:p w14:paraId="5C59DA19" w14:textId="32467E40" w:rsidR="00BE1141" w:rsidRPr="008E68D6" w:rsidRDefault="00BE1141" w:rsidP="00E40C04">
      <w:pPr>
        <w:spacing w:after="0"/>
        <w:ind w:firstLine="720"/>
        <w:contextualSpacing/>
      </w:pPr>
      <w:r w:rsidRPr="008E68D6">
        <w:t xml:space="preserve">An EEG is a device used to measure and record the electrical potential created when neurons release neurotransmitters and other ions. These electrical signals are collected through electrodes placed on scalp, as shown attached to a cap in </w:t>
      </w:r>
      <w:r w:rsidRPr="008E68D6">
        <w:fldChar w:fldCharType="begin"/>
      </w:r>
      <w:r w:rsidRPr="008E68D6">
        <w:instrText xml:space="preserve"> REF _Ref60063599 \h  \* MERGEFORMAT </w:instrText>
      </w:r>
      <w:r w:rsidRPr="008E68D6">
        <w:fldChar w:fldCharType="separate"/>
      </w:r>
      <w:r w:rsidR="00C523F2" w:rsidRPr="00C523F2">
        <w:t xml:space="preserve">Figure </w:t>
      </w:r>
      <w:r w:rsidR="00C523F2" w:rsidRPr="00C523F2">
        <w:rPr>
          <w:noProof/>
        </w:rPr>
        <w:t>4</w:t>
      </w:r>
      <w:r w:rsidRPr="008E68D6">
        <w:fldChar w:fldCharType="end"/>
      </w:r>
      <w:r w:rsidRPr="008E68D6">
        <w:t xml:space="preserve">. From these signals, responses to stimuli can be extracted and analyzed, providing high temporal resolution of brain activity. In the majority of studies, EEG signals are analyzed based on frequency, amplitude, and electrode </w:t>
      </w:r>
      <w:r w:rsidRPr="008E68D6">
        <w:lastRenderedPageBreak/>
        <w:t>position. Frequency bands such as delta (0.1-4 Hz), theta (4-8 Hz), alpha (8-13 Hz), beta (13-30 Hz), and gamma (30-100 Hz) relate to specific states of brain activity, and these states can be mapped to various areas of the brain with high temporal accuracy.</w:t>
      </w:r>
    </w:p>
    <w:p w14:paraId="7E10DC9A" w14:textId="77777777" w:rsidR="00BE1141" w:rsidRPr="008E68D6" w:rsidRDefault="00BE1141" w:rsidP="00E40C04">
      <w:pPr>
        <w:keepNext/>
        <w:spacing w:after="0"/>
        <w:ind w:firstLine="720"/>
        <w:contextualSpacing/>
        <w:jc w:val="center"/>
      </w:pPr>
      <w:r w:rsidRPr="008E68D6">
        <w:rPr>
          <w:rFonts w:eastAsia="Times New Roman"/>
          <w:noProof/>
          <w:bdr w:val="none" w:sz="0" w:space="0" w:color="auto" w:frame="1"/>
        </w:rPr>
        <w:drawing>
          <wp:inline distT="0" distB="0" distL="0" distR="0" wp14:anchorId="1F32EB78" wp14:editId="629A3866">
            <wp:extent cx="2255059" cy="2247900"/>
            <wp:effectExtent l="0" t="0" r="0" b="0"/>
            <wp:docPr id="8" name="Picture 8" descr="https://lh3.googleusercontent.com/OuGJbkn2TtWP4MT79dkkSjk8z3OFUN8KuV4N3lbATN8GZFYPqbSF0eJAtXM8bHFFhBHHI26EXXi-kXTDwPJIrtlnwqG7hfIE04Oicj46pNDGZeAeyr856PkruvMFZrNNlJRWLf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OuGJbkn2TtWP4MT79dkkSjk8z3OFUN8KuV4N3lbATN8GZFYPqbSF0eJAtXM8bHFFhBHHI26EXXi-kXTDwPJIrtlnwqG7hfIE04Oicj46pNDGZeAeyr856PkruvMFZrNNlJRWLff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1714" cy="2254533"/>
                    </a:xfrm>
                    <a:prstGeom prst="rect">
                      <a:avLst/>
                    </a:prstGeom>
                    <a:noFill/>
                    <a:ln>
                      <a:noFill/>
                    </a:ln>
                  </pic:spPr>
                </pic:pic>
              </a:graphicData>
            </a:graphic>
          </wp:inline>
        </w:drawing>
      </w:r>
      <w:r w:rsidRPr="008E68D6">
        <w:rPr>
          <w:noProof/>
        </w:rPr>
        <w:drawing>
          <wp:inline distT="0" distB="0" distL="0" distR="0" wp14:anchorId="733D6571" wp14:editId="605C0ECA">
            <wp:extent cx="1955814" cy="2244648"/>
            <wp:effectExtent l="0" t="0" r="635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9C157D.tmp"/>
                    <pic:cNvPicPr/>
                  </pic:nvPicPr>
                  <pic:blipFill>
                    <a:blip r:embed="rId19">
                      <a:extLst>
                        <a:ext uri="{28A0092B-C50C-407E-A947-70E740481C1C}">
                          <a14:useLocalDpi xmlns:a14="http://schemas.microsoft.com/office/drawing/2010/main" val="0"/>
                        </a:ext>
                      </a:extLst>
                    </a:blip>
                    <a:stretch>
                      <a:fillRect/>
                    </a:stretch>
                  </pic:blipFill>
                  <pic:spPr>
                    <a:xfrm>
                      <a:off x="0" y="0"/>
                      <a:ext cx="1974737" cy="2266365"/>
                    </a:xfrm>
                    <a:prstGeom prst="rect">
                      <a:avLst/>
                    </a:prstGeom>
                  </pic:spPr>
                </pic:pic>
              </a:graphicData>
            </a:graphic>
          </wp:inline>
        </w:drawing>
      </w:r>
    </w:p>
    <w:p w14:paraId="67EBF2E2" w14:textId="1386CA4E" w:rsidR="00BE1141" w:rsidRPr="008E68D6" w:rsidRDefault="00BE1141" w:rsidP="00E40C04">
      <w:pPr>
        <w:pStyle w:val="Caption"/>
        <w:spacing w:after="0" w:line="276" w:lineRule="auto"/>
        <w:contextualSpacing/>
        <w:jc w:val="center"/>
        <w:rPr>
          <w:b/>
          <w:i w:val="0"/>
          <w:color w:val="auto"/>
          <w:sz w:val="24"/>
          <w:szCs w:val="24"/>
        </w:rPr>
      </w:pPr>
      <w:bookmarkStart w:id="19" w:name="_Ref60063599"/>
      <w:bookmarkStart w:id="20" w:name="_Toc67579676"/>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4</w:t>
      </w:r>
      <w:r w:rsidRPr="008E68D6">
        <w:rPr>
          <w:b/>
          <w:i w:val="0"/>
          <w:color w:val="auto"/>
          <w:sz w:val="24"/>
          <w:szCs w:val="24"/>
        </w:rPr>
        <w:fldChar w:fldCharType="end"/>
      </w:r>
      <w:bookmarkEnd w:id="19"/>
      <w:r w:rsidRPr="008E68D6">
        <w:rPr>
          <w:b/>
          <w:i w:val="0"/>
          <w:color w:val="auto"/>
          <w:sz w:val="24"/>
          <w:szCs w:val="24"/>
        </w:rPr>
        <w:t xml:space="preserve"> - Mobile EEG cap with 24 channels (taken from MBrainTrain)‎.</w:t>
      </w:r>
      <w:bookmarkEnd w:id="20"/>
    </w:p>
    <w:p w14:paraId="61D1BA84" w14:textId="77777777" w:rsidR="00BE1141" w:rsidRPr="008E68D6" w:rsidRDefault="00BE1141" w:rsidP="00E40C04">
      <w:pPr>
        <w:spacing w:after="0"/>
        <w:contextualSpacing/>
        <w:jc w:val="center"/>
        <w:rPr>
          <w:b/>
        </w:rPr>
      </w:pPr>
    </w:p>
    <w:p w14:paraId="45ED41CE" w14:textId="0B645680" w:rsidR="00BE1141" w:rsidRPr="008E68D6" w:rsidRDefault="00BE1141" w:rsidP="00E40C04">
      <w:pPr>
        <w:spacing w:after="0"/>
        <w:ind w:firstLine="720"/>
        <w:contextualSpacing/>
      </w:pPr>
      <w:r w:rsidRPr="008E68D6">
        <w:t>Most EEG research surrounding creative ideation focuses around alpha waves, since alpha waves have been noted in various studies to correlate to tasks requiring creative responses (Abraham, 2018). Majority of these studies have examined a phenomenon called alpha synchronization, a period when alpha frequency (activity around the alpha band of 8-13 Hz) increases in power. The synchronization period is associated with periods of cognitive idling or rest. Alpha desynchronization, on the other hand, is related to a loss of power in the alpha frequency band and typically presents when cognition is actively engaged. Increased alpha synchronization has been linked to greater creative ability (Fink et al., 2009; Jauk, Benedek, &amp; Neubauer, 2012) as well as more original ideas (Fink, Grabner, Benedek, &amp; Neubauer, 2006; Grabner, Fink, &amp; Neubauer, 2007; Schwab et al., 2014). Higher alpha activity has also been related to creativity training tasks, thus indicating the possibility that creative</w:t>
      </w:r>
      <w:r w:rsidR="00704D80" w:rsidRPr="008E68D6">
        <w:t xml:space="preserve"> ability can be enhanced (Fink et al.</w:t>
      </w:r>
      <w:r w:rsidRPr="008E68D6">
        <w:t>, 2006; Fink, Schwab, &amp; Papousek, 2011).</w:t>
      </w:r>
    </w:p>
    <w:p w14:paraId="3A024C3C" w14:textId="77777777" w:rsidR="00BE1141" w:rsidRPr="008E68D6" w:rsidRDefault="00BE1141" w:rsidP="00E40C04">
      <w:pPr>
        <w:spacing w:after="0"/>
        <w:ind w:firstLine="720"/>
        <w:contextualSpacing/>
      </w:pPr>
      <w:r w:rsidRPr="008E68D6">
        <w:lastRenderedPageBreak/>
        <w:t xml:space="preserve">Though studies regarding alpha activity have greatly contributed to useful knowledge in the field of creativity research, there is another technique using EEG that could be used to understand the creative process: ERPs. ERPs </w:t>
      </w:r>
      <w:r w:rsidRPr="008E68D6">
        <w:rPr>
          <w:lang w:val="en"/>
        </w:rPr>
        <w:t>are useful signals that are time-locked to a stimulus and provide a step by step visualization of the brain processes at each electrode during a trial while providing high millisecond-scale temporal resolution of brain activity</w:t>
      </w:r>
      <w:r w:rsidRPr="008E68D6">
        <w:t xml:space="preserve"> (Luck, 2014). Several components, noted as positive or negative signal amplitude peaks or fluctuations are correlated to specific times and have been discovered that relate to specific brain processes.</w:t>
      </w:r>
    </w:p>
    <w:p w14:paraId="05336FD2" w14:textId="073E69A3" w:rsidR="00BE1141" w:rsidRPr="008E68D6" w:rsidRDefault="00BE1141" w:rsidP="00E40C04">
      <w:pPr>
        <w:spacing w:after="0"/>
        <w:ind w:firstLine="720"/>
        <w:contextualSpacing/>
      </w:pPr>
      <w:r w:rsidRPr="008E68D6">
        <w:t xml:space="preserve">Specifically, the N400 and post-N400 components have been related to cognitive processes essential to creativity – these are the negative peaking potentials (signified by the “N”) around 300-500ms and 500-900ms post-stimulus, respectively. Though it is typically related to the processing of semantic mismatches and violations of prior knowledge, Rutter et al. (2012) linked the N400 component to conceptual expansion and noticed it responds to unusual stimuli. Similarly, </w:t>
      </w:r>
      <w:r w:rsidR="003C163A" w:rsidRPr="008E68D6">
        <w:t>Kröger</w:t>
      </w:r>
      <w:r w:rsidRPr="008E68D6">
        <w:t xml:space="preserve"> et al. (2013) reported the N400 as responsive as a function of unusualness or novelty to their experimental stimuli while investigating conceptual expansion through the use of a modified AUT. Additionally, while not significant in </w:t>
      </w:r>
      <w:r w:rsidR="003C163A" w:rsidRPr="008E68D6">
        <w:t>Kröger</w:t>
      </w:r>
      <w:r w:rsidRPr="008E68D6">
        <w:t xml:space="preserve"> et al. (2013) the post-N400 </w:t>
      </w:r>
      <w:r w:rsidRPr="008E68D6">
        <w:rPr>
          <w:lang w:val="en"/>
        </w:rPr>
        <w:t xml:space="preserve">reflects the processing of the appropriateness (not novelty/unusualness). This rationale behind this post-N400 analysis is based on numerous findings that show slow wave effects long after stimulus presentation, up to 1000 ms post stimulus (Rhodes &amp; </w:t>
      </w:r>
      <w:r w:rsidRPr="008E68D6">
        <w:t>Donaldson, 2008; Pijnacker et al. 2011; Coulson &amp; Wu, 2008; Baggio et al., 2010</w:t>
      </w:r>
      <w:r w:rsidRPr="008E68D6">
        <w:rPr>
          <w:lang w:val="en"/>
        </w:rPr>
        <w:t>). This late processing was mostly linked to interpretation, comprehension, and cognitive computations.</w:t>
      </w:r>
    </w:p>
    <w:p w14:paraId="652F966E" w14:textId="46B0410F" w:rsidR="00BE1141" w:rsidRPr="008E68D6" w:rsidRDefault="00BE1141" w:rsidP="00E40C04">
      <w:pPr>
        <w:spacing w:after="0"/>
        <w:ind w:firstLine="720"/>
        <w:contextualSpacing/>
      </w:pPr>
      <w:r w:rsidRPr="008E68D6">
        <w:t xml:space="preserve">Because of the high temporal precision, the use of EEG and ERP in studies are ideal for providing data about the neural processes that occur between stimulus presentation and neural response. For example, ERP has been used to understand language processing and Alternative </w:t>
      </w:r>
      <w:r w:rsidRPr="008E68D6">
        <w:lastRenderedPageBreak/>
        <w:t xml:space="preserve">Uses Task experiments (such as in </w:t>
      </w:r>
      <w:r w:rsidR="003C163A" w:rsidRPr="008E68D6">
        <w:t>Kröger</w:t>
      </w:r>
      <w:r w:rsidRPr="008E68D6">
        <w:t xml:space="preserve"> et al.). Overall, measuring the temporal variation of neuro-responses during idea generation can provide a better understanding of creative thinking and a way to measure creative ideas and relate them directly to neuro-responses.</w:t>
      </w:r>
    </w:p>
    <w:p w14:paraId="41544770" w14:textId="77777777" w:rsidR="00E037EC" w:rsidRPr="008E68D6" w:rsidRDefault="00E037EC" w:rsidP="00E40C04">
      <w:pPr>
        <w:spacing w:after="0"/>
        <w:ind w:firstLine="720"/>
        <w:contextualSpacing/>
      </w:pPr>
    </w:p>
    <w:p w14:paraId="68CCD9A5" w14:textId="5840A67E" w:rsidR="00E037EC" w:rsidRPr="008E68D6" w:rsidRDefault="00E037EC" w:rsidP="00E40C04">
      <w:pPr>
        <w:pStyle w:val="Heading2"/>
        <w:spacing w:before="0"/>
        <w:contextualSpacing/>
        <w:rPr>
          <w:rFonts w:ascii="Times New Roman" w:hAnsi="Times New Roman" w:cs="Times New Roman"/>
          <w:color w:val="auto"/>
          <w:sz w:val="24"/>
          <w:szCs w:val="24"/>
        </w:rPr>
      </w:pPr>
      <w:bookmarkStart w:id="21" w:name="_Toc68516673"/>
      <w:r w:rsidRPr="008E68D6">
        <w:rPr>
          <w:rFonts w:ascii="Times New Roman" w:hAnsi="Times New Roman" w:cs="Times New Roman"/>
          <w:color w:val="auto"/>
          <w:sz w:val="24"/>
          <w:szCs w:val="24"/>
        </w:rPr>
        <w:t>2.5: LITERATURE REVIEW: HOW NEUROIMAGING HAS BEEN USED ALONGSIDE ENGINEERING-TYPE PROBLEMS</w:t>
      </w:r>
      <w:bookmarkEnd w:id="21"/>
    </w:p>
    <w:p w14:paraId="4EB163F4" w14:textId="1283A53C" w:rsidR="00BE1141" w:rsidRPr="008E68D6" w:rsidRDefault="00BE1141" w:rsidP="00E40C04">
      <w:pPr>
        <w:spacing w:after="0"/>
        <w:ind w:firstLine="720"/>
        <w:contextualSpacing/>
      </w:pPr>
      <w:r w:rsidRPr="008E68D6">
        <w:t xml:space="preserve">Before </w:t>
      </w:r>
      <w:r w:rsidR="00866AF5" w:rsidRPr="008E68D6">
        <w:t>the current research is presented</w:t>
      </w:r>
      <w:r w:rsidRPr="008E68D6">
        <w:t xml:space="preserve">, it is important to include a literature review of past studies. As noted before, while there are many different types of techniques and their corresponding studies, only fMRI and EEG will be discussed here – starting off with fMRI and then moving on to EEG and ERP studies. </w:t>
      </w:r>
    </w:p>
    <w:p w14:paraId="72A4F346" w14:textId="77777777" w:rsidR="00E037EC" w:rsidRPr="008E68D6" w:rsidRDefault="00E037EC" w:rsidP="00E40C04">
      <w:pPr>
        <w:spacing w:after="0"/>
        <w:ind w:firstLine="720"/>
        <w:contextualSpacing/>
      </w:pPr>
    </w:p>
    <w:p w14:paraId="43401BBF" w14:textId="689FD813" w:rsidR="00E037EC" w:rsidRPr="008E68D6" w:rsidRDefault="00E037EC" w:rsidP="00E40C04">
      <w:pPr>
        <w:pStyle w:val="Heading3"/>
        <w:spacing w:before="0"/>
        <w:contextualSpacing/>
        <w:rPr>
          <w:rFonts w:ascii="Times New Roman" w:hAnsi="Times New Roman" w:cs="Times New Roman"/>
          <w:i/>
          <w:color w:val="auto"/>
        </w:rPr>
      </w:pPr>
      <w:bookmarkStart w:id="22" w:name="_Toc68516674"/>
      <w:r w:rsidRPr="008E68D6">
        <w:rPr>
          <w:rFonts w:ascii="Times New Roman" w:hAnsi="Times New Roman" w:cs="Times New Roman"/>
          <w:i/>
          <w:color w:val="auto"/>
        </w:rPr>
        <w:t>2.5.1: fMRI</w:t>
      </w:r>
      <w:bookmarkEnd w:id="22"/>
    </w:p>
    <w:p w14:paraId="065462AF" w14:textId="77777777" w:rsidR="00BE1141" w:rsidRPr="008E68D6" w:rsidRDefault="00BE1141" w:rsidP="00E40C04">
      <w:pPr>
        <w:spacing w:after="0"/>
        <w:ind w:firstLine="720"/>
        <w:contextualSpacing/>
      </w:pPr>
      <w:r w:rsidRPr="008E68D6">
        <w:t>fMRI is the most common technique used to investigate creativity (Dietrich &amp; Kanso, 2010), yet its use of studying solely engineers, engineering-based problems, or design is limited. One of the first investigations of design and fMRI was an investigation of cognitive processes used for design versus non-design tasks (</w:t>
      </w:r>
      <w:r w:rsidRPr="008E68D6">
        <w:rPr>
          <w:shd w:val="clear" w:color="auto" w:fill="FFFFFF"/>
        </w:rPr>
        <w:t>Alexiou &amp; Zamenopoulos, 2009)</w:t>
      </w:r>
      <w:r w:rsidRPr="008E68D6">
        <w:t xml:space="preserve">. While this paper was not a study of creativity, the authors found that different cognitive processes were employed for design tasks and non-design tasks. The cognitive processes pointed out here were linked to different regions of the brain, where there was extensive activation when solving the design tasks compared to the non-design tasks. A 2013 study utilized fMRI to determine which areas of the brain were activated when participants were asked about products that varied in product form, product function, or both (Sylcott, Cagan &amp; Tabibnia, 2013). This form-function tradeoff investigation revealed that choices based on products that vary in both aspects (form and </w:t>
      </w:r>
      <w:r w:rsidRPr="008E68D6">
        <w:lastRenderedPageBreak/>
        <w:t xml:space="preserve">function) involve not only unique, but also common, brain networks as compared to choices that were based only on form or only on function. Specifically, the activated regions were those related to emotion when form and function conflicted with one another. Specifically, the activated regions were those related to emotion when form and function conflicted with one another. </w:t>
      </w:r>
    </w:p>
    <w:p w14:paraId="6E5A7B49" w14:textId="77777777" w:rsidR="00BE1141" w:rsidRPr="008E68D6" w:rsidRDefault="00BE1141" w:rsidP="00E40C04">
      <w:pPr>
        <w:spacing w:after="0"/>
        <w:ind w:firstLine="720"/>
        <w:contextualSpacing/>
        <w:rPr>
          <w:shd w:val="clear" w:color="auto" w:fill="FFFFFF"/>
        </w:rPr>
      </w:pPr>
      <w:r w:rsidRPr="008E68D6">
        <w:t>In a more recent fMRI paper related to engineering and design, Hay et al. sought to investigate which regions of the brain were activated in product design engineers with professional experience (2019). In this study, brain activation patterns of open-ended and constrained tasks were compared. The key findings were that product design engineer ideation was associated with greater activity in left cingulate gyrus, but no significant differences were observed between constrained or open-ended tasks. Furthermore, there was preliminary association with activity in the right superior temporal gyrus for concept generation during ideation tasks. Finally, a 2019 fMRI study tested graduate-level students specializing in engineering, design, or product development to investigate design ideation and concept generation with and without the support of inspirational stimuli (e.g., analogies). Here, brain activation differed for participants that were able to successfully use the inspiration to generate an insightful design and those that were unsuccessful, most of which did not receive inspirational stimuli (</w:t>
      </w:r>
      <w:r w:rsidRPr="008E68D6">
        <w:rPr>
          <w:shd w:val="clear" w:color="auto" w:fill="FFFFFF"/>
        </w:rPr>
        <w:t>Goucher-Lambert, Moss &amp; Cagan, 2019).</w:t>
      </w:r>
    </w:p>
    <w:p w14:paraId="2BDEDE4E" w14:textId="77777777" w:rsidR="00DA1E01" w:rsidRPr="008E68D6" w:rsidRDefault="00DA1E01" w:rsidP="00E40C04">
      <w:pPr>
        <w:spacing w:after="0"/>
        <w:ind w:firstLine="720"/>
        <w:contextualSpacing/>
        <w:rPr>
          <w:shd w:val="clear" w:color="auto" w:fill="FFFFFF"/>
        </w:rPr>
      </w:pPr>
    </w:p>
    <w:p w14:paraId="197D106F" w14:textId="2EE5E069" w:rsidR="00E037EC" w:rsidRPr="008E68D6" w:rsidRDefault="00E037EC" w:rsidP="00E40C04">
      <w:pPr>
        <w:pStyle w:val="Heading3"/>
        <w:spacing w:before="0"/>
        <w:contextualSpacing/>
        <w:rPr>
          <w:rFonts w:ascii="Times New Roman" w:hAnsi="Times New Roman" w:cs="Times New Roman"/>
          <w:i/>
          <w:color w:val="auto"/>
        </w:rPr>
      </w:pPr>
      <w:bookmarkStart w:id="23" w:name="_Toc68516675"/>
      <w:r w:rsidRPr="008E68D6">
        <w:rPr>
          <w:rFonts w:ascii="Times New Roman" w:hAnsi="Times New Roman" w:cs="Times New Roman"/>
          <w:i/>
          <w:color w:val="auto"/>
        </w:rPr>
        <w:t>2.5.2: EEG and ERP</w:t>
      </w:r>
      <w:bookmarkEnd w:id="23"/>
    </w:p>
    <w:p w14:paraId="203883B3" w14:textId="77777777" w:rsidR="00BE1141" w:rsidRPr="008E68D6" w:rsidRDefault="00BE1141" w:rsidP="00E40C04">
      <w:pPr>
        <w:spacing w:after="0"/>
        <w:ind w:firstLine="720"/>
        <w:contextualSpacing/>
        <w:rPr>
          <w:lang w:val="en"/>
        </w:rPr>
      </w:pPr>
      <w:r w:rsidRPr="008E68D6">
        <w:rPr>
          <w:lang w:val="en"/>
        </w:rPr>
        <w:t xml:space="preserve">Moving on to EEG, researchers at Concordia University have done several EEG studies of design activities. In one of their case studies, a participant was asked to arrange a room based on a set of parameters while EEG was recorded (Nguyen &amp; Zeng, 2010). They reported that the </w:t>
      </w:r>
      <w:r w:rsidRPr="008E68D6">
        <w:rPr>
          <w:lang w:val="en"/>
        </w:rPr>
        <w:lastRenderedPageBreak/>
        <w:t xml:space="preserve">participant showed more efforts in the prefrontal lobe in solution evaluation and high visual high visual thinking effort in solution generation compared to solution evaluation. In one of their follow-up studies, EEG was recorded while engineering students were asked to design a house that could fly (Nguyen &amp; Zeng, 2012). This experiment used a technique called clustering that examined the power spectral density in the different halves of the brain, but there were no significant results. A third study recorded EEG as well as heart rate while engineering students worked on a design problem of their choice, however most picked the same house design problem as listed before. Results here indicated that mental effort (which was an indirect measure of creativity and measured via EEG) was lowest when mental stress is highest, as indicated by the heart rate monitor (Nguyen &amp; Zeng, 2014). </w:t>
      </w:r>
    </w:p>
    <w:p w14:paraId="33213E53" w14:textId="77777777" w:rsidR="00BE1141" w:rsidRPr="008E68D6" w:rsidRDefault="00BE1141" w:rsidP="00E40C04">
      <w:pPr>
        <w:spacing w:after="0"/>
        <w:ind w:firstLine="720"/>
        <w:contextualSpacing/>
        <w:rPr>
          <w:lang w:val="en"/>
        </w:rPr>
      </w:pPr>
      <w:r w:rsidRPr="008E68D6">
        <w:rPr>
          <w:lang w:val="en"/>
        </w:rPr>
        <w:t xml:space="preserve">A study by Liu et al. (2018) attempted to investigate the influence of different problem statements on designers’ cognitive behaviors from three perspectives, namely divergent thinking, convergent thinking, and mental workload. This task-related alpha power investigation found higher alpha power in the temporal and occipital regions with open-ended problem statements compared to decision-making or constrained statements. Activity in the left hemisphere was stronger for decision-making and constrained statements. Moreover, designer's mental workload was the highest for constrained problem statements. </w:t>
      </w:r>
    </w:p>
    <w:p w14:paraId="1D60B6E5" w14:textId="77777777" w:rsidR="00BE1141" w:rsidRPr="008E68D6" w:rsidRDefault="00BE1141" w:rsidP="00E40C04">
      <w:pPr>
        <w:spacing w:after="0"/>
        <w:ind w:firstLine="720"/>
        <w:contextualSpacing/>
        <w:rPr>
          <w:lang w:val="en"/>
        </w:rPr>
      </w:pPr>
      <w:r w:rsidRPr="008E68D6">
        <w:rPr>
          <w:lang w:val="en"/>
        </w:rPr>
        <w:t xml:space="preserve">Others have looked at open design tasks that included free-hand sketching (Vieira et. al. 2019). Testing 18 mechanical engineering students and 18 architects, findings indicated that design neurocognition differed when comparing problem-solving versus designing, particularly in the sketching task, as indicated by transformed power and task-related power within the EEG readings. Fritz, Deschenes, Pandey (2018) used EEG to evaluate an individual’s performance in a group setting. EEG data revealed a correlation between raw amplitude and level of team </w:t>
      </w:r>
      <w:r w:rsidRPr="008E68D6">
        <w:rPr>
          <w:lang w:val="en"/>
        </w:rPr>
        <w:lastRenderedPageBreak/>
        <w:t xml:space="preserve">contribution, a higher variation in the channel power spectral density during individual versus team tasks, and a degradation of alpha activity moving from individual to group work. Results from another EEG data set point out that design activities were associated with beta-2, gamma-1, and gamma-2 bands between 20-40Hz while resting is mostly associated with alpha band (8-14Hz) (Liu, Nguyen, Zeng, &amp; Hamza, 2016). </w:t>
      </w:r>
    </w:p>
    <w:p w14:paraId="22552046" w14:textId="77777777" w:rsidR="00BE1141" w:rsidRPr="008E68D6" w:rsidRDefault="00BE1141" w:rsidP="00E40C04">
      <w:pPr>
        <w:spacing w:after="0"/>
        <w:ind w:firstLine="720"/>
        <w:contextualSpacing/>
      </w:pPr>
      <w:r w:rsidRPr="008E68D6">
        <w:rPr>
          <w:lang w:val="en"/>
        </w:rPr>
        <w:t xml:space="preserve">As for ERPs, there is limited research in this area. </w:t>
      </w:r>
      <w:r w:rsidRPr="008E68D6">
        <w:t xml:space="preserve">At this time, only one work was found applying ERP to an engineering design type problem, so more research is needed. This work presented design problems to participants first and then provided possible functions (considered either a near/common, creative/middle, or far/nonsense function) as a solution for the design task (Marshall, 2020). For instance, if the design problem was “Design a way to make drinking fountains accessible for all people”, a possible near/common function was “lift”, a creative/middle function was “shrink”, while a far/nonsense function was “flash”. While the results from this study were not significant, there were indications of N400 modulation based on function type. </w:t>
      </w:r>
    </w:p>
    <w:p w14:paraId="36C3CFEF" w14:textId="0DA6CDCB" w:rsidR="00BE1141" w:rsidRPr="008E68D6" w:rsidRDefault="00BE1141" w:rsidP="00E40C04">
      <w:pPr>
        <w:spacing w:after="0"/>
        <w:ind w:firstLine="720"/>
        <w:contextualSpacing/>
        <w:rPr>
          <w:lang w:val="en"/>
        </w:rPr>
      </w:pPr>
      <w:r w:rsidRPr="008E68D6">
        <w:rPr>
          <w:lang w:val="en"/>
        </w:rPr>
        <w:t>Other ERP search results showed a few studies related to package design and products</w:t>
      </w:r>
      <w:r w:rsidR="009B2732" w:rsidRPr="008E68D6">
        <w:rPr>
          <w:lang w:val="en"/>
        </w:rPr>
        <w:t xml:space="preserve"> preference</w:t>
      </w:r>
      <w:r w:rsidRPr="008E68D6">
        <w:rPr>
          <w:lang w:val="en"/>
        </w:rPr>
        <w:t xml:space="preserve">. For instance, Rojas and colleagues (2015) used EEG and eye tracking to explore the combination of ERPs, eye-tracking techniques, and visual product perception. No significant differences were found. A 2015 inquiry was able to predict participants’ choice of two products based on ERPs (Telpaz, Webb, &amp; Levy, 2015). They found and increase in the N200 component of a mid-frontal electrode and a weaker theta band power that correlates with a more preferred product. Finally, a third paper examined EEG and ERPs, but did not list a specific ERP for their investigation (Yang, An, Chen, &amp; Zhu, 2017). Instead, they list times in which there were positive or negative going waveforms during their experimentation and mention that the </w:t>
      </w:r>
      <w:r w:rsidRPr="008E68D6">
        <w:rPr>
          <w:lang w:val="en"/>
        </w:rPr>
        <w:lastRenderedPageBreak/>
        <w:t>activation they find around 400ms might be the P3 component. They also mention the possibility of the FN400 component, but no definite ERP conclusions were drawn.</w:t>
      </w:r>
    </w:p>
    <w:p w14:paraId="110CC7A3" w14:textId="77777777" w:rsidR="00BE1141" w:rsidRPr="008E68D6" w:rsidRDefault="00BE1141" w:rsidP="00E40C04">
      <w:pPr>
        <w:spacing w:after="0"/>
        <w:ind w:firstLine="720"/>
        <w:contextualSpacing/>
        <w:rPr>
          <w:lang w:val="en"/>
        </w:rPr>
      </w:pPr>
    </w:p>
    <w:p w14:paraId="32537A74" w14:textId="0EE6C918" w:rsidR="00BE1141" w:rsidRPr="008E68D6" w:rsidRDefault="00BE1141" w:rsidP="00E40C04">
      <w:pPr>
        <w:pStyle w:val="Heading2"/>
        <w:spacing w:before="0"/>
        <w:contextualSpacing/>
        <w:rPr>
          <w:rFonts w:ascii="Times New Roman" w:hAnsi="Times New Roman" w:cs="Times New Roman"/>
          <w:color w:val="auto"/>
          <w:sz w:val="24"/>
          <w:szCs w:val="24"/>
        </w:rPr>
      </w:pPr>
      <w:bookmarkStart w:id="24" w:name="_Toc68516676"/>
      <w:r w:rsidRPr="008E68D6">
        <w:rPr>
          <w:rFonts w:ascii="Times New Roman" w:hAnsi="Times New Roman" w:cs="Times New Roman"/>
          <w:color w:val="auto"/>
          <w:sz w:val="24"/>
          <w:szCs w:val="24"/>
        </w:rPr>
        <w:t>2.</w:t>
      </w:r>
      <w:r w:rsidR="00F270D2" w:rsidRPr="008E68D6">
        <w:rPr>
          <w:rFonts w:ascii="Times New Roman" w:hAnsi="Times New Roman" w:cs="Times New Roman"/>
          <w:color w:val="auto"/>
          <w:sz w:val="24"/>
          <w:szCs w:val="24"/>
        </w:rPr>
        <w:t>6</w:t>
      </w:r>
      <w:r w:rsidRPr="008E68D6">
        <w:rPr>
          <w:rFonts w:ascii="Times New Roman" w:hAnsi="Times New Roman" w:cs="Times New Roman"/>
          <w:color w:val="auto"/>
          <w:sz w:val="24"/>
          <w:szCs w:val="24"/>
        </w:rPr>
        <w:t>: GAPS IN NEUROSCIENFITIC STUDIES OF CREATIVITY IN ENGINEERING</w:t>
      </w:r>
      <w:bookmarkEnd w:id="24"/>
    </w:p>
    <w:p w14:paraId="478D7D7F" w14:textId="59511455" w:rsidR="00BE1141" w:rsidRPr="008E68D6" w:rsidRDefault="00BE1141" w:rsidP="00E40C04">
      <w:pPr>
        <w:spacing w:after="0"/>
        <w:ind w:firstLine="720"/>
        <w:contextualSpacing/>
        <w:rPr>
          <w:bdr w:val="none" w:sz="0" w:space="0" w:color="auto" w:frame="1"/>
          <w:lang w:val="en"/>
        </w:rPr>
      </w:pPr>
      <w:r w:rsidRPr="008E68D6">
        <w:t xml:space="preserve">From this literature review, some gaps have been observed. Many neuroscientific studies of creativity focus on spatial locations and regions with the highest amount of activity and then tie this to creative processes. Few EEG studies have drawn definite conclusions from their research and even less has been discovered about ERPs. This is understandable as ERPs are reactions to stimuli and typically simplistic in nature. Creativity tasks, on the other hand, generally require more than just a reaction to something and involve </w:t>
      </w:r>
      <w:r w:rsidRPr="008E68D6">
        <w:rPr>
          <w:rStyle w:val="normaltextrun"/>
          <w:bdr w:val="none" w:sz="0" w:space="0" w:color="auto" w:frame="1"/>
          <w:lang w:val="en"/>
        </w:rPr>
        <w:t xml:space="preserve">multiple cognitive processes. But, a first-take evaluation response can be recorded. Because of this, it is possible to implement an experiment like </w:t>
      </w:r>
      <w:r w:rsidR="00D60254" w:rsidRPr="008E68D6">
        <w:rPr>
          <w:rStyle w:val="normaltextrun"/>
          <w:bdr w:val="none" w:sz="0" w:space="0" w:color="auto" w:frame="1"/>
          <w:lang w:val="en"/>
        </w:rPr>
        <w:t>the</w:t>
      </w:r>
      <w:r w:rsidRPr="008E68D6">
        <w:rPr>
          <w:rStyle w:val="normaltextrun"/>
          <w:bdr w:val="none" w:sz="0" w:space="0" w:color="auto" w:frame="1"/>
          <w:lang w:val="en"/>
        </w:rPr>
        <w:t xml:space="preserve"> OFRT. </w:t>
      </w:r>
      <w:r w:rsidRPr="008E68D6">
        <w:rPr>
          <w:rStyle w:val="normaltextrun"/>
          <w:shd w:val="clear" w:color="auto" w:fill="FFFFFF"/>
          <w:lang w:val="en"/>
        </w:rPr>
        <w:t xml:space="preserve">An approach using ERPs is taken to better understand the timing of specific components related to creativity in engineers. Though previous studies have examined the </w:t>
      </w:r>
      <w:r w:rsidRPr="008E68D6">
        <w:rPr>
          <w:rStyle w:val="normaltextrun"/>
          <w:bdr w:val="none" w:sz="0" w:space="0" w:color="auto" w:frame="1"/>
          <w:lang w:val="en"/>
        </w:rPr>
        <w:t>connection between the creative process of conceptual expansion and the N400 and post-N400 components using metaphors and a modified AUT, this was in the general population – not specific to engineers (</w:t>
      </w:r>
      <w:r w:rsidR="003C163A" w:rsidRPr="008E68D6">
        <w:rPr>
          <w:rStyle w:val="normaltextrun"/>
          <w:bdr w:val="none" w:sz="0" w:space="0" w:color="auto" w:frame="1"/>
          <w:lang w:val="en"/>
        </w:rPr>
        <w:t>Kröger</w:t>
      </w:r>
      <w:r w:rsidRPr="008E68D6">
        <w:rPr>
          <w:rStyle w:val="normaltextrun"/>
          <w:bdr w:val="none" w:sz="0" w:space="0" w:color="auto" w:frame="1"/>
          <w:lang w:val="en"/>
        </w:rPr>
        <w:t xml:space="preserve"> et. al. 2013</w:t>
      </w:r>
      <w:r w:rsidRPr="008E68D6">
        <w:rPr>
          <w:bdr w:val="none" w:sz="0" w:space="0" w:color="auto" w:frame="1"/>
          <w:lang w:val="en"/>
        </w:rPr>
        <w:t xml:space="preserve">). </w:t>
      </w:r>
    </w:p>
    <w:p w14:paraId="1A14444F" w14:textId="77777777" w:rsidR="00BE1141" w:rsidRPr="008E68D6" w:rsidRDefault="00BE1141" w:rsidP="00E40C04">
      <w:pPr>
        <w:spacing w:after="0"/>
        <w:ind w:firstLine="720"/>
        <w:contextualSpacing/>
        <w:rPr>
          <w:bdr w:val="none" w:sz="0" w:space="0" w:color="auto" w:frame="1"/>
          <w:lang w:val="en"/>
        </w:rPr>
      </w:pPr>
      <w:r w:rsidRPr="008E68D6">
        <w:rPr>
          <w:bdr w:val="none" w:sz="0" w:space="0" w:color="auto" w:frame="1"/>
          <w:lang w:val="en"/>
        </w:rPr>
        <w:t xml:space="preserve">Furthermore, previous EEG research with engineers has looked at mental effort, hemisphere activity, differences in problem-solving versus designing, and channel power but have not investigated the effects of idea presentation on alpha band activity during design tasks. While much is known about alpha band activity, more research is needed to understand the alpha band in engineers and what affects it. Other research has shown promising results related to presentation of ideas on uniqueness of ideas generated and number of ideas generated. More on this is presented in Section 3.1.2. Because of these reasons, it is possible to run a design-type </w:t>
      </w:r>
      <w:r w:rsidRPr="008E68D6">
        <w:rPr>
          <w:bdr w:val="none" w:sz="0" w:space="0" w:color="auto" w:frame="1"/>
          <w:lang w:val="en"/>
        </w:rPr>
        <w:lastRenderedPageBreak/>
        <w:t xml:space="preserve">experiment that investigates the effects of idea presentation on alpha band activity while solving design problems. </w:t>
      </w:r>
    </w:p>
    <w:p w14:paraId="168D5601" w14:textId="77777777" w:rsidR="00BE1141" w:rsidRPr="008E68D6" w:rsidRDefault="00BE1141" w:rsidP="00E40C04">
      <w:pPr>
        <w:spacing w:after="0"/>
        <w:contextualSpacing/>
        <w:rPr>
          <w:bdr w:val="none" w:sz="0" w:space="0" w:color="auto" w:frame="1"/>
          <w:lang w:val="en"/>
        </w:rPr>
      </w:pPr>
    </w:p>
    <w:p w14:paraId="47292CE5" w14:textId="6ABDBBDB" w:rsidR="00BE1141" w:rsidRPr="008E68D6" w:rsidRDefault="00BE1141" w:rsidP="00E40C04">
      <w:pPr>
        <w:pStyle w:val="Heading2"/>
        <w:spacing w:before="0"/>
        <w:contextualSpacing/>
        <w:rPr>
          <w:rFonts w:ascii="Times New Roman" w:hAnsi="Times New Roman" w:cs="Times New Roman"/>
          <w:color w:val="auto"/>
          <w:sz w:val="24"/>
          <w:szCs w:val="24"/>
        </w:rPr>
      </w:pPr>
      <w:bookmarkStart w:id="25" w:name="_Toc68516677"/>
      <w:r w:rsidRPr="008E68D6">
        <w:rPr>
          <w:rFonts w:ascii="Times New Roman" w:hAnsi="Times New Roman" w:cs="Times New Roman"/>
          <w:color w:val="auto"/>
          <w:sz w:val="24"/>
          <w:szCs w:val="24"/>
        </w:rPr>
        <w:t>2.</w:t>
      </w:r>
      <w:r w:rsidR="00F270D2" w:rsidRPr="008E68D6">
        <w:rPr>
          <w:rFonts w:ascii="Times New Roman" w:hAnsi="Times New Roman" w:cs="Times New Roman"/>
          <w:color w:val="auto"/>
          <w:sz w:val="24"/>
          <w:szCs w:val="24"/>
        </w:rPr>
        <w:t>7</w:t>
      </w:r>
      <w:r w:rsidRPr="008E68D6">
        <w:rPr>
          <w:rFonts w:ascii="Times New Roman" w:hAnsi="Times New Roman" w:cs="Times New Roman"/>
          <w:color w:val="auto"/>
          <w:sz w:val="24"/>
          <w:szCs w:val="24"/>
        </w:rPr>
        <w:t>: CHAPTER 2 SUMMARY</w:t>
      </w:r>
      <w:bookmarkEnd w:id="25"/>
    </w:p>
    <w:p w14:paraId="11AC2071" w14:textId="6B1C4774" w:rsidR="00BE1141" w:rsidRPr="008E68D6" w:rsidRDefault="00BE1141" w:rsidP="00E40C04">
      <w:pPr>
        <w:spacing w:after="0"/>
        <w:contextualSpacing/>
        <w:rPr>
          <w:bdr w:val="none" w:sz="0" w:space="0" w:color="auto" w:frame="1"/>
          <w:lang w:val="en"/>
        </w:rPr>
      </w:pPr>
      <w:r w:rsidRPr="008E68D6">
        <w:rPr>
          <w:bdr w:val="none" w:sz="0" w:space="0" w:color="auto" w:frame="1"/>
          <w:lang w:val="en"/>
        </w:rPr>
        <w:tab/>
        <w:t xml:space="preserve">In this chapter, the dilemma of defining creativity was presented. Attention was drawn to the two necessary components for creativity: </w:t>
      </w:r>
      <w:r w:rsidRPr="008E68D6">
        <w:rPr>
          <w:rStyle w:val="normaltextrun"/>
          <w:bdr w:val="none" w:sz="0" w:space="0" w:color="auto" w:frame="1"/>
          <w:lang w:val="en"/>
        </w:rPr>
        <w:t xml:space="preserve">novelty/originality and appropriateness. Next, Section 2.2 described the </w:t>
      </w:r>
      <w:r w:rsidRPr="008E68D6">
        <w:t xml:space="preserve">four different approaches that can be taken when investigating creativity and their corresponding measurement techniques. It was also noted that these methods are not </w:t>
      </w:r>
      <w:r w:rsidRPr="008E68D6">
        <w:rPr>
          <w:rStyle w:val="normaltextrun"/>
          <w:bdr w:val="none" w:sz="0" w:space="0" w:color="auto" w:frame="1"/>
          <w:lang w:val="en"/>
        </w:rPr>
        <w:t>direct, quantitative ways to assess creativity and include subjectivity. After discussions of creativity and approaches to it, a definition of creativity for this research was presented in Section 2.3. As a way to address the shortcomings of the methodologies presented beforehand</w:t>
      </w:r>
      <w:r w:rsidR="008F2F18" w:rsidRPr="008E68D6">
        <w:rPr>
          <w:rStyle w:val="normaltextrun"/>
          <w:bdr w:val="none" w:sz="0" w:space="0" w:color="auto" w:frame="1"/>
          <w:lang w:val="en"/>
        </w:rPr>
        <w:t xml:space="preserve"> (from</w:t>
      </w:r>
      <w:r w:rsidRPr="008E68D6">
        <w:rPr>
          <w:rStyle w:val="normaltextrun"/>
          <w:bdr w:val="none" w:sz="0" w:space="0" w:color="auto" w:frame="1"/>
          <w:lang w:val="en"/>
        </w:rPr>
        <w:t xml:space="preserve"> Section 2.2), neuroscientific techniques were introduces in Section 2.4. </w:t>
      </w:r>
      <w:r w:rsidR="00F270D2" w:rsidRPr="008E68D6">
        <w:rPr>
          <w:rStyle w:val="normaltextrun"/>
          <w:bdr w:val="none" w:sz="0" w:space="0" w:color="auto" w:frame="1"/>
          <w:lang w:val="en"/>
        </w:rPr>
        <w:t>In section 2.5</w:t>
      </w:r>
      <w:r w:rsidRPr="008E68D6">
        <w:rPr>
          <w:rStyle w:val="normaltextrun"/>
          <w:bdr w:val="none" w:sz="0" w:space="0" w:color="auto" w:frame="1"/>
          <w:lang w:val="en"/>
        </w:rPr>
        <w:t>, fMRI, EEG, and a detailed literature review of these two methods were presented. Gaps in this literature review were presented in Section 2.</w:t>
      </w:r>
      <w:r w:rsidR="00F270D2" w:rsidRPr="008E68D6">
        <w:rPr>
          <w:rStyle w:val="normaltextrun"/>
          <w:bdr w:val="none" w:sz="0" w:space="0" w:color="auto" w:frame="1"/>
          <w:lang w:val="en"/>
        </w:rPr>
        <w:t>6</w:t>
      </w:r>
      <w:r w:rsidRPr="008E68D6">
        <w:rPr>
          <w:rStyle w:val="normaltextrun"/>
          <w:bdr w:val="none" w:sz="0" w:space="0" w:color="auto" w:frame="1"/>
          <w:lang w:val="en"/>
        </w:rPr>
        <w:t xml:space="preserve">, which allowed for the focus of this research to be selected. </w:t>
      </w:r>
    </w:p>
    <w:p w14:paraId="13653AF6" w14:textId="77777777" w:rsidR="006016D2" w:rsidRPr="008E68D6" w:rsidRDefault="006016D2" w:rsidP="00E40C04">
      <w:pPr>
        <w:spacing w:after="0"/>
        <w:contextualSpacing/>
      </w:pPr>
    </w:p>
    <w:p w14:paraId="311A9109" w14:textId="77777777" w:rsidR="00DA1E01" w:rsidRPr="008E68D6" w:rsidRDefault="00DA1E01" w:rsidP="00E40C04">
      <w:pPr>
        <w:spacing w:after="0"/>
        <w:contextualSpacing/>
        <w:rPr>
          <w:rFonts w:eastAsiaTheme="majorEastAsia"/>
          <w:b/>
        </w:rPr>
      </w:pPr>
      <w:r w:rsidRPr="008E68D6">
        <w:rPr>
          <w:b/>
        </w:rPr>
        <w:br w:type="page"/>
      </w:r>
    </w:p>
    <w:p w14:paraId="2D93B3C7" w14:textId="200313C8" w:rsidR="00BE1141" w:rsidRPr="008E68D6" w:rsidRDefault="00BE1141" w:rsidP="00E40C04">
      <w:pPr>
        <w:pStyle w:val="Heading1"/>
        <w:spacing w:before="0"/>
        <w:contextualSpacing/>
        <w:jc w:val="center"/>
        <w:rPr>
          <w:rFonts w:ascii="Times New Roman" w:hAnsi="Times New Roman" w:cs="Times New Roman"/>
          <w:b/>
          <w:color w:val="auto"/>
          <w:sz w:val="24"/>
          <w:szCs w:val="24"/>
        </w:rPr>
      </w:pPr>
      <w:bookmarkStart w:id="26" w:name="_Toc68516678"/>
      <w:r w:rsidRPr="008E68D6">
        <w:rPr>
          <w:rFonts w:ascii="Times New Roman" w:hAnsi="Times New Roman" w:cs="Times New Roman"/>
          <w:b/>
          <w:color w:val="auto"/>
          <w:sz w:val="24"/>
          <w:szCs w:val="24"/>
        </w:rPr>
        <w:lastRenderedPageBreak/>
        <w:t>CHAPTER 3: PILOT STUDIES TO INVESTIGATE EEG BASED NEURO-RESPONSES OF ENGINEERS</w:t>
      </w:r>
      <w:bookmarkEnd w:id="26"/>
    </w:p>
    <w:p w14:paraId="1664ACEA" w14:textId="1AC52D9D" w:rsidR="00BE1141" w:rsidRPr="008E68D6" w:rsidRDefault="00BE1141" w:rsidP="00E40C04">
      <w:pPr>
        <w:spacing w:after="0"/>
        <w:contextualSpacing/>
      </w:pPr>
      <w:r w:rsidRPr="008E68D6">
        <w:tab/>
      </w:r>
      <w:r w:rsidR="003B00EF" w:rsidRPr="008E68D6">
        <w:t>This research was designed to collect two different types of data</w:t>
      </w:r>
      <w:r w:rsidR="00DA1E01" w:rsidRPr="008E68D6">
        <w:t xml:space="preserve"> – ERP data and time-frequency data</w:t>
      </w:r>
      <w:r w:rsidR="003B00EF" w:rsidRPr="008E68D6">
        <w:t>.</w:t>
      </w:r>
      <w:r w:rsidRPr="008E68D6">
        <w:t xml:space="preserve"> </w:t>
      </w:r>
      <w:r w:rsidR="003B00EF" w:rsidRPr="008E68D6">
        <w:t>Because of this, t</w:t>
      </w:r>
      <w:r w:rsidRPr="008E68D6">
        <w:t xml:space="preserve">he </w:t>
      </w:r>
      <w:r w:rsidRPr="008E68D6">
        <w:rPr>
          <w:rStyle w:val="eop"/>
        </w:rPr>
        <w:t>OFRT</w:t>
      </w:r>
      <w:r w:rsidRPr="008E68D6">
        <w:t xml:space="preserve"> </w:t>
      </w:r>
      <w:r w:rsidR="003B00EF" w:rsidRPr="008E68D6">
        <w:t xml:space="preserve">portion </w:t>
      </w:r>
      <w:r w:rsidRPr="008E68D6">
        <w:t xml:space="preserve">will be referred to as Study 1. In order to test the second hypothesis related to alpha band activity, </w:t>
      </w:r>
      <w:r w:rsidR="003B00EF" w:rsidRPr="008E68D6">
        <w:t>a</w:t>
      </w:r>
      <w:r w:rsidRPr="008E68D6">
        <w:t xml:space="preserve"> pre/post-test design was implemented with the </w:t>
      </w:r>
      <w:r w:rsidRPr="008E68D6">
        <w:rPr>
          <w:rStyle w:val="eop"/>
        </w:rPr>
        <w:t>OFRT</w:t>
      </w:r>
      <w:r w:rsidRPr="008E68D6">
        <w:t xml:space="preserve"> as an intervention. This will be referred to as Study 2. More information about the experiments is provided in the following sections. </w:t>
      </w:r>
    </w:p>
    <w:p w14:paraId="2F4A5BC2" w14:textId="39232E80" w:rsidR="00BE1141" w:rsidRPr="008E68D6" w:rsidRDefault="00BE1141" w:rsidP="00E40C04">
      <w:pPr>
        <w:spacing w:after="0"/>
        <w:ind w:firstLine="720"/>
        <w:contextualSpacing/>
      </w:pPr>
      <w:r w:rsidRPr="008E68D6">
        <w:t xml:space="preserve">This chapter </w:t>
      </w:r>
      <w:r w:rsidR="00DA1E01" w:rsidRPr="008E68D6">
        <w:t>presents the</w:t>
      </w:r>
      <w:r w:rsidRPr="008E68D6">
        <w:t xml:space="preserve"> experimental </w:t>
      </w:r>
      <w:r w:rsidR="00DA1E01" w:rsidRPr="008E68D6">
        <w:t>approaches of this research</w:t>
      </w:r>
      <w:r w:rsidRPr="008E68D6">
        <w:t xml:space="preserve">. Commonalties between the two experiments are presented first, such as the equipment used (Section 3.1) and some procedures (Section 3.2), and then the remainder of the chapter is split in to two parts to detail each of the studies in detail. Section 3.4 and Section 3.5 detail the rationale, procedure, </w:t>
      </w:r>
      <w:r w:rsidR="007217A7" w:rsidRPr="008E68D6">
        <w:t xml:space="preserve">and </w:t>
      </w:r>
      <w:r w:rsidRPr="008E68D6">
        <w:t>signal analysis procedure of Study 1 and Study 2, respectively. The chapter wraps up with a summary in Section 3.6.</w:t>
      </w:r>
    </w:p>
    <w:p w14:paraId="52AEF7A5" w14:textId="77777777" w:rsidR="00BE1141" w:rsidRPr="008E68D6" w:rsidRDefault="00BE1141" w:rsidP="00E40C04">
      <w:pPr>
        <w:spacing w:after="0"/>
        <w:contextualSpacing/>
      </w:pPr>
    </w:p>
    <w:p w14:paraId="1D5F4A70"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27" w:name="_Toc68516679"/>
      <w:r w:rsidRPr="008E68D6">
        <w:rPr>
          <w:rFonts w:ascii="Times New Roman" w:hAnsi="Times New Roman" w:cs="Times New Roman"/>
          <w:color w:val="auto"/>
          <w:sz w:val="24"/>
          <w:szCs w:val="24"/>
        </w:rPr>
        <w:t>3.1: EQUIPMENT</w:t>
      </w:r>
      <w:bookmarkEnd w:id="27"/>
    </w:p>
    <w:p w14:paraId="6BB767D4" w14:textId="1A2ECB0C" w:rsidR="00BE1141" w:rsidRPr="008E68D6" w:rsidRDefault="00BE1141" w:rsidP="00E40C04">
      <w:pPr>
        <w:spacing w:after="0"/>
        <w:ind w:firstLine="720"/>
        <w:contextualSpacing/>
      </w:pPr>
      <w:r w:rsidRPr="008E68D6">
        <w:t xml:space="preserve">A wireless SMARTING amplifier (mBrainTrain) with a 24 channel EEG acquisition system and the company’s corresponding recording software was used for these experiments. EEG caps of appropriate sizes were selected to fit the </w:t>
      </w:r>
      <w:r w:rsidR="002C0B43" w:rsidRPr="008E68D6">
        <w:t xml:space="preserve">participant’s </w:t>
      </w:r>
      <w:r w:rsidRPr="008E68D6">
        <w:t>head. Conductive gel was used for proper electrical conduction between the scalp surface and cap electrodes. Low impedance around 5-10kΩ was kept during the experiment. The recording was sampled at 500 Hz and recorded from 24 electrodes positioned according to the international 10/20 placement map, as shown in</w:t>
      </w:r>
      <w:r w:rsidR="00EC3449" w:rsidRPr="008E68D6">
        <w:t xml:space="preserve"> Figure </w:t>
      </w:r>
      <w:r w:rsidR="004C1105" w:rsidRPr="008E68D6">
        <w:t>5</w:t>
      </w:r>
      <w:r w:rsidRPr="008E68D6">
        <w:t xml:space="preserve">. </w:t>
      </w:r>
      <w:r w:rsidR="008343C8" w:rsidRPr="008E68D6">
        <w:t xml:space="preserve">Boxed electrodes in this figure are referenced later. </w:t>
      </w:r>
    </w:p>
    <w:p w14:paraId="0222A74A" w14:textId="77777777" w:rsidR="00F409BE" w:rsidRPr="008E68D6" w:rsidRDefault="00F409BE" w:rsidP="00E40C04">
      <w:pPr>
        <w:spacing w:after="0"/>
        <w:ind w:firstLine="720"/>
        <w:contextualSpacing/>
      </w:pPr>
    </w:p>
    <w:p w14:paraId="7617123E" w14:textId="77777777" w:rsidR="00BE1141" w:rsidRPr="008E68D6" w:rsidRDefault="00BE1141" w:rsidP="00E40C04">
      <w:pPr>
        <w:spacing w:after="0"/>
        <w:contextualSpacing/>
        <w:jc w:val="center"/>
        <w:rPr>
          <w:rStyle w:val="normaltextrun"/>
          <w:shd w:val="clear" w:color="auto" w:fill="FFFFFF"/>
          <w:lang w:val="en"/>
        </w:rPr>
      </w:pPr>
      <w:r w:rsidRPr="008E68D6">
        <w:rPr>
          <w:noProof/>
          <w:shd w:val="clear" w:color="auto" w:fill="FFFFFF"/>
        </w:rPr>
        <w:lastRenderedPageBreak/>
        <w:drawing>
          <wp:inline distT="0" distB="0" distL="0" distR="0" wp14:anchorId="11272480" wp14:editId="19197ED0">
            <wp:extent cx="4189543" cy="4029075"/>
            <wp:effectExtent l="0" t="0" r="1905"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0"/>
                    <a:stretch>
                      <a:fillRect/>
                    </a:stretch>
                  </pic:blipFill>
                  <pic:spPr>
                    <a:xfrm>
                      <a:off x="0" y="0"/>
                      <a:ext cx="4210433" cy="4049165"/>
                    </a:xfrm>
                    <a:prstGeom prst="rect">
                      <a:avLst/>
                    </a:prstGeom>
                  </pic:spPr>
                </pic:pic>
              </a:graphicData>
            </a:graphic>
          </wp:inline>
        </w:drawing>
      </w:r>
    </w:p>
    <w:p w14:paraId="6E23D9D2" w14:textId="56ED0155" w:rsidR="00BE1141" w:rsidRPr="008E68D6" w:rsidRDefault="00EC3449" w:rsidP="00E40C04">
      <w:pPr>
        <w:pStyle w:val="Caption"/>
        <w:spacing w:after="0" w:line="276" w:lineRule="auto"/>
        <w:contextualSpacing/>
        <w:jc w:val="center"/>
        <w:rPr>
          <w:rStyle w:val="normaltextrun"/>
          <w:b/>
          <w:i w:val="0"/>
          <w:color w:val="auto"/>
          <w:sz w:val="24"/>
          <w:szCs w:val="24"/>
          <w:shd w:val="clear" w:color="auto" w:fill="FFFFFF"/>
          <w:lang w:val="en"/>
        </w:rPr>
      </w:pPr>
      <w:bookmarkStart w:id="28" w:name="_Ref66352411"/>
      <w:bookmarkStart w:id="29" w:name="_Toc67579677"/>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5</w:t>
      </w:r>
      <w:r w:rsidRPr="008E68D6">
        <w:rPr>
          <w:b/>
          <w:i w:val="0"/>
          <w:color w:val="auto"/>
          <w:sz w:val="24"/>
          <w:szCs w:val="24"/>
        </w:rPr>
        <w:fldChar w:fldCharType="end"/>
      </w:r>
      <w:bookmarkEnd w:id="28"/>
      <w:r w:rsidRPr="008E68D6">
        <w:rPr>
          <w:b/>
          <w:i w:val="0"/>
          <w:color w:val="auto"/>
          <w:sz w:val="24"/>
          <w:szCs w:val="24"/>
        </w:rPr>
        <w:t xml:space="preserve"> - Electrode Layout</w:t>
      </w:r>
      <w:bookmarkEnd w:id="29"/>
    </w:p>
    <w:p w14:paraId="70682C85" w14:textId="77777777" w:rsidR="00BE1141" w:rsidRPr="008E68D6" w:rsidRDefault="00BE1141" w:rsidP="00E40C04">
      <w:pPr>
        <w:spacing w:after="0"/>
        <w:ind w:firstLine="720"/>
        <w:contextualSpacing/>
      </w:pPr>
    </w:p>
    <w:p w14:paraId="6780E56C" w14:textId="2FE34E9F" w:rsidR="00BE1141" w:rsidRPr="008E68D6" w:rsidRDefault="00BE1141" w:rsidP="00E40C04">
      <w:pPr>
        <w:spacing w:after="0"/>
        <w:ind w:firstLine="720"/>
        <w:contextualSpacing/>
        <w:rPr>
          <w:rStyle w:val="normaltextrun"/>
          <w:shd w:val="clear" w:color="auto" w:fill="FFFFFF"/>
          <w:lang w:val="en"/>
        </w:rPr>
      </w:pPr>
      <w:r w:rsidRPr="008E68D6">
        <w:t xml:space="preserve">Stimulus presentation was synchronized with EEG acquisition via Neurobs Presentation software (Neurobehavioral Systems, Inc., Albany, CA). Neurobs Presentation was also used to code the experiments. While both experiments required different code, they are similar. To present the experiments to the participants, </w:t>
      </w:r>
      <w:r w:rsidRPr="008E68D6">
        <w:rPr>
          <w:rStyle w:val="normaltextrun"/>
          <w:shd w:val="clear" w:color="auto" w:fill="FFFFFF"/>
          <w:lang w:val="en"/>
        </w:rPr>
        <w:t xml:space="preserve">a 64-bit Dell Latitude laptop with i5-8250U CPU 1.8 GHz with 8 GB </w:t>
      </w:r>
      <w:r w:rsidR="00F16ADA" w:rsidRPr="008E68D6">
        <w:rPr>
          <w:rStyle w:val="normaltextrun"/>
          <w:shd w:val="clear" w:color="auto" w:fill="FFFFFF"/>
          <w:lang w:val="en"/>
        </w:rPr>
        <w:t>RAM</w:t>
      </w:r>
      <w:r w:rsidRPr="008E68D6">
        <w:rPr>
          <w:rStyle w:val="normaltextrun"/>
          <w:shd w:val="clear" w:color="auto" w:fill="FFFFFF"/>
          <w:lang w:val="en"/>
        </w:rPr>
        <w:t xml:space="preserve"> (7.86 GB usable) was used to present stimuli and record responses via the left and right touchpad buttons as well as specific keyboard keys. A second monitor was connected to the laptop in order for lab personnel to monitor EEG signals in real time and to assure that the EEG was running properly.</w:t>
      </w:r>
    </w:p>
    <w:p w14:paraId="44F497B0" w14:textId="77777777" w:rsidR="00692C47" w:rsidRPr="008E68D6" w:rsidRDefault="00692C47" w:rsidP="00E40C04">
      <w:pPr>
        <w:spacing w:after="0"/>
        <w:ind w:firstLine="720"/>
        <w:contextualSpacing/>
        <w:rPr>
          <w:rStyle w:val="normaltextrun"/>
        </w:rPr>
      </w:pPr>
    </w:p>
    <w:p w14:paraId="56EE4ADB"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30" w:name="_Toc68516680"/>
      <w:r w:rsidRPr="008E68D6">
        <w:rPr>
          <w:rFonts w:ascii="Times New Roman" w:hAnsi="Times New Roman" w:cs="Times New Roman"/>
          <w:color w:val="auto"/>
          <w:sz w:val="24"/>
          <w:szCs w:val="24"/>
        </w:rPr>
        <w:lastRenderedPageBreak/>
        <w:t>3.2: EXPERIMENTAL PROCEDURE</w:t>
      </w:r>
      <w:bookmarkEnd w:id="30"/>
    </w:p>
    <w:p w14:paraId="0EBA9F9C" w14:textId="7BA08470" w:rsidR="00BE1141" w:rsidRPr="008E68D6" w:rsidRDefault="00BE1141" w:rsidP="00E40C04">
      <w:pPr>
        <w:spacing w:after="0"/>
        <w:ind w:firstLine="720"/>
        <w:contextualSpacing/>
      </w:pPr>
      <w:r w:rsidRPr="008E68D6">
        <w:t xml:space="preserve">The experiments were coordinated in a low noise environment. Participants were seated in a chair in front of the computer where participants’ head was measured and the EEG Cap was fitted. Before both of the experiments, participants were given a brief description of what they would see during the experiments and </w:t>
      </w:r>
      <w:r w:rsidR="002C0B43" w:rsidRPr="008E68D6">
        <w:t>instructed on the</w:t>
      </w:r>
      <w:r w:rsidRPr="008E68D6">
        <w:t xml:space="preserve"> corresponding buttons they would push</w:t>
      </w:r>
      <w:r w:rsidR="002C0B43" w:rsidRPr="008E68D6">
        <w:t xml:space="preserve"> to record responses</w:t>
      </w:r>
      <w:r w:rsidRPr="008E68D6">
        <w:t>. These descriptions and prompts are described in more detail later</w:t>
      </w:r>
      <w:r w:rsidR="002C0B43" w:rsidRPr="008E68D6">
        <w:t xml:space="preserve"> (Section 3.4.2 and 3.5.2)</w:t>
      </w:r>
      <w:r w:rsidRPr="008E68D6">
        <w:t xml:space="preserve">. The experiments on the computer would further go over these buttons as a reminder. To reduce EEG artifacts participants were asked to avoid uncontrolled body movements. </w:t>
      </w:r>
    </w:p>
    <w:p w14:paraId="2889D44D" w14:textId="77777777" w:rsidR="00BE1141" w:rsidRPr="008E68D6" w:rsidRDefault="00BE1141" w:rsidP="00E40C04">
      <w:pPr>
        <w:spacing w:after="0"/>
        <w:ind w:firstLine="720"/>
        <w:contextualSpacing/>
        <w:rPr>
          <w:rStyle w:val="normaltextrun"/>
          <w:shd w:val="clear" w:color="auto" w:fill="FFFFFF"/>
          <w:lang w:val="en"/>
        </w:rPr>
      </w:pPr>
    </w:p>
    <w:p w14:paraId="4AA26364"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31" w:name="_Toc68516681"/>
      <w:r w:rsidRPr="008E68D6">
        <w:rPr>
          <w:rFonts w:ascii="Times New Roman" w:hAnsi="Times New Roman" w:cs="Times New Roman"/>
          <w:color w:val="auto"/>
          <w:sz w:val="24"/>
          <w:szCs w:val="24"/>
        </w:rPr>
        <w:t>3.3: PARTICIPANTS</w:t>
      </w:r>
      <w:bookmarkEnd w:id="31"/>
    </w:p>
    <w:p w14:paraId="52CBCFDD" w14:textId="5FC4CC36" w:rsidR="00E752D5" w:rsidRPr="008E68D6" w:rsidRDefault="00E752D5" w:rsidP="00E40C04">
      <w:pPr>
        <w:spacing w:after="0"/>
        <w:ind w:firstLine="720"/>
        <w:contextualSpacing/>
      </w:pPr>
      <w:r w:rsidRPr="008E68D6">
        <w:t xml:space="preserve">A total of six participants participated in Study 1. </w:t>
      </w:r>
      <w:r w:rsidR="00867609" w:rsidRPr="008E68D6">
        <w:t>Four participants</w:t>
      </w:r>
      <w:r w:rsidRPr="008E68D6">
        <w:t xml:space="preserve"> participated in Study 2. All participants were from the field of engineering, including four from mechanical engineering, one from civil engineering, and one from aerospace engineering. </w:t>
      </w:r>
      <w:r w:rsidRPr="008E68D6">
        <w:rPr>
          <w:rStyle w:val="normaltextrun"/>
          <w:shd w:val="clear" w:color="auto" w:fill="FFFFFF"/>
          <w:lang w:val="en"/>
        </w:rPr>
        <w:t>Five of the six participants were right-handed. All participants had normal or corrected to normal vision, no history of neurological or psychiatric illness, and were not taking any drugs, according to a self-report.</w:t>
      </w:r>
      <w:r w:rsidRPr="008E68D6">
        <w:t xml:space="preserve"> This study followed the University of Oklahoma Institutional Review Board guidelines and was approved by the responsible committee</w:t>
      </w:r>
      <w:r w:rsidR="00D24B24" w:rsidRPr="008E68D6">
        <w:t xml:space="preserve"> (IRB #13189)</w:t>
      </w:r>
      <w:r w:rsidRPr="008E68D6">
        <w:t xml:space="preserve">. No identifiable personal information was kept in the research data. </w:t>
      </w:r>
    </w:p>
    <w:p w14:paraId="6FF237A2" w14:textId="77777777" w:rsidR="00665BEC" w:rsidRPr="008E68D6" w:rsidRDefault="00665BEC" w:rsidP="00E40C04">
      <w:pPr>
        <w:spacing w:after="0"/>
        <w:contextualSpacing/>
      </w:pPr>
    </w:p>
    <w:p w14:paraId="3A4D46B3" w14:textId="13343697" w:rsidR="00BE1141" w:rsidRPr="008E68D6" w:rsidRDefault="00BE1141" w:rsidP="00E40C04">
      <w:pPr>
        <w:pStyle w:val="Heading2"/>
        <w:spacing w:before="0"/>
        <w:contextualSpacing/>
        <w:rPr>
          <w:rFonts w:ascii="Times New Roman" w:hAnsi="Times New Roman" w:cs="Times New Roman"/>
          <w:color w:val="auto"/>
          <w:sz w:val="24"/>
          <w:szCs w:val="24"/>
        </w:rPr>
      </w:pPr>
      <w:bookmarkStart w:id="32" w:name="_Toc68516682"/>
      <w:r w:rsidRPr="008E68D6">
        <w:rPr>
          <w:rFonts w:ascii="Times New Roman" w:hAnsi="Times New Roman" w:cs="Times New Roman"/>
          <w:color w:val="auto"/>
          <w:sz w:val="24"/>
          <w:szCs w:val="24"/>
        </w:rPr>
        <w:lastRenderedPageBreak/>
        <w:t>3.4: STUDY 1</w:t>
      </w:r>
      <w:r w:rsidR="00407E1E" w:rsidRPr="008E68D6">
        <w:rPr>
          <w:rFonts w:ascii="Times New Roman" w:hAnsi="Times New Roman" w:cs="Times New Roman"/>
          <w:color w:val="auto"/>
          <w:sz w:val="24"/>
          <w:szCs w:val="24"/>
        </w:rPr>
        <w:t>: ERP INVESTIGATIONS OF THE OFRT</w:t>
      </w:r>
      <w:bookmarkEnd w:id="32"/>
    </w:p>
    <w:p w14:paraId="419E1CD1" w14:textId="77777777" w:rsidR="00BE1141" w:rsidRPr="008E68D6" w:rsidRDefault="00BE1141" w:rsidP="00E40C04">
      <w:pPr>
        <w:pStyle w:val="Heading3"/>
        <w:spacing w:before="0"/>
        <w:contextualSpacing/>
        <w:rPr>
          <w:rFonts w:ascii="Times New Roman" w:hAnsi="Times New Roman" w:cs="Times New Roman"/>
          <w:i/>
          <w:color w:val="auto"/>
        </w:rPr>
      </w:pPr>
      <w:bookmarkStart w:id="33" w:name="_Toc68516683"/>
      <w:r w:rsidRPr="008E68D6">
        <w:rPr>
          <w:rFonts w:ascii="Times New Roman" w:hAnsi="Times New Roman" w:cs="Times New Roman"/>
          <w:i/>
          <w:color w:val="auto"/>
        </w:rPr>
        <w:t>3.4.1: RATIONALE</w:t>
      </w:r>
      <w:bookmarkEnd w:id="33"/>
      <w:r w:rsidRPr="008E68D6">
        <w:rPr>
          <w:rFonts w:ascii="Times New Roman" w:hAnsi="Times New Roman" w:cs="Times New Roman"/>
          <w:i/>
          <w:color w:val="auto"/>
        </w:rPr>
        <w:t xml:space="preserve"> </w:t>
      </w:r>
    </w:p>
    <w:p w14:paraId="3DF0D464" w14:textId="127C3BD1" w:rsidR="004F641B" w:rsidRPr="008E68D6" w:rsidRDefault="00BE1141" w:rsidP="00E40C04">
      <w:pPr>
        <w:spacing w:after="0"/>
        <w:ind w:firstLine="720"/>
        <w:contextualSpacing/>
        <w:rPr>
          <w:lang w:val="en"/>
        </w:rPr>
      </w:pPr>
      <w:r w:rsidRPr="008E68D6">
        <w:rPr>
          <w:lang w:val="en"/>
        </w:rPr>
        <w:t xml:space="preserve">The ORFT </w:t>
      </w:r>
      <w:r w:rsidR="00086509" w:rsidRPr="008E68D6">
        <w:rPr>
          <w:lang w:val="en"/>
        </w:rPr>
        <w:t>experimental design used in this research is</w:t>
      </w:r>
      <w:r w:rsidRPr="008E68D6">
        <w:rPr>
          <w:lang w:val="en"/>
        </w:rPr>
        <w:t xml:space="preserve"> based off of a 2013 study by </w:t>
      </w:r>
      <w:r w:rsidR="003C163A" w:rsidRPr="008E68D6">
        <w:rPr>
          <w:lang w:val="en"/>
        </w:rPr>
        <w:t>Kröger</w:t>
      </w:r>
      <w:r w:rsidRPr="008E68D6">
        <w:rPr>
          <w:lang w:val="en"/>
        </w:rPr>
        <w:t xml:space="preserve"> et al. This study utilized an ERP experimental design in order to investigate conceptual expansion. Their team investigated cognitive expansion as a central component of creative thinking based off a 2012 study by Rutter et al., which found that conceptual expansion was linked to the N400 component. The study in </w:t>
      </w:r>
      <w:r w:rsidR="003C163A" w:rsidRPr="008E68D6">
        <w:rPr>
          <w:lang w:val="en"/>
        </w:rPr>
        <w:t>Kröger</w:t>
      </w:r>
      <w:r w:rsidRPr="008E68D6">
        <w:rPr>
          <w:lang w:val="en"/>
        </w:rPr>
        <w:t xml:space="preserve"> et al. (2013) used ERP to relate the N400 component to unusualness or novelty of stimuli. They utilized 24 students from their university with unspecified majors and implemented a modified AUT. Traditionally for the AUT, participants generate as many alternative uses as possible for a common object, such as a pen. This task may be repeated for several objects, one object at a time, with each object recorded as a separate trial. Instead of generating uses for a given item, though, participants were shown a word of an object in conjunction with a potential </w:t>
      </w:r>
      <w:r w:rsidR="009A244C" w:rsidRPr="008E68D6">
        <w:rPr>
          <w:lang w:val="en"/>
        </w:rPr>
        <w:t>function</w:t>
      </w:r>
      <w:r w:rsidRPr="008E68D6">
        <w:rPr>
          <w:lang w:val="en"/>
        </w:rPr>
        <w:t xml:space="preserve"> for that object as a stimulus</w:t>
      </w:r>
      <w:r w:rsidR="00086509" w:rsidRPr="008E68D6">
        <w:rPr>
          <w:lang w:val="en"/>
        </w:rPr>
        <w:t xml:space="preserve"> from an engineering design context of function-object mapping</w:t>
      </w:r>
      <w:r w:rsidRPr="008E68D6">
        <w:rPr>
          <w:lang w:val="en"/>
        </w:rPr>
        <w:t xml:space="preserve">. Because of this difference and in order to avoid confusion, the modified AUT is referred to as the ORFT. </w:t>
      </w:r>
    </w:p>
    <w:p w14:paraId="69C444F5" w14:textId="644BBF80" w:rsidR="00BE1141" w:rsidRPr="008E68D6" w:rsidRDefault="00D24B24" w:rsidP="00E40C04">
      <w:pPr>
        <w:spacing w:after="0"/>
        <w:ind w:firstLine="720"/>
        <w:contextualSpacing/>
      </w:pPr>
      <w:r w:rsidRPr="008E68D6">
        <w:rPr>
          <w:lang w:val="en"/>
        </w:rPr>
        <w:t>P</w:t>
      </w:r>
      <w:r w:rsidR="00BE1141" w:rsidRPr="008E68D6">
        <w:rPr>
          <w:lang w:val="en"/>
        </w:rPr>
        <w:t>articipants were then asked to decide if the given function was unusual and if it was appropriate and would answer these questions by pushing buttons.</w:t>
      </w:r>
      <w:r w:rsidR="00BE1141" w:rsidRPr="008E68D6">
        <w:t xml:space="preserve"> </w:t>
      </w:r>
      <w:r w:rsidR="00BE1141" w:rsidRPr="008E68D6">
        <w:rPr>
          <w:rStyle w:val="normaltextrun"/>
          <w:shd w:val="clear" w:color="auto" w:fill="FFFFFF"/>
          <w:lang w:val="en"/>
        </w:rPr>
        <w:t xml:space="preserve">They found that the N400 component was modulated depending on whether the stimulus was perceived as common (low novelty, high appropriateness), creative (high novelty, high appropriateness), or nonsense (high novelty, low appropriateness). Stimuli perceived as common evoked the most positive N400 responses, while stimuli perceived as creative evoked more negative N400 responses, and nonsense stimuli evoked the most negative responses, though only differences between creative-common and nonsense-common were statistically significant. </w:t>
      </w:r>
      <w:r w:rsidR="00BE1141" w:rsidRPr="008E68D6">
        <w:t xml:space="preserve">This study narrows the general </w:t>
      </w:r>
      <w:r w:rsidRPr="008E68D6">
        <w:lastRenderedPageBreak/>
        <w:t xml:space="preserve">focus of </w:t>
      </w:r>
      <w:r w:rsidR="003C163A" w:rsidRPr="008E68D6">
        <w:t>Kröger</w:t>
      </w:r>
      <w:r w:rsidR="00BE1141" w:rsidRPr="008E68D6">
        <w:t xml:space="preserve"> et al. (2013) to investigate </w:t>
      </w:r>
      <w:r w:rsidRPr="008E68D6">
        <w:t xml:space="preserve">the </w:t>
      </w:r>
      <w:r w:rsidR="00BE1141" w:rsidRPr="008E68D6">
        <w:t>results of individuals solely from the field of engineering.</w:t>
      </w:r>
    </w:p>
    <w:p w14:paraId="29964C56" w14:textId="577341D7" w:rsidR="00BE1141" w:rsidRPr="008E68D6" w:rsidRDefault="00BE1141" w:rsidP="00E40C04">
      <w:pPr>
        <w:spacing w:after="0"/>
        <w:ind w:firstLine="720"/>
        <w:contextualSpacing/>
      </w:pPr>
      <w:r w:rsidRPr="008E68D6">
        <w:t xml:space="preserve">Furthermore, it is important to notice that the studies mentioned in </w:t>
      </w:r>
      <w:r w:rsidR="00320A61" w:rsidRPr="008E68D6">
        <w:t>Section 2.5</w:t>
      </w:r>
      <w:r w:rsidRPr="008E68D6">
        <w:t xml:space="preserve"> mainly focus on design, concept generation, and problem solving. Even though a few of the papers listed above mention divergent thinking or creativity, none of the studies put a particular emphasis on creativity or novelty. Additionally, none of them were ERP tasks. Given that, it is necessary to utilize ERP and understand how the brain reacts to unusualness, novelty, or creative stimuli. This is </w:t>
      </w:r>
      <w:r w:rsidR="00506AD1" w:rsidRPr="008E68D6">
        <w:t>one of the aims of the reserach</w:t>
      </w:r>
      <w:r w:rsidRPr="008E68D6">
        <w:t>. Furthermore, it is of great importance to research solely engineers in order to build up research in this area.</w:t>
      </w:r>
    </w:p>
    <w:p w14:paraId="05FB5736" w14:textId="77777777" w:rsidR="00BE1141" w:rsidRPr="008E68D6" w:rsidRDefault="00BE1141" w:rsidP="00E40C04">
      <w:pPr>
        <w:spacing w:after="0"/>
        <w:ind w:firstLine="720"/>
        <w:contextualSpacing/>
      </w:pPr>
    </w:p>
    <w:p w14:paraId="164D6F89" w14:textId="77777777" w:rsidR="00BE1141" w:rsidRPr="008E68D6" w:rsidRDefault="00BE1141" w:rsidP="00E40C04">
      <w:pPr>
        <w:pStyle w:val="Heading3"/>
        <w:spacing w:before="0"/>
        <w:contextualSpacing/>
        <w:rPr>
          <w:rFonts w:ascii="Times New Roman" w:hAnsi="Times New Roman" w:cs="Times New Roman"/>
          <w:i/>
          <w:color w:val="auto"/>
        </w:rPr>
      </w:pPr>
      <w:bookmarkStart w:id="34" w:name="_Toc68516684"/>
      <w:r w:rsidRPr="008E68D6">
        <w:rPr>
          <w:rFonts w:ascii="Times New Roman" w:hAnsi="Times New Roman" w:cs="Times New Roman"/>
          <w:i/>
          <w:color w:val="auto"/>
        </w:rPr>
        <w:t>3.4.2: PROCEDURE</w:t>
      </w:r>
      <w:bookmarkEnd w:id="34"/>
      <w:r w:rsidRPr="008E68D6">
        <w:rPr>
          <w:rFonts w:ascii="Times New Roman" w:hAnsi="Times New Roman" w:cs="Times New Roman"/>
          <w:i/>
          <w:color w:val="auto"/>
        </w:rPr>
        <w:t xml:space="preserve"> </w:t>
      </w:r>
    </w:p>
    <w:p w14:paraId="67898BF0" w14:textId="69FFF5A3" w:rsidR="00BE1141" w:rsidRPr="008E68D6" w:rsidRDefault="00BE1141" w:rsidP="00D2312B">
      <w:pPr>
        <w:spacing w:after="0"/>
        <w:ind w:firstLine="720"/>
        <w:contextualSpacing/>
      </w:pPr>
      <w:r w:rsidRPr="008E68D6">
        <w:t xml:space="preserve">This study followed a similar procedure to </w:t>
      </w:r>
      <w:r w:rsidR="003C163A" w:rsidRPr="008E68D6">
        <w:t>Kröger</w:t>
      </w:r>
      <w:r w:rsidRPr="008E68D6">
        <w:t xml:space="preserve"> et al. (2013) with a few minor differences. These changes were made in order to simplify the experiment, reduce the programming and written code behind the experiment, and ensure a shorter experiment time. Unlike in </w:t>
      </w:r>
      <w:r w:rsidR="003C163A" w:rsidRPr="008E68D6">
        <w:t>Kröger</w:t>
      </w:r>
      <w:r w:rsidRPr="008E68D6">
        <w:t xml:space="preserve">’s paper, the item alone was not presented by itself before the presentation of the object-function pair. Furthermore, there was no self-paced pause after the stimulus presentation. </w:t>
      </w:r>
      <w:r w:rsidR="00E238E8" w:rsidRPr="008E68D6">
        <w:t xml:space="preserve">See Table 1 </w:t>
      </w:r>
      <w:r w:rsidRPr="008E68D6">
        <w:t>for the experimental time differences.</w:t>
      </w:r>
    </w:p>
    <w:p w14:paraId="11C9EAF8" w14:textId="77777777" w:rsidR="00E0462F" w:rsidRPr="008E68D6" w:rsidRDefault="00E0462F" w:rsidP="00E40C04">
      <w:pPr>
        <w:spacing w:after="0"/>
        <w:ind w:firstLine="720"/>
        <w:contextualSpacing/>
      </w:pPr>
    </w:p>
    <w:p w14:paraId="67DB0710" w14:textId="77777777" w:rsidR="00D24B24" w:rsidRPr="008E68D6" w:rsidRDefault="00D24B24" w:rsidP="00E40C04">
      <w:pPr>
        <w:spacing w:after="0"/>
        <w:contextualSpacing/>
        <w:rPr>
          <w:b/>
          <w:iCs/>
        </w:rPr>
      </w:pPr>
      <w:bookmarkStart w:id="35" w:name="_Ref60663496"/>
      <w:bookmarkStart w:id="36" w:name="_Ref60663484"/>
      <w:bookmarkStart w:id="37" w:name="_Toc67498182"/>
      <w:r w:rsidRPr="008E68D6">
        <w:rPr>
          <w:b/>
          <w:i/>
        </w:rPr>
        <w:br w:type="page"/>
      </w:r>
    </w:p>
    <w:p w14:paraId="6FC2D6B1" w14:textId="639FD312" w:rsidR="008E68D6" w:rsidRDefault="00BE1141" w:rsidP="008E68D6">
      <w:pPr>
        <w:pStyle w:val="Caption"/>
        <w:spacing w:after="0"/>
        <w:contextualSpacing/>
        <w:jc w:val="center"/>
        <w:rPr>
          <w:b/>
          <w:i w:val="0"/>
          <w:color w:val="auto"/>
          <w:sz w:val="24"/>
          <w:szCs w:val="24"/>
        </w:rPr>
      </w:pPr>
      <w:r w:rsidRPr="008E68D6">
        <w:rPr>
          <w:b/>
          <w:i w:val="0"/>
          <w:color w:val="auto"/>
          <w:sz w:val="24"/>
          <w:szCs w:val="24"/>
        </w:rPr>
        <w:lastRenderedPageBreak/>
        <w:t xml:space="preserve">Table </w:t>
      </w:r>
      <w:r w:rsidRPr="008E68D6">
        <w:rPr>
          <w:b/>
          <w:i w:val="0"/>
          <w:color w:val="auto"/>
          <w:sz w:val="24"/>
          <w:szCs w:val="24"/>
        </w:rPr>
        <w:fldChar w:fldCharType="begin"/>
      </w:r>
      <w:r w:rsidRPr="008E68D6">
        <w:rPr>
          <w:b/>
          <w:i w:val="0"/>
          <w:color w:val="auto"/>
          <w:sz w:val="24"/>
          <w:szCs w:val="24"/>
        </w:rPr>
        <w:instrText xml:space="preserve"> SEQ Table \* ARABIC </w:instrText>
      </w:r>
      <w:r w:rsidRPr="008E68D6">
        <w:rPr>
          <w:b/>
          <w:i w:val="0"/>
          <w:color w:val="auto"/>
          <w:sz w:val="24"/>
          <w:szCs w:val="24"/>
        </w:rPr>
        <w:fldChar w:fldCharType="separate"/>
      </w:r>
      <w:r w:rsidR="00C523F2">
        <w:rPr>
          <w:b/>
          <w:i w:val="0"/>
          <w:noProof/>
          <w:color w:val="auto"/>
          <w:sz w:val="24"/>
          <w:szCs w:val="24"/>
        </w:rPr>
        <w:t>1</w:t>
      </w:r>
      <w:r w:rsidRPr="008E68D6">
        <w:rPr>
          <w:b/>
          <w:i w:val="0"/>
          <w:color w:val="auto"/>
          <w:sz w:val="24"/>
          <w:szCs w:val="24"/>
        </w:rPr>
        <w:fldChar w:fldCharType="end"/>
      </w:r>
      <w:bookmarkEnd w:id="35"/>
      <w:r w:rsidRPr="008E68D6">
        <w:rPr>
          <w:b/>
          <w:i w:val="0"/>
          <w:color w:val="auto"/>
          <w:sz w:val="24"/>
          <w:szCs w:val="24"/>
        </w:rPr>
        <w:t xml:space="preserve"> - Stimulus presentation order in </w:t>
      </w:r>
      <w:r w:rsidR="003C163A" w:rsidRPr="008E68D6">
        <w:rPr>
          <w:b/>
          <w:i w:val="0"/>
          <w:color w:val="auto"/>
          <w:sz w:val="24"/>
          <w:szCs w:val="24"/>
        </w:rPr>
        <w:t>Kröger</w:t>
      </w:r>
      <w:r w:rsidRPr="008E68D6">
        <w:rPr>
          <w:b/>
          <w:i w:val="0"/>
          <w:color w:val="auto"/>
          <w:sz w:val="24"/>
          <w:szCs w:val="24"/>
        </w:rPr>
        <w:t xml:space="preserve"> et al. (2013) versus the current study. Time is in milliseconds (ms).</w:t>
      </w:r>
      <w:bookmarkEnd w:id="36"/>
      <w:bookmarkEnd w:id="37"/>
    </w:p>
    <w:p w14:paraId="26C95418" w14:textId="77777777" w:rsidR="008E68D6" w:rsidRPr="008E68D6" w:rsidRDefault="008E68D6" w:rsidP="0046592D">
      <w:pPr>
        <w:spacing w:after="0" w:line="240" w:lineRule="auto"/>
        <w:contextualSpacing/>
      </w:pPr>
    </w:p>
    <w:p w14:paraId="58AADBE2" w14:textId="29E4AEF6" w:rsidR="00D24B24" w:rsidRDefault="003333DF" w:rsidP="008E68D6">
      <w:pPr>
        <w:spacing w:after="0" w:line="240" w:lineRule="auto"/>
        <w:ind w:firstLine="720"/>
        <w:contextualSpacing/>
        <w:jc w:val="center"/>
      </w:pPr>
      <w:r w:rsidRPr="008E68D6">
        <w:rPr>
          <w:noProof/>
        </w:rPr>
        <w:drawing>
          <wp:inline distT="0" distB="0" distL="0" distR="0" wp14:anchorId="3FA06E31" wp14:editId="3AB150F4">
            <wp:extent cx="3191922" cy="3057525"/>
            <wp:effectExtent l="0" t="0" r="8890" b="0"/>
            <wp:docPr id="215" name="Picture 21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4" descr="Screen Clipping"/>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3196793" cy="3062191"/>
                    </a:xfrm>
                    <a:prstGeom prst="rect">
                      <a:avLst/>
                    </a:prstGeom>
                  </pic:spPr>
                </pic:pic>
              </a:graphicData>
            </a:graphic>
          </wp:inline>
        </w:drawing>
      </w:r>
    </w:p>
    <w:p w14:paraId="4518E125" w14:textId="77777777" w:rsidR="008E68D6" w:rsidRPr="008E68D6" w:rsidRDefault="008E68D6" w:rsidP="008E68D6">
      <w:pPr>
        <w:spacing w:after="0" w:line="240" w:lineRule="auto"/>
        <w:ind w:firstLine="720"/>
        <w:contextualSpacing/>
        <w:jc w:val="center"/>
      </w:pPr>
    </w:p>
    <w:p w14:paraId="68803568" w14:textId="43AAECE1" w:rsidR="008E68D6" w:rsidRPr="008E68D6" w:rsidRDefault="00BE1141" w:rsidP="0046592D">
      <w:pPr>
        <w:spacing w:after="0"/>
        <w:ind w:firstLine="720"/>
        <w:contextualSpacing/>
      </w:pPr>
      <w:r w:rsidRPr="008E68D6">
        <w:t>Each trial started with a fixation cross (+) presented in the middle of the screen for 1000 ms. After a 500 ms blank screen, the participant wou</w:t>
      </w:r>
      <w:r w:rsidR="003E6BBE" w:rsidRPr="008E68D6">
        <w:t>ld see an ob</w:t>
      </w:r>
      <w:r w:rsidRPr="008E68D6">
        <w:t xml:space="preserve">ject-function pair (“object &gt; function”) for 2000 ms followed by another blank screen for 500 ms. Participant would see the first question (“Unusual?”) for 1700 ms. During this 1700 ms, the participant will respond “yes” or “no” by pushing either the left or right mouse buttons, respectively. This was followed by another blank screen for 500 ms. After this, the second question (“Appropriate?”) appears for 1700 ms. Again, the participant will respond “yes” or “no”. This is followed by another blank screen for 500 ms. The cycle would then repeat, but individual stimulus pairs would not. Unlike in </w:t>
      </w:r>
      <w:r w:rsidR="003C163A" w:rsidRPr="008E68D6">
        <w:t>Kröger</w:t>
      </w:r>
      <w:r w:rsidRPr="008E68D6">
        <w:t xml:space="preserve"> et al. (2013), the object alone was not presented by itself before the presentation of the object-function pair. Furthermore, there was no self-paced pause after the stimulus presentation. Like </w:t>
      </w:r>
      <w:r w:rsidR="003C163A" w:rsidRPr="008E68D6">
        <w:t>Kröger</w:t>
      </w:r>
      <w:r w:rsidRPr="008E68D6">
        <w:t xml:space="preserve"> et al, (2013), there was a short practice segment presented before the start of the experiment on the computer. After the practice session, participants could start the experiment at their own pace. See Figure </w:t>
      </w:r>
      <w:r w:rsidR="004C1105" w:rsidRPr="008E68D6">
        <w:t>6</w:t>
      </w:r>
      <w:r w:rsidR="00E752D5" w:rsidRPr="008E68D6">
        <w:t xml:space="preserve"> </w:t>
      </w:r>
      <w:r w:rsidRPr="008E68D6">
        <w:t xml:space="preserve">for a picture of the experiment design. </w:t>
      </w:r>
    </w:p>
    <w:p w14:paraId="7B04140C" w14:textId="1D8D1B8C" w:rsidR="00BE1141" w:rsidRPr="008E68D6" w:rsidRDefault="00392175" w:rsidP="00E40C04">
      <w:pPr>
        <w:spacing w:after="0"/>
        <w:contextualSpacing/>
        <w:jc w:val="center"/>
        <w:rPr>
          <w:noProof/>
        </w:rPr>
      </w:pPr>
      <w:r w:rsidRPr="008E68D6">
        <w:rPr>
          <w:noProof/>
        </w:rPr>
        <w:lastRenderedPageBreak/>
        <w:drawing>
          <wp:inline distT="0" distB="0" distL="0" distR="0" wp14:anchorId="059565F2" wp14:editId="113F3AD2">
            <wp:extent cx="5941997" cy="4962525"/>
            <wp:effectExtent l="0" t="0" r="1905"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a:extLst>
                        <a:ext uri="{28A0092B-C50C-407E-A947-70E740481C1C}">
                          <a14:useLocalDpi xmlns:a14="http://schemas.microsoft.com/office/drawing/2010/main" val="0"/>
                        </a:ext>
                      </a:extLst>
                    </a:blip>
                    <a:srcRect l="17714" r="4882"/>
                    <a:stretch/>
                  </pic:blipFill>
                  <pic:spPr bwMode="auto">
                    <a:xfrm>
                      <a:off x="0" y="0"/>
                      <a:ext cx="5955643" cy="4973921"/>
                    </a:xfrm>
                    <a:prstGeom prst="rect">
                      <a:avLst/>
                    </a:prstGeom>
                    <a:noFill/>
                    <a:ln>
                      <a:noFill/>
                    </a:ln>
                    <a:extLst>
                      <a:ext uri="{53640926-AAD7-44D8-BBD7-CCE9431645EC}">
                        <a14:shadowObscured xmlns:a14="http://schemas.microsoft.com/office/drawing/2010/main"/>
                      </a:ext>
                    </a:extLst>
                  </pic:spPr>
                </pic:pic>
              </a:graphicData>
            </a:graphic>
          </wp:inline>
        </w:drawing>
      </w:r>
    </w:p>
    <w:p w14:paraId="668211C2" w14:textId="52AD4188" w:rsidR="00BE1141" w:rsidRPr="008E68D6" w:rsidRDefault="00EC3449" w:rsidP="00E40C04">
      <w:pPr>
        <w:pStyle w:val="Caption"/>
        <w:spacing w:after="0" w:line="276" w:lineRule="auto"/>
        <w:contextualSpacing/>
        <w:jc w:val="center"/>
        <w:rPr>
          <w:b/>
          <w:i w:val="0"/>
          <w:color w:val="auto"/>
          <w:sz w:val="24"/>
          <w:szCs w:val="24"/>
        </w:rPr>
      </w:pPr>
      <w:bookmarkStart w:id="38" w:name="_Toc67579678"/>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6</w:t>
      </w:r>
      <w:r w:rsidRPr="008E68D6">
        <w:rPr>
          <w:b/>
          <w:i w:val="0"/>
          <w:color w:val="auto"/>
          <w:sz w:val="24"/>
          <w:szCs w:val="24"/>
        </w:rPr>
        <w:fldChar w:fldCharType="end"/>
      </w:r>
      <w:r w:rsidRPr="008E68D6">
        <w:rPr>
          <w:b/>
          <w:i w:val="0"/>
          <w:color w:val="auto"/>
          <w:sz w:val="24"/>
          <w:szCs w:val="24"/>
        </w:rPr>
        <w:t xml:space="preserve"> - Study 1 Experiment Design</w:t>
      </w:r>
      <w:bookmarkEnd w:id="38"/>
    </w:p>
    <w:p w14:paraId="26F033FE" w14:textId="34EEED7A" w:rsidR="00EC3449" w:rsidRPr="008E68D6" w:rsidRDefault="00EC3449" w:rsidP="00E40C04">
      <w:pPr>
        <w:spacing w:after="0"/>
        <w:contextualSpacing/>
      </w:pPr>
    </w:p>
    <w:p w14:paraId="68075C0E" w14:textId="77777777" w:rsidR="00BE1141" w:rsidRPr="008E68D6" w:rsidRDefault="00BE1141" w:rsidP="00E40C04">
      <w:pPr>
        <w:spacing w:after="0"/>
        <w:ind w:firstLine="720"/>
        <w:contextualSpacing/>
      </w:pPr>
      <w:r w:rsidRPr="008E68D6">
        <w:t xml:space="preserve">Before the experiment began, participants were asked to read a prompt that briefly explained what they would be seeing, which buttons to push, and definitions. Specifically, the definitions were related to “Unusual” and “Appropriate”. For a function to be unusual (and therefore receive a “yes” response), it must be novel or unfamiliar. Otherwise the function is not unusual and is known or familiar (receives a “no” response). A function was said to be appropriate if it was fitting or relevant. If not, the function was not appropriate and was neither relevant nor appropriate. </w:t>
      </w:r>
    </w:p>
    <w:p w14:paraId="67247D26" w14:textId="37B5EE36" w:rsidR="00F31986" w:rsidRDefault="00BE1141" w:rsidP="008E68D6">
      <w:pPr>
        <w:spacing w:after="0"/>
        <w:ind w:firstLine="720"/>
        <w:contextualSpacing/>
      </w:pPr>
      <w:r w:rsidRPr="008E68D6">
        <w:lastRenderedPageBreak/>
        <w:t xml:space="preserve">Many of the object-function pairs were taken from </w:t>
      </w:r>
      <w:r w:rsidR="003C163A" w:rsidRPr="008E68D6">
        <w:t>Kröger</w:t>
      </w:r>
      <w:r w:rsidRPr="008E68D6">
        <w:t xml:space="preserve"> et al. (2013) but some were discarded due to unclear translations from German to English. Additionally, some object-function pairs were created by our lab, but were not tested for word length or frequency of occurrence in the English language as was mentioned in </w:t>
      </w:r>
      <w:r w:rsidR="003C163A" w:rsidRPr="008E68D6">
        <w:t>Kröger</w:t>
      </w:r>
      <w:r w:rsidRPr="008E68D6">
        <w:t xml:space="preserve">. Overall, stimuli consisted of 162 object-function pairs as compared to 135 stimuli in the </w:t>
      </w:r>
      <w:r w:rsidR="003C163A" w:rsidRPr="008E68D6">
        <w:t>Kröger</w:t>
      </w:r>
      <w:r w:rsidRPr="008E68D6">
        <w:t xml:space="preserve"> paper. Object-function pairs were presented </w:t>
      </w:r>
      <w:r w:rsidR="003F6CA3" w:rsidRPr="008E68D6">
        <w:t>randomly but</w:t>
      </w:r>
      <w:r w:rsidRPr="008E68D6">
        <w:t xml:space="preserve"> did not repeat. To be clear, object-function pairs shown to the participant never repeated and were unique even though each item has one function of each type (each item has its own creative, common, and nonsense function), as seen in </w:t>
      </w:r>
      <w:r w:rsidRPr="008E68D6">
        <w:fldChar w:fldCharType="begin"/>
      </w:r>
      <w:r w:rsidRPr="008E68D6">
        <w:instrText xml:space="preserve"> REF _Ref60663575 \h  \* MERGEFORMAT </w:instrText>
      </w:r>
      <w:r w:rsidRPr="008E68D6">
        <w:fldChar w:fldCharType="separate"/>
      </w:r>
      <w:r w:rsidR="00C523F2" w:rsidRPr="00C523F2">
        <w:t xml:space="preserve">Table </w:t>
      </w:r>
      <w:r w:rsidR="00C523F2" w:rsidRPr="00C523F2">
        <w:rPr>
          <w:noProof/>
        </w:rPr>
        <w:t>2</w:t>
      </w:r>
      <w:r w:rsidRPr="008E68D6">
        <w:fldChar w:fldCharType="end"/>
      </w:r>
      <w:r w:rsidRPr="008E68D6">
        <w:t>. See the Appendix for a full list of object-function pairs.</w:t>
      </w:r>
    </w:p>
    <w:p w14:paraId="0D2243B0" w14:textId="77777777" w:rsidR="008E68D6" w:rsidRPr="008E68D6" w:rsidRDefault="008E68D6" w:rsidP="008E68D6">
      <w:pPr>
        <w:spacing w:after="0" w:line="240" w:lineRule="auto"/>
        <w:ind w:firstLine="720"/>
        <w:contextualSpacing/>
      </w:pPr>
    </w:p>
    <w:p w14:paraId="26D41031" w14:textId="4ED2D9A8" w:rsidR="00BE1141" w:rsidRPr="008E68D6" w:rsidRDefault="00BE1141" w:rsidP="008E68D6">
      <w:pPr>
        <w:pStyle w:val="Caption"/>
        <w:spacing w:after="0"/>
        <w:contextualSpacing/>
        <w:jc w:val="center"/>
        <w:rPr>
          <w:b/>
          <w:i w:val="0"/>
          <w:color w:val="auto"/>
          <w:sz w:val="24"/>
          <w:szCs w:val="24"/>
        </w:rPr>
      </w:pPr>
      <w:bookmarkStart w:id="39" w:name="_Ref60663575"/>
      <w:bookmarkStart w:id="40" w:name="_Toc67498183"/>
      <w:r w:rsidRPr="008E68D6">
        <w:rPr>
          <w:b/>
          <w:i w:val="0"/>
          <w:color w:val="auto"/>
          <w:sz w:val="24"/>
          <w:szCs w:val="24"/>
        </w:rPr>
        <w:t xml:space="preserve">Table </w:t>
      </w:r>
      <w:r w:rsidRPr="008E68D6">
        <w:rPr>
          <w:b/>
          <w:i w:val="0"/>
          <w:color w:val="auto"/>
          <w:sz w:val="24"/>
          <w:szCs w:val="24"/>
        </w:rPr>
        <w:fldChar w:fldCharType="begin"/>
      </w:r>
      <w:r w:rsidRPr="008E68D6">
        <w:rPr>
          <w:b/>
          <w:i w:val="0"/>
          <w:color w:val="auto"/>
          <w:sz w:val="24"/>
          <w:szCs w:val="24"/>
        </w:rPr>
        <w:instrText xml:space="preserve"> SEQ Table \* ARABIC </w:instrText>
      </w:r>
      <w:r w:rsidRPr="008E68D6">
        <w:rPr>
          <w:b/>
          <w:i w:val="0"/>
          <w:color w:val="auto"/>
          <w:sz w:val="24"/>
          <w:szCs w:val="24"/>
        </w:rPr>
        <w:fldChar w:fldCharType="separate"/>
      </w:r>
      <w:r w:rsidR="00C523F2">
        <w:rPr>
          <w:b/>
          <w:i w:val="0"/>
          <w:noProof/>
          <w:color w:val="auto"/>
          <w:sz w:val="24"/>
          <w:szCs w:val="24"/>
        </w:rPr>
        <w:t>2</w:t>
      </w:r>
      <w:r w:rsidRPr="008E68D6">
        <w:rPr>
          <w:b/>
          <w:i w:val="0"/>
          <w:color w:val="auto"/>
          <w:sz w:val="24"/>
          <w:szCs w:val="24"/>
        </w:rPr>
        <w:fldChar w:fldCharType="end"/>
      </w:r>
      <w:bookmarkEnd w:id="39"/>
      <w:r w:rsidRPr="008E68D6">
        <w:rPr>
          <w:b/>
          <w:i w:val="0"/>
          <w:color w:val="auto"/>
          <w:sz w:val="24"/>
          <w:szCs w:val="24"/>
        </w:rPr>
        <w:t xml:space="preserve"> - Example of an </w:t>
      </w:r>
      <w:r w:rsidR="002E1DAB" w:rsidRPr="008E68D6">
        <w:rPr>
          <w:b/>
          <w:i w:val="0"/>
          <w:color w:val="auto"/>
          <w:sz w:val="24"/>
          <w:szCs w:val="24"/>
        </w:rPr>
        <w:t>object</w:t>
      </w:r>
      <w:r w:rsidRPr="008E68D6">
        <w:rPr>
          <w:b/>
          <w:i w:val="0"/>
          <w:color w:val="auto"/>
          <w:sz w:val="24"/>
          <w:szCs w:val="24"/>
        </w:rPr>
        <w:t xml:space="preserve"> and the three function types with expected participant responses. Expected responses were for keeping track of data only. Type was ultimately decided by the participant.</w:t>
      </w:r>
      <w:bookmarkEnd w:id="40"/>
    </w:p>
    <w:p w14:paraId="42FA033F" w14:textId="77777777" w:rsidR="00EE03D0" w:rsidRPr="008E68D6" w:rsidRDefault="00EE03D0" w:rsidP="00E40C04">
      <w:pPr>
        <w:spacing w:after="0" w:line="240" w:lineRule="auto"/>
        <w:contextualSpacing/>
      </w:pPr>
    </w:p>
    <w:tbl>
      <w:tblPr>
        <w:tblStyle w:val="PlainTable2"/>
        <w:tblW w:w="9483" w:type="dxa"/>
        <w:jc w:val="center"/>
        <w:tblLayout w:type="fixed"/>
        <w:tblLook w:val="0420" w:firstRow="1" w:lastRow="0" w:firstColumn="0" w:lastColumn="0" w:noHBand="0" w:noVBand="1"/>
      </w:tblPr>
      <w:tblGrid>
        <w:gridCol w:w="1980"/>
        <w:gridCol w:w="295"/>
        <w:gridCol w:w="1775"/>
        <w:gridCol w:w="1270"/>
        <w:gridCol w:w="4163"/>
      </w:tblGrid>
      <w:tr w:rsidR="00E40C04" w:rsidRPr="008E68D6" w14:paraId="40E6F9D8" w14:textId="77777777" w:rsidTr="008604C8">
        <w:trPr>
          <w:cnfStyle w:val="100000000000" w:firstRow="1" w:lastRow="0" w:firstColumn="0" w:lastColumn="0" w:oddVBand="0" w:evenVBand="0" w:oddHBand="0" w:evenHBand="0" w:firstRowFirstColumn="0" w:firstRowLastColumn="0" w:lastRowFirstColumn="0" w:lastRowLastColumn="0"/>
          <w:trHeight w:val="544"/>
          <w:jc w:val="center"/>
        </w:trPr>
        <w:tc>
          <w:tcPr>
            <w:tcW w:w="1980" w:type="dxa"/>
            <w:shd w:val="clear" w:color="auto" w:fill="auto"/>
            <w:vAlign w:val="center"/>
            <w:hideMark/>
          </w:tcPr>
          <w:p w14:paraId="307DEBC3" w14:textId="77777777" w:rsidR="008604C8" w:rsidRPr="008E68D6" w:rsidRDefault="008604C8" w:rsidP="00E40C04">
            <w:pPr>
              <w:contextualSpacing/>
              <w:jc w:val="center"/>
            </w:pPr>
            <w:r w:rsidRPr="008E68D6">
              <w:t>Object</w:t>
            </w:r>
          </w:p>
        </w:tc>
        <w:tc>
          <w:tcPr>
            <w:tcW w:w="295" w:type="dxa"/>
          </w:tcPr>
          <w:p w14:paraId="200B661A" w14:textId="77777777" w:rsidR="008604C8" w:rsidRPr="008E68D6" w:rsidRDefault="008604C8" w:rsidP="00E40C04">
            <w:pPr>
              <w:contextualSpacing/>
            </w:pPr>
          </w:p>
        </w:tc>
        <w:tc>
          <w:tcPr>
            <w:tcW w:w="1775" w:type="dxa"/>
            <w:shd w:val="clear" w:color="auto" w:fill="auto"/>
            <w:vAlign w:val="center"/>
            <w:hideMark/>
          </w:tcPr>
          <w:p w14:paraId="69CA6803" w14:textId="4D2F0624" w:rsidR="008604C8" w:rsidRPr="008E68D6" w:rsidRDefault="008604C8" w:rsidP="00E40C04">
            <w:pPr>
              <w:contextualSpacing/>
            </w:pPr>
            <w:r w:rsidRPr="008E68D6">
              <w:t>Function</w:t>
            </w:r>
          </w:p>
        </w:tc>
        <w:tc>
          <w:tcPr>
            <w:tcW w:w="1270" w:type="dxa"/>
            <w:shd w:val="clear" w:color="auto" w:fill="auto"/>
            <w:vAlign w:val="center"/>
            <w:hideMark/>
          </w:tcPr>
          <w:p w14:paraId="15052292" w14:textId="77777777" w:rsidR="008604C8" w:rsidRPr="008E68D6" w:rsidRDefault="008604C8" w:rsidP="00E40C04">
            <w:pPr>
              <w:contextualSpacing/>
              <w:jc w:val="center"/>
            </w:pPr>
            <w:r w:rsidRPr="008E68D6">
              <w:t>Type</w:t>
            </w:r>
          </w:p>
        </w:tc>
        <w:tc>
          <w:tcPr>
            <w:tcW w:w="4163" w:type="dxa"/>
            <w:shd w:val="clear" w:color="auto" w:fill="auto"/>
            <w:vAlign w:val="center"/>
            <w:hideMark/>
          </w:tcPr>
          <w:p w14:paraId="010BE89A" w14:textId="77777777" w:rsidR="008604C8" w:rsidRPr="008E68D6" w:rsidRDefault="008604C8" w:rsidP="00E40C04">
            <w:pPr>
              <w:contextualSpacing/>
              <w:jc w:val="center"/>
            </w:pPr>
            <w:r w:rsidRPr="008E68D6">
              <w:t>Expected response for “Unusual?” and “Appropriate?” questions, respectively</w:t>
            </w:r>
          </w:p>
        </w:tc>
      </w:tr>
      <w:tr w:rsidR="00E40C04" w:rsidRPr="008E68D6" w14:paraId="6C20E99B" w14:textId="77777777" w:rsidTr="008604C8">
        <w:trPr>
          <w:cnfStyle w:val="000000100000" w:firstRow="0" w:lastRow="0" w:firstColumn="0" w:lastColumn="0" w:oddVBand="0" w:evenVBand="0" w:oddHBand="1" w:evenHBand="0" w:firstRowFirstColumn="0" w:firstRowLastColumn="0" w:lastRowFirstColumn="0" w:lastRowLastColumn="0"/>
          <w:trHeight w:val="72"/>
          <w:jc w:val="center"/>
        </w:trPr>
        <w:tc>
          <w:tcPr>
            <w:tcW w:w="1980" w:type="dxa"/>
            <w:shd w:val="clear" w:color="auto" w:fill="auto"/>
            <w:vAlign w:val="center"/>
            <w:hideMark/>
          </w:tcPr>
          <w:p w14:paraId="780B9926" w14:textId="48EE8D92" w:rsidR="008604C8" w:rsidRPr="008E68D6" w:rsidRDefault="008604C8" w:rsidP="00E40C04">
            <w:pPr>
              <w:contextualSpacing/>
              <w:jc w:val="center"/>
            </w:pPr>
            <w:r w:rsidRPr="008E68D6">
              <w:t>Magnifying Glass</w:t>
            </w:r>
          </w:p>
        </w:tc>
        <w:tc>
          <w:tcPr>
            <w:tcW w:w="295" w:type="dxa"/>
            <w:vAlign w:val="center"/>
          </w:tcPr>
          <w:p w14:paraId="1583EC57" w14:textId="07DDBEBA" w:rsidR="008604C8" w:rsidRPr="008E68D6" w:rsidRDefault="008604C8" w:rsidP="00E40C04">
            <w:pPr>
              <w:contextualSpacing/>
              <w:jc w:val="center"/>
            </w:pPr>
            <w:r w:rsidRPr="008E68D6">
              <w:t>&gt;</w:t>
            </w:r>
          </w:p>
        </w:tc>
        <w:tc>
          <w:tcPr>
            <w:tcW w:w="1775" w:type="dxa"/>
            <w:shd w:val="clear" w:color="auto" w:fill="auto"/>
            <w:vAlign w:val="center"/>
            <w:hideMark/>
          </w:tcPr>
          <w:p w14:paraId="6FFF4F9F" w14:textId="550CB7D4" w:rsidR="008604C8" w:rsidRPr="008E68D6" w:rsidRDefault="008604C8" w:rsidP="00E40C04">
            <w:pPr>
              <w:contextualSpacing/>
            </w:pPr>
            <w:r w:rsidRPr="008E68D6">
              <w:t>Magnify Image</w:t>
            </w:r>
          </w:p>
        </w:tc>
        <w:tc>
          <w:tcPr>
            <w:tcW w:w="1270" w:type="dxa"/>
            <w:shd w:val="clear" w:color="auto" w:fill="auto"/>
            <w:vAlign w:val="center"/>
            <w:hideMark/>
          </w:tcPr>
          <w:p w14:paraId="309E7AAD" w14:textId="77777777" w:rsidR="008604C8" w:rsidRPr="008E68D6" w:rsidRDefault="008604C8" w:rsidP="00E40C04">
            <w:pPr>
              <w:contextualSpacing/>
              <w:jc w:val="center"/>
            </w:pPr>
            <w:r w:rsidRPr="008E68D6">
              <w:t>Common</w:t>
            </w:r>
          </w:p>
        </w:tc>
        <w:tc>
          <w:tcPr>
            <w:tcW w:w="4163" w:type="dxa"/>
            <w:shd w:val="clear" w:color="auto" w:fill="auto"/>
            <w:vAlign w:val="center"/>
            <w:hideMark/>
          </w:tcPr>
          <w:p w14:paraId="4AD518B0" w14:textId="77777777" w:rsidR="008604C8" w:rsidRPr="008E68D6" w:rsidRDefault="008604C8" w:rsidP="00E40C04">
            <w:pPr>
              <w:contextualSpacing/>
              <w:jc w:val="center"/>
            </w:pPr>
            <w:r w:rsidRPr="008E68D6">
              <w:t>No – Yes</w:t>
            </w:r>
          </w:p>
        </w:tc>
      </w:tr>
      <w:tr w:rsidR="00E40C04" w:rsidRPr="008E68D6" w14:paraId="356DC1A3" w14:textId="77777777" w:rsidTr="008604C8">
        <w:trPr>
          <w:trHeight w:val="87"/>
          <w:jc w:val="center"/>
        </w:trPr>
        <w:tc>
          <w:tcPr>
            <w:tcW w:w="1980" w:type="dxa"/>
            <w:shd w:val="clear" w:color="auto" w:fill="auto"/>
            <w:vAlign w:val="center"/>
            <w:hideMark/>
          </w:tcPr>
          <w:p w14:paraId="45AEDF10" w14:textId="2228ABD3" w:rsidR="008604C8" w:rsidRPr="008E68D6" w:rsidRDefault="008604C8" w:rsidP="00E40C04">
            <w:pPr>
              <w:contextualSpacing/>
              <w:jc w:val="center"/>
            </w:pPr>
            <w:r w:rsidRPr="008E68D6">
              <w:t>Magnifying Glass</w:t>
            </w:r>
          </w:p>
        </w:tc>
        <w:tc>
          <w:tcPr>
            <w:tcW w:w="295" w:type="dxa"/>
            <w:vAlign w:val="center"/>
          </w:tcPr>
          <w:p w14:paraId="2233F8B8" w14:textId="64024ED4" w:rsidR="008604C8" w:rsidRPr="008E68D6" w:rsidRDefault="008604C8" w:rsidP="00E40C04">
            <w:pPr>
              <w:contextualSpacing/>
            </w:pPr>
            <w:r w:rsidRPr="008E68D6">
              <w:t>&gt;</w:t>
            </w:r>
          </w:p>
        </w:tc>
        <w:tc>
          <w:tcPr>
            <w:tcW w:w="1775" w:type="dxa"/>
            <w:shd w:val="clear" w:color="auto" w:fill="auto"/>
            <w:vAlign w:val="center"/>
            <w:hideMark/>
          </w:tcPr>
          <w:p w14:paraId="60B0371C" w14:textId="51BD31BF" w:rsidR="008604C8" w:rsidRPr="008E68D6" w:rsidRDefault="008604C8" w:rsidP="00E40C04">
            <w:pPr>
              <w:contextualSpacing/>
            </w:pPr>
            <w:r w:rsidRPr="008E68D6">
              <w:t>Start Fire</w:t>
            </w:r>
          </w:p>
        </w:tc>
        <w:tc>
          <w:tcPr>
            <w:tcW w:w="1270" w:type="dxa"/>
            <w:shd w:val="clear" w:color="auto" w:fill="auto"/>
            <w:vAlign w:val="center"/>
            <w:hideMark/>
          </w:tcPr>
          <w:p w14:paraId="633F2641" w14:textId="77777777" w:rsidR="008604C8" w:rsidRPr="008E68D6" w:rsidRDefault="008604C8" w:rsidP="00E40C04">
            <w:pPr>
              <w:contextualSpacing/>
              <w:jc w:val="center"/>
            </w:pPr>
            <w:r w:rsidRPr="008E68D6">
              <w:t>Creative</w:t>
            </w:r>
          </w:p>
        </w:tc>
        <w:tc>
          <w:tcPr>
            <w:tcW w:w="4163" w:type="dxa"/>
            <w:shd w:val="clear" w:color="auto" w:fill="auto"/>
            <w:vAlign w:val="center"/>
            <w:hideMark/>
          </w:tcPr>
          <w:p w14:paraId="08AB79D6" w14:textId="77777777" w:rsidR="008604C8" w:rsidRPr="008E68D6" w:rsidRDefault="008604C8" w:rsidP="00E40C04">
            <w:pPr>
              <w:contextualSpacing/>
              <w:jc w:val="center"/>
            </w:pPr>
            <w:r w:rsidRPr="008E68D6">
              <w:t>Yes – Yes</w:t>
            </w:r>
          </w:p>
        </w:tc>
      </w:tr>
      <w:tr w:rsidR="00E40C04" w:rsidRPr="008E68D6" w14:paraId="32513A88" w14:textId="77777777" w:rsidTr="008604C8">
        <w:trPr>
          <w:cnfStyle w:val="000000100000" w:firstRow="0" w:lastRow="0" w:firstColumn="0" w:lastColumn="0" w:oddVBand="0" w:evenVBand="0" w:oddHBand="1" w:evenHBand="0" w:firstRowFirstColumn="0" w:firstRowLastColumn="0" w:lastRowFirstColumn="0" w:lastRowLastColumn="0"/>
          <w:trHeight w:val="87"/>
          <w:jc w:val="center"/>
        </w:trPr>
        <w:tc>
          <w:tcPr>
            <w:tcW w:w="1980" w:type="dxa"/>
            <w:shd w:val="clear" w:color="auto" w:fill="auto"/>
            <w:vAlign w:val="center"/>
            <w:hideMark/>
          </w:tcPr>
          <w:p w14:paraId="4EAA5B36" w14:textId="7F44E576" w:rsidR="008604C8" w:rsidRPr="008E68D6" w:rsidRDefault="008604C8" w:rsidP="00E40C04">
            <w:pPr>
              <w:contextualSpacing/>
              <w:jc w:val="center"/>
            </w:pPr>
            <w:r w:rsidRPr="008E68D6">
              <w:t>Magnifying Glass</w:t>
            </w:r>
          </w:p>
        </w:tc>
        <w:tc>
          <w:tcPr>
            <w:tcW w:w="295" w:type="dxa"/>
            <w:vAlign w:val="center"/>
          </w:tcPr>
          <w:p w14:paraId="35BEF90C" w14:textId="704D910A" w:rsidR="008604C8" w:rsidRPr="008E68D6" w:rsidRDefault="008604C8" w:rsidP="00E40C04">
            <w:pPr>
              <w:contextualSpacing/>
            </w:pPr>
            <w:r w:rsidRPr="008E68D6">
              <w:t>&gt;</w:t>
            </w:r>
          </w:p>
        </w:tc>
        <w:tc>
          <w:tcPr>
            <w:tcW w:w="1775" w:type="dxa"/>
            <w:shd w:val="clear" w:color="auto" w:fill="auto"/>
            <w:vAlign w:val="center"/>
            <w:hideMark/>
          </w:tcPr>
          <w:p w14:paraId="787A0E04" w14:textId="43A4C83A" w:rsidR="008604C8" w:rsidRPr="008E68D6" w:rsidRDefault="008604C8" w:rsidP="00E40C04">
            <w:pPr>
              <w:contextualSpacing/>
            </w:pPr>
            <w:r w:rsidRPr="008E68D6">
              <w:t>Food</w:t>
            </w:r>
          </w:p>
        </w:tc>
        <w:tc>
          <w:tcPr>
            <w:tcW w:w="1270" w:type="dxa"/>
            <w:shd w:val="clear" w:color="auto" w:fill="auto"/>
            <w:vAlign w:val="center"/>
            <w:hideMark/>
          </w:tcPr>
          <w:p w14:paraId="7D78A2C4" w14:textId="77777777" w:rsidR="008604C8" w:rsidRPr="008E68D6" w:rsidRDefault="008604C8" w:rsidP="00E40C04">
            <w:pPr>
              <w:contextualSpacing/>
              <w:jc w:val="center"/>
            </w:pPr>
            <w:r w:rsidRPr="008E68D6">
              <w:t>Nonsense</w:t>
            </w:r>
          </w:p>
        </w:tc>
        <w:tc>
          <w:tcPr>
            <w:tcW w:w="4163" w:type="dxa"/>
            <w:shd w:val="clear" w:color="auto" w:fill="auto"/>
            <w:vAlign w:val="center"/>
            <w:hideMark/>
          </w:tcPr>
          <w:p w14:paraId="18092806" w14:textId="77777777" w:rsidR="008604C8" w:rsidRPr="008E68D6" w:rsidRDefault="008604C8" w:rsidP="00E40C04">
            <w:pPr>
              <w:contextualSpacing/>
              <w:jc w:val="center"/>
            </w:pPr>
            <w:r w:rsidRPr="008E68D6">
              <w:t>Yes – No</w:t>
            </w:r>
          </w:p>
        </w:tc>
      </w:tr>
    </w:tbl>
    <w:p w14:paraId="713F50C4" w14:textId="77777777" w:rsidR="00BE1141" w:rsidRPr="008E68D6" w:rsidRDefault="00BE1141" w:rsidP="00E40C04">
      <w:pPr>
        <w:spacing w:after="0"/>
        <w:ind w:firstLine="720"/>
        <w:contextualSpacing/>
      </w:pPr>
    </w:p>
    <w:p w14:paraId="250A557B" w14:textId="77777777" w:rsidR="00BE1141" w:rsidRPr="008E68D6" w:rsidRDefault="00BE1141" w:rsidP="00E40C04">
      <w:pPr>
        <w:pStyle w:val="Heading3"/>
        <w:spacing w:before="0"/>
        <w:contextualSpacing/>
        <w:rPr>
          <w:rFonts w:ascii="Times New Roman" w:hAnsi="Times New Roman" w:cs="Times New Roman"/>
          <w:i/>
          <w:color w:val="auto"/>
        </w:rPr>
      </w:pPr>
      <w:bookmarkStart w:id="41" w:name="_Toc68516685"/>
      <w:r w:rsidRPr="008E68D6">
        <w:rPr>
          <w:rFonts w:ascii="Times New Roman" w:hAnsi="Times New Roman" w:cs="Times New Roman"/>
          <w:i/>
          <w:color w:val="auto"/>
        </w:rPr>
        <w:t>3.4.3: SIGNAL ANALYSIS TECHNIQUES</w:t>
      </w:r>
      <w:bookmarkEnd w:id="41"/>
      <w:r w:rsidRPr="008E68D6">
        <w:rPr>
          <w:rFonts w:ascii="Times New Roman" w:hAnsi="Times New Roman" w:cs="Times New Roman"/>
          <w:i/>
          <w:color w:val="auto"/>
        </w:rPr>
        <w:t xml:space="preserve"> </w:t>
      </w:r>
    </w:p>
    <w:p w14:paraId="187E2747" w14:textId="47A84659" w:rsidR="00BE1141" w:rsidRPr="008E68D6" w:rsidRDefault="00BE1141" w:rsidP="00E40C04">
      <w:pPr>
        <w:spacing w:after="0"/>
        <w:contextualSpacing/>
      </w:pPr>
      <w:r w:rsidRPr="008E68D6">
        <w:tab/>
        <w:t>EEG data was processed using EEGlab plugin on Matlab</w:t>
      </w:r>
      <w:r w:rsidR="002124E6" w:rsidRPr="008E68D6">
        <w:t>. Raw data was filtered from 0.5</w:t>
      </w:r>
      <w:r w:rsidRPr="008E68D6">
        <w:t xml:space="preserve">-100 Hz in order for the experimenter to visually inspect data and reject any messy parts. </w:t>
      </w:r>
      <w:r w:rsidR="005072B8" w:rsidRPr="008E68D6">
        <w:t xml:space="preserve">A notch filter of 58-62 Hz was applied to remove electrical noise. </w:t>
      </w:r>
      <w:r w:rsidRPr="008E68D6">
        <w:t>An independent component analysis (ICA) was then performed in order to investigate components and remove the ones not related to brain data, i.e. eye and muscle movements. Data was then processed via ERPlab in Matlab to obtain ERP segments. Data was epoched into 1</w:t>
      </w:r>
      <w:r w:rsidR="002124E6" w:rsidRPr="008E68D6">
        <w:t>200</w:t>
      </w:r>
      <w:r w:rsidRPr="008E68D6">
        <w:t xml:space="preserve"> ms segments, with each segment starting</w:t>
      </w:r>
      <w:r w:rsidR="002124E6" w:rsidRPr="008E68D6">
        <w:t xml:space="preserve"> 200</w:t>
      </w:r>
      <w:r w:rsidRPr="008E68D6">
        <w:t xml:space="preserve"> ms before presentation of object-function pair. Segments were </w:t>
      </w:r>
      <w:r w:rsidR="002124E6" w:rsidRPr="008E68D6">
        <w:t xml:space="preserve">baseline-corrected </w:t>
      </w:r>
      <w:r w:rsidR="002124E6" w:rsidRPr="008E68D6">
        <w:lastRenderedPageBreak/>
        <w:t>using the 200</w:t>
      </w:r>
      <w:r w:rsidRPr="008E68D6">
        <w:t xml:space="preserve"> ms time window before the onset of the object-function pair. A 30 Hz low-pass filter with a slope of 24 dB/Oct was applied and additional artifacts were removed with amplitude exceeding </w:t>
      </w:r>
      <w:r w:rsidR="00E752D5" w:rsidRPr="008E68D6">
        <w:t xml:space="preserve">approximately </w:t>
      </w:r>
      <w:r w:rsidRPr="008E68D6">
        <w:t>+/-100 μV. ERP waveforms were averaged for each participant and each condition. Subsequently grand-averaged ERPs of all participants were calculated in time windows of interest.</w:t>
      </w:r>
      <w:r w:rsidR="005F406C" w:rsidRPr="008E68D6">
        <w:t xml:space="preserve"> </w:t>
      </w:r>
      <w:r w:rsidR="005F406C" w:rsidRPr="008E68D6">
        <w:rPr>
          <w:rStyle w:val="normaltextrun"/>
          <w:bdr w:val="none" w:sz="0" w:space="0" w:color="auto" w:frame="1"/>
          <w:lang w:val="en"/>
        </w:rPr>
        <w:t xml:space="preserve">Participants needed to have selected a minimum of 15 </w:t>
      </w:r>
      <w:r w:rsidR="008A49B7" w:rsidRPr="008E68D6">
        <w:rPr>
          <w:rStyle w:val="normaltextrun"/>
          <w:bdr w:val="none" w:sz="0" w:space="0" w:color="auto" w:frame="1"/>
          <w:lang w:val="en"/>
        </w:rPr>
        <w:t>object-function</w:t>
      </w:r>
      <w:r w:rsidR="005F406C" w:rsidRPr="008E68D6">
        <w:rPr>
          <w:rStyle w:val="normaltextrun"/>
          <w:bdr w:val="none" w:sz="0" w:space="0" w:color="auto" w:frame="1"/>
          <w:lang w:val="en"/>
        </w:rPr>
        <w:t xml:space="preserve"> pairs for each of the three categories (common, creative, and nonsense) in order to be included in the overall grand average. Only five of the six participants met this criteria. Thus, </w:t>
      </w:r>
      <w:r w:rsidR="008A49B7" w:rsidRPr="008E68D6">
        <w:rPr>
          <w:rStyle w:val="normaltextrun"/>
          <w:bdr w:val="none" w:sz="0" w:space="0" w:color="auto" w:frame="1"/>
          <w:lang w:val="en"/>
        </w:rPr>
        <w:t xml:space="preserve">analyzed data </w:t>
      </w:r>
      <w:r w:rsidR="005F406C" w:rsidRPr="008E68D6">
        <w:rPr>
          <w:rStyle w:val="normaltextrun"/>
          <w:bdr w:val="none" w:sz="0" w:space="0" w:color="auto" w:frame="1"/>
          <w:lang w:val="en"/>
        </w:rPr>
        <w:t xml:space="preserve">only </w:t>
      </w:r>
      <w:r w:rsidR="008A49B7" w:rsidRPr="008E68D6">
        <w:rPr>
          <w:rStyle w:val="normaltextrun"/>
          <w:bdr w:val="none" w:sz="0" w:space="0" w:color="auto" w:frame="1"/>
          <w:lang w:val="en"/>
        </w:rPr>
        <w:t xml:space="preserve">consists of </w:t>
      </w:r>
      <w:r w:rsidR="005F406C" w:rsidRPr="008E68D6">
        <w:rPr>
          <w:rStyle w:val="normaltextrun"/>
          <w:bdr w:val="none" w:sz="0" w:space="0" w:color="auto" w:frame="1"/>
          <w:lang w:val="en"/>
        </w:rPr>
        <w:t xml:space="preserve">five datasets </w:t>
      </w:r>
      <w:r w:rsidR="008A49B7" w:rsidRPr="008E68D6">
        <w:rPr>
          <w:rStyle w:val="normaltextrun"/>
          <w:bdr w:val="none" w:sz="0" w:space="0" w:color="auto" w:frame="1"/>
          <w:lang w:val="en"/>
        </w:rPr>
        <w:t xml:space="preserve">with a minimum of 15 common, creative, and nonsense functions. </w:t>
      </w:r>
    </w:p>
    <w:p w14:paraId="30C24D32" w14:textId="35BF0D83" w:rsidR="009A2E34" w:rsidRPr="008E68D6" w:rsidRDefault="00BE1141" w:rsidP="00E40C04">
      <w:pPr>
        <w:spacing w:after="0"/>
        <w:contextualSpacing/>
        <w:rPr>
          <w:rStyle w:val="normaltextrun"/>
        </w:rPr>
      </w:pPr>
      <w:r w:rsidRPr="008E68D6">
        <w:tab/>
        <w:t xml:space="preserve">Electrodes of interest included Cz, CPz, Pz, and POz based on electrodes identified in </w:t>
      </w:r>
      <w:r w:rsidR="00EB5A76" w:rsidRPr="008E68D6">
        <w:t>Kröger et al. (2013) and Rutter et al. (2012)</w:t>
      </w:r>
      <w:r w:rsidR="003F6CA3">
        <w:t xml:space="preserve"> in addition to the known centro-parietal distribution of the N400 effect (Kutas &amp; Federmeier, 2011)</w:t>
      </w:r>
      <w:r w:rsidRPr="008E68D6">
        <w:t xml:space="preserve">. </w:t>
      </w:r>
      <w:r w:rsidR="007A3D62">
        <w:t>These electrodes</w:t>
      </w:r>
      <w:r w:rsidRPr="008E68D6">
        <w:t xml:space="preserve"> are highlighted in </w:t>
      </w:r>
      <w:r w:rsidR="002124E6" w:rsidRPr="008E68D6">
        <w:fldChar w:fldCharType="begin"/>
      </w:r>
      <w:r w:rsidR="002124E6" w:rsidRPr="008E68D6">
        <w:instrText xml:space="preserve"> REF _Ref66352411 \h  \* MERGEFORMAT </w:instrText>
      </w:r>
      <w:r w:rsidR="002124E6" w:rsidRPr="008E68D6">
        <w:fldChar w:fldCharType="separate"/>
      </w:r>
      <w:r w:rsidR="00C523F2" w:rsidRPr="00C523F2">
        <w:t xml:space="preserve">Figure </w:t>
      </w:r>
      <w:r w:rsidR="00C523F2" w:rsidRPr="00C523F2">
        <w:rPr>
          <w:noProof/>
        </w:rPr>
        <w:t>5</w:t>
      </w:r>
      <w:r w:rsidR="002124E6" w:rsidRPr="008E68D6">
        <w:fldChar w:fldCharType="end"/>
      </w:r>
      <w:r w:rsidRPr="008E68D6">
        <w:t xml:space="preserve">. The number of electrodes examined in this study differ from Rutter et al. (2012) and </w:t>
      </w:r>
      <w:r w:rsidR="003C163A" w:rsidRPr="008E68D6">
        <w:t>Kröger</w:t>
      </w:r>
      <w:r w:rsidRPr="008E68D6">
        <w:t xml:space="preserve"> et al. (2013) due to differences in the total number of electrodes utilized; 24 total channels in this study versus 64 or more total channels in Rutter et al. (2012) and </w:t>
      </w:r>
      <w:r w:rsidR="003C163A" w:rsidRPr="008E68D6">
        <w:t>Kröger</w:t>
      </w:r>
      <w:r w:rsidRPr="008E68D6">
        <w:t xml:space="preserve"> et al. (2013), which is simply due to the fact that different EEGs were used.</w:t>
      </w:r>
    </w:p>
    <w:p w14:paraId="268A1599" w14:textId="77777777" w:rsidR="00E752D5" w:rsidRPr="008E68D6" w:rsidRDefault="00E752D5" w:rsidP="00E40C04">
      <w:pPr>
        <w:spacing w:after="0"/>
        <w:contextualSpacing/>
        <w:rPr>
          <w:shd w:val="clear" w:color="auto" w:fill="FFFFFF"/>
          <w:lang w:val="en"/>
        </w:rPr>
      </w:pPr>
    </w:p>
    <w:p w14:paraId="1A6B53F8" w14:textId="6B2AF020" w:rsidR="00BE1141" w:rsidRPr="008E68D6" w:rsidRDefault="00BE1141" w:rsidP="00E40C04">
      <w:pPr>
        <w:pStyle w:val="Heading2"/>
        <w:spacing w:before="0"/>
        <w:contextualSpacing/>
        <w:rPr>
          <w:rFonts w:ascii="Times New Roman" w:hAnsi="Times New Roman" w:cs="Times New Roman"/>
          <w:color w:val="auto"/>
          <w:sz w:val="24"/>
          <w:szCs w:val="24"/>
        </w:rPr>
      </w:pPr>
      <w:bookmarkStart w:id="42" w:name="_Toc68516686"/>
      <w:r w:rsidRPr="008E68D6">
        <w:rPr>
          <w:rFonts w:ascii="Times New Roman" w:hAnsi="Times New Roman" w:cs="Times New Roman"/>
          <w:color w:val="auto"/>
          <w:sz w:val="24"/>
          <w:szCs w:val="24"/>
        </w:rPr>
        <w:t>3.5: STUDY 2</w:t>
      </w:r>
      <w:r w:rsidR="00407E1E" w:rsidRPr="008E68D6">
        <w:rPr>
          <w:rFonts w:ascii="Times New Roman" w:hAnsi="Times New Roman" w:cs="Times New Roman"/>
          <w:color w:val="auto"/>
          <w:sz w:val="24"/>
          <w:szCs w:val="24"/>
        </w:rPr>
        <w:t>: EFFECTS OF EXPOSURE TO IDEAS VIA THE OFRT</w:t>
      </w:r>
      <w:bookmarkEnd w:id="42"/>
    </w:p>
    <w:p w14:paraId="228119DA" w14:textId="77777777" w:rsidR="00BE1141" w:rsidRPr="008E68D6" w:rsidRDefault="00BE1141" w:rsidP="00E40C04">
      <w:pPr>
        <w:pStyle w:val="Heading3"/>
        <w:spacing w:before="0"/>
        <w:contextualSpacing/>
        <w:rPr>
          <w:rFonts w:ascii="Times New Roman" w:hAnsi="Times New Roman" w:cs="Times New Roman"/>
          <w:i/>
          <w:color w:val="auto"/>
        </w:rPr>
      </w:pPr>
      <w:bookmarkStart w:id="43" w:name="_Toc68516687"/>
      <w:r w:rsidRPr="008E68D6">
        <w:rPr>
          <w:rFonts w:ascii="Times New Roman" w:hAnsi="Times New Roman" w:cs="Times New Roman"/>
          <w:i/>
          <w:color w:val="auto"/>
        </w:rPr>
        <w:t>3.5.1: RATIONALE</w:t>
      </w:r>
      <w:bookmarkEnd w:id="43"/>
    </w:p>
    <w:p w14:paraId="4DC981FB" w14:textId="157B1A75" w:rsidR="00BE1141" w:rsidRPr="008E68D6" w:rsidRDefault="00BE1141" w:rsidP="00E40C04">
      <w:pPr>
        <w:spacing w:after="0"/>
        <w:contextualSpacing/>
      </w:pPr>
      <w:r w:rsidRPr="008E68D6">
        <w:tab/>
        <w:t xml:space="preserve">The second experiment in this research aimed at investigating the effects of exposure to ideas via the OFRT on participants’ designs </w:t>
      </w:r>
      <w:r w:rsidR="00B800A9" w:rsidRPr="008E68D6">
        <w:t xml:space="preserve">and its impact on </w:t>
      </w:r>
      <w:r w:rsidRPr="008E68D6">
        <w:t xml:space="preserve">alpha band of activity. There is evidence that exposure to high number of ideas positively impacts the number of ideas generated during later tasks and the uniqueness of ideas generated (Dugosh, Paulus, Roland &amp; Yang, 2000; </w:t>
      </w:r>
      <w:r w:rsidRPr="008E68D6">
        <w:lastRenderedPageBreak/>
        <w:t>Dugosh &amp; Paulus, 2005). Additionally, Dugosh &amp; Paulus (2005) found that exposure to common ideas, rather than unique ideas, actually leads to an increase in ideas generated. The authors noted that exposure to a high amount of ideas may stimulate more associations and that common ideas are more stimulating than unique ones because they may be more 'valid' to the participants. It is important to note, however, that this research was conducted in group brainstorming sessions and required memorization of the ideas presented beforehand.</w:t>
      </w:r>
    </w:p>
    <w:p w14:paraId="468C6674" w14:textId="46EDD4DE" w:rsidR="00BE1141" w:rsidRPr="008E68D6" w:rsidRDefault="00BE1141" w:rsidP="00E40C04">
      <w:pPr>
        <w:spacing w:after="0"/>
        <w:contextualSpacing/>
      </w:pPr>
      <w:r w:rsidRPr="008E68D6">
        <w:tab/>
        <w:t xml:space="preserve">Other research has come from a design-by-analogy practice in which designers use solutions from other domains (considered either near or far) to gain inspiration or insight for the design problem at hand. Here, analogies are either near-field or far-field. This means near analogies are ones that are found in the same or a similar domain. On the other hand, far analogies are found in a different domain. There is a handful of research that indicates far analogies are promising for creative insights, original ideas, and idea novelty (Gentner &amp; Markman, 1997; Dahl &amp; Moreau, 2002; Wilson, Rosen, Nelson &amp; Yen, 2010). But, analogies should not be too far as this can be harmful to the design process (Fu et al. 2013). It is reasonable to </w:t>
      </w:r>
      <w:r w:rsidR="00410443" w:rsidRPr="008E68D6">
        <w:t>suggest that</w:t>
      </w:r>
      <w:r w:rsidRPr="008E68D6">
        <w:t xml:space="preserve"> the same can be said for creative stimuli rather than far-field ones. </w:t>
      </w:r>
    </w:p>
    <w:p w14:paraId="1A2EB4B1" w14:textId="724EFDA9" w:rsidR="00BE1141" w:rsidRPr="008E68D6" w:rsidRDefault="00BE1141" w:rsidP="00E40C04">
      <w:pPr>
        <w:spacing w:after="0"/>
        <w:contextualSpacing/>
      </w:pPr>
      <w:r w:rsidRPr="008E68D6">
        <w:tab/>
        <w:t xml:space="preserve">Though sometimes conflicting, there is evidence that the amount and type of stimuli are related to the effects of that stimuli, such as the number of ideas generated or type of ideas generated. It is important to draw attention to the fact that only one of these studies (Fu et al. 2013) puts an emphasis on engineers or designers. While not broken up in to high and low and/or creative and non-creative stimulus types, </w:t>
      </w:r>
      <w:r w:rsidR="00B545C5" w:rsidRPr="008E68D6">
        <w:t>the</w:t>
      </w:r>
      <w:r w:rsidRPr="008E68D6">
        <w:t xml:space="preserve"> aim </w:t>
      </w:r>
      <w:r w:rsidR="00B545C5" w:rsidRPr="008E68D6">
        <w:t xml:space="preserve">is </w:t>
      </w:r>
      <w:r w:rsidRPr="008E68D6">
        <w:t xml:space="preserve">to investigate the effects of presenting ideas either before or after a design problem and analyze the results. From here, </w:t>
      </w:r>
      <w:r w:rsidR="00956345" w:rsidRPr="008E68D6">
        <w:t xml:space="preserve">it is expected that </w:t>
      </w:r>
      <w:r w:rsidRPr="008E68D6">
        <w:t>exposure to ideas via the OFRT before a design problem will</w:t>
      </w:r>
      <w:r w:rsidR="00956345" w:rsidRPr="008E68D6">
        <w:t xml:space="preserve"> positively</w:t>
      </w:r>
      <w:r w:rsidRPr="008E68D6">
        <w:t xml:space="preserve"> impact the </w:t>
      </w:r>
      <w:r w:rsidR="00956345" w:rsidRPr="008E68D6">
        <w:t xml:space="preserve">unusualness or novelty of the </w:t>
      </w:r>
      <w:r w:rsidRPr="008E68D6">
        <w:t xml:space="preserve">designs to that problem. </w:t>
      </w:r>
      <w:r w:rsidR="00956345" w:rsidRPr="008E68D6">
        <w:t>From t</w:t>
      </w:r>
      <w:r w:rsidR="008D6B23" w:rsidRPr="008E68D6">
        <w:t xml:space="preserve">he neurological standpoint, it is hypothesized </w:t>
      </w:r>
      <w:r w:rsidR="008D6B23" w:rsidRPr="008E68D6">
        <w:lastRenderedPageBreak/>
        <w:t xml:space="preserve">that </w:t>
      </w:r>
      <w:r w:rsidR="00956345" w:rsidRPr="008E68D6">
        <w:t xml:space="preserve">alpha band activity will be greater during the design </w:t>
      </w:r>
      <w:r w:rsidR="008D6B23" w:rsidRPr="008E68D6">
        <w:t>ideation</w:t>
      </w:r>
      <w:r w:rsidR="00956345" w:rsidRPr="008E68D6">
        <w:t xml:space="preserve"> when the OFRT </w:t>
      </w:r>
      <w:r w:rsidR="008D6B23" w:rsidRPr="008E68D6">
        <w:t>is</w:t>
      </w:r>
      <w:r w:rsidR="00956345" w:rsidRPr="008E68D6">
        <w:t xml:space="preserve"> presented beforehand, as opposed to after the design problem. </w:t>
      </w:r>
    </w:p>
    <w:p w14:paraId="583111F2" w14:textId="77777777" w:rsidR="008D6B23" w:rsidRPr="008E68D6" w:rsidRDefault="008D6B23" w:rsidP="00E40C04">
      <w:pPr>
        <w:spacing w:after="0"/>
        <w:contextualSpacing/>
      </w:pPr>
    </w:p>
    <w:p w14:paraId="0CD6A19A" w14:textId="77777777" w:rsidR="00BE1141" w:rsidRPr="008E68D6" w:rsidRDefault="00BE1141" w:rsidP="00E40C04">
      <w:pPr>
        <w:pStyle w:val="Heading3"/>
        <w:spacing w:before="0"/>
        <w:contextualSpacing/>
        <w:rPr>
          <w:rFonts w:ascii="Times New Roman" w:hAnsi="Times New Roman" w:cs="Times New Roman"/>
          <w:i/>
          <w:color w:val="auto"/>
        </w:rPr>
      </w:pPr>
      <w:bookmarkStart w:id="44" w:name="_Toc68516688"/>
      <w:r w:rsidRPr="008E68D6">
        <w:rPr>
          <w:rFonts w:ascii="Times New Roman" w:hAnsi="Times New Roman" w:cs="Times New Roman"/>
          <w:i/>
          <w:color w:val="auto"/>
        </w:rPr>
        <w:t>3.5.2: PROCEDURE</w:t>
      </w:r>
      <w:bookmarkEnd w:id="44"/>
    </w:p>
    <w:p w14:paraId="2102465F" w14:textId="098F330B" w:rsidR="00BE1141" w:rsidRPr="008E68D6" w:rsidRDefault="00BE1141" w:rsidP="00E40C04">
      <w:pPr>
        <w:spacing w:after="0"/>
        <w:contextualSpacing/>
      </w:pPr>
      <w:r w:rsidRPr="008E68D6">
        <w:tab/>
        <w:t xml:space="preserve">For this study, </w:t>
      </w:r>
      <w:r w:rsidR="005A6B04" w:rsidRPr="008E68D6">
        <w:t>there were four participants. P</w:t>
      </w:r>
      <w:r w:rsidRPr="008E68D6">
        <w:t xml:space="preserve">articipants were either exposed to the OFRT before or after completion of a design problem. The OFRT portion of this experiment was the same as the above description. The only difference was the </w:t>
      </w:r>
      <w:r w:rsidR="00B05F60" w:rsidRPr="008E68D6">
        <w:t>addition</w:t>
      </w:r>
      <w:r w:rsidRPr="008E68D6">
        <w:t xml:space="preserve"> of the design problem. </w:t>
      </w:r>
      <w:r w:rsidR="00B05F60" w:rsidRPr="008E68D6">
        <w:t xml:space="preserve">See </w:t>
      </w:r>
      <w:r w:rsidR="004C1105" w:rsidRPr="008E68D6">
        <w:t>Figure 7</w:t>
      </w:r>
      <w:r w:rsidR="00B05F60" w:rsidRPr="008E68D6">
        <w:t xml:space="preserve"> for a pictorial of the experiment design. </w:t>
      </w:r>
      <w:r w:rsidR="00B366CB" w:rsidRPr="008E68D6">
        <w:t>On their first visit, h</w:t>
      </w:r>
      <w:r w:rsidR="00B05F60" w:rsidRPr="008E68D6">
        <w:t xml:space="preserve">alf of the participants did </w:t>
      </w:r>
      <w:r w:rsidR="00AF5603" w:rsidRPr="008E68D6">
        <w:t>Condition</w:t>
      </w:r>
      <w:r w:rsidR="00B05F60" w:rsidRPr="008E68D6">
        <w:t xml:space="preserve"> A and </w:t>
      </w:r>
      <w:r w:rsidR="004C7CCA" w:rsidRPr="008E68D6">
        <w:t xml:space="preserve">the remaining </w:t>
      </w:r>
      <w:r w:rsidR="00B05F60" w:rsidRPr="008E68D6">
        <w:t xml:space="preserve">half did </w:t>
      </w:r>
      <w:r w:rsidR="00AF5603" w:rsidRPr="008E68D6">
        <w:t>Condition</w:t>
      </w:r>
      <w:r w:rsidR="00B05F60" w:rsidRPr="008E68D6">
        <w:t xml:space="preserve"> B. </w:t>
      </w:r>
      <w:r w:rsidR="004C7CCA" w:rsidRPr="008E68D6">
        <w:t>On their second visit</w:t>
      </w:r>
      <w:r w:rsidRPr="008E68D6">
        <w:t xml:space="preserve">, the order of delivery was switched and a </w:t>
      </w:r>
      <w:r w:rsidR="008D1600" w:rsidRPr="008E68D6">
        <w:t>different</w:t>
      </w:r>
      <w:r w:rsidR="00B05F60" w:rsidRPr="008E68D6">
        <w:t xml:space="preserve"> design problem was given. </w:t>
      </w:r>
      <w:r w:rsidR="00E97797" w:rsidRPr="008E68D6">
        <w:t xml:space="preserve">Because the aim of this experiment is to test the effect of </w:t>
      </w:r>
      <w:r w:rsidR="00B05F60" w:rsidRPr="008E68D6">
        <w:t xml:space="preserve">exposure of ideas before a design problem, </w:t>
      </w:r>
      <w:r w:rsidR="00AF5603" w:rsidRPr="008E68D6">
        <w:t>Condition A</w:t>
      </w:r>
      <w:r w:rsidR="00E97797" w:rsidRPr="008E68D6">
        <w:t xml:space="preserve"> can be thought of as the </w:t>
      </w:r>
      <w:r w:rsidR="0087294A" w:rsidRPr="008E68D6">
        <w:t>experimental</w:t>
      </w:r>
      <w:r w:rsidR="00E97797" w:rsidRPr="008E68D6">
        <w:t xml:space="preserve"> </w:t>
      </w:r>
      <w:r w:rsidR="00B05F60" w:rsidRPr="008E68D6">
        <w:t xml:space="preserve">condition </w:t>
      </w:r>
      <w:r w:rsidR="00E97797" w:rsidRPr="008E68D6">
        <w:t xml:space="preserve">while </w:t>
      </w:r>
      <w:r w:rsidR="00AF5603" w:rsidRPr="008E68D6">
        <w:t>Condition B</w:t>
      </w:r>
      <w:r w:rsidR="00E97797" w:rsidRPr="008E68D6">
        <w:t xml:space="preserve"> is the </w:t>
      </w:r>
      <w:r w:rsidR="0087294A" w:rsidRPr="008E68D6">
        <w:t>control</w:t>
      </w:r>
      <w:r w:rsidR="00E97797" w:rsidRPr="008E68D6">
        <w:t xml:space="preserve"> condition. </w:t>
      </w:r>
    </w:p>
    <w:p w14:paraId="6F52718B" w14:textId="77777777" w:rsidR="00BE1141" w:rsidRPr="008E68D6" w:rsidRDefault="00BE1141" w:rsidP="008E68D6">
      <w:pPr>
        <w:spacing w:after="0" w:line="240" w:lineRule="auto"/>
        <w:contextualSpacing/>
      </w:pPr>
      <w:r w:rsidRPr="008E68D6">
        <w:t xml:space="preserve"> </w:t>
      </w:r>
    </w:p>
    <w:p w14:paraId="48DAC2D4" w14:textId="165C03E9" w:rsidR="00EC3449" w:rsidRPr="008E68D6" w:rsidRDefault="00AF5603" w:rsidP="00E40C04">
      <w:pPr>
        <w:keepNext/>
        <w:spacing w:after="0"/>
        <w:contextualSpacing/>
        <w:jc w:val="center"/>
      </w:pPr>
      <w:r w:rsidRPr="008E68D6">
        <w:rPr>
          <w:noProof/>
        </w:rPr>
        <w:drawing>
          <wp:inline distT="0" distB="0" distL="0" distR="0" wp14:anchorId="630EC7B3" wp14:editId="6DD3CD6E">
            <wp:extent cx="6031007" cy="2409825"/>
            <wp:effectExtent l="0" t="0" r="825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F20BCD8.tmp"/>
                    <pic:cNvPicPr/>
                  </pic:nvPicPr>
                  <pic:blipFill>
                    <a:blip r:embed="rId23">
                      <a:extLst>
                        <a:ext uri="{28A0092B-C50C-407E-A947-70E740481C1C}">
                          <a14:useLocalDpi xmlns:a14="http://schemas.microsoft.com/office/drawing/2010/main" val="0"/>
                        </a:ext>
                      </a:extLst>
                    </a:blip>
                    <a:stretch>
                      <a:fillRect/>
                    </a:stretch>
                  </pic:blipFill>
                  <pic:spPr>
                    <a:xfrm>
                      <a:off x="0" y="0"/>
                      <a:ext cx="6038588" cy="2412854"/>
                    </a:xfrm>
                    <a:prstGeom prst="rect">
                      <a:avLst/>
                    </a:prstGeom>
                  </pic:spPr>
                </pic:pic>
              </a:graphicData>
            </a:graphic>
          </wp:inline>
        </w:drawing>
      </w:r>
    </w:p>
    <w:p w14:paraId="6E3184FF" w14:textId="45BE8E19" w:rsidR="008E68D6" w:rsidRDefault="00EC3449" w:rsidP="008E68D6">
      <w:pPr>
        <w:pStyle w:val="Caption"/>
        <w:spacing w:after="0" w:line="276" w:lineRule="auto"/>
        <w:contextualSpacing/>
        <w:jc w:val="center"/>
        <w:rPr>
          <w:b/>
          <w:i w:val="0"/>
          <w:color w:val="auto"/>
          <w:sz w:val="24"/>
          <w:szCs w:val="24"/>
        </w:rPr>
      </w:pPr>
      <w:bookmarkStart w:id="45" w:name="_Ref66193301"/>
      <w:bookmarkStart w:id="46" w:name="_Toc67579679"/>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7</w:t>
      </w:r>
      <w:r w:rsidRPr="008E68D6">
        <w:rPr>
          <w:b/>
          <w:i w:val="0"/>
          <w:color w:val="auto"/>
          <w:sz w:val="24"/>
          <w:szCs w:val="24"/>
        </w:rPr>
        <w:fldChar w:fldCharType="end"/>
      </w:r>
      <w:bookmarkEnd w:id="45"/>
      <w:r w:rsidRPr="008E68D6">
        <w:rPr>
          <w:b/>
          <w:i w:val="0"/>
          <w:color w:val="auto"/>
          <w:sz w:val="24"/>
          <w:szCs w:val="24"/>
        </w:rPr>
        <w:t xml:space="preserve"> - Study 2 Experiment Design.</w:t>
      </w:r>
      <w:r w:rsidR="00C54DC4" w:rsidRPr="008E68D6">
        <w:rPr>
          <w:b/>
          <w:i w:val="0"/>
          <w:color w:val="auto"/>
          <w:sz w:val="24"/>
          <w:szCs w:val="24"/>
        </w:rPr>
        <w:t xml:space="preserve"> </w:t>
      </w:r>
      <w:r w:rsidR="00AF5603" w:rsidRPr="008E68D6">
        <w:rPr>
          <w:b/>
          <w:i w:val="0"/>
          <w:color w:val="auto"/>
          <w:sz w:val="24"/>
          <w:szCs w:val="24"/>
        </w:rPr>
        <w:t>Condition A</w:t>
      </w:r>
      <w:r w:rsidR="00C54DC4" w:rsidRPr="008E68D6">
        <w:rPr>
          <w:b/>
          <w:i w:val="0"/>
          <w:color w:val="auto"/>
          <w:sz w:val="24"/>
          <w:szCs w:val="24"/>
        </w:rPr>
        <w:t xml:space="preserve"> is the </w:t>
      </w:r>
      <w:r w:rsidR="0087294A" w:rsidRPr="008E68D6">
        <w:rPr>
          <w:b/>
          <w:i w:val="0"/>
          <w:color w:val="auto"/>
          <w:sz w:val="24"/>
          <w:szCs w:val="24"/>
        </w:rPr>
        <w:t>experimental</w:t>
      </w:r>
      <w:r w:rsidR="00C54DC4" w:rsidRPr="008E68D6">
        <w:rPr>
          <w:b/>
          <w:i w:val="0"/>
          <w:color w:val="auto"/>
          <w:sz w:val="24"/>
          <w:szCs w:val="24"/>
        </w:rPr>
        <w:t xml:space="preserve"> condition while </w:t>
      </w:r>
      <w:r w:rsidR="00AF5603" w:rsidRPr="008E68D6">
        <w:rPr>
          <w:b/>
          <w:i w:val="0"/>
          <w:color w:val="auto"/>
          <w:sz w:val="24"/>
          <w:szCs w:val="24"/>
        </w:rPr>
        <w:t>Condition B</w:t>
      </w:r>
      <w:r w:rsidR="00C54DC4" w:rsidRPr="008E68D6">
        <w:rPr>
          <w:b/>
          <w:i w:val="0"/>
          <w:color w:val="auto"/>
          <w:sz w:val="24"/>
          <w:szCs w:val="24"/>
        </w:rPr>
        <w:t xml:space="preserve"> is the </w:t>
      </w:r>
      <w:r w:rsidR="0087294A" w:rsidRPr="008E68D6">
        <w:rPr>
          <w:b/>
          <w:i w:val="0"/>
          <w:color w:val="auto"/>
          <w:sz w:val="24"/>
          <w:szCs w:val="24"/>
        </w:rPr>
        <w:t>control</w:t>
      </w:r>
      <w:r w:rsidR="00C54DC4" w:rsidRPr="008E68D6">
        <w:rPr>
          <w:b/>
          <w:i w:val="0"/>
          <w:color w:val="auto"/>
          <w:sz w:val="24"/>
          <w:szCs w:val="24"/>
        </w:rPr>
        <w:t xml:space="preserve"> condition</w:t>
      </w:r>
      <w:r w:rsidRPr="008E68D6">
        <w:rPr>
          <w:b/>
          <w:i w:val="0"/>
          <w:color w:val="auto"/>
          <w:sz w:val="24"/>
          <w:szCs w:val="24"/>
        </w:rPr>
        <w:t>.</w:t>
      </w:r>
      <w:bookmarkEnd w:id="46"/>
    </w:p>
    <w:p w14:paraId="7F805746" w14:textId="77777777" w:rsidR="005C303F" w:rsidRPr="005C303F" w:rsidRDefault="005C303F" w:rsidP="005C303F"/>
    <w:p w14:paraId="5C274B02" w14:textId="1325AE69" w:rsidR="00BE1141" w:rsidRPr="008E68D6" w:rsidRDefault="008E68D6" w:rsidP="008E68D6">
      <w:pPr>
        <w:spacing w:after="0"/>
        <w:ind w:firstLine="720"/>
        <w:contextualSpacing/>
        <w:rPr>
          <w:bCs/>
        </w:rPr>
      </w:pPr>
      <w:r w:rsidRPr="008E68D6">
        <w:lastRenderedPageBreak/>
        <w:t>Both design</w:t>
      </w:r>
      <w:r w:rsidR="00BE1141" w:rsidRPr="008E68D6">
        <w:t xml:space="preserve"> problem prompts can be found in the Appendix. </w:t>
      </w:r>
      <w:r w:rsidR="00EB037F" w:rsidRPr="008E68D6">
        <w:t xml:space="preserve">One of the design problems was taken from Hernandez, Schmidt, and </w:t>
      </w:r>
      <w:r w:rsidR="0088081D" w:rsidRPr="008E68D6">
        <w:t xml:space="preserve">Okudan (2013) </w:t>
      </w:r>
      <w:r w:rsidR="00317A38" w:rsidRPr="008E68D6">
        <w:t xml:space="preserve">due to its prior documentation. This design problem </w:t>
      </w:r>
      <w:r w:rsidR="00F534F1" w:rsidRPr="008E68D6">
        <w:t>is a newspaper article about a</w:t>
      </w:r>
      <w:r w:rsidR="00317A38" w:rsidRPr="008E68D6">
        <w:t xml:space="preserve"> traffic light problem</w:t>
      </w:r>
      <w:r w:rsidR="00D35D51" w:rsidRPr="008E68D6">
        <w:t xml:space="preserve"> stating that t</w:t>
      </w:r>
      <w:r w:rsidR="00F534F1" w:rsidRPr="008E68D6">
        <w:t xml:space="preserve">raffic lights </w:t>
      </w:r>
      <w:r w:rsidR="00D35D51" w:rsidRPr="008E68D6">
        <w:t>using</w:t>
      </w:r>
      <w:r w:rsidR="00F534F1" w:rsidRPr="008E68D6">
        <w:t xml:space="preserve"> LED lights instead </w:t>
      </w:r>
      <w:r w:rsidR="00D35D51" w:rsidRPr="008E68D6">
        <w:t>of an incandescent bulb create</w:t>
      </w:r>
      <w:r w:rsidR="00F534F1" w:rsidRPr="008E68D6">
        <w:t xml:space="preserve"> snow accumulation and </w:t>
      </w:r>
      <w:r w:rsidR="00D35D51" w:rsidRPr="008E68D6">
        <w:t>cause</w:t>
      </w:r>
      <w:r w:rsidR="00F534F1" w:rsidRPr="008E68D6">
        <w:t xml:space="preserve"> accidents in colder climates. Here, ideas generated must address the barred vision due to accumulation of snow. </w:t>
      </w:r>
      <w:r w:rsidR="00BE1141" w:rsidRPr="008E68D6">
        <w:t xml:space="preserve">The other design problem was created by </w:t>
      </w:r>
      <w:r w:rsidR="00885D15" w:rsidRPr="008E68D6">
        <w:t>the researcher</w:t>
      </w:r>
      <w:r w:rsidR="00BE1141" w:rsidRPr="008E68D6">
        <w:t>. This problem followed the same format as the traffic light problem but presents a different issue. Th</w:t>
      </w:r>
      <w:r w:rsidR="00D35D51" w:rsidRPr="008E68D6">
        <w:t>is</w:t>
      </w:r>
      <w:r w:rsidR="00BE1141" w:rsidRPr="008E68D6">
        <w:t xml:space="preserve"> prompt details an airdrop problem stating that in remote areas or places impacted by natural disaster, supplies need to be delivered by airplane or drone due to rough terrain, bad weather, or blocked roads. </w:t>
      </w:r>
      <w:r w:rsidR="00BE1141" w:rsidRPr="008E68D6">
        <w:rPr>
          <w:bCs/>
        </w:rPr>
        <w:t xml:space="preserve">However, this is a less than ideal option when it comes delicate cargo like glass medicine vials and sensitive electronic equipment to relief workers. Thus, </w:t>
      </w:r>
      <w:r w:rsidR="00BB6D65" w:rsidRPr="008E68D6">
        <w:rPr>
          <w:bCs/>
        </w:rPr>
        <w:t>ideas generated must address</w:t>
      </w:r>
      <w:r w:rsidR="00BE1141" w:rsidRPr="008E68D6">
        <w:rPr>
          <w:bCs/>
        </w:rPr>
        <w:t xml:space="preserve"> way</w:t>
      </w:r>
      <w:r w:rsidR="00BB6D65" w:rsidRPr="008E68D6">
        <w:rPr>
          <w:bCs/>
        </w:rPr>
        <w:t>s</w:t>
      </w:r>
      <w:r w:rsidR="00BE1141" w:rsidRPr="008E68D6">
        <w:rPr>
          <w:bCs/>
        </w:rPr>
        <w:t xml:space="preserve"> </w:t>
      </w:r>
      <w:r w:rsidR="00BB6D65" w:rsidRPr="008E68D6">
        <w:rPr>
          <w:bCs/>
        </w:rPr>
        <w:t xml:space="preserve">to protect </w:t>
      </w:r>
      <w:r w:rsidR="00BE1141" w:rsidRPr="008E68D6">
        <w:rPr>
          <w:bCs/>
        </w:rPr>
        <w:t xml:space="preserve">airdropped cargo. </w:t>
      </w:r>
    </w:p>
    <w:p w14:paraId="5854B414" w14:textId="338AEDA3" w:rsidR="005E7136" w:rsidRPr="008E68D6" w:rsidRDefault="00E207D6" w:rsidP="00E40C04">
      <w:pPr>
        <w:spacing w:after="0"/>
        <w:contextualSpacing/>
        <w:rPr>
          <w:bCs/>
        </w:rPr>
      </w:pPr>
      <w:r w:rsidRPr="008E68D6">
        <w:rPr>
          <w:bCs/>
        </w:rPr>
        <w:tab/>
        <w:t xml:space="preserve">Design prompts alternated. That is, half of the participants saw the traffic light problem on their first visit and the airdrop problem on their second visit. Similarly, half of the participants saw the airdrop problem on their first visit and the traffic light problem on their second visit. See Table 3 for </w:t>
      </w:r>
      <w:r w:rsidR="00B366CB" w:rsidRPr="008E68D6">
        <w:rPr>
          <w:bCs/>
        </w:rPr>
        <w:t xml:space="preserve">the order of </w:t>
      </w:r>
      <w:r w:rsidRPr="008E68D6">
        <w:rPr>
          <w:bCs/>
        </w:rPr>
        <w:t>des</w:t>
      </w:r>
      <w:r w:rsidR="006D7195" w:rsidRPr="008E68D6">
        <w:rPr>
          <w:bCs/>
        </w:rPr>
        <w:t>ign problem presentation and condition</w:t>
      </w:r>
      <w:r w:rsidRPr="008E68D6">
        <w:rPr>
          <w:bCs/>
        </w:rPr>
        <w:t xml:space="preserve"> </w:t>
      </w:r>
      <w:r w:rsidR="00BB6D65" w:rsidRPr="008E68D6">
        <w:rPr>
          <w:bCs/>
        </w:rPr>
        <w:t>assignments</w:t>
      </w:r>
      <w:r w:rsidR="00BE3330" w:rsidRPr="008E68D6">
        <w:rPr>
          <w:bCs/>
        </w:rPr>
        <w:t xml:space="preserve">. </w:t>
      </w:r>
      <w:bookmarkStart w:id="47" w:name="_Toc67498184"/>
    </w:p>
    <w:p w14:paraId="678C6C41" w14:textId="77777777" w:rsidR="00BE3330" w:rsidRPr="008E68D6" w:rsidRDefault="00BE3330" w:rsidP="00E40C04">
      <w:pPr>
        <w:spacing w:after="0"/>
        <w:contextualSpacing/>
        <w:rPr>
          <w:b/>
          <w:iCs/>
        </w:rPr>
      </w:pPr>
      <w:r w:rsidRPr="008E68D6">
        <w:rPr>
          <w:b/>
          <w:i/>
        </w:rPr>
        <w:br w:type="page"/>
      </w:r>
    </w:p>
    <w:p w14:paraId="3644B0AD" w14:textId="4E75FB52" w:rsidR="005E7136" w:rsidRPr="008E68D6" w:rsidRDefault="009A3819" w:rsidP="00E40C04">
      <w:pPr>
        <w:pStyle w:val="Caption"/>
        <w:spacing w:after="0"/>
        <w:contextualSpacing/>
        <w:jc w:val="center"/>
        <w:rPr>
          <w:b/>
          <w:i w:val="0"/>
          <w:color w:val="auto"/>
          <w:sz w:val="24"/>
          <w:szCs w:val="24"/>
        </w:rPr>
      </w:pPr>
      <w:r w:rsidRPr="008E68D6">
        <w:rPr>
          <w:b/>
          <w:i w:val="0"/>
          <w:color w:val="auto"/>
          <w:sz w:val="24"/>
          <w:szCs w:val="24"/>
        </w:rPr>
        <w:lastRenderedPageBreak/>
        <w:t xml:space="preserve">Table </w:t>
      </w:r>
      <w:r w:rsidRPr="008E68D6">
        <w:rPr>
          <w:b/>
          <w:i w:val="0"/>
          <w:color w:val="auto"/>
          <w:sz w:val="24"/>
          <w:szCs w:val="24"/>
        </w:rPr>
        <w:fldChar w:fldCharType="begin"/>
      </w:r>
      <w:r w:rsidRPr="008E68D6">
        <w:rPr>
          <w:b/>
          <w:i w:val="0"/>
          <w:color w:val="auto"/>
          <w:sz w:val="24"/>
          <w:szCs w:val="24"/>
        </w:rPr>
        <w:instrText xml:space="preserve"> SEQ Table \* ARABIC </w:instrText>
      </w:r>
      <w:r w:rsidRPr="008E68D6">
        <w:rPr>
          <w:b/>
          <w:i w:val="0"/>
          <w:color w:val="auto"/>
          <w:sz w:val="24"/>
          <w:szCs w:val="24"/>
        </w:rPr>
        <w:fldChar w:fldCharType="separate"/>
      </w:r>
      <w:r w:rsidR="00C523F2">
        <w:rPr>
          <w:b/>
          <w:i w:val="0"/>
          <w:noProof/>
          <w:color w:val="auto"/>
          <w:sz w:val="24"/>
          <w:szCs w:val="24"/>
        </w:rPr>
        <w:t>3</w:t>
      </w:r>
      <w:r w:rsidRPr="008E68D6">
        <w:rPr>
          <w:b/>
          <w:i w:val="0"/>
          <w:color w:val="auto"/>
          <w:sz w:val="24"/>
          <w:szCs w:val="24"/>
        </w:rPr>
        <w:fldChar w:fldCharType="end"/>
      </w:r>
      <w:r w:rsidRPr="008E68D6">
        <w:rPr>
          <w:b/>
          <w:i w:val="0"/>
          <w:color w:val="auto"/>
          <w:sz w:val="24"/>
          <w:szCs w:val="24"/>
        </w:rPr>
        <w:t xml:space="preserve"> - Design </w:t>
      </w:r>
      <w:r w:rsidR="00321C49" w:rsidRPr="008E68D6">
        <w:rPr>
          <w:b/>
          <w:i w:val="0"/>
          <w:color w:val="auto"/>
          <w:sz w:val="24"/>
          <w:szCs w:val="24"/>
        </w:rPr>
        <w:t>problem presentation o</w:t>
      </w:r>
      <w:r w:rsidRPr="008E68D6">
        <w:rPr>
          <w:b/>
          <w:i w:val="0"/>
          <w:color w:val="auto"/>
          <w:sz w:val="24"/>
          <w:szCs w:val="24"/>
        </w:rPr>
        <w:t xml:space="preserve">rder and </w:t>
      </w:r>
      <w:r w:rsidR="00321C49" w:rsidRPr="008E68D6">
        <w:rPr>
          <w:b/>
          <w:i w:val="0"/>
          <w:color w:val="auto"/>
          <w:sz w:val="24"/>
          <w:szCs w:val="24"/>
        </w:rPr>
        <w:t>c</w:t>
      </w:r>
      <w:r w:rsidR="006D7195" w:rsidRPr="008E68D6">
        <w:rPr>
          <w:b/>
          <w:i w:val="0"/>
          <w:color w:val="auto"/>
          <w:sz w:val="24"/>
          <w:szCs w:val="24"/>
        </w:rPr>
        <w:t>ondition</w:t>
      </w:r>
      <w:r w:rsidRPr="008E68D6">
        <w:rPr>
          <w:b/>
          <w:i w:val="0"/>
          <w:color w:val="auto"/>
          <w:sz w:val="24"/>
          <w:szCs w:val="24"/>
        </w:rPr>
        <w:t xml:space="preserve"> </w:t>
      </w:r>
      <w:r w:rsidR="00321C49" w:rsidRPr="008E68D6">
        <w:rPr>
          <w:b/>
          <w:i w:val="0"/>
          <w:color w:val="auto"/>
          <w:sz w:val="24"/>
          <w:szCs w:val="24"/>
        </w:rPr>
        <w:t>o</w:t>
      </w:r>
      <w:r w:rsidRPr="008E68D6">
        <w:rPr>
          <w:b/>
          <w:i w:val="0"/>
          <w:color w:val="auto"/>
          <w:sz w:val="24"/>
          <w:szCs w:val="24"/>
        </w:rPr>
        <w:t>rder</w:t>
      </w:r>
      <w:bookmarkEnd w:id="47"/>
      <w:r w:rsidR="00321C49" w:rsidRPr="008E68D6">
        <w:rPr>
          <w:b/>
          <w:i w:val="0"/>
          <w:color w:val="auto"/>
          <w:sz w:val="24"/>
          <w:szCs w:val="24"/>
        </w:rPr>
        <w:t>.</w:t>
      </w:r>
      <w:r w:rsidR="00320A61" w:rsidRPr="008E68D6">
        <w:rPr>
          <w:b/>
          <w:i w:val="0"/>
          <w:color w:val="auto"/>
          <w:sz w:val="24"/>
          <w:szCs w:val="24"/>
        </w:rPr>
        <w:t xml:space="preserve"> Condition A is </w:t>
      </w:r>
      <w:r w:rsidR="006657E2" w:rsidRPr="008E68D6">
        <w:rPr>
          <w:b/>
          <w:i w:val="0"/>
          <w:color w:val="auto"/>
          <w:sz w:val="24"/>
          <w:szCs w:val="24"/>
        </w:rPr>
        <w:t>the experimental</w:t>
      </w:r>
      <w:r w:rsidR="00320A61" w:rsidRPr="008E68D6">
        <w:rPr>
          <w:b/>
          <w:i w:val="0"/>
          <w:color w:val="auto"/>
          <w:sz w:val="24"/>
          <w:szCs w:val="24"/>
        </w:rPr>
        <w:t xml:space="preserve"> condition while Condition B is the control.</w:t>
      </w:r>
    </w:p>
    <w:tbl>
      <w:tblPr>
        <w:tblW w:w="6340" w:type="dxa"/>
        <w:jc w:val="center"/>
        <w:tblLook w:val="04A0" w:firstRow="1" w:lastRow="0" w:firstColumn="1" w:lastColumn="0" w:noHBand="0" w:noVBand="1"/>
      </w:tblPr>
      <w:tblGrid>
        <w:gridCol w:w="1530"/>
        <w:gridCol w:w="1306"/>
        <w:gridCol w:w="2260"/>
        <w:gridCol w:w="1244"/>
      </w:tblGrid>
      <w:tr w:rsidR="00BE3330" w:rsidRPr="008E68D6" w14:paraId="6FABEE7D" w14:textId="77777777" w:rsidTr="00037F26">
        <w:trPr>
          <w:trHeight w:val="330"/>
          <w:jc w:val="center"/>
        </w:trPr>
        <w:tc>
          <w:tcPr>
            <w:tcW w:w="1530" w:type="dxa"/>
            <w:tcBorders>
              <w:top w:val="nil"/>
              <w:left w:val="nil"/>
              <w:bottom w:val="single" w:sz="18" w:space="0" w:color="auto"/>
              <w:right w:val="nil"/>
            </w:tcBorders>
            <w:shd w:val="clear" w:color="auto" w:fill="auto"/>
            <w:noWrap/>
            <w:vAlign w:val="center"/>
          </w:tcPr>
          <w:p w14:paraId="567D3AB7" w14:textId="77777777" w:rsidR="00BE3330" w:rsidRPr="008E68D6" w:rsidRDefault="00BE3330" w:rsidP="00E40C04">
            <w:pPr>
              <w:spacing w:after="0" w:line="240" w:lineRule="auto"/>
              <w:contextualSpacing/>
              <w:jc w:val="center"/>
              <w:rPr>
                <w:rFonts w:eastAsia="Times New Roman"/>
                <w:b/>
                <w:bCs/>
              </w:rPr>
            </w:pPr>
          </w:p>
        </w:tc>
        <w:tc>
          <w:tcPr>
            <w:tcW w:w="1306" w:type="dxa"/>
            <w:tcBorders>
              <w:top w:val="nil"/>
              <w:left w:val="nil"/>
              <w:bottom w:val="single" w:sz="18" w:space="0" w:color="auto"/>
              <w:right w:val="nil"/>
            </w:tcBorders>
            <w:shd w:val="clear" w:color="auto" w:fill="auto"/>
            <w:noWrap/>
            <w:vAlign w:val="center"/>
          </w:tcPr>
          <w:p w14:paraId="1D424FEE" w14:textId="77777777" w:rsidR="00BE3330" w:rsidRPr="008E68D6" w:rsidRDefault="00BE3330" w:rsidP="00E40C04">
            <w:pPr>
              <w:spacing w:after="0" w:line="240" w:lineRule="auto"/>
              <w:contextualSpacing/>
              <w:jc w:val="center"/>
              <w:rPr>
                <w:rFonts w:eastAsia="Times New Roman"/>
                <w:b/>
                <w:bCs/>
              </w:rPr>
            </w:pPr>
          </w:p>
        </w:tc>
        <w:tc>
          <w:tcPr>
            <w:tcW w:w="2260" w:type="dxa"/>
            <w:tcBorders>
              <w:top w:val="nil"/>
              <w:left w:val="nil"/>
              <w:bottom w:val="single" w:sz="18" w:space="0" w:color="auto"/>
              <w:right w:val="nil"/>
            </w:tcBorders>
            <w:shd w:val="clear" w:color="auto" w:fill="auto"/>
            <w:noWrap/>
            <w:vAlign w:val="center"/>
          </w:tcPr>
          <w:p w14:paraId="140121F3" w14:textId="77777777" w:rsidR="00BE3330" w:rsidRPr="008E68D6" w:rsidRDefault="00BE3330" w:rsidP="00E40C04">
            <w:pPr>
              <w:spacing w:after="0" w:line="240" w:lineRule="auto"/>
              <w:contextualSpacing/>
              <w:jc w:val="center"/>
              <w:rPr>
                <w:rFonts w:eastAsia="Times New Roman"/>
                <w:b/>
                <w:bCs/>
              </w:rPr>
            </w:pPr>
          </w:p>
        </w:tc>
        <w:tc>
          <w:tcPr>
            <w:tcW w:w="1244" w:type="dxa"/>
            <w:tcBorders>
              <w:top w:val="nil"/>
              <w:left w:val="nil"/>
              <w:bottom w:val="single" w:sz="18" w:space="0" w:color="auto"/>
              <w:right w:val="nil"/>
            </w:tcBorders>
            <w:shd w:val="clear" w:color="auto" w:fill="auto"/>
            <w:noWrap/>
            <w:vAlign w:val="center"/>
          </w:tcPr>
          <w:p w14:paraId="0A801B82" w14:textId="77777777" w:rsidR="00BE3330" w:rsidRPr="008E68D6" w:rsidRDefault="00BE3330" w:rsidP="00E40C04">
            <w:pPr>
              <w:spacing w:after="0" w:line="240" w:lineRule="auto"/>
              <w:contextualSpacing/>
              <w:jc w:val="center"/>
              <w:rPr>
                <w:rFonts w:eastAsia="Times New Roman"/>
                <w:b/>
                <w:bCs/>
              </w:rPr>
            </w:pPr>
          </w:p>
        </w:tc>
      </w:tr>
      <w:tr w:rsidR="00037F26" w:rsidRPr="008E68D6" w14:paraId="062B3111" w14:textId="77777777" w:rsidTr="00037F26">
        <w:trPr>
          <w:trHeight w:val="330"/>
          <w:jc w:val="center"/>
        </w:trPr>
        <w:tc>
          <w:tcPr>
            <w:tcW w:w="1530" w:type="dxa"/>
            <w:tcBorders>
              <w:top w:val="nil"/>
              <w:left w:val="nil"/>
              <w:bottom w:val="single" w:sz="18" w:space="0" w:color="auto"/>
              <w:right w:val="nil"/>
            </w:tcBorders>
            <w:shd w:val="clear" w:color="auto" w:fill="auto"/>
            <w:noWrap/>
            <w:vAlign w:val="center"/>
            <w:hideMark/>
          </w:tcPr>
          <w:p w14:paraId="03E43573" w14:textId="77777777" w:rsidR="00037F26" w:rsidRPr="008E68D6" w:rsidRDefault="00037F26" w:rsidP="00E40C04">
            <w:pPr>
              <w:spacing w:after="0" w:line="240" w:lineRule="auto"/>
              <w:contextualSpacing/>
              <w:jc w:val="center"/>
              <w:rPr>
                <w:rFonts w:eastAsia="Times New Roman"/>
                <w:b/>
                <w:bCs/>
              </w:rPr>
            </w:pPr>
            <w:r w:rsidRPr="008E68D6">
              <w:rPr>
                <w:rFonts w:eastAsia="Times New Roman"/>
                <w:b/>
                <w:bCs/>
              </w:rPr>
              <w:t>Participant</w:t>
            </w:r>
          </w:p>
        </w:tc>
        <w:tc>
          <w:tcPr>
            <w:tcW w:w="1306" w:type="dxa"/>
            <w:tcBorders>
              <w:top w:val="nil"/>
              <w:left w:val="nil"/>
              <w:bottom w:val="single" w:sz="18" w:space="0" w:color="auto"/>
              <w:right w:val="nil"/>
            </w:tcBorders>
            <w:shd w:val="clear" w:color="auto" w:fill="auto"/>
            <w:noWrap/>
            <w:vAlign w:val="center"/>
            <w:hideMark/>
          </w:tcPr>
          <w:p w14:paraId="64E33439" w14:textId="7E627AB6" w:rsidR="00037F26" w:rsidRPr="008E68D6" w:rsidRDefault="00037F26" w:rsidP="00E40C04">
            <w:pPr>
              <w:spacing w:after="0" w:line="240" w:lineRule="auto"/>
              <w:contextualSpacing/>
              <w:jc w:val="center"/>
              <w:rPr>
                <w:rFonts w:eastAsia="Times New Roman"/>
                <w:b/>
                <w:bCs/>
              </w:rPr>
            </w:pPr>
            <w:r w:rsidRPr="008E68D6">
              <w:rPr>
                <w:rFonts w:eastAsia="Times New Roman"/>
                <w:b/>
                <w:bCs/>
              </w:rPr>
              <w:t>Visit Number</w:t>
            </w:r>
          </w:p>
        </w:tc>
        <w:tc>
          <w:tcPr>
            <w:tcW w:w="2260" w:type="dxa"/>
            <w:tcBorders>
              <w:top w:val="nil"/>
              <w:left w:val="nil"/>
              <w:bottom w:val="single" w:sz="18" w:space="0" w:color="auto"/>
              <w:right w:val="nil"/>
            </w:tcBorders>
            <w:shd w:val="clear" w:color="auto" w:fill="auto"/>
            <w:noWrap/>
            <w:vAlign w:val="center"/>
            <w:hideMark/>
          </w:tcPr>
          <w:p w14:paraId="7B57586D" w14:textId="37DBDEB0" w:rsidR="00037F26" w:rsidRPr="008E68D6" w:rsidRDefault="00037F26" w:rsidP="00E40C04">
            <w:pPr>
              <w:spacing w:after="0" w:line="240" w:lineRule="auto"/>
              <w:contextualSpacing/>
              <w:jc w:val="center"/>
              <w:rPr>
                <w:rFonts w:eastAsia="Times New Roman"/>
                <w:b/>
                <w:bCs/>
              </w:rPr>
            </w:pPr>
            <w:r w:rsidRPr="008E68D6">
              <w:rPr>
                <w:rFonts w:eastAsia="Times New Roman"/>
                <w:b/>
                <w:bCs/>
              </w:rPr>
              <w:t>Design Problem</w:t>
            </w:r>
          </w:p>
        </w:tc>
        <w:tc>
          <w:tcPr>
            <w:tcW w:w="1244" w:type="dxa"/>
            <w:tcBorders>
              <w:top w:val="nil"/>
              <w:left w:val="nil"/>
              <w:bottom w:val="single" w:sz="18" w:space="0" w:color="auto"/>
              <w:right w:val="nil"/>
            </w:tcBorders>
            <w:shd w:val="clear" w:color="auto" w:fill="auto"/>
            <w:noWrap/>
            <w:vAlign w:val="center"/>
            <w:hideMark/>
          </w:tcPr>
          <w:p w14:paraId="4CAF8FC4" w14:textId="05D72D14" w:rsidR="00037F26" w:rsidRPr="008E68D6" w:rsidRDefault="00037F26" w:rsidP="00E40C04">
            <w:pPr>
              <w:spacing w:after="0" w:line="240" w:lineRule="auto"/>
              <w:contextualSpacing/>
              <w:jc w:val="center"/>
              <w:rPr>
                <w:rFonts w:eastAsia="Times New Roman"/>
                <w:b/>
                <w:bCs/>
              </w:rPr>
            </w:pPr>
            <w:r w:rsidRPr="008E68D6">
              <w:rPr>
                <w:rFonts w:eastAsia="Times New Roman"/>
                <w:b/>
                <w:bCs/>
              </w:rPr>
              <w:t>Condition</w:t>
            </w:r>
          </w:p>
        </w:tc>
      </w:tr>
      <w:tr w:rsidR="00037F26" w:rsidRPr="008E68D6" w14:paraId="243EF990" w14:textId="77777777" w:rsidTr="00037F26">
        <w:trPr>
          <w:trHeight w:val="389"/>
          <w:jc w:val="center"/>
        </w:trPr>
        <w:tc>
          <w:tcPr>
            <w:tcW w:w="1530" w:type="dxa"/>
            <w:vMerge w:val="restart"/>
            <w:tcBorders>
              <w:top w:val="single" w:sz="18" w:space="0" w:color="auto"/>
              <w:left w:val="nil"/>
              <w:bottom w:val="single" w:sz="4" w:space="0" w:color="000000"/>
              <w:right w:val="nil"/>
            </w:tcBorders>
            <w:shd w:val="clear" w:color="auto" w:fill="auto"/>
            <w:noWrap/>
            <w:vAlign w:val="center"/>
            <w:hideMark/>
          </w:tcPr>
          <w:p w14:paraId="42060B01"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1</w:t>
            </w:r>
          </w:p>
        </w:tc>
        <w:tc>
          <w:tcPr>
            <w:tcW w:w="1306" w:type="dxa"/>
            <w:tcBorders>
              <w:top w:val="single" w:sz="18" w:space="0" w:color="auto"/>
              <w:left w:val="nil"/>
              <w:bottom w:val="nil"/>
              <w:right w:val="nil"/>
            </w:tcBorders>
            <w:shd w:val="clear" w:color="auto" w:fill="auto"/>
            <w:noWrap/>
            <w:vAlign w:val="center"/>
            <w:hideMark/>
          </w:tcPr>
          <w:p w14:paraId="7CE0F72E" w14:textId="657FF631" w:rsidR="00037F26" w:rsidRPr="008E68D6" w:rsidRDefault="00037F26" w:rsidP="00E40C04">
            <w:pPr>
              <w:spacing w:after="0" w:line="240" w:lineRule="auto"/>
              <w:contextualSpacing/>
              <w:jc w:val="center"/>
              <w:rPr>
                <w:rFonts w:eastAsia="Times New Roman"/>
              </w:rPr>
            </w:pPr>
            <w:r w:rsidRPr="008E68D6">
              <w:rPr>
                <w:rFonts w:eastAsia="Times New Roman"/>
              </w:rPr>
              <w:t>1</w:t>
            </w:r>
          </w:p>
        </w:tc>
        <w:tc>
          <w:tcPr>
            <w:tcW w:w="2260" w:type="dxa"/>
            <w:tcBorders>
              <w:top w:val="single" w:sz="18" w:space="0" w:color="auto"/>
              <w:left w:val="nil"/>
              <w:bottom w:val="nil"/>
              <w:right w:val="nil"/>
            </w:tcBorders>
            <w:shd w:val="clear" w:color="auto" w:fill="auto"/>
            <w:noWrap/>
            <w:vAlign w:val="center"/>
            <w:hideMark/>
          </w:tcPr>
          <w:p w14:paraId="5D77AD66"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Traffic Light</w:t>
            </w:r>
          </w:p>
        </w:tc>
        <w:tc>
          <w:tcPr>
            <w:tcW w:w="1244" w:type="dxa"/>
            <w:tcBorders>
              <w:top w:val="single" w:sz="18" w:space="0" w:color="auto"/>
              <w:left w:val="nil"/>
              <w:bottom w:val="nil"/>
              <w:right w:val="nil"/>
            </w:tcBorders>
            <w:shd w:val="clear" w:color="auto" w:fill="auto"/>
            <w:noWrap/>
            <w:vAlign w:val="center"/>
            <w:hideMark/>
          </w:tcPr>
          <w:p w14:paraId="74EC31CA" w14:textId="2E5F826B" w:rsidR="00037F26" w:rsidRPr="008E68D6" w:rsidRDefault="00037F26" w:rsidP="00E40C04">
            <w:pPr>
              <w:spacing w:after="0" w:line="240" w:lineRule="auto"/>
              <w:contextualSpacing/>
              <w:jc w:val="center"/>
              <w:rPr>
                <w:rFonts w:eastAsia="Times New Roman"/>
              </w:rPr>
            </w:pPr>
            <w:r w:rsidRPr="008E68D6">
              <w:rPr>
                <w:rFonts w:eastAsia="Times New Roman"/>
              </w:rPr>
              <w:t>B</w:t>
            </w:r>
          </w:p>
        </w:tc>
      </w:tr>
      <w:tr w:rsidR="00037F26" w:rsidRPr="008E68D6" w14:paraId="58574836" w14:textId="77777777" w:rsidTr="00037F26">
        <w:trPr>
          <w:trHeight w:val="389"/>
          <w:jc w:val="center"/>
        </w:trPr>
        <w:tc>
          <w:tcPr>
            <w:tcW w:w="1530" w:type="dxa"/>
            <w:vMerge/>
            <w:tcBorders>
              <w:top w:val="nil"/>
              <w:left w:val="nil"/>
              <w:bottom w:val="single" w:sz="4" w:space="0" w:color="000000"/>
              <w:right w:val="nil"/>
            </w:tcBorders>
            <w:vAlign w:val="center"/>
            <w:hideMark/>
          </w:tcPr>
          <w:p w14:paraId="1EF8C170" w14:textId="77777777" w:rsidR="00037F26" w:rsidRPr="008E68D6" w:rsidRDefault="00037F26" w:rsidP="00E40C04">
            <w:pPr>
              <w:spacing w:after="0" w:line="240" w:lineRule="auto"/>
              <w:contextualSpacing/>
              <w:rPr>
                <w:rFonts w:eastAsia="Times New Roman"/>
              </w:rPr>
            </w:pPr>
          </w:p>
        </w:tc>
        <w:tc>
          <w:tcPr>
            <w:tcW w:w="1306" w:type="dxa"/>
            <w:tcBorders>
              <w:top w:val="nil"/>
              <w:left w:val="nil"/>
              <w:bottom w:val="single" w:sz="4" w:space="0" w:color="auto"/>
              <w:right w:val="nil"/>
            </w:tcBorders>
            <w:shd w:val="clear" w:color="auto" w:fill="auto"/>
            <w:noWrap/>
            <w:vAlign w:val="center"/>
            <w:hideMark/>
          </w:tcPr>
          <w:p w14:paraId="48219B09" w14:textId="2A5AB8C1" w:rsidR="00037F26" w:rsidRPr="008E68D6" w:rsidRDefault="00037F26" w:rsidP="00E40C04">
            <w:pPr>
              <w:spacing w:after="0" w:line="240" w:lineRule="auto"/>
              <w:contextualSpacing/>
              <w:jc w:val="center"/>
              <w:rPr>
                <w:rFonts w:eastAsia="Times New Roman"/>
              </w:rPr>
            </w:pPr>
            <w:r w:rsidRPr="008E68D6">
              <w:rPr>
                <w:rFonts w:eastAsia="Times New Roman"/>
              </w:rPr>
              <w:t>2</w:t>
            </w:r>
          </w:p>
        </w:tc>
        <w:tc>
          <w:tcPr>
            <w:tcW w:w="2260" w:type="dxa"/>
            <w:tcBorders>
              <w:top w:val="nil"/>
              <w:left w:val="nil"/>
              <w:bottom w:val="single" w:sz="4" w:space="0" w:color="auto"/>
              <w:right w:val="nil"/>
            </w:tcBorders>
            <w:shd w:val="clear" w:color="auto" w:fill="auto"/>
            <w:noWrap/>
            <w:vAlign w:val="center"/>
            <w:hideMark/>
          </w:tcPr>
          <w:p w14:paraId="4C458EB2"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Airdrop</w:t>
            </w:r>
          </w:p>
        </w:tc>
        <w:tc>
          <w:tcPr>
            <w:tcW w:w="1244" w:type="dxa"/>
            <w:tcBorders>
              <w:top w:val="nil"/>
              <w:left w:val="nil"/>
              <w:bottom w:val="single" w:sz="4" w:space="0" w:color="auto"/>
              <w:right w:val="nil"/>
            </w:tcBorders>
            <w:shd w:val="clear" w:color="auto" w:fill="auto"/>
            <w:noWrap/>
            <w:vAlign w:val="center"/>
            <w:hideMark/>
          </w:tcPr>
          <w:p w14:paraId="068FDE7E" w14:textId="28CD1C6B" w:rsidR="00037F26" w:rsidRPr="008E68D6" w:rsidRDefault="00037F26" w:rsidP="00E40C04">
            <w:pPr>
              <w:spacing w:after="0" w:line="240" w:lineRule="auto"/>
              <w:contextualSpacing/>
              <w:jc w:val="center"/>
              <w:rPr>
                <w:rFonts w:eastAsia="Times New Roman"/>
              </w:rPr>
            </w:pPr>
            <w:r w:rsidRPr="008E68D6">
              <w:rPr>
                <w:rFonts w:eastAsia="Times New Roman"/>
              </w:rPr>
              <w:t>A</w:t>
            </w:r>
          </w:p>
        </w:tc>
      </w:tr>
      <w:tr w:rsidR="00037F26" w:rsidRPr="008E68D6" w14:paraId="21C1AC38" w14:textId="77777777" w:rsidTr="00037F26">
        <w:trPr>
          <w:trHeight w:val="389"/>
          <w:jc w:val="center"/>
        </w:trPr>
        <w:tc>
          <w:tcPr>
            <w:tcW w:w="1530" w:type="dxa"/>
            <w:vMerge w:val="restart"/>
            <w:tcBorders>
              <w:top w:val="nil"/>
              <w:left w:val="nil"/>
              <w:bottom w:val="single" w:sz="4" w:space="0" w:color="000000"/>
              <w:right w:val="nil"/>
            </w:tcBorders>
            <w:shd w:val="clear" w:color="auto" w:fill="auto"/>
            <w:noWrap/>
            <w:vAlign w:val="center"/>
            <w:hideMark/>
          </w:tcPr>
          <w:p w14:paraId="277A218D"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2</w:t>
            </w:r>
          </w:p>
        </w:tc>
        <w:tc>
          <w:tcPr>
            <w:tcW w:w="1306" w:type="dxa"/>
            <w:tcBorders>
              <w:top w:val="nil"/>
              <w:left w:val="nil"/>
              <w:bottom w:val="nil"/>
              <w:right w:val="nil"/>
            </w:tcBorders>
            <w:shd w:val="clear" w:color="auto" w:fill="auto"/>
            <w:noWrap/>
            <w:vAlign w:val="center"/>
            <w:hideMark/>
          </w:tcPr>
          <w:p w14:paraId="1365E136" w14:textId="2B58DD3C" w:rsidR="00037F26" w:rsidRPr="008E68D6" w:rsidRDefault="00037F26" w:rsidP="00E40C04">
            <w:pPr>
              <w:spacing w:after="0" w:line="240" w:lineRule="auto"/>
              <w:contextualSpacing/>
              <w:jc w:val="center"/>
              <w:rPr>
                <w:rFonts w:eastAsia="Times New Roman"/>
              </w:rPr>
            </w:pPr>
            <w:r w:rsidRPr="008E68D6">
              <w:rPr>
                <w:rFonts w:eastAsia="Times New Roman"/>
              </w:rPr>
              <w:t>1</w:t>
            </w:r>
          </w:p>
        </w:tc>
        <w:tc>
          <w:tcPr>
            <w:tcW w:w="2260" w:type="dxa"/>
            <w:tcBorders>
              <w:top w:val="nil"/>
              <w:left w:val="nil"/>
              <w:bottom w:val="nil"/>
              <w:right w:val="nil"/>
            </w:tcBorders>
            <w:shd w:val="clear" w:color="auto" w:fill="auto"/>
            <w:noWrap/>
            <w:vAlign w:val="center"/>
            <w:hideMark/>
          </w:tcPr>
          <w:p w14:paraId="467D96EE"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Traffic Light</w:t>
            </w:r>
          </w:p>
        </w:tc>
        <w:tc>
          <w:tcPr>
            <w:tcW w:w="1244" w:type="dxa"/>
            <w:tcBorders>
              <w:top w:val="nil"/>
              <w:left w:val="nil"/>
              <w:bottom w:val="nil"/>
              <w:right w:val="nil"/>
            </w:tcBorders>
            <w:shd w:val="clear" w:color="auto" w:fill="auto"/>
            <w:noWrap/>
            <w:vAlign w:val="center"/>
            <w:hideMark/>
          </w:tcPr>
          <w:p w14:paraId="283C0612" w14:textId="1822D6B7" w:rsidR="00037F26" w:rsidRPr="008E68D6" w:rsidRDefault="00037F26" w:rsidP="00E40C04">
            <w:pPr>
              <w:spacing w:after="0" w:line="240" w:lineRule="auto"/>
              <w:contextualSpacing/>
              <w:jc w:val="center"/>
              <w:rPr>
                <w:rFonts w:eastAsia="Times New Roman"/>
              </w:rPr>
            </w:pPr>
            <w:r w:rsidRPr="008E68D6">
              <w:rPr>
                <w:rFonts w:eastAsia="Times New Roman"/>
              </w:rPr>
              <w:t>A</w:t>
            </w:r>
          </w:p>
        </w:tc>
      </w:tr>
      <w:tr w:rsidR="00037F26" w:rsidRPr="008E68D6" w14:paraId="21402E87" w14:textId="77777777" w:rsidTr="00037F26">
        <w:trPr>
          <w:trHeight w:val="389"/>
          <w:jc w:val="center"/>
        </w:trPr>
        <w:tc>
          <w:tcPr>
            <w:tcW w:w="1530" w:type="dxa"/>
            <w:vMerge/>
            <w:tcBorders>
              <w:top w:val="nil"/>
              <w:left w:val="nil"/>
              <w:bottom w:val="single" w:sz="4" w:space="0" w:color="000000"/>
              <w:right w:val="nil"/>
            </w:tcBorders>
            <w:vAlign w:val="center"/>
            <w:hideMark/>
          </w:tcPr>
          <w:p w14:paraId="1DF8A55B" w14:textId="77777777" w:rsidR="00037F26" w:rsidRPr="008E68D6" w:rsidRDefault="00037F26" w:rsidP="00E40C04">
            <w:pPr>
              <w:spacing w:after="0" w:line="240" w:lineRule="auto"/>
              <w:contextualSpacing/>
              <w:rPr>
                <w:rFonts w:eastAsia="Times New Roman"/>
              </w:rPr>
            </w:pPr>
          </w:p>
        </w:tc>
        <w:tc>
          <w:tcPr>
            <w:tcW w:w="1306" w:type="dxa"/>
            <w:tcBorders>
              <w:top w:val="nil"/>
              <w:left w:val="nil"/>
              <w:bottom w:val="single" w:sz="4" w:space="0" w:color="auto"/>
              <w:right w:val="nil"/>
            </w:tcBorders>
            <w:shd w:val="clear" w:color="auto" w:fill="auto"/>
            <w:noWrap/>
            <w:vAlign w:val="center"/>
            <w:hideMark/>
          </w:tcPr>
          <w:p w14:paraId="66EC52B2" w14:textId="33C80319" w:rsidR="00037F26" w:rsidRPr="008E68D6" w:rsidRDefault="00037F26" w:rsidP="00E40C04">
            <w:pPr>
              <w:spacing w:after="0" w:line="240" w:lineRule="auto"/>
              <w:contextualSpacing/>
              <w:jc w:val="center"/>
              <w:rPr>
                <w:rFonts w:eastAsia="Times New Roman"/>
              </w:rPr>
            </w:pPr>
            <w:r w:rsidRPr="008E68D6">
              <w:rPr>
                <w:rFonts w:eastAsia="Times New Roman"/>
              </w:rPr>
              <w:t>2</w:t>
            </w:r>
          </w:p>
        </w:tc>
        <w:tc>
          <w:tcPr>
            <w:tcW w:w="2260" w:type="dxa"/>
            <w:tcBorders>
              <w:top w:val="nil"/>
              <w:left w:val="nil"/>
              <w:bottom w:val="single" w:sz="4" w:space="0" w:color="auto"/>
              <w:right w:val="nil"/>
            </w:tcBorders>
            <w:shd w:val="clear" w:color="auto" w:fill="auto"/>
            <w:noWrap/>
            <w:vAlign w:val="center"/>
            <w:hideMark/>
          </w:tcPr>
          <w:p w14:paraId="132D712D"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Airdrop</w:t>
            </w:r>
          </w:p>
        </w:tc>
        <w:tc>
          <w:tcPr>
            <w:tcW w:w="1244" w:type="dxa"/>
            <w:tcBorders>
              <w:top w:val="nil"/>
              <w:left w:val="nil"/>
              <w:bottom w:val="single" w:sz="4" w:space="0" w:color="auto"/>
              <w:right w:val="nil"/>
            </w:tcBorders>
            <w:shd w:val="clear" w:color="auto" w:fill="auto"/>
            <w:noWrap/>
            <w:vAlign w:val="center"/>
            <w:hideMark/>
          </w:tcPr>
          <w:p w14:paraId="3E03577D" w14:textId="4504172A" w:rsidR="00037F26" w:rsidRPr="008E68D6" w:rsidRDefault="00037F26" w:rsidP="00E40C04">
            <w:pPr>
              <w:spacing w:after="0" w:line="240" w:lineRule="auto"/>
              <w:contextualSpacing/>
              <w:jc w:val="center"/>
              <w:rPr>
                <w:rFonts w:eastAsia="Times New Roman"/>
              </w:rPr>
            </w:pPr>
            <w:r w:rsidRPr="008E68D6">
              <w:rPr>
                <w:rFonts w:eastAsia="Times New Roman"/>
              </w:rPr>
              <w:t>B</w:t>
            </w:r>
          </w:p>
        </w:tc>
      </w:tr>
      <w:tr w:rsidR="00037F26" w:rsidRPr="008E68D6" w14:paraId="14AE7AF2" w14:textId="77777777" w:rsidTr="00037F26">
        <w:trPr>
          <w:trHeight w:val="389"/>
          <w:jc w:val="center"/>
        </w:trPr>
        <w:tc>
          <w:tcPr>
            <w:tcW w:w="1530" w:type="dxa"/>
            <w:vMerge w:val="restart"/>
            <w:tcBorders>
              <w:top w:val="nil"/>
              <w:left w:val="nil"/>
              <w:bottom w:val="single" w:sz="4" w:space="0" w:color="000000"/>
              <w:right w:val="nil"/>
            </w:tcBorders>
            <w:shd w:val="clear" w:color="auto" w:fill="auto"/>
            <w:noWrap/>
            <w:vAlign w:val="center"/>
            <w:hideMark/>
          </w:tcPr>
          <w:p w14:paraId="3645BBE6"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3</w:t>
            </w:r>
          </w:p>
        </w:tc>
        <w:tc>
          <w:tcPr>
            <w:tcW w:w="1306" w:type="dxa"/>
            <w:tcBorders>
              <w:top w:val="nil"/>
              <w:left w:val="nil"/>
              <w:bottom w:val="nil"/>
              <w:right w:val="nil"/>
            </w:tcBorders>
            <w:shd w:val="clear" w:color="auto" w:fill="auto"/>
            <w:noWrap/>
            <w:vAlign w:val="center"/>
            <w:hideMark/>
          </w:tcPr>
          <w:p w14:paraId="2C462BA4" w14:textId="766A7E02" w:rsidR="00037F26" w:rsidRPr="008E68D6" w:rsidRDefault="00037F26" w:rsidP="00E40C04">
            <w:pPr>
              <w:spacing w:after="0" w:line="240" w:lineRule="auto"/>
              <w:contextualSpacing/>
              <w:jc w:val="center"/>
              <w:rPr>
                <w:rFonts w:eastAsia="Times New Roman"/>
              </w:rPr>
            </w:pPr>
            <w:r w:rsidRPr="008E68D6">
              <w:rPr>
                <w:rFonts w:eastAsia="Times New Roman"/>
              </w:rPr>
              <w:t>1</w:t>
            </w:r>
          </w:p>
        </w:tc>
        <w:tc>
          <w:tcPr>
            <w:tcW w:w="2260" w:type="dxa"/>
            <w:tcBorders>
              <w:top w:val="nil"/>
              <w:left w:val="nil"/>
              <w:bottom w:val="nil"/>
              <w:right w:val="nil"/>
            </w:tcBorders>
            <w:shd w:val="clear" w:color="auto" w:fill="auto"/>
            <w:noWrap/>
            <w:vAlign w:val="center"/>
            <w:hideMark/>
          </w:tcPr>
          <w:p w14:paraId="1B04F830"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Airdrop</w:t>
            </w:r>
          </w:p>
        </w:tc>
        <w:tc>
          <w:tcPr>
            <w:tcW w:w="1244" w:type="dxa"/>
            <w:tcBorders>
              <w:top w:val="nil"/>
              <w:left w:val="nil"/>
              <w:bottom w:val="nil"/>
              <w:right w:val="nil"/>
            </w:tcBorders>
            <w:shd w:val="clear" w:color="auto" w:fill="auto"/>
            <w:noWrap/>
            <w:vAlign w:val="center"/>
            <w:hideMark/>
          </w:tcPr>
          <w:p w14:paraId="53879D68" w14:textId="268332F4" w:rsidR="00037F26" w:rsidRPr="008E68D6" w:rsidRDefault="00037F26" w:rsidP="00E40C04">
            <w:pPr>
              <w:spacing w:after="0" w:line="240" w:lineRule="auto"/>
              <w:contextualSpacing/>
              <w:jc w:val="center"/>
              <w:rPr>
                <w:rFonts w:eastAsia="Times New Roman"/>
              </w:rPr>
            </w:pPr>
            <w:r w:rsidRPr="008E68D6">
              <w:rPr>
                <w:rFonts w:eastAsia="Times New Roman"/>
              </w:rPr>
              <w:t>B</w:t>
            </w:r>
          </w:p>
        </w:tc>
      </w:tr>
      <w:tr w:rsidR="00037F26" w:rsidRPr="008E68D6" w14:paraId="38FC4490" w14:textId="77777777" w:rsidTr="00037F26">
        <w:trPr>
          <w:trHeight w:val="389"/>
          <w:jc w:val="center"/>
        </w:trPr>
        <w:tc>
          <w:tcPr>
            <w:tcW w:w="1530" w:type="dxa"/>
            <w:vMerge/>
            <w:tcBorders>
              <w:top w:val="nil"/>
              <w:left w:val="nil"/>
              <w:bottom w:val="single" w:sz="4" w:space="0" w:color="000000"/>
              <w:right w:val="nil"/>
            </w:tcBorders>
            <w:vAlign w:val="center"/>
            <w:hideMark/>
          </w:tcPr>
          <w:p w14:paraId="04AF596E" w14:textId="77777777" w:rsidR="00037F26" w:rsidRPr="008E68D6" w:rsidRDefault="00037F26" w:rsidP="00E40C04">
            <w:pPr>
              <w:spacing w:after="0" w:line="240" w:lineRule="auto"/>
              <w:contextualSpacing/>
              <w:rPr>
                <w:rFonts w:eastAsia="Times New Roman"/>
              </w:rPr>
            </w:pPr>
          </w:p>
        </w:tc>
        <w:tc>
          <w:tcPr>
            <w:tcW w:w="1306" w:type="dxa"/>
            <w:tcBorders>
              <w:top w:val="nil"/>
              <w:left w:val="nil"/>
              <w:bottom w:val="single" w:sz="4" w:space="0" w:color="auto"/>
              <w:right w:val="nil"/>
            </w:tcBorders>
            <w:shd w:val="clear" w:color="auto" w:fill="auto"/>
            <w:noWrap/>
            <w:vAlign w:val="center"/>
            <w:hideMark/>
          </w:tcPr>
          <w:p w14:paraId="56067753" w14:textId="7F1EB22D" w:rsidR="00037F26" w:rsidRPr="008E68D6" w:rsidRDefault="00037F26" w:rsidP="00E40C04">
            <w:pPr>
              <w:spacing w:after="0" w:line="240" w:lineRule="auto"/>
              <w:contextualSpacing/>
              <w:jc w:val="center"/>
              <w:rPr>
                <w:rFonts w:eastAsia="Times New Roman"/>
              </w:rPr>
            </w:pPr>
            <w:r w:rsidRPr="008E68D6">
              <w:rPr>
                <w:rFonts w:eastAsia="Times New Roman"/>
              </w:rPr>
              <w:t>2</w:t>
            </w:r>
          </w:p>
        </w:tc>
        <w:tc>
          <w:tcPr>
            <w:tcW w:w="2260" w:type="dxa"/>
            <w:tcBorders>
              <w:top w:val="nil"/>
              <w:left w:val="nil"/>
              <w:bottom w:val="single" w:sz="4" w:space="0" w:color="auto"/>
              <w:right w:val="nil"/>
            </w:tcBorders>
            <w:shd w:val="clear" w:color="auto" w:fill="auto"/>
            <w:noWrap/>
            <w:vAlign w:val="center"/>
            <w:hideMark/>
          </w:tcPr>
          <w:p w14:paraId="511C84FE"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Traffic Light</w:t>
            </w:r>
          </w:p>
        </w:tc>
        <w:tc>
          <w:tcPr>
            <w:tcW w:w="1244" w:type="dxa"/>
            <w:tcBorders>
              <w:top w:val="nil"/>
              <w:left w:val="nil"/>
              <w:bottom w:val="single" w:sz="4" w:space="0" w:color="auto"/>
              <w:right w:val="nil"/>
            </w:tcBorders>
            <w:shd w:val="clear" w:color="auto" w:fill="auto"/>
            <w:noWrap/>
            <w:vAlign w:val="center"/>
            <w:hideMark/>
          </w:tcPr>
          <w:p w14:paraId="42EA7E4E" w14:textId="37A9F0A4" w:rsidR="00037F26" w:rsidRPr="008E68D6" w:rsidRDefault="00037F26" w:rsidP="00E40C04">
            <w:pPr>
              <w:spacing w:after="0" w:line="240" w:lineRule="auto"/>
              <w:contextualSpacing/>
              <w:jc w:val="center"/>
              <w:rPr>
                <w:rFonts w:eastAsia="Times New Roman"/>
              </w:rPr>
            </w:pPr>
            <w:r w:rsidRPr="008E68D6">
              <w:rPr>
                <w:rFonts w:eastAsia="Times New Roman"/>
              </w:rPr>
              <w:t>A</w:t>
            </w:r>
          </w:p>
        </w:tc>
      </w:tr>
      <w:tr w:rsidR="00037F26" w:rsidRPr="008E68D6" w14:paraId="3B6C14C6" w14:textId="77777777" w:rsidTr="00037F26">
        <w:trPr>
          <w:trHeight w:val="389"/>
          <w:jc w:val="center"/>
        </w:trPr>
        <w:tc>
          <w:tcPr>
            <w:tcW w:w="1530" w:type="dxa"/>
            <w:vMerge w:val="restart"/>
            <w:tcBorders>
              <w:top w:val="nil"/>
              <w:left w:val="nil"/>
              <w:bottom w:val="nil"/>
              <w:right w:val="nil"/>
            </w:tcBorders>
            <w:shd w:val="clear" w:color="auto" w:fill="auto"/>
            <w:noWrap/>
            <w:vAlign w:val="center"/>
            <w:hideMark/>
          </w:tcPr>
          <w:p w14:paraId="40DF1411"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4</w:t>
            </w:r>
          </w:p>
        </w:tc>
        <w:tc>
          <w:tcPr>
            <w:tcW w:w="1306" w:type="dxa"/>
            <w:tcBorders>
              <w:top w:val="nil"/>
              <w:left w:val="nil"/>
              <w:bottom w:val="nil"/>
              <w:right w:val="nil"/>
            </w:tcBorders>
            <w:shd w:val="clear" w:color="auto" w:fill="auto"/>
            <w:noWrap/>
            <w:vAlign w:val="center"/>
            <w:hideMark/>
          </w:tcPr>
          <w:p w14:paraId="49119C27" w14:textId="24454F25" w:rsidR="00037F26" w:rsidRPr="008E68D6" w:rsidRDefault="00037F26" w:rsidP="00E40C04">
            <w:pPr>
              <w:spacing w:after="0" w:line="240" w:lineRule="auto"/>
              <w:contextualSpacing/>
              <w:jc w:val="center"/>
              <w:rPr>
                <w:rFonts w:eastAsia="Times New Roman"/>
              </w:rPr>
            </w:pPr>
            <w:r w:rsidRPr="008E68D6">
              <w:rPr>
                <w:rFonts w:eastAsia="Times New Roman"/>
              </w:rPr>
              <w:t>1</w:t>
            </w:r>
          </w:p>
        </w:tc>
        <w:tc>
          <w:tcPr>
            <w:tcW w:w="2260" w:type="dxa"/>
            <w:tcBorders>
              <w:top w:val="nil"/>
              <w:left w:val="nil"/>
              <w:bottom w:val="nil"/>
              <w:right w:val="nil"/>
            </w:tcBorders>
            <w:shd w:val="clear" w:color="auto" w:fill="auto"/>
            <w:noWrap/>
            <w:vAlign w:val="center"/>
            <w:hideMark/>
          </w:tcPr>
          <w:p w14:paraId="43A0650D"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Airdrop</w:t>
            </w:r>
          </w:p>
        </w:tc>
        <w:tc>
          <w:tcPr>
            <w:tcW w:w="1244" w:type="dxa"/>
            <w:tcBorders>
              <w:top w:val="nil"/>
              <w:left w:val="nil"/>
              <w:bottom w:val="nil"/>
              <w:right w:val="nil"/>
            </w:tcBorders>
            <w:shd w:val="clear" w:color="auto" w:fill="auto"/>
            <w:noWrap/>
            <w:vAlign w:val="center"/>
            <w:hideMark/>
          </w:tcPr>
          <w:p w14:paraId="7F7EB82A" w14:textId="419D76BD" w:rsidR="00037F26" w:rsidRPr="008E68D6" w:rsidRDefault="00037F26" w:rsidP="00E40C04">
            <w:pPr>
              <w:spacing w:after="0" w:line="240" w:lineRule="auto"/>
              <w:contextualSpacing/>
              <w:jc w:val="center"/>
              <w:rPr>
                <w:rFonts w:eastAsia="Times New Roman"/>
              </w:rPr>
            </w:pPr>
            <w:r w:rsidRPr="008E68D6">
              <w:rPr>
                <w:rFonts w:eastAsia="Times New Roman"/>
              </w:rPr>
              <w:t>A</w:t>
            </w:r>
          </w:p>
        </w:tc>
      </w:tr>
      <w:tr w:rsidR="00037F26" w:rsidRPr="008E68D6" w14:paraId="57038367" w14:textId="77777777" w:rsidTr="00037F26">
        <w:trPr>
          <w:trHeight w:val="389"/>
          <w:jc w:val="center"/>
        </w:trPr>
        <w:tc>
          <w:tcPr>
            <w:tcW w:w="1530" w:type="dxa"/>
            <w:vMerge/>
            <w:tcBorders>
              <w:top w:val="nil"/>
              <w:left w:val="nil"/>
              <w:bottom w:val="nil"/>
              <w:right w:val="nil"/>
            </w:tcBorders>
            <w:vAlign w:val="center"/>
            <w:hideMark/>
          </w:tcPr>
          <w:p w14:paraId="3C65D0F6" w14:textId="77777777" w:rsidR="00037F26" w:rsidRPr="008E68D6" w:rsidRDefault="00037F26" w:rsidP="00E40C04">
            <w:pPr>
              <w:spacing w:after="0" w:line="240" w:lineRule="auto"/>
              <w:contextualSpacing/>
              <w:rPr>
                <w:rFonts w:eastAsia="Times New Roman"/>
              </w:rPr>
            </w:pPr>
          </w:p>
        </w:tc>
        <w:tc>
          <w:tcPr>
            <w:tcW w:w="1306" w:type="dxa"/>
            <w:tcBorders>
              <w:top w:val="nil"/>
              <w:left w:val="nil"/>
              <w:bottom w:val="nil"/>
              <w:right w:val="nil"/>
            </w:tcBorders>
            <w:shd w:val="clear" w:color="auto" w:fill="auto"/>
            <w:noWrap/>
            <w:vAlign w:val="center"/>
            <w:hideMark/>
          </w:tcPr>
          <w:p w14:paraId="290E4FD3" w14:textId="4217F89D" w:rsidR="00037F26" w:rsidRPr="008E68D6" w:rsidRDefault="00037F26" w:rsidP="00E40C04">
            <w:pPr>
              <w:spacing w:after="0" w:line="240" w:lineRule="auto"/>
              <w:contextualSpacing/>
              <w:jc w:val="center"/>
              <w:rPr>
                <w:rFonts w:eastAsia="Times New Roman"/>
              </w:rPr>
            </w:pPr>
            <w:r w:rsidRPr="008E68D6">
              <w:rPr>
                <w:rFonts w:eastAsia="Times New Roman"/>
              </w:rPr>
              <w:t>2</w:t>
            </w:r>
          </w:p>
        </w:tc>
        <w:tc>
          <w:tcPr>
            <w:tcW w:w="2260" w:type="dxa"/>
            <w:tcBorders>
              <w:top w:val="nil"/>
              <w:left w:val="nil"/>
              <w:bottom w:val="nil"/>
              <w:right w:val="nil"/>
            </w:tcBorders>
            <w:shd w:val="clear" w:color="auto" w:fill="auto"/>
            <w:noWrap/>
            <w:vAlign w:val="center"/>
            <w:hideMark/>
          </w:tcPr>
          <w:p w14:paraId="25191F0E" w14:textId="77777777" w:rsidR="00037F26" w:rsidRPr="008E68D6" w:rsidRDefault="00037F26" w:rsidP="00E40C04">
            <w:pPr>
              <w:spacing w:after="0" w:line="240" w:lineRule="auto"/>
              <w:contextualSpacing/>
              <w:jc w:val="center"/>
              <w:rPr>
                <w:rFonts w:eastAsia="Times New Roman"/>
              </w:rPr>
            </w:pPr>
            <w:r w:rsidRPr="008E68D6">
              <w:rPr>
                <w:rFonts w:eastAsia="Times New Roman"/>
              </w:rPr>
              <w:t>Traffic Light</w:t>
            </w:r>
          </w:p>
        </w:tc>
        <w:tc>
          <w:tcPr>
            <w:tcW w:w="1244" w:type="dxa"/>
            <w:tcBorders>
              <w:top w:val="nil"/>
              <w:left w:val="nil"/>
              <w:bottom w:val="nil"/>
              <w:right w:val="nil"/>
            </w:tcBorders>
            <w:shd w:val="clear" w:color="auto" w:fill="auto"/>
            <w:noWrap/>
            <w:vAlign w:val="center"/>
            <w:hideMark/>
          </w:tcPr>
          <w:p w14:paraId="730D0EF3" w14:textId="6664EAC3" w:rsidR="00037F26" w:rsidRPr="008E68D6" w:rsidRDefault="00037F26" w:rsidP="00E40C04">
            <w:pPr>
              <w:spacing w:after="0" w:line="240" w:lineRule="auto"/>
              <w:contextualSpacing/>
              <w:jc w:val="center"/>
              <w:rPr>
                <w:rFonts w:eastAsia="Times New Roman"/>
              </w:rPr>
            </w:pPr>
            <w:r w:rsidRPr="008E68D6">
              <w:rPr>
                <w:rFonts w:eastAsia="Times New Roman"/>
              </w:rPr>
              <w:t>B</w:t>
            </w:r>
          </w:p>
        </w:tc>
      </w:tr>
    </w:tbl>
    <w:p w14:paraId="299AA0A6" w14:textId="77777777" w:rsidR="001F3E73" w:rsidRPr="008E68D6" w:rsidRDefault="001F3E73" w:rsidP="00607234">
      <w:pPr>
        <w:spacing w:after="0" w:line="360" w:lineRule="auto"/>
        <w:contextualSpacing/>
      </w:pPr>
    </w:p>
    <w:p w14:paraId="399485FF" w14:textId="73988E06" w:rsidR="00BE1141" w:rsidRPr="008E68D6" w:rsidRDefault="00BE1141" w:rsidP="00E40C04">
      <w:pPr>
        <w:spacing w:after="0"/>
        <w:contextualSpacing/>
      </w:pPr>
      <w:r w:rsidRPr="008E68D6">
        <w:tab/>
      </w:r>
      <w:r w:rsidR="006B30B7" w:rsidRPr="008E68D6">
        <w:t xml:space="preserve">Before the design </w:t>
      </w:r>
      <w:r w:rsidR="005E7136" w:rsidRPr="008E68D6">
        <w:t xml:space="preserve">problem </w:t>
      </w:r>
      <w:r w:rsidR="006B30B7" w:rsidRPr="008E68D6">
        <w:t>portion of each visit</w:t>
      </w:r>
      <w:r w:rsidR="00B366CB" w:rsidRPr="008E68D6">
        <w:t>, p</w:t>
      </w:r>
      <w:r w:rsidRPr="008E68D6">
        <w:t>articipants were instructed to read the given design prompt and notify the experimenters when</w:t>
      </w:r>
      <w:r w:rsidR="006B30B7" w:rsidRPr="008E68D6">
        <w:t xml:space="preserve"> they were done reading. T</w:t>
      </w:r>
      <w:r w:rsidRPr="008E68D6">
        <w:t>he experimenter would enter the room, read a script describing the task, and explain the computer instructions, i.e. pressing “Enter” to move from one screen to the next. During this time, participants were instructed to come up with as many ideas as they could (up to ten ideas) to solve the</w:t>
      </w:r>
      <w:r w:rsidR="00B366CB" w:rsidRPr="008E68D6">
        <w:t xml:space="preserve"> given</w:t>
      </w:r>
      <w:r w:rsidRPr="008E68D6">
        <w:t xml:space="preserve"> problem. </w:t>
      </w:r>
      <w:r w:rsidR="00B366CB" w:rsidRPr="008E68D6">
        <w:t xml:space="preserve">Participants were told to spend the first part of their time ideating. That is, simply thinking of an idea to solve the design problem and constructing a detailed design in their mind. After the design was fully developed in their mind, they would press “Enter” on the computer for data tracking purposes and provide a sketch on a piece of paper with a short explanation alongside of it. It was made clear that the actual sketch would not be evaluated, but rather the idea it represents. This was to ensure the participant would not worry about their drawing ability. This process of ideating and then sketching would be repeated until the participant was done coming up with designs. </w:t>
      </w:r>
      <w:r w:rsidRPr="008E68D6">
        <w:t xml:space="preserve">After reading the script and clarifying any questions, the experimenter would leave the room and the actual experiment would being. The </w:t>
      </w:r>
      <w:r w:rsidRPr="008E68D6">
        <w:lastRenderedPageBreak/>
        <w:t>participant would notify the experimenters that they were finished and</w:t>
      </w:r>
      <w:r w:rsidR="00233917" w:rsidRPr="008E68D6">
        <w:t>, depending on the Condition,</w:t>
      </w:r>
      <w:r w:rsidRPr="008E68D6">
        <w:t xml:space="preserve"> the experimenters would either start the OFRT portion or instruct the participant to take off the c</w:t>
      </w:r>
      <w:r w:rsidR="004A7515" w:rsidRPr="008E68D6">
        <w:t>ap if they had completed the OFRT</w:t>
      </w:r>
      <w:r w:rsidRPr="008E68D6">
        <w:t xml:space="preserve"> task first.</w:t>
      </w:r>
    </w:p>
    <w:p w14:paraId="2108F0C1" w14:textId="77777777" w:rsidR="0013739F" w:rsidRPr="008E68D6" w:rsidRDefault="0013739F" w:rsidP="00E40C04">
      <w:pPr>
        <w:spacing w:after="0"/>
        <w:contextualSpacing/>
      </w:pPr>
    </w:p>
    <w:p w14:paraId="56E7BAA5" w14:textId="59E88202" w:rsidR="0013739F" w:rsidRPr="008E68D6" w:rsidRDefault="0013739F" w:rsidP="00E40C04">
      <w:pPr>
        <w:pStyle w:val="Heading3"/>
        <w:spacing w:before="0"/>
        <w:contextualSpacing/>
        <w:rPr>
          <w:rFonts w:ascii="Times New Roman" w:hAnsi="Times New Roman" w:cs="Times New Roman"/>
          <w:i/>
          <w:color w:val="auto"/>
        </w:rPr>
      </w:pPr>
      <w:bookmarkStart w:id="48" w:name="_Ref66460218"/>
      <w:bookmarkStart w:id="49" w:name="_Toc68516689"/>
      <w:r w:rsidRPr="008E68D6">
        <w:rPr>
          <w:rFonts w:ascii="Times New Roman" w:hAnsi="Times New Roman" w:cs="Times New Roman"/>
          <w:i/>
          <w:color w:val="auto"/>
        </w:rPr>
        <w:t>3.5.3: DESIGN SCORING</w:t>
      </w:r>
      <w:bookmarkEnd w:id="48"/>
      <w:bookmarkEnd w:id="49"/>
      <w:r w:rsidRPr="008E68D6">
        <w:rPr>
          <w:rFonts w:ascii="Times New Roman" w:hAnsi="Times New Roman" w:cs="Times New Roman"/>
          <w:i/>
          <w:color w:val="auto"/>
        </w:rPr>
        <w:t xml:space="preserve"> </w:t>
      </w:r>
    </w:p>
    <w:p w14:paraId="11E561EE" w14:textId="21D870D5" w:rsidR="003E3052" w:rsidRPr="008E68D6" w:rsidRDefault="0013739F" w:rsidP="00E40C04">
      <w:pPr>
        <w:spacing w:after="0"/>
        <w:contextualSpacing/>
      </w:pPr>
      <w:r w:rsidRPr="008E68D6">
        <w:rPr>
          <w:i/>
        </w:rPr>
        <w:tab/>
      </w:r>
      <w:r w:rsidR="00152A3F" w:rsidRPr="008E68D6">
        <w:t>Overall, there were 36 total designs generated across the four participants.</w:t>
      </w:r>
      <w:r w:rsidR="00E70A1B" w:rsidRPr="008E68D6">
        <w:t xml:space="preserve"> </w:t>
      </w:r>
      <w:r w:rsidR="002C07C0" w:rsidRPr="008E68D6">
        <w:t>T</w:t>
      </w:r>
      <w:r w:rsidR="00E70A1B" w:rsidRPr="008E68D6">
        <w:t>here were 16 designs generated during Condition A and 20 design</w:t>
      </w:r>
      <w:r w:rsidR="002C07C0" w:rsidRPr="008E68D6">
        <w:t xml:space="preserve">s generated during Condition B. Similarly, there were 18 designs for each of the design prompts. </w:t>
      </w:r>
      <w:r w:rsidR="00B366CB" w:rsidRPr="008E68D6">
        <w:t xml:space="preserve">Participants’ </w:t>
      </w:r>
      <w:r w:rsidR="001D0496" w:rsidRPr="008E68D6">
        <w:t>sketches</w:t>
      </w:r>
      <w:r w:rsidR="00B366CB" w:rsidRPr="008E68D6">
        <w:t xml:space="preserve"> were given to </w:t>
      </w:r>
      <w:r w:rsidR="006E17AB" w:rsidRPr="008E68D6">
        <w:t>four</w:t>
      </w:r>
      <w:r w:rsidR="00B366CB" w:rsidRPr="008E68D6">
        <w:t xml:space="preserve"> </w:t>
      </w:r>
      <w:r w:rsidR="006E17AB" w:rsidRPr="008E68D6">
        <w:t>outside evaluators</w:t>
      </w:r>
      <w:r w:rsidR="00B366CB" w:rsidRPr="008E68D6">
        <w:t xml:space="preserve">. </w:t>
      </w:r>
      <w:r w:rsidR="001D0496" w:rsidRPr="008E68D6">
        <w:t xml:space="preserve">The evaluators were asked to rate the designs on a scale of one to five, with one being the lowest and five being the highest on both unusualness and appropriateness following the definitions for “unusualness” and “appropriateness” that were given in the OFRT prompt (i.e. a 1 corresponding to very usual/unfitting and a 5 corresponding to very unusual/appropriate). </w:t>
      </w:r>
      <w:r w:rsidR="00E70A1B" w:rsidRPr="008E68D6">
        <w:t xml:space="preserve"> The</w:t>
      </w:r>
      <w:r w:rsidR="00B366CB" w:rsidRPr="008E68D6">
        <w:t xml:space="preserve"> </w:t>
      </w:r>
      <w:r w:rsidR="006E17AB" w:rsidRPr="008E68D6">
        <w:t xml:space="preserve">evaluators </w:t>
      </w:r>
      <w:r w:rsidR="00B366CB" w:rsidRPr="008E68D6">
        <w:t xml:space="preserve">could not see each other’s scores to avoid bias or influence. </w:t>
      </w:r>
    </w:p>
    <w:p w14:paraId="45BF1A0A" w14:textId="076D5347" w:rsidR="00441278" w:rsidRPr="008E68D6" w:rsidRDefault="001F3E73" w:rsidP="00E40C04">
      <w:pPr>
        <w:spacing w:after="0"/>
        <w:contextualSpacing/>
      </w:pPr>
      <w:r w:rsidRPr="008E68D6">
        <w:tab/>
      </w:r>
      <w:r w:rsidR="006317AB" w:rsidRPr="008E68D6">
        <w:t>Intra-class correlations</w:t>
      </w:r>
      <w:r w:rsidRPr="008E68D6">
        <w:t xml:space="preserve"> </w:t>
      </w:r>
      <w:r w:rsidR="006317AB" w:rsidRPr="008E68D6">
        <w:t xml:space="preserve">(ICCs) </w:t>
      </w:r>
      <w:r w:rsidR="00A45ED9" w:rsidRPr="008E68D6">
        <w:t>were</w:t>
      </w:r>
      <w:r w:rsidR="006317AB" w:rsidRPr="008E68D6">
        <w:t xml:space="preserve"> used to calculate inter-rater reliability for both the unusualness and appropriateness of the 36 participant designs. For </w:t>
      </w:r>
      <w:r w:rsidR="00E70A1B" w:rsidRPr="008E68D6">
        <w:t xml:space="preserve">the </w:t>
      </w:r>
      <w:r w:rsidR="006317AB" w:rsidRPr="008E68D6">
        <w:t xml:space="preserve">four raters, the ICC for unusualness was 0.788 and for appropriateness was 0.774. </w:t>
      </w:r>
      <w:r w:rsidR="00A45ED9" w:rsidRPr="008E68D6">
        <w:t xml:space="preserve">This averages out to an ICC of 0.781. </w:t>
      </w:r>
      <w:r w:rsidR="006317AB" w:rsidRPr="008E68D6">
        <w:t>These are classified as an excellent value</w:t>
      </w:r>
      <w:r w:rsidR="00E70A1B" w:rsidRPr="008E68D6">
        <w:t>s</w:t>
      </w:r>
      <w:r w:rsidR="006317AB" w:rsidRPr="008E68D6">
        <w:t xml:space="preserve"> since they exceed a value of 0.75. </w:t>
      </w:r>
      <w:r w:rsidR="006F757F" w:rsidRPr="008E68D6">
        <w:t xml:space="preserve">Because a Likert </w:t>
      </w:r>
      <w:r w:rsidR="0010134B" w:rsidRPr="008E68D6">
        <w:t>s</w:t>
      </w:r>
      <w:r w:rsidR="006F757F" w:rsidRPr="008E68D6">
        <w:t xml:space="preserve">cale was used to score designs, </w:t>
      </w:r>
      <w:r w:rsidR="00E70A1B" w:rsidRPr="008E68D6">
        <w:t>it is not appropriate to present the mean of evaluator ratings</w:t>
      </w:r>
      <w:r w:rsidR="006F757F" w:rsidRPr="008E68D6">
        <w:t xml:space="preserve">. However, the median and mode can be presented. </w:t>
      </w:r>
      <w:r w:rsidR="00F01B01" w:rsidRPr="008E68D6">
        <w:t xml:space="preserve">See Table 4 for a summary of the evaluator ratings. </w:t>
      </w:r>
      <w:r w:rsidR="006E17AB" w:rsidRPr="008E68D6">
        <w:t xml:space="preserve">The median ratings from all four evaluators for Condition A was four for both aspects. This was the same for Condition B. The mode for </w:t>
      </w:r>
      <w:r w:rsidR="00E0462F" w:rsidRPr="008E68D6">
        <w:t xml:space="preserve">both </w:t>
      </w:r>
      <w:r w:rsidR="006E17AB" w:rsidRPr="008E68D6">
        <w:t>Condition</w:t>
      </w:r>
      <w:r w:rsidR="00E0462F" w:rsidRPr="008E68D6">
        <w:t xml:space="preserve"> A and B was five for unusualness and four for appropriateness. </w:t>
      </w:r>
    </w:p>
    <w:p w14:paraId="31E92E51" w14:textId="77777777" w:rsidR="00BE3330" w:rsidRPr="008E68D6" w:rsidRDefault="00BE3330" w:rsidP="00E40C04">
      <w:pPr>
        <w:spacing w:after="0"/>
        <w:contextualSpacing/>
      </w:pPr>
    </w:p>
    <w:p w14:paraId="7C947286" w14:textId="4FA9C19E" w:rsidR="001C061D" w:rsidRPr="008E68D6" w:rsidRDefault="001C061D" w:rsidP="00E40C04">
      <w:pPr>
        <w:pStyle w:val="Caption"/>
        <w:spacing w:after="0"/>
        <w:contextualSpacing/>
        <w:jc w:val="center"/>
        <w:rPr>
          <w:b/>
          <w:i w:val="0"/>
          <w:color w:val="auto"/>
          <w:sz w:val="24"/>
          <w:szCs w:val="24"/>
        </w:rPr>
      </w:pPr>
      <w:bookmarkStart w:id="50" w:name="_Toc67498185"/>
      <w:r w:rsidRPr="008E68D6">
        <w:rPr>
          <w:b/>
          <w:i w:val="0"/>
          <w:color w:val="auto"/>
          <w:sz w:val="24"/>
          <w:szCs w:val="24"/>
        </w:rPr>
        <w:lastRenderedPageBreak/>
        <w:t xml:space="preserve">Table </w:t>
      </w:r>
      <w:r w:rsidRPr="008E68D6">
        <w:rPr>
          <w:b/>
          <w:i w:val="0"/>
          <w:color w:val="auto"/>
          <w:sz w:val="24"/>
          <w:szCs w:val="24"/>
        </w:rPr>
        <w:fldChar w:fldCharType="begin"/>
      </w:r>
      <w:r w:rsidRPr="008E68D6">
        <w:rPr>
          <w:b/>
          <w:i w:val="0"/>
          <w:color w:val="auto"/>
          <w:sz w:val="24"/>
          <w:szCs w:val="24"/>
        </w:rPr>
        <w:instrText xml:space="preserve"> SEQ Table \* ARABIC </w:instrText>
      </w:r>
      <w:r w:rsidRPr="008E68D6">
        <w:rPr>
          <w:b/>
          <w:i w:val="0"/>
          <w:color w:val="auto"/>
          <w:sz w:val="24"/>
          <w:szCs w:val="24"/>
        </w:rPr>
        <w:fldChar w:fldCharType="separate"/>
      </w:r>
      <w:r w:rsidR="00C523F2">
        <w:rPr>
          <w:b/>
          <w:i w:val="0"/>
          <w:noProof/>
          <w:color w:val="auto"/>
          <w:sz w:val="24"/>
          <w:szCs w:val="24"/>
        </w:rPr>
        <w:t>4</w:t>
      </w:r>
      <w:r w:rsidRPr="008E68D6">
        <w:rPr>
          <w:b/>
          <w:i w:val="0"/>
          <w:color w:val="auto"/>
          <w:sz w:val="24"/>
          <w:szCs w:val="24"/>
        </w:rPr>
        <w:fldChar w:fldCharType="end"/>
      </w:r>
      <w:r w:rsidRPr="008E68D6">
        <w:rPr>
          <w:b/>
          <w:i w:val="0"/>
          <w:color w:val="auto"/>
          <w:sz w:val="24"/>
          <w:szCs w:val="24"/>
        </w:rPr>
        <w:t xml:space="preserve"> - Summary of evaluator ratings.</w:t>
      </w:r>
      <w:bookmarkEnd w:id="50"/>
    </w:p>
    <w:p w14:paraId="0820919B" w14:textId="77777777" w:rsidR="002C07C0" w:rsidRPr="008E68D6" w:rsidRDefault="002C07C0" w:rsidP="00E40C04">
      <w:pPr>
        <w:spacing w:after="0" w:line="240" w:lineRule="auto"/>
        <w:contextualSpacing/>
      </w:pPr>
    </w:p>
    <w:tbl>
      <w:tblPr>
        <w:tblW w:w="9751" w:type="dxa"/>
        <w:tblLook w:val="04A0" w:firstRow="1" w:lastRow="0" w:firstColumn="1" w:lastColumn="0" w:noHBand="0" w:noVBand="1"/>
      </w:tblPr>
      <w:tblGrid>
        <w:gridCol w:w="1789"/>
        <w:gridCol w:w="1190"/>
        <w:gridCol w:w="1177"/>
        <w:gridCol w:w="1660"/>
        <w:gridCol w:w="1789"/>
        <w:gridCol w:w="1073"/>
        <w:gridCol w:w="1073"/>
      </w:tblGrid>
      <w:tr w:rsidR="00F01B01" w:rsidRPr="008E68D6" w14:paraId="4BC2FFA5" w14:textId="77777777" w:rsidTr="00F01B01">
        <w:trPr>
          <w:trHeight w:val="300"/>
        </w:trPr>
        <w:tc>
          <w:tcPr>
            <w:tcW w:w="4156" w:type="dxa"/>
            <w:gridSpan w:val="3"/>
            <w:tcBorders>
              <w:top w:val="nil"/>
              <w:left w:val="nil"/>
              <w:bottom w:val="single" w:sz="4" w:space="0" w:color="auto"/>
              <w:right w:val="nil"/>
            </w:tcBorders>
            <w:shd w:val="clear" w:color="auto" w:fill="auto"/>
            <w:noWrap/>
            <w:vAlign w:val="bottom"/>
            <w:hideMark/>
          </w:tcPr>
          <w:p w14:paraId="586E7113" w14:textId="77777777" w:rsidR="00F01B01" w:rsidRPr="008E68D6" w:rsidRDefault="00F01B01" w:rsidP="00E40C04">
            <w:pPr>
              <w:spacing w:after="0" w:line="240" w:lineRule="auto"/>
              <w:contextualSpacing/>
              <w:jc w:val="center"/>
              <w:rPr>
                <w:rFonts w:eastAsia="Times New Roman"/>
                <w:b/>
                <w:bCs/>
              </w:rPr>
            </w:pPr>
            <w:r w:rsidRPr="008E68D6">
              <w:rPr>
                <w:rFonts w:eastAsia="Times New Roman"/>
                <w:b/>
                <w:bCs/>
              </w:rPr>
              <w:t>Median by Condition</w:t>
            </w:r>
          </w:p>
        </w:tc>
        <w:tc>
          <w:tcPr>
            <w:tcW w:w="1660" w:type="dxa"/>
            <w:tcBorders>
              <w:top w:val="nil"/>
              <w:left w:val="nil"/>
              <w:bottom w:val="nil"/>
              <w:right w:val="nil"/>
            </w:tcBorders>
            <w:shd w:val="clear" w:color="auto" w:fill="auto"/>
            <w:noWrap/>
            <w:vAlign w:val="bottom"/>
            <w:hideMark/>
          </w:tcPr>
          <w:p w14:paraId="1FF4BC99" w14:textId="77777777" w:rsidR="00F01B01" w:rsidRPr="008E68D6" w:rsidRDefault="00F01B01" w:rsidP="00E40C04">
            <w:pPr>
              <w:spacing w:after="0" w:line="240" w:lineRule="auto"/>
              <w:contextualSpacing/>
              <w:jc w:val="center"/>
              <w:rPr>
                <w:rFonts w:eastAsia="Times New Roman"/>
                <w:b/>
                <w:bCs/>
              </w:rPr>
            </w:pPr>
          </w:p>
        </w:tc>
        <w:tc>
          <w:tcPr>
            <w:tcW w:w="3935" w:type="dxa"/>
            <w:gridSpan w:val="3"/>
            <w:tcBorders>
              <w:top w:val="nil"/>
              <w:left w:val="nil"/>
              <w:bottom w:val="single" w:sz="4" w:space="0" w:color="auto"/>
              <w:right w:val="nil"/>
            </w:tcBorders>
            <w:shd w:val="clear" w:color="auto" w:fill="auto"/>
            <w:noWrap/>
            <w:vAlign w:val="bottom"/>
            <w:hideMark/>
          </w:tcPr>
          <w:p w14:paraId="0AF3F321" w14:textId="77777777" w:rsidR="00F01B01" w:rsidRPr="008E68D6" w:rsidRDefault="00F01B01" w:rsidP="00E40C04">
            <w:pPr>
              <w:spacing w:after="0" w:line="240" w:lineRule="auto"/>
              <w:contextualSpacing/>
              <w:jc w:val="center"/>
              <w:rPr>
                <w:rFonts w:eastAsia="Times New Roman"/>
                <w:b/>
                <w:bCs/>
              </w:rPr>
            </w:pPr>
            <w:r w:rsidRPr="008E68D6">
              <w:rPr>
                <w:rFonts w:eastAsia="Times New Roman"/>
                <w:b/>
                <w:bCs/>
              </w:rPr>
              <w:t>Mode by Condition</w:t>
            </w:r>
          </w:p>
        </w:tc>
      </w:tr>
      <w:tr w:rsidR="00F01B01" w:rsidRPr="008E68D6" w14:paraId="62FA6329" w14:textId="77777777" w:rsidTr="00F01B01">
        <w:trPr>
          <w:trHeight w:val="300"/>
        </w:trPr>
        <w:tc>
          <w:tcPr>
            <w:tcW w:w="1789" w:type="dxa"/>
            <w:tcBorders>
              <w:top w:val="nil"/>
              <w:left w:val="nil"/>
              <w:bottom w:val="nil"/>
              <w:right w:val="nil"/>
            </w:tcBorders>
            <w:shd w:val="clear" w:color="auto" w:fill="auto"/>
            <w:noWrap/>
            <w:vAlign w:val="bottom"/>
            <w:hideMark/>
          </w:tcPr>
          <w:p w14:paraId="12D641CC" w14:textId="77777777" w:rsidR="00F01B01" w:rsidRPr="008E68D6" w:rsidRDefault="00F01B01" w:rsidP="00E40C04">
            <w:pPr>
              <w:spacing w:after="0" w:line="240" w:lineRule="auto"/>
              <w:contextualSpacing/>
              <w:jc w:val="center"/>
              <w:rPr>
                <w:rFonts w:eastAsia="Times New Roman"/>
                <w:b/>
                <w:bCs/>
              </w:rPr>
            </w:pPr>
          </w:p>
        </w:tc>
        <w:tc>
          <w:tcPr>
            <w:tcW w:w="1190" w:type="dxa"/>
            <w:tcBorders>
              <w:top w:val="nil"/>
              <w:left w:val="nil"/>
              <w:bottom w:val="nil"/>
              <w:right w:val="nil"/>
            </w:tcBorders>
            <w:shd w:val="clear" w:color="auto" w:fill="auto"/>
            <w:noWrap/>
            <w:vAlign w:val="bottom"/>
            <w:hideMark/>
          </w:tcPr>
          <w:p w14:paraId="40A6F551" w14:textId="77777777" w:rsidR="00F01B01" w:rsidRPr="008E68D6" w:rsidRDefault="00F01B01" w:rsidP="00E40C04">
            <w:pPr>
              <w:spacing w:after="0" w:line="240" w:lineRule="auto"/>
              <w:contextualSpacing/>
              <w:jc w:val="center"/>
              <w:rPr>
                <w:rFonts w:eastAsia="Times New Roman"/>
                <w:b/>
                <w:bCs/>
              </w:rPr>
            </w:pPr>
            <w:r w:rsidRPr="008E68D6">
              <w:rPr>
                <w:rFonts w:eastAsia="Times New Roman"/>
                <w:b/>
                <w:bCs/>
              </w:rPr>
              <w:t>Cond. A</w:t>
            </w:r>
          </w:p>
        </w:tc>
        <w:tc>
          <w:tcPr>
            <w:tcW w:w="1177" w:type="dxa"/>
            <w:tcBorders>
              <w:top w:val="nil"/>
              <w:left w:val="nil"/>
              <w:bottom w:val="nil"/>
              <w:right w:val="nil"/>
            </w:tcBorders>
            <w:shd w:val="clear" w:color="auto" w:fill="auto"/>
            <w:noWrap/>
            <w:vAlign w:val="bottom"/>
            <w:hideMark/>
          </w:tcPr>
          <w:p w14:paraId="601E05D5" w14:textId="77777777" w:rsidR="00F01B01" w:rsidRPr="008E68D6" w:rsidRDefault="00F01B01" w:rsidP="00E40C04">
            <w:pPr>
              <w:spacing w:after="0" w:line="240" w:lineRule="auto"/>
              <w:contextualSpacing/>
              <w:jc w:val="center"/>
              <w:rPr>
                <w:rFonts w:eastAsia="Times New Roman"/>
                <w:b/>
                <w:bCs/>
              </w:rPr>
            </w:pPr>
            <w:r w:rsidRPr="008E68D6">
              <w:rPr>
                <w:rFonts w:eastAsia="Times New Roman"/>
                <w:b/>
                <w:bCs/>
              </w:rPr>
              <w:t>Cond. B</w:t>
            </w:r>
          </w:p>
        </w:tc>
        <w:tc>
          <w:tcPr>
            <w:tcW w:w="1660" w:type="dxa"/>
            <w:tcBorders>
              <w:top w:val="nil"/>
              <w:left w:val="nil"/>
              <w:bottom w:val="nil"/>
              <w:right w:val="nil"/>
            </w:tcBorders>
            <w:shd w:val="clear" w:color="auto" w:fill="auto"/>
            <w:noWrap/>
            <w:vAlign w:val="bottom"/>
            <w:hideMark/>
          </w:tcPr>
          <w:p w14:paraId="7AD29B4F" w14:textId="77777777" w:rsidR="00F01B01" w:rsidRPr="008E68D6" w:rsidRDefault="00F01B01" w:rsidP="00E40C04">
            <w:pPr>
              <w:spacing w:after="0" w:line="240" w:lineRule="auto"/>
              <w:contextualSpacing/>
              <w:jc w:val="center"/>
              <w:rPr>
                <w:rFonts w:eastAsia="Times New Roman"/>
                <w:b/>
                <w:bCs/>
              </w:rPr>
            </w:pPr>
          </w:p>
        </w:tc>
        <w:tc>
          <w:tcPr>
            <w:tcW w:w="1789" w:type="dxa"/>
            <w:tcBorders>
              <w:top w:val="nil"/>
              <w:left w:val="nil"/>
              <w:bottom w:val="nil"/>
              <w:right w:val="nil"/>
            </w:tcBorders>
            <w:shd w:val="clear" w:color="auto" w:fill="auto"/>
            <w:noWrap/>
            <w:vAlign w:val="bottom"/>
            <w:hideMark/>
          </w:tcPr>
          <w:p w14:paraId="7C9D2B38" w14:textId="77777777" w:rsidR="00F01B01" w:rsidRPr="008E68D6" w:rsidRDefault="00F01B01" w:rsidP="00E40C04">
            <w:pPr>
              <w:spacing w:after="0" w:line="240" w:lineRule="auto"/>
              <w:contextualSpacing/>
              <w:rPr>
                <w:rFonts w:eastAsia="Times New Roman"/>
              </w:rPr>
            </w:pPr>
          </w:p>
        </w:tc>
        <w:tc>
          <w:tcPr>
            <w:tcW w:w="1073" w:type="dxa"/>
            <w:tcBorders>
              <w:top w:val="nil"/>
              <w:left w:val="nil"/>
              <w:bottom w:val="nil"/>
              <w:right w:val="nil"/>
            </w:tcBorders>
            <w:shd w:val="clear" w:color="auto" w:fill="auto"/>
            <w:noWrap/>
            <w:vAlign w:val="bottom"/>
            <w:hideMark/>
          </w:tcPr>
          <w:p w14:paraId="348FF78F" w14:textId="77777777" w:rsidR="00F01B01" w:rsidRPr="008E68D6" w:rsidRDefault="00F01B01" w:rsidP="00E40C04">
            <w:pPr>
              <w:spacing w:after="0" w:line="240" w:lineRule="auto"/>
              <w:contextualSpacing/>
              <w:jc w:val="center"/>
              <w:rPr>
                <w:rFonts w:eastAsia="Times New Roman"/>
                <w:b/>
                <w:bCs/>
              </w:rPr>
            </w:pPr>
            <w:r w:rsidRPr="008E68D6">
              <w:rPr>
                <w:rFonts w:eastAsia="Times New Roman"/>
                <w:b/>
                <w:bCs/>
              </w:rPr>
              <w:t>Cond. A</w:t>
            </w:r>
          </w:p>
        </w:tc>
        <w:tc>
          <w:tcPr>
            <w:tcW w:w="1073" w:type="dxa"/>
            <w:tcBorders>
              <w:top w:val="nil"/>
              <w:left w:val="nil"/>
              <w:bottom w:val="nil"/>
              <w:right w:val="nil"/>
            </w:tcBorders>
            <w:shd w:val="clear" w:color="auto" w:fill="auto"/>
            <w:noWrap/>
            <w:vAlign w:val="bottom"/>
            <w:hideMark/>
          </w:tcPr>
          <w:p w14:paraId="1218F84D" w14:textId="77777777" w:rsidR="00F01B01" w:rsidRPr="008E68D6" w:rsidRDefault="00F01B01" w:rsidP="00E40C04">
            <w:pPr>
              <w:spacing w:after="0" w:line="240" w:lineRule="auto"/>
              <w:contextualSpacing/>
              <w:jc w:val="center"/>
              <w:rPr>
                <w:rFonts w:eastAsia="Times New Roman"/>
                <w:b/>
                <w:bCs/>
              </w:rPr>
            </w:pPr>
            <w:r w:rsidRPr="008E68D6">
              <w:rPr>
                <w:rFonts w:eastAsia="Times New Roman"/>
                <w:b/>
                <w:bCs/>
              </w:rPr>
              <w:t>Cond. B</w:t>
            </w:r>
          </w:p>
        </w:tc>
      </w:tr>
      <w:tr w:rsidR="00F01B01" w:rsidRPr="008E68D6" w14:paraId="71F6CEC0" w14:textId="77777777" w:rsidTr="00F01B01">
        <w:trPr>
          <w:trHeight w:val="360"/>
        </w:trPr>
        <w:tc>
          <w:tcPr>
            <w:tcW w:w="1789" w:type="dxa"/>
            <w:tcBorders>
              <w:top w:val="nil"/>
              <w:left w:val="nil"/>
              <w:bottom w:val="nil"/>
              <w:right w:val="nil"/>
            </w:tcBorders>
            <w:shd w:val="clear" w:color="auto" w:fill="auto"/>
            <w:noWrap/>
            <w:vAlign w:val="bottom"/>
            <w:hideMark/>
          </w:tcPr>
          <w:p w14:paraId="3ABAF6C8" w14:textId="77777777" w:rsidR="00F01B01" w:rsidRPr="008E68D6" w:rsidRDefault="00F01B01" w:rsidP="00E40C04">
            <w:pPr>
              <w:spacing w:after="0" w:line="240" w:lineRule="auto"/>
              <w:contextualSpacing/>
              <w:rPr>
                <w:rFonts w:eastAsia="Times New Roman"/>
              </w:rPr>
            </w:pPr>
            <w:r w:rsidRPr="008E68D6">
              <w:rPr>
                <w:rFonts w:eastAsia="Times New Roman"/>
              </w:rPr>
              <w:t>Unusualness</w:t>
            </w:r>
          </w:p>
        </w:tc>
        <w:tc>
          <w:tcPr>
            <w:tcW w:w="1190" w:type="dxa"/>
            <w:tcBorders>
              <w:top w:val="nil"/>
              <w:left w:val="nil"/>
              <w:bottom w:val="nil"/>
              <w:right w:val="nil"/>
            </w:tcBorders>
            <w:shd w:val="clear" w:color="auto" w:fill="auto"/>
            <w:noWrap/>
            <w:vAlign w:val="bottom"/>
            <w:hideMark/>
          </w:tcPr>
          <w:p w14:paraId="319A3D29"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4</w:t>
            </w:r>
          </w:p>
        </w:tc>
        <w:tc>
          <w:tcPr>
            <w:tcW w:w="1177" w:type="dxa"/>
            <w:tcBorders>
              <w:top w:val="nil"/>
              <w:left w:val="nil"/>
              <w:bottom w:val="nil"/>
              <w:right w:val="nil"/>
            </w:tcBorders>
            <w:shd w:val="clear" w:color="auto" w:fill="auto"/>
            <w:noWrap/>
            <w:vAlign w:val="bottom"/>
            <w:hideMark/>
          </w:tcPr>
          <w:p w14:paraId="052913F5"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4</w:t>
            </w:r>
          </w:p>
        </w:tc>
        <w:tc>
          <w:tcPr>
            <w:tcW w:w="1660" w:type="dxa"/>
            <w:tcBorders>
              <w:top w:val="nil"/>
              <w:left w:val="nil"/>
              <w:bottom w:val="nil"/>
              <w:right w:val="nil"/>
            </w:tcBorders>
            <w:shd w:val="clear" w:color="auto" w:fill="auto"/>
            <w:noWrap/>
            <w:vAlign w:val="bottom"/>
            <w:hideMark/>
          </w:tcPr>
          <w:p w14:paraId="13EF4B1D" w14:textId="77777777" w:rsidR="00F01B01" w:rsidRPr="008E68D6" w:rsidRDefault="00F01B01" w:rsidP="00E40C04">
            <w:pPr>
              <w:spacing w:after="0" w:line="240" w:lineRule="auto"/>
              <w:contextualSpacing/>
              <w:jc w:val="center"/>
              <w:rPr>
                <w:rFonts w:eastAsia="Times New Roman"/>
              </w:rPr>
            </w:pPr>
          </w:p>
        </w:tc>
        <w:tc>
          <w:tcPr>
            <w:tcW w:w="1789" w:type="dxa"/>
            <w:tcBorders>
              <w:top w:val="nil"/>
              <w:left w:val="nil"/>
              <w:bottom w:val="nil"/>
              <w:right w:val="nil"/>
            </w:tcBorders>
            <w:shd w:val="clear" w:color="auto" w:fill="auto"/>
            <w:noWrap/>
            <w:vAlign w:val="bottom"/>
            <w:hideMark/>
          </w:tcPr>
          <w:p w14:paraId="5E215859" w14:textId="77777777" w:rsidR="00F01B01" w:rsidRPr="008E68D6" w:rsidRDefault="00F01B01" w:rsidP="00E40C04">
            <w:pPr>
              <w:spacing w:after="0" w:line="240" w:lineRule="auto"/>
              <w:contextualSpacing/>
              <w:rPr>
                <w:rFonts w:eastAsia="Times New Roman"/>
              </w:rPr>
            </w:pPr>
            <w:r w:rsidRPr="008E68D6">
              <w:rPr>
                <w:rFonts w:eastAsia="Times New Roman"/>
              </w:rPr>
              <w:t>Unusualness</w:t>
            </w:r>
          </w:p>
        </w:tc>
        <w:tc>
          <w:tcPr>
            <w:tcW w:w="1073" w:type="dxa"/>
            <w:tcBorders>
              <w:top w:val="nil"/>
              <w:left w:val="nil"/>
              <w:bottom w:val="nil"/>
              <w:right w:val="nil"/>
            </w:tcBorders>
            <w:shd w:val="clear" w:color="auto" w:fill="auto"/>
            <w:noWrap/>
            <w:vAlign w:val="bottom"/>
            <w:hideMark/>
          </w:tcPr>
          <w:p w14:paraId="40472CBE"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5</w:t>
            </w:r>
          </w:p>
        </w:tc>
        <w:tc>
          <w:tcPr>
            <w:tcW w:w="1073" w:type="dxa"/>
            <w:tcBorders>
              <w:top w:val="nil"/>
              <w:left w:val="nil"/>
              <w:bottom w:val="nil"/>
              <w:right w:val="nil"/>
            </w:tcBorders>
            <w:shd w:val="clear" w:color="auto" w:fill="auto"/>
            <w:noWrap/>
            <w:vAlign w:val="bottom"/>
            <w:hideMark/>
          </w:tcPr>
          <w:p w14:paraId="058C49C5"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5</w:t>
            </w:r>
          </w:p>
        </w:tc>
      </w:tr>
      <w:tr w:rsidR="00F01B01" w:rsidRPr="008E68D6" w14:paraId="41F25232" w14:textId="77777777" w:rsidTr="00F01B01">
        <w:trPr>
          <w:trHeight w:val="360"/>
        </w:trPr>
        <w:tc>
          <w:tcPr>
            <w:tcW w:w="1789" w:type="dxa"/>
            <w:tcBorders>
              <w:top w:val="nil"/>
              <w:left w:val="nil"/>
              <w:bottom w:val="nil"/>
              <w:right w:val="nil"/>
            </w:tcBorders>
            <w:shd w:val="clear" w:color="auto" w:fill="auto"/>
            <w:noWrap/>
            <w:vAlign w:val="bottom"/>
            <w:hideMark/>
          </w:tcPr>
          <w:p w14:paraId="246680D5" w14:textId="77777777" w:rsidR="00F01B01" w:rsidRPr="008E68D6" w:rsidRDefault="00F01B01" w:rsidP="00E40C04">
            <w:pPr>
              <w:spacing w:after="0" w:line="240" w:lineRule="auto"/>
              <w:contextualSpacing/>
              <w:rPr>
                <w:rFonts w:eastAsia="Times New Roman"/>
              </w:rPr>
            </w:pPr>
            <w:r w:rsidRPr="008E68D6">
              <w:rPr>
                <w:rFonts w:eastAsia="Times New Roman"/>
              </w:rPr>
              <w:t>Appropriateness</w:t>
            </w:r>
          </w:p>
        </w:tc>
        <w:tc>
          <w:tcPr>
            <w:tcW w:w="1190" w:type="dxa"/>
            <w:tcBorders>
              <w:top w:val="nil"/>
              <w:left w:val="nil"/>
              <w:bottom w:val="nil"/>
              <w:right w:val="nil"/>
            </w:tcBorders>
            <w:shd w:val="clear" w:color="auto" w:fill="auto"/>
            <w:noWrap/>
            <w:vAlign w:val="bottom"/>
            <w:hideMark/>
          </w:tcPr>
          <w:p w14:paraId="0B692035"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4</w:t>
            </w:r>
          </w:p>
        </w:tc>
        <w:tc>
          <w:tcPr>
            <w:tcW w:w="1177" w:type="dxa"/>
            <w:tcBorders>
              <w:top w:val="nil"/>
              <w:left w:val="nil"/>
              <w:bottom w:val="nil"/>
              <w:right w:val="nil"/>
            </w:tcBorders>
            <w:shd w:val="clear" w:color="auto" w:fill="auto"/>
            <w:noWrap/>
            <w:vAlign w:val="bottom"/>
            <w:hideMark/>
          </w:tcPr>
          <w:p w14:paraId="5B0546E7"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4</w:t>
            </w:r>
          </w:p>
        </w:tc>
        <w:tc>
          <w:tcPr>
            <w:tcW w:w="1660" w:type="dxa"/>
            <w:tcBorders>
              <w:top w:val="nil"/>
              <w:left w:val="nil"/>
              <w:bottom w:val="nil"/>
              <w:right w:val="nil"/>
            </w:tcBorders>
            <w:shd w:val="clear" w:color="auto" w:fill="auto"/>
            <w:noWrap/>
            <w:vAlign w:val="bottom"/>
            <w:hideMark/>
          </w:tcPr>
          <w:p w14:paraId="747DE7DA" w14:textId="77777777" w:rsidR="00F01B01" w:rsidRPr="008E68D6" w:rsidRDefault="00F01B01" w:rsidP="00E40C04">
            <w:pPr>
              <w:spacing w:after="0" w:line="240" w:lineRule="auto"/>
              <w:contextualSpacing/>
              <w:jc w:val="center"/>
              <w:rPr>
                <w:rFonts w:eastAsia="Times New Roman"/>
              </w:rPr>
            </w:pPr>
          </w:p>
        </w:tc>
        <w:tc>
          <w:tcPr>
            <w:tcW w:w="1789" w:type="dxa"/>
            <w:tcBorders>
              <w:top w:val="nil"/>
              <w:left w:val="nil"/>
              <w:bottom w:val="nil"/>
              <w:right w:val="nil"/>
            </w:tcBorders>
            <w:shd w:val="clear" w:color="auto" w:fill="auto"/>
            <w:noWrap/>
            <w:vAlign w:val="bottom"/>
            <w:hideMark/>
          </w:tcPr>
          <w:p w14:paraId="1D349188" w14:textId="77777777" w:rsidR="00F01B01" w:rsidRPr="008E68D6" w:rsidRDefault="00F01B01" w:rsidP="00E40C04">
            <w:pPr>
              <w:spacing w:after="0" w:line="240" w:lineRule="auto"/>
              <w:contextualSpacing/>
              <w:rPr>
                <w:rFonts w:eastAsia="Times New Roman"/>
              </w:rPr>
            </w:pPr>
            <w:r w:rsidRPr="008E68D6">
              <w:rPr>
                <w:rFonts w:eastAsia="Times New Roman"/>
              </w:rPr>
              <w:t>Appropriateness</w:t>
            </w:r>
          </w:p>
        </w:tc>
        <w:tc>
          <w:tcPr>
            <w:tcW w:w="1073" w:type="dxa"/>
            <w:tcBorders>
              <w:top w:val="nil"/>
              <w:left w:val="nil"/>
              <w:bottom w:val="nil"/>
              <w:right w:val="nil"/>
            </w:tcBorders>
            <w:shd w:val="clear" w:color="auto" w:fill="auto"/>
            <w:noWrap/>
            <w:vAlign w:val="bottom"/>
            <w:hideMark/>
          </w:tcPr>
          <w:p w14:paraId="04BFC149"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4</w:t>
            </w:r>
          </w:p>
        </w:tc>
        <w:tc>
          <w:tcPr>
            <w:tcW w:w="1073" w:type="dxa"/>
            <w:tcBorders>
              <w:top w:val="nil"/>
              <w:left w:val="nil"/>
              <w:bottom w:val="nil"/>
              <w:right w:val="nil"/>
            </w:tcBorders>
            <w:shd w:val="clear" w:color="auto" w:fill="auto"/>
            <w:noWrap/>
            <w:vAlign w:val="bottom"/>
            <w:hideMark/>
          </w:tcPr>
          <w:p w14:paraId="4B66CDCF" w14:textId="77777777" w:rsidR="00F01B01" w:rsidRPr="008E68D6" w:rsidRDefault="00F01B01" w:rsidP="00E40C04">
            <w:pPr>
              <w:spacing w:after="0" w:line="240" w:lineRule="auto"/>
              <w:contextualSpacing/>
              <w:jc w:val="center"/>
              <w:rPr>
                <w:rFonts w:eastAsia="Times New Roman"/>
              </w:rPr>
            </w:pPr>
            <w:r w:rsidRPr="008E68D6">
              <w:rPr>
                <w:rFonts w:eastAsia="Times New Roman"/>
              </w:rPr>
              <w:t>4</w:t>
            </w:r>
          </w:p>
        </w:tc>
      </w:tr>
      <w:tr w:rsidR="002C07C0" w:rsidRPr="008E68D6" w14:paraId="53C9FBFB" w14:textId="77777777" w:rsidTr="00F01B01">
        <w:trPr>
          <w:trHeight w:val="360"/>
        </w:trPr>
        <w:tc>
          <w:tcPr>
            <w:tcW w:w="1789" w:type="dxa"/>
            <w:tcBorders>
              <w:top w:val="nil"/>
              <w:left w:val="nil"/>
              <w:bottom w:val="nil"/>
              <w:right w:val="nil"/>
            </w:tcBorders>
            <w:shd w:val="clear" w:color="auto" w:fill="auto"/>
            <w:noWrap/>
            <w:vAlign w:val="bottom"/>
          </w:tcPr>
          <w:p w14:paraId="6BE192BC" w14:textId="77777777" w:rsidR="002C07C0" w:rsidRPr="008E68D6" w:rsidRDefault="002C07C0" w:rsidP="00E40C04">
            <w:pPr>
              <w:spacing w:after="0" w:line="240" w:lineRule="auto"/>
              <w:contextualSpacing/>
              <w:rPr>
                <w:rFonts w:eastAsia="Times New Roman"/>
              </w:rPr>
            </w:pPr>
          </w:p>
        </w:tc>
        <w:tc>
          <w:tcPr>
            <w:tcW w:w="1190" w:type="dxa"/>
            <w:tcBorders>
              <w:top w:val="nil"/>
              <w:left w:val="nil"/>
              <w:bottom w:val="nil"/>
              <w:right w:val="nil"/>
            </w:tcBorders>
            <w:shd w:val="clear" w:color="auto" w:fill="auto"/>
            <w:noWrap/>
            <w:vAlign w:val="bottom"/>
          </w:tcPr>
          <w:p w14:paraId="47C7262A" w14:textId="77777777" w:rsidR="002C07C0" w:rsidRPr="008E68D6" w:rsidRDefault="002C07C0" w:rsidP="00E40C04">
            <w:pPr>
              <w:spacing w:after="0" w:line="240" w:lineRule="auto"/>
              <w:contextualSpacing/>
              <w:jc w:val="center"/>
              <w:rPr>
                <w:rFonts w:eastAsia="Times New Roman"/>
              </w:rPr>
            </w:pPr>
          </w:p>
        </w:tc>
        <w:tc>
          <w:tcPr>
            <w:tcW w:w="1177" w:type="dxa"/>
            <w:tcBorders>
              <w:top w:val="nil"/>
              <w:left w:val="nil"/>
              <w:bottom w:val="nil"/>
              <w:right w:val="nil"/>
            </w:tcBorders>
            <w:shd w:val="clear" w:color="auto" w:fill="auto"/>
            <w:noWrap/>
            <w:vAlign w:val="bottom"/>
          </w:tcPr>
          <w:p w14:paraId="3E0FFA71" w14:textId="77777777" w:rsidR="002C07C0" w:rsidRPr="008E68D6" w:rsidRDefault="002C07C0" w:rsidP="00E40C04">
            <w:pPr>
              <w:spacing w:after="0" w:line="240" w:lineRule="auto"/>
              <w:contextualSpacing/>
              <w:jc w:val="center"/>
              <w:rPr>
                <w:rFonts w:eastAsia="Times New Roman"/>
              </w:rPr>
            </w:pPr>
          </w:p>
        </w:tc>
        <w:tc>
          <w:tcPr>
            <w:tcW w:w="1660" w:type="dxa"/>
            <w:tcBorders>
              <w:top w:val="nil"/>
              <w:left w:val="nil"/>
              <w:bottom w:val="nil"/>
              <w:right w:val="nil"/>
            </w:tcBorders>
            <w:shd w:val="clear" w:color="auto" w:fill="auto"/>
            <w:noWrap/>
            <w:vAlign w:val="bottom"/>
          </w:tcPr>
          <w:p w14:paraId="06078B15" w14:textId="77777777" w:rsidR="002C07C0" w:rsidRPr="008E68D6" w:rsidRDefault="002C07C0" w:rsidP="00E40C04">
            <w:pPr>
              <w:spacing w:after="0" w:line="240" w:lineRule="auto"/>
              <w:contextualSpacing/>
              <w:jc w:val="center"/>
              <w:rPr>
                <w:rFonts w:eastAsia="Times New Roman"/>
              </w:rPr>
            </w:pPr>
          </w:p>
        </w:tc>
        <w:tc>
          <w:tcPr>
            <w:tcW w:w="1789" w:type="dxa"/>
            <w:tcBorders>
              <w:top w:val="nil"/>
              <w:left w:val="nil"/>
              <w:bottom w:val="nil"/>
              <w:right w:val="nil"/>
            </w:tcBorders>
            <w:shd w:val="clear" w:color="auto" w:fill="auto"/>
            <w:noWrap/>
            <w:vAlign w:val="bottom"/>
          </w:tcPr>
          <w:p w14:paraId="6A6F69C9" w14:textId="77777777" w:rsidR="002C07C0" w:rsidRPr="008E68D6" w:rsidRDefault="002C07C0" w:rsidP="00E40C04">
            <w:pPr>
              <w:spacing w:after="0" w:line="240" w:lineRule="auto"/>
              <w:contextualSpacing/>
              <w:rPr>
                <w:rFonts w:eastAsia="Times New Roman"/>
              </w:rPr>
            </w:pPr>
          </w:p>
        </w:tc>
        <w:tc>
          <w:tcPr>
            <w:tcW w:w="1073" w:type="dxa"/>
            <w:tcBorders>
              <w:top w:val="nil"/>
              <w:left w:val="nil"/>
              <w:bottom w:val="nil"/>
              <w:right w:val="nil"/>
            </w:tcBorders>
            <w:shd w:val="clear" w:color="auto" w:fill="auto"/>
            <w:noWrap/>
            <w:vAlign w:val="bottom"/>
          </w:tcPr>
          <w:p w14:paraId="4F3A36F5" w14:textId="77777777" w:rsidR="002C07C0" w:rsidRPr="008E68D6" w:rsidRDefault="002C07C0" w:rsidP="00E40C04">
            <w:pPr>
              <w:spacing w:after="0" w:line="240" w:lineRule="auto"/>
              <w:contextualSpacing/>
              <w:jc w:val="center"/>
              <w:rPr>
                <w:rFonts w:eastAsia="Times New Roman"/>
              </w:rPr>
            </w:pPr>
          </w:p>
        </w:tc>
        <w:tc>
          <w:tcPr>
            <w:tcW w:w="1073" w:type="dxa"/>
            <w:tcBorders>
              <w:top w:val="nil"/>
              <w:left w:val="nil"/>
              <w:bottom w:val="nil"/>
              <w:right w:val="nil"/>
            </w:tcBorders>
            <w:shd w:val="clear" w:color="auto" w:fill="auto"/>
            <w:noWrap/>
            <w:vAlign w:val="bottom"/>
          </w:tcPr>
          <w:p w14:paraId="075B4746" w14:textId="77777777" w:rsidR="002C07C0" w:rsidRPr="008E68D6" w:rsidRDefault="002C07C0" w:rsidP="00E40C04">
            <w:pPr>
              <w:spacing w:after="0" w:line="240" w:lineRule="auto"/>
              <w:contextualSpacing/>
              <w:jc w:val="center"/>
              <w:rPr>
                <w:rFonts w:eastAsia="Times New Roman"/>
              </w:rPr>
            </w:pPr>
          </w:p>
        </w:tc>
      </w:tr>
    </w:tbl>
    <w:p w14:paraId="44DCF9A7" w14:textId="77777777" w:rsidR="002C07C0" w:rsidRPr="008E68D6" w:rsidRDefault="002C07C0" w:rsidP="00E40C04">
      <w:pPr>
        <w:spacing w:after="0"/>
        <w:contextualSpacing/>
      </w:pPr>
    </w:p>
    <w:p w14:paraId="27EA9638" w14:textId="453167E7" w:rsidR="00BE1141" w:rsidRPr="008E68D6" w:rsidRDefault="00BE1141" w:rsidP="00E40C04">
      <w:pPr>
        <w:pStyle w:val="Heading3"/>
        <w:spacing w:before="0"/>
        <w:contextualSpacing/>
        <w:rPr>
          <w:rFonts w:ascii="Times New Roman" w:hAnsi="Times New Roman" w:cs="Times New Roman"/>
          <w:i/>
          <w:color w:val="auto"/>
        </w:rPr>
      </w:pPr>
      <w:bookmarkStart w:id="51" w:name="_Toc68516690"/>
      <w:r w:rsidRPr="008E68D6">
        <w:rPr>
          <w:rFonts w:ascii="Times New Roman" w:hAnsi="Times New Roman" w:cs="Times New Roman"/>
          <w:i/>
          <w:color w:val="auto"/>
        </w:rPr>
        <w:t>3.5.</w:t>
      </w:r>
      <w:r w:rsidR="0013739F" w:rsidRPr="008E68D6">
        <w:rPr>
          <w:rFonts w:ascii="Times New Roman" w:hAnsi="Times New Roman" w:cs="Times New Roman"/>
          <w:i/>
          <w:color w:val="auto"/>
        </w:rPr>
        <w:t>4</w:t>
      </w:r>
      <w:r w:rsidRPr="008E68D6">
        <w:rPr>
          <w:rFonts w:ascii="Times New Roman" w:hAnsi="Times New Roman" w:cs="Times New Roman"/>
          <w:i/>
          <w:color w:val="auto"/>
        </w:rPr>
        <w:t>: SIGNAL ANALYSIS TECHNIQUES</w:t>
      </w:r>
      <w:bookmarkEnd w:id="51"/>
      <w:r w:rsidRPr="008E68D6">
        <w:rPr>
          <w:rFonts w:ascii="Times New Roman" w:hAnsi="Times New Roman" w:cs="Times New Roman"/>
          <w:i/>
          <w:color w:val="auto"/>
        </w:rPr>
        <w:t xml:space="preserve"> </w:t>
      </w:r>
    </w:p>
    <w:p w14:paraId="4E480056" w14:textId="6FE370CB" w:rsidR="00B962C0" w:rsidRPr="008E68D6" w:rsidRDefault="00F87559" w:rsidP="00E40C04">
      <w:pPr>
        <w:spacing w:after="0"/>
        <w:ind w:firstLine="720"/>
        <w:contextualSpacing/>
        <w:rPr>
          <w:shd w:val="clear" w:color="auto" w:fill="FFFFFF"/>
        </w:rPr>
      </w:pPr>
      <w:r w:rsidRPr="008E68D6">
        <w:t xml:space="preserve">EEG data was processed using EEGlab plugin on Matlab. Raw data was filtered from 0.5-100 Hz in order for the experimenter to visually inspect data and reject any messy parts. A notch filter of 58-62 Hz was applied to remove electrical noise. An </w:t>
      </w:r>
      <w:r w:rsidR="00FC7F5D" w:rsidRPr="008E68D6">
        <w:t>ICA was</w:t>
      </w:r>
      <w:r w:rsidRPr="008E68D6">
        <w:t xml:space="preserve"> </w:t>
      </w:r>
      <w:r w:rsidR="00E16295" w:rsidRPr="008E68D6">
        <w:t>run</w:t>
      </w:r>
      <w:r w:rsidRPr="008E68D6">
        <w:t xml:space="preserve"> in order to investigate components and remove the ones not related to brain data, i.e. eye and muscle movements.</w:t>
      </w:r>
      <w:r w:rsidR="00B366CB" w:rsidRPr="008E68D6">
        <w:t xml:space="preserve"> Data was epoched in to 15</w:t>
      </w:r>
      <w:r w:rsidRPr="008E68D6">
        <w:t xml:space="preserve"> second time frames at the end of the ideation phase, just before the sketching phase. </w:t>
      </w:r>
      <w:r w:rsidR="005A4015" w:rsidRPr="008E68D6">
        <w:t>A two second window</w:t>
      </w:r>
      <w:r w:rsidR="00596404" w:rsidRPr="008E68D6">
        <w:t xml:space="preserve"> </w:t>
      </w:r>
      <w:r w:rsidR="005A4015" w:rsidRPr="008E68D6">
        <w:t>before the</w:t>
      </w:r>
      <w:r w:rsidR="00596404" w:rsidRPr="008E68D6">
        <w:t xml:space="preserve"> participant pressed the ‘Enter’ key on the keyboard to indicate moving to the sketching phase was not included. </w:t>
      </w:r>
      <w:r w:rsidR="005A4015" w:rsidRPr="008E68D6">
        <w:t xml:space="preserve">See Figure </w:t>
      </w:r>
      <w:r w:rsidR="004C1105" w:rsidRPr="008E68D6">
        <w:t>8</w:t>
      </w:r>
      <w:r w:rsidR="005A4015" w:rsidRPr="008E68D6">
        <w:t xml:space="preserve"> as a clarification. </w:t>
      </w:r>
      <w:r w:rsidR="001F3E73" w:rsidRPr="008E68D6">
        <w:t>The</w:t>
      </w:r>
      <w:r w:rsidR="00B366CB" w:rsidRPr="008E68D6">
        <w:t xml:space="preserve"> 15 second window was picked based on the smallest ideation phase </w:t>
      </w:r>
      <w:r w:rsidR="001F3E73" w:rsidRPr="008E68D6">
        <w:t xml:space="preserve">across all datasets. Data was epoched towards the end of the ideation phase </w:t>
      </w:r>
      <w:r w:rsidR="00F42155" w:rsidRPr="008E68D6">
        <w:t>following previou</w:t>
      </w:r>
      <w:r w:rsidR="00EE5322" w:rsidRPr="008E68D6">
        <w:t xml:space="preserve">s methodologies in literature (Fink &amp; </w:t>
      </w:r>
      <w:r w:rsidR="00EE5322" w:rsidRPr="008E68D6">
        <w:rPr>
          <w:shd w:val="clear" w:color="auto" w:fill="FFFFFF"/>
        </w:rPr>
        <w:t>Neubauer, 2006; Fink, Graif, &amp; Neubauer, 2009</w:t>
      </w:r>
      <w:r w:rsidR="00F42155" w:rsidRPr="008E68D6">
        <w:t xml:space="preserve">) and </w:t>
      </w:r>
      <w:r w:rsidR="001F3E73" w:rsidRPr="008E68D6">
        <w:t>due to evidence of more creative ideation happeni</w:t>
      </w:r>
      <w:r w:rsidR="00F42155" w:rsidRPr="008E68D6">
        <w:t xml:space="preserve">ng towards the end of ideation </w:t>
      </w:r>
      <w:r w:rsidR="00EE5322" w:rsidRPr="008E68D6">
        <w:t>(</w:t>
      </w:r>
      <w:r w:rsidR="00EE5322" w:rsidRPr="008E68D6">
        <w:rPr>
          <w:shd w:val="clear" w:color="auto" w:fill="FFFFFF"/>
        </w:rPr>
        <w:t xml:space="preserve">Fink &amp; Benedek, 2014; Jung-Beeman et al., 2004). </w:t>
      </w:r>
      <w:r w:rsidR="00D04C95" w:rsidRPr="008E68D6">
        <w:rPr>
          <w:shd w:val="clear" w:color="auto" w:fill="FFFFFF"/>
        </w:rPr>
        <w:t xml:space="preserve">Data was then grouped and analyzed according to the two conditions. </w:t>
      </w:r>
      <w:r w:rsidR="000B6D3D" w:rsidRPr="008E68D6">
        <w:rPr>
          <w:shd w:val="clear" w:color="auto" w:fill="FFFFFF"/>
        </w:rPr>
        <w:t xml:space="preserve">Time-frequency data was </w:t>
      </w:r>
      <w:r w:rsidR="00B962C0" w:rsidRPr="008E68D6">
        <w:rPr>
          <w:shd w:val="clear" w:color="auto" w:fill="FFFFFF"/>
        </w:rPr>
        <w:t>limited</w:t>
      </w:r>
      <w:r w:rsidR="000B6D3D" w:rsidRPr="008E68D6">
        <w:rPr>
          <w:shd w:val="clear" w:color="auto" w:fill="FFFFFF"/>
        </w:rPr>
        <w:t xml:space="preserve"> to 3-30 Hz, with an emphasis on alpha band (8-13 Hz). </w:t>
      </w:r>
    </w:p>
    <w:p w14:paraId="1E416838" w14:textId="77777777" w:rsidR="00B962C0" w:rsidRPr="008E68D6" w:rsidRDefault="00B962C0" w:rsidP="00E40C04">
      <w:pPr>
        <w:spacing w:after="0"/>
        <w:ind w:firstLine="720"/>
        <w:contextualSpacing/>
        <w:rPr>
          <w:shd w:val="clear" w:color="auto" w:fill="FFFFFF"/>
        </w:rPr>
      </w:pPr>
    </w:p>
    <w:p w14:paraId="057D0281" w14:textId="14E8FFAA" w:rsidR="005A4015" w:rsidRPr="008E68D6" w:rsidRDefault="00EE5322" w:rsidP="00E40C04">
      <w:pPr>
        <w:spacing w:after="0"/>
        <w:contextualSpacing/>
        <w:jc w:val="center"/>
      </w:pPr>
      <w:r w:rsidRPr="008E68D6">
        <w:rPr>
          <w:noProof/>
        </w:rPr>
        <w:lastRenderedPageBreak/>
        <w:drawing>
          <wp:inline distT="0" distB="0" distL="0" distR="0" wp14:anchorId="49A4E969" wp14:editId="50838EE5">
            <wp:extent cx="5011378" cy="2362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804B4F.tmp"/>
                    <pic:cNvPicPr/>
                  </pic:nvPicPr>
                  <pic:blipFill>
                    <a:blip r:embed="rId24">
                      <a:extLst>
                        <a:ext uri="{28A0092B-C50C-407E-A947-70E740481C1C}">
                          <a14:useLocalDpi xmlns:a14="http://schemas.microsoft.com/office/drawing/2010/main" val="0"/>
                        </a:ext>
                      </a:extLst>
                    </a:blip>
                    <a:stretch>
                      <a:fillRect/>
                    </a:stretch>
                  </pic:blipFill>
                  <pic:spPr>
                    <a:xfrm>
                      <a:off x="0" y="0"/>
                      <a:ext cx="5042091" cy="2376677"/>
                    </a:xfrm>
                    <a:prstGeom prst="rect">
                      <a:avLst/>
                    </a:prstGeom>
                  </pic:spPr>
                </pic:pic>
              </a:graphicData>
            </a:graphic>
          </wp:inline>
        </w:drawing>
      </w:r>
    </w:p>
    <w:p w14:paraId="5B46DA48" w14:textId="147F6256" w:rsidR="00A37D1F" w:rsidRPr="008E68D6" w:rsidRDefault="00A37D1F" w:rsidP="00E40C04">
      <w:pPr>
        <w:pStyle w:val="Caption"/>
        <w:spacing w:after="0" w:line="276" w:lineRule="auto"/>
        <w:contextualSpacing/>
        <w:jc w:val="center"/>
        <w:rPr>
          <w:b/>
          <w:i w:val="0"/>
          <w:color w:val="auto"/>
          <w:sz w:val="24"/>
          <w:szCs w:val="24"/>
        </w:rPr>
      </w:pPr>
      <w:bookmarkStart w:id="52" w:name="_Toc67579680"/>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8</w:t>
      </w:r>
      <w:r w:rsidRPr="008E68D6">
        <w:rPr>
          <w:b/>
          <w:i w:val="0"/>
          <w:color w:val="auto"/>
          <w:sz w:val="24"/>
          <w:szCs w:val="24"/>
        </w:rPr>
        <w:fldChar w:fldCharType="end"/>
      </w:r>
      <w:r w:rsidRPr="008E68D6">
        <w:rPr>
          <w:b/>
          <w:i w:val="0"/>
          <w:color w:val="auto"/>
          <w:sz w:val="24"/>
          <w:szCs w:val="24"/>
        </w:rPr>
        <w:t xml:space="preserve"> - Depiction of epoch window.</w:t>
      </w:r>
      <w:bookmarkEnd w:id="52"/>
    </w:p>
    <w:p w14:paraId="6A845FEE" w14:textId="77777777" w:rsidR="00D04C95" w:rsidRPr="008E68D6" w:rsidRDefault="00D04C95" w:rsidP="00E40C04">
      <w:pPr>
        <w:spacing w:after="0" w:line="360" w:lineRule="auto"/>
        <w:contextualSpacing/>
      </w:pPr>
    </w:p>
    <w:p w14:paraId="06D4A4D4" w14:textId="26CCE82D" w:rsidR="002C07C0" w:rsidRPr="008E68D6" w:rsidRDefault="00B962C0" w:rsidP="00E40C04">
      <w:pPr>
        <w:spacing w:after="0"/>
        <w:ind w:firstLine="720"/>
        <w:contextualSpacing/>
      </w:pPr>
      <w:r w:rsidRPr="008E68D6">
        <w:t>Even though there were 36 designs, there were only 29 data epochs included in the frequency analysis. This was due to issues with recorded data resulting in the deletion of epochs as well as incorrectly recorded time labels because participants forgot to press ‘Enter’ when moving between ideation and sketching phases. Thus, only 12 epochs were included for analysis in Condition A and 17 epochs were analyzed for Condition B.</w:t>
      </w:r>
    </w:p>
    <w:p w14:paraId="1DF3CA89" w14:textId="77777777" w:rsidR="00B962C0" w:rsidRPr="008E68D6" w:rsidRDefault="00B962C0" w:rsidP="00E40C04">
      <w:pPr>
        <w:spacing w:after="0"/>
        <w:ind w:firstLine="720"/>
        <w:contextualSpacing/>
      </w:pPr>
    </w:p>
    <w:p w14:paraId="670CAA39"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53" w:name="_Toc68516691"/>
      <w:r w:rsidRPr="008E68D6">
        <w:rPr>
          <w:rFonts w:ascii="Times New Roman" w:hAnsi="Times New Roman" w:cs="Times New Roman"/>
          <w:color w:val="auto"/>
          <w:sz w:val="24"/>
          <w:szCs w:val="24"/>
        </w:rPr>
        <w:t>3.6: CHAPTER 3 SUMMARY</w:t>
      </w:r>
      <w:bookmarkEnd w:id="53"/>
    </w:p>
    <w:p w14:paraId="6BEB30BC" w14:textId="4DA48BA1" w:rsidR="00BE1141" w:rsidRPr="008E68D6" w:rsidRDefault="00BE1141" w:rsidP="00E40C04">
      <w:pPr>
        <w:spacing w:after="0"/>
        <w:ind w:firstLine="720"/>
        <w:contextualSpacing/>
      </w:pPr>
      <w:r w:rsidRPr="008E68D6">
        <w:t xml:space="preserve">This chapter </w:t>
      </w:r>
      <w:r w:rsidR="005F6719" w:rsidRPr="008E68D6">
        <w:t xml:space="preserve">discussed the experimental procedures for both Study 1 and Study 2. Commonalities between the studies (e.g., equipment and participants) were discussed in Sections 3.1 to 3.3. The particularities of each study were presented in Section 3.4 and 3.5 for Study 1 and 2, respectively. Within these sections, the rationale behind each experiment, experimental procedure, and signal analyses were presented. </w:t>
      </w:r>
    </w:p>
    <w:p w14:paraId="38B988F2" w14:textId="77777777" w:rsidR="00BE1141" w:rsidRPr="008E68D6" w:rsidRDefault="00BE1141" w:rsidP="00E40C04">
      <w:pPr>
        <w:spacing w:after="0"/>
        <w:contextualSpacing/>
        <w:jc w:val="center"/>
        <w:rPr>
          <w:b/>
        </w:rPr>
      </w:pPr>
    </w:p>
    <w:p w14:paraId="40C76E13" w14:textId="77777777" w:rsidR="00BE1141" w:rsidRPr="008E68D6" w:rsidRDefault="00BE1141" w:rsidP="00E40C04">
      <w:pPr>
        <w:pStyle w:val="Heading1"/>
        <w:spacing w:before="0"/>
        <w:contextualSpacing/>
        <w:jc w:val="center"/>
        <w:rPr>
          <w:rFonts w:ascii="Times New Roman" w:hAnsi="Times New Roman" w:cs="Times New Roman"/>
          <w:b/>
          <w:color w:val="auto"/>
          <w:sz w:val="24"/>
          <w:szCs w:val="24"/>
        </w:rPr>
      </w:pPr>
      <w:bookmarkStart w:id="54" w:name="_Toc68516692"/>
      <w:r w:rsidRPr="008E68D6">
        <w:rPr>
          <w:rFonts w:ascii="Times New Roman" w:hAnsi="Times New Roman" w:cs="Times New Roman"/>
          <w:b/>
          <w:color w:val="auto"/>
          <w:sz w:val="24"/>
          <w:szCs w:val="24"/>
        </w:rPr>
        <w:lastRenderedPageBreak/>
        <w:t>CHAPTER 4: RESULTS AND DISCUSSION</w:t>
      </w:r>
      <w:bookmarkEnd w:id="54"/>
    </w:p>
    <w:p w14:paraId="3DD6B7A7" w14:textId="66FE8C7B" w:rsidR="00BE1141" w:rsidRPr="008E68D6" w:rsidRDefault="00BE1141" w:rsidP="00E40C04">
      <w:pPr>
        <w:spacing w:after="0"/>
        <w:ind w:firstLine="720"/>
        <w:contextualSpacing/>
        <w:rPr>
          <w:rStyle w:val="eop"/>
          <w:shd w:val="clear" w:color="auto" w:fill="FFFFFF"/>
        </w:rPr>
      </w:pPr>
      <w:r w:rsidRPr="008E68D6">
        <w:rPr>
          <w:rStyle w:val="normaltextrun"/>
          <w:shd w:val="clear" w:color="auto" w:fill="FFFFFF"/>
          <w:lang w:val="en"/>
        </w:rPr>
        <w:t>In this chapter</w:t>
      </w:r>
      <w:r w:rsidR="00D04C95" w:rsidRPr="008E68D6">
        <w:rPr>
          <w:rStyle w:val="normaltextrun"/>
          <w:shd w:val="clear" w:color="auto" w:fill="FFFFFF"/>
          <w:lang w:val="en"/>
        </w:rPr>
        <w:t>,</w:t>
      </w:r>
      <w:r w:rsidRPr="008E68D6">
        <w:rPr>
          <w:rStyle w:val="normaltextrun"/>
          <w:shd w:val="clear" w:color="auto" w:fill="FFFFFF"/>
          <w:lang w:val="en"/>
        </w:rPr>
        <w:t xml:space="preserve"> the results </w:t>
      </w:r>
      <w:r w:rsidR="00D04C95" w:rsidRPr="008E68D6">
        <w:rPr>
          <w:rStyle w:val="normaltextrun"/>
          <w:shd w:val="clear" w:color="auto" w:fill="FFFFFF"/>
          <w:lang w:val="en"/>
        </w:rPr>
        <w:t>from e</w:t>
      </w:r>
      <w:r w:rsidR="007C3D66" w:rsidRPr="008E68D6">
        <w:rPr>
          <w:rStyle w:val="normaltextrun"/>
          <w:shd w:val="clear" w:color="auto" w:fill="FFFFFF"/>
          <w:lang w:val="en"/>
        </w:rPr>
        <w:t xml:space="preserve">ach of </w:t>
      </w:r>
      <w:r w:rsidRPr="008E68D6">
        <w:rPr>
          <w:rStyle w:val="normaltextrun"/>
          <w:shd w:val="clear" w:color="auto" w:fill="FFFFFF"/>
          <w:lang w:val="en"/>
        </w:rPr>
        <w:t xml:space="preserve">the </w:t>
      </w:r>
      <w:r w:rsidR="007C3D66" w:rsidRPr="008E68D6">
        <w:rPr>
          <w:rStyle w:val="normaltextrun"/>
          <w:shd w:val="clear" w:color="auto" w:fill="FFFFFF"/>
          <w:lang w:val="en"/>
        </w:rPr>
        <w:t>pilot</w:t>
      </w:r>
      <w:r w:rsidRPr="008E68D6">
        <w:rPr>
          <w:rStyle w:val="normaltextrun"/>
          <w:shd w:val="clear" w:color="auto" w:fill="FFFFFF"/>
          <w:lang w:val="en"/>
        </w:rPr>
        <w:t xml:space="preserve"> studies are presented. </w:t>
      </w:r>
      <w:r w:rsidR="00C00D42" w:rsidRPr="008E68D6">
        <w:rPr>
          <w:rStyle w:val="normaltextrun"/>
          <w:shd w:val="clear" w:color="auto" w:fill="FFFFFF"/>
          <w:lang w:val="en"/>
        </w:rPr>
        <w:t xml:space="preserve">Statistical </w:t>
      </w:r>
      <w:r w:rsidR="00D04C95" w:rsidRPr="008E68D6">
        <w:rPr>
          <w:rStyle w:val="normaltextrun"/>
          <w:shd w:val="clear" w:color="auto" w:fill="FFFFFF"/>
          <w:lang w:val="en"/>
        </w:rPr>
        <w:t xml:space="preserve">analysis techniques are also presented for each study. </w:t>
      </w:r>
      <w:r w:rsidRPr="008E68D6">
        <w:rPr>
          <w:rStyle w:val="normaltextrun"/>
          <w:shd w:val="clear" w:color="auto" w:fill="FFFFFF"/>
          <w:lang w:val="en"/>
        </w:rPr>
        <w:t>Results regarding Study 1 are presented in Section 4.1</w:t>
      </w:r>
      <w:r w:rsidR="00136649" w:rsidRPr="008E68D6">
        <w:rPr>
          <w:rStyle w:val="normaltextrun"/>
          <w:shd w:val="clear" w:color="auto" w:fill="FFFFFF"/>
          <w:lang w:val="en"/>
        </w:rPr>
        <w:t xml:space="preserve"> with the N400 and Post-N400 components being discussed </w:t>
      </w:r>
      <w:r w:rsidR="00692C47" w:rsidRPr="008E68D6">
        <w:rPr>
          <w:rStyle w:val="normaltextrun"/>
          <w:shd w:val="clear" w:color="auto" w:fill="FFFFFF"/>
          <w:lang w:val="en"/>
        </w:rPr>
        <w:t>separately</w:t>
      </w:r>
      <w:r w:rsidRPr="008E68D6">
        <w:rPr>
          <w:rStyle w:val="normaltextrun"/>
          <w:shd w:val="clear" w:color="auto" w:fill="FFFFFF"/>
          <w:lang w:val="en"/>
        </w:rPr>
        <w:t>, while results for Study 2 are presented in Section 4.2. The chapter clos</w:t>
      </w:r>
      <w:r w:rsidR="002B2C8F" w:rsidRPr="008E68D6">
        <w:rPr>
          <w:rStyle w:val="normaltextrun"/>
          <w:shd w:val="clear" w:color="auto" w:fill="FFFFFF"/>
          <w:lang w:val="en"/>
        </w:rPr>
        <w:t xml:space="preserve">es with a </w:t>
      </w:r>
      <w:r w:rsidR="00D04C95" w:rsidRPr="008E68D6">
        <w:rPr>
          <w:rStyle w:val="normaltextrun"/>
          <w:shd w:val="clear" w:color="auto" w:fill="FFFFFF"/>
          <w:lang w:val="en"/>
        </w:rPr>
        <w:t xml:space="preserve">straightforward </w:t>
      </w:r>
      <w:r w:rsidR="002B2C8F" w:rsidRPr="008E68D6">
        <w:rPr>
          <w:rStyle w:val="normaltextrun"/>
          <w:shd w:val="clear" w:color="auto" w:fill="FFFFFF"/>
          <w:lang w:val="en"/>
        </w:rPr>
        <w:t xml:space="preserve">summary </w:t>
      </w:r>
      <w:r w:rsidR="00BA0076" w:rsidRPr="008E68D6">
        <w:rPr>
          <w:rStyle w:val="normaltextrun"/>
          <w:shd w:val="clear" w:color="auto" w:fill="FFFFFF"/>
          <w:lang w:val="en"/>
        </w:rPr>
        <w:t xml:space="preserve">of the results </w:t>
      </w:r>
      <w:r w:rsidR="002B2C8F" w:rsidRPr="008E68D6">
        <w:rPr>
          <w:rStyle w:val="normaltextrun"/>
          <w:shd w:val="clear" w:color="auto" w:fill="FFFFFF"/>
          <w:lang w:val="en"/>
        </w:rPr>
        <w:t>in Section 4.3</w:t>
      </w:r>
      <w:r w:rsidRPr="008E68D6">
        <w:rPr>
          <w:rStyle w:val="normaltextrun"/>
          <w:shd w:val="clear" w:color="auto" w:fill="FFFFFF"/>
          <w:lang w:val="en"/>
        </w:rPr>
        <w:t>. </w:t>
      </w:r>
      <w:r w:rsidRPr="008E68D6">
        <w:rPr>
          <w:rStyle w:val="eop"/>
          <w:shd w:val="clear" w:color="auto" w:fill="FFFFFF"/>
        </w:rPr>
        <w:t> </w:t>
      </w:r>
    </w:p>
    <w:p w14:paraId="715058F5" w14:textId="77777777" w:rsidR="00BE1141" w:rsidRPr="008E68D6" w:rsidRDefault="00BE1141" w:rsidP="00E40C04">
      <w:pPr>
        <w:spacing w:after="0"/>
        <w:ind w:firstLine="720"/>
        <w:contextualSpacing/>
        <w:rPr>
          <w:rStyle w:val="eop"/>
          <w:shd w:val="clear" w:color="auto" w:fill="FFFFFF"/>
        </w:rPr>
      </w:pPr>
    </w:p>
    <w:p w14:paraId="3271A04C" w14:textId="77777777" w:rsidR="00BE1141" w:rsidRPr="008E68D6" w:rsidRDefault="00BE1141" w:rsidP="00E40C04">
      <w:pPr>
        <w:pStyle w:val="Heading2"/>
        <w:spacing w:before="0"/>
        <w:contextualSpacing/>
        <w:rPr>
          <w:rStyle w:val="eop"/>
          <w:rFonts w:ascii="Times New Roman" w:hAnsi="Times New Roman" w:cs="Times New Roman"/>
          <w:color w:val="auto"/>
          <w:sz w:val="24"/>
          <w:szCs w:val="24"/>
          <w:shd w:val="clear" w:color="auto" w:fill="FFFFFF"/>
        </w:rPr>
      </w:pPr>
      <w:bookmarkStart w:id="55" w:name="_Toc68516693"/>
      <w:r w:rsidRPr="008E68D6">
        <w:rPr>
          <w:rStyle w:val="eop"/>
          <w:rFonts w:ascii="Times New Roman" w:hAnsi="Times New Roman" w:cs="Times New Roman"/>
          <w:color w:val="auto"/>
          <w:sz w:val="24"/>
          <w:szCs w:val="24"/>
          <w:shd w:val="clear" w:color="auto" w:fill="FFFFFF"/>
        </w:rPr>
        <w:t>4.1: STUDY 1 RESULTS</w:t>
      </w:r>
      <w:bookmarkEnd w:id="55"/>
    </w:p>
    <w:p w14:paraId="40AC852D" w14:textId="402B2FB4" w:rsidR="002B2C8F" w:rsidRPr="008E68D6" w:rsidRDefault="002B2C8F" w:rsidP="00E40C04">
      <w:pPr>
        <w:spacing w:after="0"/>
        <w:ind w:firstLine="720"/>
        <w:contextualSpacing/>
        <w:rPr>
          <w:rStyle w:val="normaltextrun"/>
          <w:shd w:val="clear" w:color="auto" w:fill="FFFFFF"/>
          <w:lang w:val="en"/>
        </w:rPr>
      </w:pPr>
      <w:r w:rsidRPr="008E68D6">
        <w:rPr>
          <w:rStyle w:val="normaltextrun"/>
          <w:bdr w:val="none" w:sz="0" w:space="0" w:color="auto" w:frame="1"/>
          <w:lang w:val="en"/>
        </w:rPr>
        <w:t>To study the N400 and post N400 components</w:t>
      </w:r>
      <w:r w:rsidRPr="008E68D6">
        <w:t xml:space="preserve">, </w:t>
      </w:r>
      <w:r w:rsidR="005F5E44" w:rsidRPr="008E68D6">
        <w:t xml:space="preserve">a two-factor repeated measures ANOVA was used to analyze results. </w:t>
      </w:r>
      <w:r w:rsidR="005F5E44" w:rsidRPr="008E68D6">
        <w:rPr>
          <w:rStyle w:val="normaltextrun"/>
          <w:shd w:val="clear" w:color="auto" w:fill="FFFFFF"/>
          <w:lang w:val="en"/>
        </w:rPr>
        <w:t>The two</w:t>
      </w:r>
      <w:r w:rsidRPr="008E68D6">
        <w:rPr>
          <w:rStyle w:val="normaltextrun"/>
          <w:shd w:val="clear" w:color="auto" w:fill="FFFFFF"/>
          <w:lang w:val="en"/>
        </w:rPr>
        <w:t xml:space="preserve"> factors</w:t>
      </w:r>
      <w:r w:rsidR="005F5E44" w:rsidRPr="008E68D6">
        <w:rPr>
          <w:rStyle w:val="normaltextrun"/>
          <w:shd w:val="clear" w:color="auto" w:fill="FFFFFF"/>
          <w:lang w:val="en"/>
        </w:rPr>
        <w:t xml:space="preserve"> for this experiment were</w:t>
      </w:r>
      <w:r w:rsidRPr="008E68D6">
        <w:rPr>
          <w:rStyle w:val="normaltextrun"/>
          <w:shd w:val="clear" w:color="auto" w:fill="FFFFFF"/>
          <w:lang w:val="en"/>
        </w:rPr>
        <w:t xml:space="preserve">: condition (common, creative, nonsense) and electrode (Cz, CPz, Pz, POz). </w:t>
      </w:r>
      <w:r w:rsidR="005F5E44" w:rsidRPr="008E68D6">
        <w:t>Only the Cz, CPz, Pz, and POz electrodes were examined for reasons mentioned earlier.</w:t>
      </w:r>
    </w:p>
    <w:p w14:paraId="24B5F6B7" w14:textId="66D2F97C" w:rsidR="00136649" w:rsidRPr="008E68D6" w:rsidRDefault="002B2C8F" w:rsidP="00E40C04">
      <w:pPr>
        <w:spacing w:after="0"/>
        <w:contextualSpacing/>
        <w:rPr>
          <w:shd w:val="clear" w:color="auto" w:fill="FFFFFF"/>
          <w:lang w:val="en"/>
        </w:rPr>
      </w:pPr>
      <w:r w:rsidRPr="008E68D6">
        <w:rPr>
          <w:rStyle w:val="normaltextrun"/>
          <w:shd w:val="clear" w:color="auto" w:fill="FFFFFF"/>
          <w:lang w:val="en"/>
        </w:rPr>
        <w:tab/>
        <w:t>First, Mauchly’s Test of Sphericity was used to verify if the variances were equal, i.e. if it was correct to assume sphericity of the data, which is required for this type of analysis. In this case, the sphericity assumption was not violated for the N400 time window for condition (</w:t>
      </w:r>
      <w:r w:rsidRPr="008E68D6">
        <w:rPr>
          <w:rStyle w:val="normaltextrun"/>
          <w:i/>
          <w:iCs/>
          <w:shd w:val="clear" w:color="auto" w:fill="FFFFFF"/>
          <w:lang w:val="en"/>
        </w:rPr>
        <w:t>Χ</w:t>
      </w:r>
      <w:r w:rsidRPr="008E68D6">
        <w:rPr>
          <w:rStyle w:val="normaltextrun"/>
          <w:sz w:val="19"/>
          <w:szCs w:val="19"/>
          <w:shd w:val="clear" w:color="auto" w:fill="FFFFFF"/>
          <w:vertAlign w:val="superscript"/>
          <w:lang w:val="en"/>
        </w:rPr>
        <w:t>2 </w:t>
      </w:r>
      <w:r w:rsidRPr="008E68D6">
        <w:rPr>
          <w:rStyle w:val="normaltextrun"/>
          <w:shd w:val="clear" w:color="auto" w:fill="FFFFFF"/>
          <w:lang w:val="en"/>
        </w:rPr>
        <w:t>(2) = 2.174; p = 0.337) but was violated for electrode (</w:t>
      </w:r>
      <w:r w:rsidRPr="008E68D6">
        <w:rPr>
          <w:rStyle w:val="normaltextrun"/>
          <w:i/>
          <w:iCs/>
          <w:shd w:val="clear" w:color="auto" w:fill="FFFFFF"/>
          <w:lang w:val="en"/>
        </w:rPr>
        <w:t>Χ</w:t>
      </w:r>
      <w:r w:rsidRPr="008E68D6">
        <w:rPr>
          <w:rStyle w:val="normaltextrun"/>
          <w:sz w:val="19"/>
          <w:szCs w:val="19"/>
          <w:shd w:val="clear" w:color="auto" w:fill="FFFFFF"/>
          <w:vertAlign w:val="superscript"/>
          <w:lang w:val="en"/>
        </w:rPr>
        <w:t>2 </w:t>
      </w:r>
      <w:r w:rsidRPr="008E68D6">
        <w:rPr>
          <w:rStyle w:val="normaltextrun"/>
          <w:shd w:val="clear" w:color="auto" w:fill="FFFFFF"/>
          <w:lang w:val="en"/>
        </w:rPr>
        <w:t>(5) = 14.820; p = 0.016). Therefore, degrees of freedom for electrode were corrected using Greenhouse-Gesser estimates of sphericity (</w:t>
      </w:r>
      <w:r w:rsidRPr="008E68D6">
        <w:rPr>
          <w:rStyle w:val="normaltextrun"/>
          <w:shd w:val="clear" w:color="auto" w:fill="FFFFFF"/>
          <w:lang w:val="en"/>
        </w:rPr>
        <w:sym w:font="Symbol" w:char="F065"/>
      </w:r>
      <w:r w:rsidRPr="008E68D6">
        <w:rPr>
          <w:rStyle w:val="normaltextrun"/>
          <w:shd w:val="clear" w:color="auto" w:fill="FFFFFF"/>
          <w:lang w:val="en"/>
        </w:rPr>
        <w:t xml:space="preserve"> = 0.354) and these corrected numbers are presented in below in Section 4.1.1. Similarly, for the post-N400 time window, sphericity was not violated for condition (</w:t>
      </w:r>
      <w:r w:rsidR="00250C43" w:rsidRPr="008E68D6">
        <w:rPr>
          <w:rStyle w:val="normaltextrun"/>
          <w:i/>
          <w:iCs/>
          <w:shd w:val="clear" w:color="auto" w:fill="FFFFFF"/>
          <w:lang w:val="en"/>
        </w:rPr>
        <w:t>Χ</w:t>
      </w:r>
      <w:r w:rsidRPr="008E68D6">
        <w:rPr>
          <w:rStyle w:val="normaltextrun"/>
          <w:sz w:val="19"/>
          <w:szCs w:val="19"/>
          <w:shd w:val="clear" w:color="auto" w:fill="FFFFFF"/>
          <w:vertAlign w:val="superscript"/>
          <w:lang w:val="en"/>
        </w:rPr>
        <w:t>2 </w:t>
      </w:r>
      <w:r w:rsidRPr="008E68D6">
        <w:rPr>
          <w:rStyle w:val="normaltextrun"/>
          <w:shd w:val="clear" w:color="auto" w:fill="FFFFFF"/>
          <w:lang w:val="en"/>
        </w:rPr>
        <w:t>(2) = 2.643; p = 0.267) but was violated for electrode (</w:t>
      </w:r>
      <w:r w:rsidRPr="008E68D6">
        <w:rPr>
          <w:rStyle w:val="normaltextrun"/>
          <w:i/>
          <w:iCs/>
          <w:shd w:val="clear" w:color="auto" w:fill="FFFFFF"/>
          <w:lang w:val="en"/>
        </w:rPr>
        <w:t>Χ</w:t>
      </w:r>
      <w:r w:rsidRPr="008E68D6">
        <w:rPr>
          <w:rStyle w:val="normaltextrun"/>
          <w:sz w:val="19"/>
          <w:szCs w:val="19"/>
          <w:shd w:val="clear" w:color="auto" w:fill="FFFFFF"/>
          <w:vertAlign w:val="superscript"/>
          <w:lang w:val="en"/>
        </w:rPr>
        <w:t>2 </w:t>
      </w:r>
      <w:r w:rsidRPr="008E68D6">
        <w:rPr>
          <w:rStyle w:val="normaltextrun"/>
          <w:shd w:val="clear" w:color="auto" w:fill="FFFFFF"/>
          <w:lang w:val="en"/>
        </w:rPr>
        <w:t>(5) = 19.800; p = 0.002). Again, degrees of freedom for electrode were corrected using Greenhouse-Gesser estimates of sphericity (</w:t>
      </w:r>
      <w:r w:rsidRPr="008E68D6">
        <w:rPr>
          <w:rStyle w:val="normaltextrun"/>
          <w:shd w:val="clear" w:color="auto" w:fill="FFFFFF"/>
          <w:lang w:val="en"/>
        </w:rPr>
        <w:sym w:font="Symbol" w:char="F065"/>
      </w:r>
      <w:r w:rsidRPr="008E68D6">
        <w:rPr>
          <w:rStyle w:val="normaltextrun"/>
          <w:shd w:val="clear" w:color="auto" w:fill="FFFFFF"/>
          <w:lang w:val="en"/>
        </w:rPr>
        <w:t xml:space="preserve"> = 0.341) and the corrected data are pr</w:t>
      </w:r>
      <w:r w:rsidR="00B456A6" w:rsidRPr="008E68D6">
        <w:rPr>
          <w:rStyle w:val="normaltextrun"/>
          <w:shd w:val="clear" w:color="auto" w:fill="FFFFFF"/>
          <w:lang w:val="en"/>
        </w:rPr>
        <w:t xml:space="preserve">esented below in Section 4.1.2. </w:t>
      </w:r>
      <w:r w:rsidRPr="008E68D6">
        <w:rPr>
          <w:rStyle w:val="normaltextrun"/>
          <w:shd w:val="clear" w:color="auto" w:fill="FFFFFF"/>
          <w:lang w:val="en"/>
        </w:rPr>
        <w:t>Effects sizes</w:t>
      </w:r>
      <w:r w:rsidR="0088081D" w:rsidRPr="008E68D6">
        <w:rPr>
          <w:rStyle w:val="normaltextrun"/>
          <w:shd w:val="clear" w:color="auto" w:fill="FFFFFF"/>
          <w:lang w:val="en"/>
        </w:rPr>
        <w:t xml:space="preserve"> including Cohen’s d and</w:t>
      </w:r>
      <w:r w:rsidRPr="008E68D6">
        <w:rPr>
          <w:rStyle w:val="normaltextrun"/>
          <w:shd w:val="clear" w:color="auto" w:fill="FFFFFF"/>
          <w:lang w:val="en"/>
        </w:rPr>
        <w:t xml:space="preserve"> partial eta squared (η</w:t>
      </w:r>
      <w:r w:rsidRPr="008E68D6">
        <w:rPr>
          <w:rStyle w:val="normaltextrun"/>
          <w:sz w:val="19"/>
          <w:szCs w:val="19"/>
          <w:shd w:val="clear" w:color="auto" w:fill="FFFFFF"/>
          <w:vertAlign w:val="subscript"/>
          <w:lang w:val="en"/>
        </w:rPr>
        <w:t>p</w:t>
      </w:r>
      <w:r w:rsidRPr="008E68D6">
        <w:rPr>
          <w:rStyle w:val="normaltextrun"/>
          <w:sz w:val="19"/>
          <w:szCs w:val="19"/>
          <w:shd w:val="clear" w:color="auto" w:fill="FFFFFF"/>
          <w:vertAlign w:val="superscript"/>
          <w:lang w:val="en"/>
        </w:rPr>
        <w:t>2</w:t>
      </w:r>
      <w:r w:rsidR="0088081D" w:rsidRPr="008E68D6">
        <w:rPr>
          <w:rStyle w:val="normaltextrun"/>
          <w:shd w:val="clear" w:color="auto" w:fill="FFFFFF"/>
          <w:lang w:val="en"/>
        </w:rPr>
        <w:t xml:space="preserve">) </w:t>
      </w:r>
      <w:r w:rsidRPr="008E68D6">
        <w:rPr>
          <w:rStyle w:val="normaltextrun"/>
          <w:shd w:val="clear" w:color="auto" w:fill="FFFFFF"/>
          <w:lang w:val="en"/>
        </w:rPr>
        <w:t xml:space="preserve">are reported with all significance levels. </w:t>
      </w:r>
    </w:p>
    <w:p w14:paraId="683FEE3E" w14:textId="045F4906" w:rsidR="00DA1271" w:rsidRPr="008E68D6" w:rsidRDefault="005A4015" w:rsidP="00E40C04">
      <w:pPr>
        <w:spacing w:after="0"/>
        <w:ind w:firstLine="720"/>
        <w:contextualSpacing/>
        <w:rPr>
          <w:rStyle w:val="eop"/>
          <w:shd w:val="clear" w:color="auto" w:fill="FFFFFF"/>
          <w:lang w:val="en"/>
        </w:rPr>
      </w:pPr>
      <w:r w:rsidRPr="008E68D6">
        <w:rPr>
          <w:rStyle w:val="eop"/>
          <w:shd w:val="clear" w:color="auto" w:fill="FFFFFF"/>
          <w:lang w:val="en"/>
        </w:rPr>
        <w:lastRenderedPageBreak/>
        <w:fldChar w:fldCharType="begin"/>
      </w:r>
      <w:r w:rsidRPr="008E68D6">
        <w:rPr>
          <w:rStyle w:val="eop"/>
          <w:shd w:val="clear" w:color="auto" w:fill="FFFFFF"/>
          <w:lang w:val="en"/>
        </w:rPr>
        <w:instrText xml:space="preserve"> REF _Ref66354546 \h  \* MERGEFORMAT </w:instrText>
      </w:r>
      <w:r w:rsidRPr="008E68D6">
        <w:rPr>
          <w:rStyle w:val="eop"/>
          <w:shd w:val="clear" w:color="auto" w:fill="FFFFFF"/>
          <w:lang w:val="en"/>
        </w:rPr>
      </w:r>
      <w:r w:rsidRPr="008E68D6">
        <w:rPr>
          <w:rStyle w:val="eop"/>
          <w:shd w:val="clear" w:color="auto" w:fill="FFFFFF"/>
          <w:lang w:val="en"/>
        </w:rPr>
        <w:fldChar w:fldCharType="separate"/>
      </w:r>
      <w:r w:rsidR="00C523F2" w:rsidRPr="00C523F2">
        <w:t>Figure</w:t>
      </w:r>
      <w:r w:rsidR="00C523F2" w:rsidRPr="00C523F2">
        <w:rPr>
          <w:b/>
          <w:i/>
        </w:rPr>
        <w:t xml:space="preserve"> </w:t>
      </w:r>
      <w:r w:rsidR="00C523F2" w:rsidRPr="00C523F2">
        <w:rPr>
          <w:noProof/>
        </w:rPr>
        <w:t>9</w:t>
      </w:r>
      <w:r w:rsidRPr="008E68D6">
        <w:rPr>
          <w:rStyle w:val="eop"/>
          <w:shd w:val="clear" w:color="auto" w:fill="FFFFFF"/>
          <w:lang w:val="en"/>
        </w:rPr>
        <w:fldChar w:fldCharType="end"/>
      </w:r>
      <w:r w:rsidR="00DA1271" w:rsidRPr="008E68D6">
        <w:rPr>
          <w:rStyle w:val="eop"/>
          <w:shd w:val="clear" w:color="auto" w:fill="FFFFFF"/>
          <w:lang w:val="en"/>
        </w:rPr>
        <w:t xml:space="preserve"> show the grand average ERPs from all participants for each of the electrodes of interest. </w:t>
      </w:r>
      <w:r w:rsidR="00C31595" w:rsidRPr="008E68D6">
        <w:rPr>
          <w:rStyle w:val="eop"/>
          <w:shd w:val="clear" w:color="auto" w:fill="FFFFFF"/>
          <w:lang w:val="en"/>
        </w:rPr>
        <w:t xml:space="preserve">The origin represents the time the </w:t>
      </w:r>
      <w:r w:rsidR="00C77613" w:rsidRPr="008E68D6">
        <w:rPr>
          <w:rStyle w:val="eop"/>
          <w:shd w:val="clear" w:color="auto" w:fill="FFFFFF"/>
          <w:lang w:val="en"/>
        </w:rPr>
        <w:t>object-function</w:t>
      </w:r>
      <w:r w:rsidR="00C31595" w:rsidRPr="008E68D6">
        <w:rPr>
          <w:rStyle w:val="eop"/>
          <w:shd w:val="clear" w:color="auto" w:fill="FFFFFF"/>
          <w:lang w:val="en"/>
        </w:rPr>
        <w:t xml:space="preserve"> pair was presented to the participant. </w:t>
      </w:r>
      <w:r w:rsidR="00DA1271" w:rsidRPr="008E68D6">
        <w:rPr>
          <w:rStyle w:val="eop"/>
          <w:shd w:val="clear" w:color="auto" w:fill="FFFFFF"/>
          <w:lang w:val="en"/>
        </w:rPr>
        <w:t xml:space="preserve">The 300-500ms range where the N400 was investigated is highlighted by the solid line black box. The 500-900ms range </w:t>
      </w:r>
      <w:r w:rsidR="00C31595" w:rsidRPr="008E68D6">
        <w:rPr>
          <w:rStyle w:val="eop"/>
          <w:shd w:val="clear" w:color="auto" w:fill="FFFFFF"/>
          <w:lang w:val="en"/>
        </w:rPr>
        <w:t xml:space="preserve">where the Post-N400 was investigated </w:t>
      </w:r>
      <w:r w:rsidR="00DA1271" w:rsidRPr="008E68D6">
        <w:rPr>
          <w:rStyle w:val="eop"/>
          <w:shd w:val="clear" w:color="auto" w:fill="FFFFFF"/>
          <w:lang w:val="en"/>
        </w:rPr>
        <w:t xml:space="preserve">is indicated by the dashed line black box. </w:t>
      </w:r>
    </w:p>
    <w:p w14:paraId="77A3B748" w14:textId="2FA7DB6C" w:rsidR="00DA1271" w:rsidRPr="008E68D6" w:rsidRDefault="00136649" w:rsidP="00E40C04">
      <w:pPr>
        <w:spacing w:after="0"/>
        <w:contextualSpacing/>
        <w:jc w:val="center"/>
        <w:rPr>
          <w:rStyle w:val="eop"/>
          <w:shd w:val="clear" w:color="auto" w:fill="FFFFFF"/>
          <w:lang w:val="en"/>
        </w:rPr>
      </w:pPr>
      <w:r w:rsidRPr="008E68D6">
        <w:rPr>
          <w:noProof/>
          <w:shd w:val="clear" w:color="auto" w:fill="FFFFFF"/>
        </w:rPr>
        <w:drawing>
          <wp:inline distT="0" distB="0" distL="0" distR="0" wp14:anchorId="55999D9E" wp14:editId="6D27BC00">
            <wp:extent cx="5328613" cy="531495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9887FE.tmp"/>
                    <pic:cNvPicPr/>
                  </pic:nvPicPr>
                  <pic:blipFill>
                    <a:blip r:embed="rId25">
                      <a:extLst>
                        <a:ext uri="{28A0092B-C50C-407E-A947-70E740481C1C}">
                          <a14:useLocalDpi xmlns:a14="http://schemas.microsoft.com/office/drawing/2010/main" val="0"/>
                        </a:ext>
                      </a:extLst>
                    </a:blip>
                    <a:stretch>
                      <a:fillRect/>
                    </a:stretch>
                  </pic:blipFill>
                  <pic:spPr>
                    <a:xfrm>
                      <a:off x="0" y="0"/>
                      <a:ext cx="5331887" cy="5318216"/>
                    </a:xfrm>
                    <a:prstGeom prst="rect">
                      <a:avLst/>
                    </a:prstGeom>
                  </pic:spPr>
                </pic:pic>
              </a:graphicData>
            </a:graphic>
          </wp:inline>
        </w:drawing>
      </w:r>
    </w:p>
    <w:p w14:paraId="6049F707" w14:textId="119AEC0D" w:rsidR="00E350D3" w:rsidRPr="008E68D6" w:rsidRDefault="007A13BB" w:rsidP="00E40C04">
      <w:pPr>
        <w:pStyle w:val="Caption"/>
        <w:spacing w:after="0" w:line="276" w:lineRule="auto"/>
        <w:contextualSpacing/>
        <w:jc w:val="center"/>
        <w:rPr>
          <w:b/>
          <w:i w:val="0"/>
          <w:color w:val="auto"/>
          <w:sz w:val="24"/>
          <w:szCs w:val="24"/>
        </w:rPr>
      </w:pPr>
      <w:bookmarkStart w:id="56" w:name="_Ref66354546"/>
      <w:bookmarkStart w:id="57" w:name="_Toc67579681"/>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9</w:t>
      </w:r>
      <w:r w:rsidRPr="008E68D6">
        <w:rPr>
          <w:b/>
          <w:i w:val="0"/>
          <w:color w:val="auto"/>
          <w:sz w:val="24"/>
          <w:szCs w:val="24"/>
        </w:rPr>
        <w:fldChar w:fldCharType="end"/>
      </w:r>
      <w:bookmarkEnd w:id="56"/>
      <w:r w:rsidRPr="008E68D6">
        <w:rPr>
          <w:b/>
          <w:i w:val="0"/>
          <w:color w:val="auto"/>
          <w:sz w:val="24"/>
          <w:szCs w:val="24"/>
        </w:rPr>
        <w:t xml:space="preserve"> - Grand Average ERP images for selected electrodes (Cz, </w:t>
      </w:r>
      <w:r w:rsidR="004E1645" w:rsidRPr="008E68D6">
        <w:rPr>
          <w:b/>
          <w:i w:val="0"/>
          <w:color w:val="auto"/>
          <w:sz w:val="24"/>
          <w:szCs w:val="24"/>
        </w:rPr>
        <w:t>C</w:t>
      </w:r>
      <w:r w:rsidRPr="008E68D6">
        <w:rPr>
          <w:b/>
          <w:i w:val="0"/>
          <w:color w:val="auto"/>
          <w:sz w:val="24"/>
          <w:szCs w:val="24"/>
        </w:rPr>
        <w:t>Pz, Pz, and POz).</w:t>
      </w:r>
      <w:bookmarkEnd w:id="57"/>
    </w:p>
    <w:p w14:paraId="57A55056" w14:textId="77777777" w:rsidR="001F3E73" w:rsidRPr="008E68D6" w:rsidRDefault="001F3E73" w:rsidP="00E40C04">
      <w:pPr>
        <w:spacing w:after="0"/>
        <w:contextualSpacing/>
      </w:pPr>
    </w:p>
    <w:p w14:paraId="6C245C09" w14:textId="29AEDEEB" w:rsidR="00B91126" w:rsidRPr="008E68D6" w:rsidRDefault="00B91126" w:rsidP="00E40C04">
      <w:pPr>
        <w:pStyle w:val="Heading3"/>
        <w:spacing w:before="0"/>
        <w:contextualSpacing/>
        <w:rPr>
          <w:rFonts w:ascii="Times New Roman" w:hAnsi="Times New Roman" w:cs="Times New Roman"/>
          <w:i/>
          <w:color w:val="auto"/>
        </w:rPr>
      </w:pPr>
      <w:bookmarkStart w:id="58" w:name="_Toc68516694"/>
      <w:r w:rsidRPr="008E68D6">
        <w:rPr>
          <w:rFonts w:ascii="Times New Roman" w:hAnsi="Times New Roman" w:cs="Times New Roman"/>
          <w:i/>
          <w:color w:val="auto"/>
        </w:rPr>
        <w:lastRenderedPageBreak/>
        <w:t>4.1.1: N400</w:t>
      </w:r>
      <w:bookmarkEnd w:id="58"/>
      <w:r w:rsidRPr="008E68D6">
        <w:rPr>
          <w:rFonts w:ascii="Times New Roman" w:hAnsi="Times New Roman" w:cs="Times New Roman"/>
          <w:i/>
          <w:color w:val="auto"/>
        </w:rPr>
        <w:t xml:space="preserve"> </w:t>
      </w:r>
    </w:p>
    <w:p w14:paraId="0CAFD5B0" w14:textId="75486CC2" w:rsidR="00743797" w:rsidRPr="008E68D6" w:rsidRDefault="00BE1141" w:rsidP="00E40C04">
      <w:pPr>
        <w:spacing w:after="0"/>
        <w:ind w:firstLine="360"/>
        <w:contextualSpacing/>
        <w:rPr>
          <w:rStyle w:val="normaltextrun"/>
          <w:shd w:val="clear" w:color="auto" w:fill="FFFFFF"/>
          <w:lang w:val="en"/>
        </w:rPr>
      </w:pPr>
      <w:r w:rsidRPr="008E68D6">
        <w:rPr>
          <w:rStyle w:val="normaltextrun"/>
          <w:shd w:val="clear" w:color="auto" w:fill="FFFFFF"/>
          <w:lang w:val="en"/>
        </w:rPr>
        <w:t xml:space="preserve">The repeated measures ANOVA </w:t>
      </w:r>
      <w:r w:rsidR="003E346F" w:rsidRPr="008E68D6">
        <w:rPr>
          <w:rStyle w:val="normaltextrun"/>
          <w:shd w:val="clear" w:color="auto" w:fill="FFFFFF"/>
          <w:lang w:val="en"/>
        </w:rPr>
        <w:t>did not show</w:t>
      </w:r>
      <w:r w:rsidRPr="008E68D6">
        <w:rPr>
          <w:rStyle w:val="normaltextrun"/>
          <w:shd w:val="clear" w:color="auto" w:fill="FFFFFF"/>
          <w:lang w:val="en"/>
        </w:rPr>
        <w:t xml:space="preserve"> significant main effec</w:t>
      </w:r>
      <w:r w:rsidR="003E346F" w:rsidRPr="008E68D6">
        <w:rPr>
          <w:rStyle w:val="normaltextrun"/>
          <w:shd w:val="clear" w:color="auto" w:fill="FFFFFF"/>
          <w:lang w:val="en"/>
        </w:rPr>
        <w:t xml:space="preserve">ts for the factor </w:t>
      </w:r>
      <w:r w:rsidR="000D546B" w:rsidRPr="008E68D6">
        <w:rPr>
          <w:rStyle w:val="normaltextrun"/>
          <w:shd w:val="clear" w:color="auto" w:fill="FFFFFF"/>
          <w:lang w:val="en"/>
        </w:rPr>
        <w:t>condition (</w:t>
      </w:r>
      <w:r w:rsidR="003E346F" w:rsidRPr="008E68D6">
        <w:rPr>
          <w:rStyle w:val="normaltextrun"/>
          <w:shd w:val="clear" w:color="auto" w:fill="FFFFFF"/>
          <w:lang w:val="en"/>
        </w:rPr>
        <w:t>F(</w:t>
      </w:r>
      <w:r w:rsidR="003E346F" w:rsidRPr="008E68D6">
        <w:t>1.320</w:t>
      </w:r>
      <w:r w:rsidRPr="008E68D6">
        <w:rPr>
          <w:rStyle w:val="normaltextrun"/>
          <w:shd w:val="clear" w:color="auto" w:fill="FFFFFF"/>
          <w:lang w:val="en"/>
        </w:rPr>
        <w:t>,</w:t>
      </w:r>
      <w:r w:rsidR="003E346F" w:rsidRPr="008E68D6">
        <w:rPr>
          <w:rStyle w:val="normaltextrun"/>
          <w:shd w:val="clear" w:color="auto" w:fill="FFFFFF"/>
          <w:lang w:val="en"/>
        </w:rPr>
        <w:t>5.279</w:t>
      </w:r>
      <w:r w:rsidRPr="008E68D6">
        <w:rPr>
          <w:rStyle w:val="normaltextrun"/>
          <w:shd w:val="clear" w:color="auto" w:fill="FFFFFF"/>
          <w:lang w:val="en"/>
        </w:rPr>
        <w:t xml:space="preserve">) = </w:t>
      </w:r>
      <w:r w:rsidR="003E346F" w:rsidRPr="008E68D6">
        <w:rPr>
          <w:rStyle w:val="normaltextrun"/>
          <w:shd w:val="clear" w:color="auto" w:fill="FFFFFF"/>
          <w:lang w:val="en"/>
        </w:rPr>
        <w:t xml:space="preserve">0.664; p </w:t>
      </w:r>
      <w:r w:rsidR="000D546B" w:rsidRPr="008E68D6">
        <w:rPr>
          <w:rStyle w:val="normaltextrun"/>
          <w:shd w:val="clear" w:color="auto" w:fill="FFFFFF"/>
          <w:lang w:val="en"/>
        </w:rPr>
        <w:t>&gt; 0.05</w:t>
      </w:r>
      <w:r w:rsidRPr="008E68D6">
        <w:rPr>
          <w:rStyle w:val="normaltextrun"/>
          <w:shd w:val="clear" w:color="auto" w:fill="FFFFFF"/>
          <w:lang w:val="en"/>
        </w:rPr>
        <w:t>; η</w:t>
      </w:r>
      <w:r w:rsidRPr="008E68D6">
        <w:rPr>
          <w:rStyle w:val="normaltextrun"/>
          <w:sz w:val="19"/>
          <w:szCs w:val="19"/>
          <w:shd w:val="clear" w:color="auto" w:fill="FFFFFF"/>
          <w:vertAlign w:val="subscript"/>
          <w:lang w:val="en"/>
        </w:rPr>
        <w:t>p</w:t>
      </w:r>
      <w:r w:rsidRPr="008E68D6">
        <w:rPr>
          <w:rStyle w:val="normaltextrun"/>
          <w:sz w:val="19"/>
          <w:szCs w:val="19"/>
          <w:shd w:val="clear" w:color="auto" w:fill="FFFFFF"/>
          <w:vertAlign w:val="superscript"/>
          <w:lang w:val="en"/>
        </w:rPr>
        <w:t>2</w:t>
      </w:r>
      <w:r w:rsidRPr="008E68D6">
        <w:rPr>
          <w:rStyle w:val="normaltextrun"/>
          <w:shd w:val="clear" w:color="auto" w:fill="FFFFFF"/>
          <w:lang w:val="en"/>
        </w:rPr>
        <w:t xml:space="preserve"> = </w:t>
      </w:r>
      <w:r w:rsidR="003E346F" w:rsidRPr="008E68D6">
        <w:rPr>
          <w:rStyle w:val="normaltextrun"/>
          <w:shd w:val="clear" w:color="auto" w:fill="FFFFFF"/>
          <w:lang w:val="en"/>
        </w:rPr>
        <w:t>0</w:t>
      </w:r>
      <w:r w:rsidRPr="008E68D6">
        <w:rPr>
          <w:rStyle w:val="normaltextrun"/>
          <w:shd w:val="clear" w:color="auto" w:fill="FFFFFF"/>
          <w:lang w:val="en"/>
        </w:rPr>
        <w:t>.</w:t>
      </w:r>
      <w:r w:rsidR="003E346F" w:rsidRPr="008E68D6">
        <w:rPr>
          <w:rStyle w:val="normaltextrun"/>
          <w:shd w:val="clear" w:color="auto" w:fill="FFFFFF"/>
          <w:lang w:val="en"/>
        </w:rPr>
        <w:t>142</w:t>
      </w:r>
      <w:r w:rsidR="000D546B" w:rsidRPr="008E68D6">
        <w:rPr>
          <w:rStyle w:val="normaltextrun"/>
          <w:shd w:val="clear" w:color="auto" w:fill="FFFFFF"/>
          <w:lang w:val="en"/>
        </w:rPr>
        <w:t xml:space="preserve">)) or for the interaction of </w:t>
      </w:r>
      <w:r w:rsidR="00743797" w:rsidRPr="008E68D6">
        <w:rPr>
          <w:rStyle w:val="normaltextrun"/>
          <w:shd w:val="clear" w:color="auto" w:fill="FFFFFF"/>
          <w:lang w:val="en"/>
        </w:rPr>
        <w:t xml:space="preserve">the factors </w:t>
      </w:r>
      <w:r w:rsidR="000D546B" w:rsidRPr="008E68D6">
        <w:rPr>
          <w:rStyle w:val="normaltextrun"/>
          <w:shd w:val="clear" w:color="auto" w:fill="FFFFFF"/>
          <w:lang w:val="en"/>
        </w:rPr>
        <w:t>condition*electrode (F(6,24) = 0.992; p &gt; 0.05; η</w:t>
      </w:r>
      <w:r w:rsidR="000D546B" w:rsidRPr="008E68D6">
        <w:rPr>
          <w:rStyle w:val="normaltextrun"/>
          <w:sz w:val="19"/>
          <w:szCs w:val="19"/>
          <w:shd w:val="clear" w:color="auto" w:fill="FFFFFF"/>
          <w:vertAlign w:val="subscript"/>
          <w:lang w:val="en"/>
        </w:rPr>
        <w:t>p</w:t>
      </w:r>
      <w:r w:rsidR="000D546B" w:rsidRPr="008E68D6">
        <w:rPr>
          <w:rStyle w:val="normaltextrun"/>
          <w:sz w:val="19"/>
          <w:szCs w:val="19"/>
          <w:shd w:val="clear" w:color="auto" w:fill="FFFFFF"/>
          <w:vertAlign w:val="superscript"/>
          <w:lang w:val="en"/>
        </w:rPr>
        <w:t>2</w:t>
      </w:r>
      <w:r w:rsidR="000D546B" w:rsidRPr="008E68D6">
        <w:rPr>
          <w:rStyle w:val="normaltextrun"/>
          <w:shd w:val="clear" w:color="auto" w:fill="FFFFFF"/>
          <w:lang w:val="en"/>
        </w:rPr>
        <w:t> = 0.199)</w:t>
      </w:r>
      <w:r w:rsidR="0088081D" w:rsidRPr="008E68D6">
        <w:rPr>
          <w:rStyle w:val="normaltextrun"/>
          <w:shd w:val="clear" w:color="auto" w:fill="FFFFFF"/>
          <w:lang w:val="en"/>
        </w:rPr>
        <w:t>)</w:t>
      </w:r>
      <w:r w:rsidR="000D546B" w:rsidRPr="008E68D6">
        <w:rPr>
          <w:rStyle w:val="normaltextrun"/>
          <w:shd w:val="clear" w:color="auto" w:fill="FFFFFF"/>
          <w:lang w:val="en"/>
        </w:rPr>
        <w:t>.</w:t>
      </w:r>
      <w:r w:rsidRPr="008E68D6">
        <w:rPr>
          <w:rStyle w:val="normaltextrun"/>
          <w:shd w:val="clear" w:color="auto" w:fill="FFFFFF"/>
          <w:lang w:val="en"/>
        </w:rPr>
        <w:t xml:space="preserve"> </w:t>
      </w:r>
      <w:r w:rsidR="000D546B" w:rsidRPr="008E68D6">
        <w:rPr>
          <w:rStyle w:val="normaltextrun"/>
          <w:shd w:val="clear" w:color="auto" w:fill="FFFFFF"/>
          <w:lang w:val="en"/>
        </w:rPr>
        <w:t xml:space="preserve">Main effects were </w:t>
      </w:r>
      <w:r w:rsidRPr="008E68D6">
        <w:rPr>
          <w:rStyle w:val="normaltextrun"/>
          <w:shd w:val="clear" w:color="auto" w:fill="FFFFFF"/>
          <w:lang w:val="en"/>
        </w:rPr>
        <w:t>significant for the factor </w:t>
      </w:r>
      <w:r w:rsidR="000D546B" w:rsidRPr="008E68D6">
        <w:rPr>
          <w:rStyle w:val="normaltextrun"/>
          <w:shd w:val="clear" w:color="auto" w:fill="FFFFFF"/>
          <w:lang w:val="en"/>
        </w:rPr>
        <w:t>electrode</w:t>
      </w:r>
      <w:r w:rsidRPr="008E68D6">
        <w:rPr>
          <w:rStyle w:val="normaltextrun"/>
          <w:shd w:val="clear" w:color="auto" w:fill="FFFFFF"/>
          <w:lang w:val="en"/>
        </w:rPr>
        <w:t xml:space="preserve"> (F(</w:t>
      </w:r>
      <w:r w:rsidR="000D546B" w:rsidRPr="008E68D6">
        <w:rPr>
          <w:rStyle w:val="normaltextrun"/>
          <w:shd w:val="clear" w:color="auto" w:fill="FFFFFF"/>
          <w:lang w:val="en"/>
        </w:rPr>
        <w:t>1.063</w:t>
      </w:r>
      <w:r w:rsidRPr="008E68D6">
        <w:rPr>
          <w:rStyle w:val="normaltextrun"/>
          <w:shd w:val="clear" w:color="auto" w:fill="FFFFFF"/>
          <w:lang w:val="en"/>
        </w:rPr>
        <w:t>,</w:t>
      </w:r>
      <w:r w:rsidR="000D546B" w:rsidRPr="008E68D6">
        <w:rPr>
          <w:rStyle w:val="normaltextrun"/>
          <w:shd w:val="clear" w:color="auto" w:fill="FFFFFF"/>
          <w:lang w:val="en"/>
        </w:rPr>
        <w:t>4.253</w:t>
      </w:r>
      <w:r w:rsidRPr="008E68D6">
        <w:rPr>
          <w:rStyle w:val="normaltextrun"/>
          <w:shd w:val="clear" w:color="auto" w:fill="FFFFFF"/>
          <w:lang w:val="en"/>
        </w:rPr>
        <w:t xml:space="preserve">) = </w:t>
      </w:r>
      <w:r w:rsidR="000D546B" w:rsidRPr="008E68D6">
        <w:rPr>
          <w:rStyle w:val="normaltextrun"/>
          <w:shd w:val="clear" w:color="auto" w:fill="FFFFFF"/>
          <w:lang w:val="en"/>
        </w:rPr>
        <w:t>7.392</w:t>
      </w:r>
      <w:r w:rsidRPr="008E68D6">
        <w:rPr>
          <w:rStyle w:val="normaltextrun"/>
          <w:shd w:val="clear" w:color="auto" w:fill="FFFFFF"/>
          <w:lang w:val="en"/>
        </w:rPr>
        <w:t xml:space="preserve">; p </w:t>
      </w:r>
      <w:r w:rsidR="002D14AE" w:rsidRPr="008E68D6">
        <w:rPr>
          <w:rStyle w:val="normaltextrun"/>
          <w:shd w:val="clear" w:color="auto" w:fill="FFFFFF"/>
          <w:lang w:val="en"/>
        </w:rPr>
        <w:t xml:space="preserve">= 0.049 </w:t>
      </w:r>
      <w:r w:rsidR="000D546B" w:rsidRPr="008E68D6">
        <w:rPr>
          <w:rStyle w:val="normaltextrun"/>
          <w:shd w:val="clear" w:color="auto" w:fill="FFFFFF"/>
          <w:lang w:val="en"/>
        </w:rPr>
        <w:t>&lt; .05</w:t>
      </w:r>
      <w:r w:rsidRPr="008E68D6">
        <w:rPr>
          <w:rStyle w:val="normaltextrun"/>
          <w:shd w:val="clear" w:color="auto" w:fill="FFFFFF"/>
          <w:lang w:val="en"/>
        </w:rPr>
        <w:t>; η</w:t>
      </w:r>
      <w:r w:rsidRPr="008E68D6">
        <w:rPr>
          <w:rStyle w:val="normaltextrun"/>
          <w:sz w:val="19"/>
          <w:szCs w:val="19"/>
          <w:shd w:val="clear" w:color="auto" w:fill="FFFFFF"/>
          <w:vertAlign w:val="subscript"/>
          <w:lang w:val="en"/>
        </w:rPr>
        <w:t>p</w:t>
      </w:r>
      <w:r w:rsidRPr="008E68D6">
        <w:rPr>
          <w:rStyle w:val="normaltextrun"/>
          <w:sz w:val="19"/>
          <w:szCs w:val="19"/>
          <w:shd w:val="clear" w:color="auto" w:fill="FFFFFF"/>
          <w:vertAlign w:val="superscript"/>
          <w:lang w:val="en"/>
        </w:rPr>
        <w:t>2</w:t>
      </w:r>
      <w:r w:rsidRPr="008E68D6">
        <w:rPr>
          <w:rStyle w:val="normaltextrun"/>
          <w:shd w:val="clear" w:color="auto" w:fill="FFFFFF"/>
          <w:lang w:val="en"/>
        </w:rPr>
        <w:t xml:space="preserve"> = </w:t>
      </w:r>
      <w:r w:rsidR="000D546B" w:rsidRPr="008E68D6">
        <w:rPr>
          <w:rStyle w:val="normaltextrun"/>
          <w:shd w:val="clear" w:color="auto" w:fill="FFFFFF"/>
          <w:lang w:val="en"/>
        </w:rPr>
        <w:t>0.649</w:t>
      </w:r>
      <w:r w:rsidR="0088081D" w:rsidRPr="008E68D6">
        <w:rPr>
          <w:rStyle w:val="normaltextrun"/>
          <w:shd w:val="clear" w:color="auto" w:fill="FFFFFF"/>
          <w:lang w:val="en"/>
        </w:rPr>
        <w:t>)</w:t>
      </w:r>
      <w:r w:rsidRPr="008E68D6">
        <w:rPr>
          <w:rStyle w:val="normaltextrun"/>
          <w:shd w:val="clear" w:color="auto" w:fill="FFFFFF"/>
          <w:lang w:val="en"/>
        </w:rPr>
        <w:t>).</w:t>
      </w:r>
      <w:r w:rsidR="00743797" w:rsidRPr="008E68D6">
        <w:rPr>
          <w:rStyle w:val="normaltextrun"/>
          <w:shd w:val="clear" w:color="auto" w:fill="FFFFFF"/>
          <w:lang w:val="en"/>
        </w:rPr>
        <w:t xml:space="preserve"> </w:t>
      </w:r>
    </w:p>
    <w:p w14:paraId="77950AFC" w14:textId="0FD8754D" w:rsidR="00BE1141" w:rsidRPr="008E68D6" w:rsidRDefault="003A7D05" w:rsidP="00E40C04">
      <w:pPr>
        <w:spacing w:after="0"/>
        <w:ind w:firstLine="360"/>
        <w:contextualSpacing/>
        <w:rPr>
          <w:rStyle w:val="normaltextrun"/>
          <w:shd w:val="clear" w:color="auto" w:fill="FFFFFF"/>
        </w:rPr>
      </w:pPr>
      <w:r w:rsidRPr="008E68D6">
        <w:rPr>
          <w:rStyle w:val="normaltextrun"/>
          <w:shd w:val="clear" w:color="auto" w:fill="FFFFFF"/>
          <w:lang w:val="en"/>
        </w:rPr>
        <w:t xml:space="preserve">Mean amplitudes from the four electrodes of all three conditions from all participants are presented in </w:t>
      </w:r>
      <w:r w:rsidR="00BE1D40" w:rsidRPr="008E68D6">
        <w:rPr>
          <w:rStyle w:val="normaltextrun"/>
          <w:shd w:val="clear" w:color="auto" w:fill="FFFFFF"/>
          <w:lang w:val="en"/>
        </w:rPr>
        <w:fldChar w:fldCharType="begin"/>
      </w:r>
      <w:r w:rsidR="00BE1D40" w:rsidRPr="008E68D6">
        <w:rPr>
          <w:rStyle w:val="normaltextrun"/>
          <w:shd w:val="clear" w:color="auto" w:fill="FFFFFF"/>
          <w:lang w:val="en"/>
        </w:rPr>
        <w:instrText xml:space="preserve"> REF _Ref66296964 \h  \* MERGEFORMAT </w:instrText>
      </w:r>
      <w:r w:rsidR="00BE1D40" w:rsidRPr="008E68D6">
        <w:rPr>
          <w:rStyle w:val="normaltextrun"/>
          <w:shd w:val="clear" w:color="auto" w:fill="FFFFFF"/>
          <w:lang w:val="en"/>
        </w:rPr>
      </w:r>
      <w:r w:rsidR="00BE1D40" w:rsidRPr="008E68D6">
        <w:rPr>
          <w:rStyle w:val="normaltextrun"/>
          <w:shd w:val="clear" w:color="auto" w:fill="FFFFFF"/>
          <w:lang w:val="en"/>
        </w:rPr>
        <w:fldChar w:fldCharType="separate"/>
      </w:r>
      <w:r w:rsidR="00C523F2" w:rsidRPr="00C523F2">
        <w:t xml:space="preserve">Figure </w:t>
      </w:r>
      <w:r w:rsidR="00C523F2" w:rsidRPr="00C523F2">
        <w:rPr>
          <w:noProof/>
        </w:rPr>
        <w:t>10</w:t>
      </w:r>
      <w:r w:rsidR="00BE1D40" w:rsidRPr="008E68D6">
        <w:rPr>
          <w:rStyle w:val="normaltextrun"/>
          <w:shd w:val="clear" w:color="auto" w:fill="FFFFFF"/>
          <w:lang w:val="en"/>
        </w:rPr>
        <w:fldChar w:fldCharType="end"/>
      </w:r>
      <w:r w:rsidRPr="008E68D6">
        <w:rPr>
          <w:rStyle w:val="normaltextrun"/>
          <w:shd w:val="clear" w:color="auto" w:fill="FFFFFF"/>
          <w:lang w:val="en"/>
        </w:rPr>
        <w:t xml:space="preserve">. </w:t>
      </w:r>
      <w:r w:rsidR="00250C43" w:rsidRPr="008E68D6">
        <w:rPr>
          <w:rStyle w:val="normaltextrun"/>
          <w:shd w:val="clear" w:color="auto" w:fill="FFFFFF"/>
          <w:lang w:val="en"/>
        </w:rPr>
        <w:t xml:space="preserve">That is, the individual mean amplitudes from each participant for the 300-500ms window for each of the four electrodes were averaged together to obtain the data presented in Figure 10. </w:t>
      </w:r>
      <w:r w:rsidRPr="008E68D6">
        <w:rPr>
          <w:rStyle w:val="normaltextrun"/>
          <w:shd w:val="clear" w:color="auto" w:fill="FFFFFF"/>
          <w:lang w:val="en"/>
        </w:rPr>
        <w:t xml:space="preserve">As predicted, nonsenses </w:t>
      </w:r>
      <w:r w:rsidR="009A244C" w:rsidRPr="008E68D6">
        <w:rPr>
          <w:rStyle w:val="normaltextrun"/>
          <w:shd w:val="clear" w:color="auto" w:fill="FFFFFF"/>
          <w:lang w:val="en"/>
        </w:rPr>
        <w:t>functions</w:t>
      </w:r>
      <w:r w:rsidRPr="008E68D6">
        <w:rPr>
          <w:rStyle w:val="normaltextrun"/>
          <w:shd w:val="clear" w:color="auto" w:fill="FFFFFF"/>
          <w:lang w:val="en"/>
        </w:rPr>
        <w:t xml:space="preserve"> elicited the largest negative </w:t>
      </w:r>
      <w:r w:rsidR="00967E4B" w:rsidRPr="008E68D6">
        <w:rPr>
          <w:rStyle w:val="normaltextrun"/>
          <w:shd w:val="clear" w:color="auto" w:fill="FFFFFF"/>
          <w:lang w:val="en"/>
        </w:rPr>
        <w:t xml:space="preserve">mean </w:t>
      </w:r>
      <w:r w:rsidRPr="008E68D6">
        <w:rPr>
          <w:rStyle w:val="normaltextrun"/>
          <w:shd w:val="clear" w:color="auto" w:fill="FFFFFF"/>
          <w:lang w:val="en"/>
        </w:rPr>
        <w:t xml:space="preserve">amplitude (-1.107 </w:t>
      </w:r>
      <w:r w:rsidRPr="008E68D6">
        <w:rPr>
          <w:rStyle w:val="normaltextrun"/>
          <w:shd w:val="clear" w:color="auto" w:fill="FFFFFF"/>
          <w:lang w:val="en"/>
        </w:rPr>
        <w:sym w:font="Symbol" w:char="F06D"/>
      </w:r>
      <w:r w:rsidRPr="008E68D6">
        <w:rPr>
          <w:rStyle w:val="normaltextrun"/>
          <w:shd w:val="clear" w:color="auto" w:fill="FFFFFF"/>
          <w:lang w:val="en"/>
        </w:rPr>
        <w:t xml:space="preserve">V) followed by creative </w:t>
      </w:r>
      <w:r w:rsidR="009A244C" w:rsidRPr="008E68D6">
        <w:rPr>
          <w:rStyle w:val="normaltextrun"/>
          <w:shd w:val="clear" w:color="auto" w:fill="FFFFFF"/>
          <w:lang w:val="en"/>
        </w:rPr>
        <w:t>functions</w:t>
      </w:r>
      <w:r w:rsidRPr="008E68D6">
        <w:rPr>
          <w:rStyle w:val="normaltextrun"/>
          <w:shd w:val="clear" w:color="auto" w:fill="FFFFFF"/>
          <w:lang w:val="en"/>
        </w:rPr>
        <w:t xml:space="preserve"> (</w:t>
      </w:r>
      <w:r w:rsidRPr="008E68D6">
        <w:rPr>
          <w:shd w:val="clear" w:color="auto" w:fill="FFFFFF"/>
        </w:rPr>
        <w:t>-0.755</w:t>
      </w:r>
      <w:r w:rsidR="00BE1D40" w:rsidRPr="008E68D6">
        <w:rPr>
          <w:shd w:val="clear" w:color="auto" w:fill="FFFFFF"/>
        </w:rPr>
        <w:t xml:space="preserve"> </w:t>
      </w:r>
      <w:r w:rsidR="00BE1D40" w:rsidRPr="008E68D6">
        <w:rPr>
          <w:rStyle w:val="normaltextrun"/>
          <w:shd w:val="clear" w:color="auto" w:fill="FFFFFF"/>
          <w:lang w:val="en"/>
        </w:rPr>
        <w:sym w:font="Symbol" w:char="F06D"/>
      </w:r>
      <w:r w:rsidR="00BE1D40" w:rsidRPr="008E68D6">
        <w:rPr>
          <w:rStyle w:val="normaltextrun"/>
          <w:shd w:val="clear" w:color="auto" w:fill="FFFFFF"/>
          <w:lang w:val="en"/>
        </w:rPr>
        <w:t>V</w:t>
      </w:r>
      <w:r w:rsidRPr="008E68D6">
        <w:rPr>
          <w:shd w:val="clear" w:color="auto" w:fill="FFFFFF"/>
        </w:rPr>
        <w:t xml:space="preserve">) and then common </w:t>
      </w:r>
      <w:r w:rsidR="009A244C" w:rsidRPr="008E68D6">
        <w:rPr>
          <w:shd w:val="clear" w:color="auto" w:fill="FFFFFF"/>
        </w:rPr>
        <w:t>functions</w:t>
      </w:r>
      <w:r w:rsidRPr="008E68D6">
        <w:rPr>
          <w:shd w:val="clear" w:color="auto" w:fill="FFFFFF"/>
        </w:rPr>
        <w:t xml:space="preserve"> (0.0859</w:t>
      </w:r>
      <w:r w:rsidR="00BE1D40" w:rsidRPr="008E68D6">
        <w:rPr>
          <w:shd w:val="clear" w:color="auto" w:fill="FFFFFF"/>
        </w:rPr>
        <w:t xml:space="preserve"> </w:t>
      </w:r>
      <w:r w:rsidR="00BE1D40" w:rsidRPr="008E68D6">
        <w:rPr>
          <w:rStyle w:val="normaltextrun"/>
          <w:shd w:val="clear" w:color="auto" w:fill="FFFFFF"/>
          <w:lang w:val="en"/>
        </w:rPr>
        <w:sym w:font="Symbol" w:char="F06D"/>
      </w:r>
      <w:r w:rsidR="00BE1D40" w:rsidRPr="008E68D6">
        <w:rPr>
          <w:rStyle w:val="normaltextrun"/>
          <w:shd w:val="clear" w:color="auto" w:fill="FFFFFF"/>
          <w:lang w:val="en"/>
        </w:rPr>
        <w:t>V</w:t>
      </w:r>
      <w:r w:rsidRPr="008E68D6">
        <w:rPr>
          <w:shd w:val="clear" w:color="auto" w:fill="FFFFFF"/>
        </w:rPr>
        <w:t xml:space="preserve">). </w:t>
      </w:r>
      <w:r w:rsidR="0088081D" w:rsidRPr="008E68D6">
        <w:rPr>
          <w:rStyle w:val="normaltextrun"/>
          <w:shd w:val="clear" w:color="auto" w:fill="FFFFFF"/>
          <w:lang w:val="en"/>
        </w:rPr>
        <w:t>However, none of these differences are significant as indicated by the ANOVA main effects values for condition</w:t>
      </w:r>
      <w:r w:rsidR="00D04C95" w:rsidRPr="008E68D6">
        <w:rPr>
          <w:rStyle w:val="normaltextrun"/>
          <w:shd w:val="clear" w:color="auto" w:fill="FFFFFF"/>
          <w:lang w:val="en"/>
        </w:rPr>
        <w:t xml:space="preserve"> and it is not appropriate to run a post-hoc analysis. </w:t>
      </w:r>
    </w:p>
    <w:p w14:paraId="2BD366F3" w14:textId="149B7EBA" w:rsidR="004E1645" w:rsidRPr="008E68D6" w:rsidRDefault="00F45A64" w:rsidP="00E40C04">
      <w:pPr>
        <w:keepNext/>
        <w:spacing w:after="0"/>
        <w:contextualSpacing/>
        <w:jc w:val="center"/>
      </w:pPr>
      <w:r w:rsidRPr="008E68D6">
        <w:rPr>
          <w:noProof/>
        </w:rPr>
        <w:drawing>
          <wp:inline distT="0" distB="0" distL="0" distR="0" wp14:anchorId="0EBAE476" wp14:editId="650F394D">
            <wp:extent cx="3657600" cy="3200400"/>
            <wp:effectExtent l="0" t="0" r="0" b="0"/>
            <wp:docPr id="22" name="Chart 22">
              <a:extLst xmlns:a="http://schemas.openxmlformats.org/drawingml/2006/main">
                <a:ext uri="{FF2B5EF4-FFF2-40B4-BE49-F238E27FC236}">
                  <a16:creationId xmlns:a16="http://schemas.microsoft.com/office/drawing/2014/main" id="{CCA6B042-1858-4385-8310-4C9E81801E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2B04166" w14:textId="3E3ED2E0" w:rsidR="00E350D3" w:rsidRPr="008E68D6" w:rsidRDefault="004E1645" w:rsidP="00250C43">
      <w:pPr>
        <w:pStyle w:val="Caption"/>
        <w:spacing w:after="0" w:line="276" w:lineRule="auto"/>
        <w:contextualSpacing/>
        <w:jc w:val="center"/>
        <w:rPr>
          <w:b/>
          <w:i w:val="0"/>
          <w:noProof/>
          <w:color w:val="auto"/>
          <w:sz w:val="24"/>
          <w:szCs w:val="24"/>
        </w:rPr>
      </w:pPr>
      <w:bookmarkStart w:id="59" w:name="_Ref66296964"/>
      <w:bookmarkStart w:id="60" w:name="_Toc67579682"/>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10</w:t>
      </w:r>
      <w:r w:rsidRPr="008E68D6">
        <w:rPr>
          <w:b/>
          <w:i w:val="0"/>
          <w:color w:val="auto"/>
          <w:sz w:val="24"/>
          <w:szCs w:val="24"/>
        </w:rPr>
        <w:fldChar w:fldCharType="end"/>
      </w:r>
      <w:bookmarkEnd w:id="59"/>
      <w:r w:rsidRPr="008E68D6">
        <w:rPr>
          <w:b/>
          <w:i w:val="0"/>
          <w:color w:val="auto"/>
          <w:sz w:val="24"/>
          <w:szCs w:val="24"/>
        </w:rPr>
        <w:t xml:space="preserve"> -Mean am</w:t>
      </w:r>
      <w:r w:rsidR="002124E6" w:rsidRPr="008E68D6">
        <w:rPr>
          <w:b/>
          <w:i w:val="0"/>
          <w:color w:val="auto"/>
          <w:sz w:val="24"/>
          <w:szCs w:val="24"/>
        </w:rPr>
        <w:t>plitudes from four electrodes (</w:t>
      </w:r>
      <w:r w:rsidRPr="008E68D6">
        <w:rPr>
          <w:b/>
          <w:i w:val="0"/>
          <w:color w:val="auto"/>
          <w:sz w:val="24"/>
          <w:szCs w:val="24"/>
        </w:rPr>
        <w:t>Cz, CPz, Pz, and POz</w:t>
      </w:r>
      <w:r w:rsidRPr="008E68D6">
        <w:rPr>
          <w:b/>
          <w:i w:val="0"/>
          <w:noProof/>
          <w:color w:val="auto"/>
          <w:sz w:val="24"/>
          <w:szCs w:val="24"/>
        </w:rPr>
        <w:t xml:space="preserve">) of all three conditions (Common, Creative, and Nonsense) </w:t>
      </w:r>
      <w:r w:rsidR="00C77613" w:rsidRPr="008E68D6">
        <w:rPr>
          <w:b/>
          <w:i w:val="0"/>
          <w:noProof/>
          <w:color w:val="auto"/>
          <w:sz w:val="24"/>
          <w:szCs w:val="24"/>
        </w:rPr>
        <w:t>for the N400</w:t>
      </w:r>
      <w:r w:rsidRPr="008E68D6">
        <w:rPr>
          <w:b/>
          <w:i w:val="0"/>
          <w:noProof/>
          <w:color w:val="auto"/>
          <w:sz w:val="24"/>
          <w:szCs w:val="24"/>
        </w:rPr>
        <w:t xml:space="preserve"> </w:t>
      </w:r>
      <w:r w:rsidR="00C77613" w:rsidRPr="008E68D6">
        <w:rPr>
          <w:b/>
          <w:i w:val="0"/>
          <w:noProof/>
          <w:color w:val="auto"/>
          <w:sz w:val="24"/>
          <w:szCs w:val="24"/>
        </w:rPr>
        <w:t>(</w:t>
      </w:r>
      <w:r w:rsidRPr="008E68D6">
        <w:rPr>
          <w:b/>
          <w:i w:val="0"/>
          <w:noProof/>
          <w:color w:val="auto"/>
          <w:sz w:val="24"/>
          <w:szCs w:val="24"/>
        </w:rPr>
        <w:t>300-500ms time window</w:t>
      </w:r>
      <w:r w:rsidR="00C77613" w:rsidRPr="008E68D6">
        <w:rPr>
          <w:b/>
          <w:i w:val="0"/>
          <w:noProof/>
          <w:color w:val="auto"/>
          <w:sz w:val="24"/>
          <w:szCs w:val="24"/>
        </w:rPr>
        <w:t>)</w:t>
      </w:r>
      <w:r w:rsidRPr="008E68D6">
        <w:rPr>
          <w:b/>
          <w:i w:val="0"/>
          <w:noProof/>
          <w:color w:val="auto"/>
          <w:sz w:val="24"/>
          <w:szCs w:val="24"/>
        </w:rPr>
        <w:t>.</w:t>
      </w:r>
      <w:r w:rsidR="00E72E4B" w:rsidRPr="008E68D6">
        <w:rPr>
          <w:b/>
          <w:i w:val="0"/>
          <w:noProof/>
          <w:color w:val="auto"/>
          <w:sz w:val="24"/>
          <w:szCs w:val="24"/>
        </w:rPr>
        <w:t xml:space="preserve"> Error bars represent standard error of the mean.</w:t>
      </w:r>
      <w:bookmarkEnd w:id="60"/>
      <w:r w:rsidR="00E72E4B" w:rsidRPr="008E68D6">
        <w:rPr>
          <w:b/>
          <w:i w:val="0"/>
          <w:noProof/>
          <w:color w:val="auto"/>
          <w:sz w:val="24"/>
          <w:szCs w:val="24"/>
        </w:rPr>
        <w:t xml:space="preserve"> </w:t>
      </w:r>
    </w:p>
    <w:p w14:paraId="1825D57B" w14:textId="64D5AB37" w:rsidR="00B91126" w:rsidRPr="008E68D6" w:rsidRDefault="00B91126" w:rsidP="00E40C04">
      <w:pPr>
        <w:pStyle w:val="Heading3"/>
        <w:spacing w:before="0"/>
        <w:contextualSpacing/>
        <w:rPr>
          <w:rFonts w:ascii="Times New Roman" w:hAnsi="Times New Roman" w:cs="Times New Roman"/>
          <w:i/>
          <w:color w:val="auto"/>
        </w:rPr>
      </w:pPr>
      <w:bookmarkStart w:id="61" w:name="_Toc68516695"/>
      <w:r w:rsidRPr="008E68D6">
        <w:rPr>
          <w:rFonts w:ascii="Times New Roman" w:hAnsi="Times New Roman" w:cs="Times New Roman"/>
          <w:i/>
          <w:color w:val="auto"/>
        </w:rPr>
        <w:lastRenderedPageBreak/>
        <w:t>4.1.2: Post-N400</w:t>
      </w:r>
      <w:bookmarkEnd w:id="61"/>
      <w:r w:rsidRPr="008E68D6">
        <w:rPr>
          <w:rFonts w:ascii="Times New Roman" w:hAnsi="Times New Roman" w:cs="Times New Roman"/>
          <w:i/>
          <w:color w:val="auto"/>
        </w:rPr>
        <w:t xml:space="preserve"> </w:t>
      </w:r>
    </w:p>
    <w:p w14:paraId="135FE9D8" w14:textId="072B4C75" w:rsidR="00646561" w:rsidRPr="008E68D6" w:rsidRDefault="00646561" w:rsidP="00E40C04">
      <w:pPr>
        <w:spacing w:after="0"/>
        <w:contextualSpacing/>
        <w:rPr>
          <w:rStyle w:val="normaltextrun"/>
          <w:shd w:val="clear" w:color="auto" w:fill="FFFFFF"/>
          <w:lang w:val="en"/>
        </w:rPr>
      </w:pPr>
      <w:r w:rsidRPr="008E68D6">
        <w:rPr>
          <w:rStyle w:val="eop"/>
          <w:shd w:val="clear" w:color="auto" w:fill="FFFFFF"/>
        </w:rPr>
        <w:tab/>
        <w:t xml:space="preserve">As for the Post-N400 time window, </w:t>
      </w:r>
      <w:r w:rsidRPr="008E68D6">
        <w:rPr>
          <w:rStyle w:val="normaltextrun"/>
          <w:shd w:val="clear" w:color="auto" w:fill="FFFFFF"/>
          <w:lang w:val="en"/>
        </w:rPr>
        <w:t>repeated measures ANOVA did not show significant main effects for any of the factors: condition (F(2,8) = 0.370, p &gt; 0.05, η</w:t>
      </w:r>
      <w:r w:rsidRPr="008E68D6">
        <w:rPr>
          <w:rStyle w:val="normaltextrun"/>
          <w:sz w:val="19"/>
          <w:szCs w:val="19"/>
          <w:shd w:val="clear" w:color="auto" w:fill="FFFFFF"/>
          <w:vertAlign w:val="subscript"/>
          <w:lang w:val="en"/>
        </w:rPr>
        <w:t>p</w:t>
      </w:r>
      <w:r w:rsidRPr="008E68D6">
        <w:rPr>
          <w:rStyle w:val="normaltextrun"/>
          <w:sz w:val="19"/>
          <w:szCs w:val="19"/>
          <w:shd w:val="clear" w:color="auto" w:fill="FFFFFF"/>
          <w:vertAlign w:val="superscript"/>
          <w:lang w:val="en"/>
        </w:rPr>
        <w:t>2</w:t>
      </w:r>
      <w:r w:rsidRPr="008E68D6">
        <w:rPr>
          <w:rStyle w:val="normaltextrun"/>
          <w:shd w:val="clear" w:color="auto" w:fill="FFFFFF"/>
          <w:lang w:val="en"/>
        </w:rPr>
        <w:t> = 0.085)</w:t>
      </w:r>
      <w:r w:rsidR="0088081D" w:rsidRPr="008E68D6">
        <w:rPr>
          <w:rStyle w:val="normaltextrun"/>
          <w:shd w:val="clear" w:color="auto" w:fill="FFFFFF"/>
          <w:lang w:val="en"/>
        </w:rPr>
        <w:t>)</w:t>
      </w:r>
      <w:r w:rsidRPr="008E68D6">
        <w:rPr>
          <w:rStyle w:val="normaltextrun"/>
          <w:shd w:val="clear" w:color="auto" w:fill="FFFFFF"/>
          <w:lang w:val="en"/>
        </w:rPr>
        <w:t>, electrode (F(1.022, 4.088) = 1.819, p &gt; 0.05, η</w:t>
      </w:r>
      <w:r w:rsidRPr="008E68D6">
        <w:rPr>
          <w:rStyle w:val="normaltextrun"/>
          <w:sz w:val="19"/>
          <w:szCs w:val="19"/>
          <w:shd w:val="clear" w:color="auto" w:fill="FFFFFF"/>
          <w:vertAlign w:val="subscript"/>
          <w:lang w:val="en"/>
        </w:rPr>
        <w:t>p</w:t>
      </w:r>
      <w:r w:rsidRPr="008E68D6">
        <w:rPr>
          <w:rStyle w:val="normaltextrun"/>
          <w:sz w:val="19"/>
          <w:szCs w:val="19"/>
          <w:shd w:val="clear" w:color="auto" w:fill="FFFFFF"/>
          <w:vertAlign w:val="superscript"/>
          <w:lang w:val="en"/>
        </w:rPr>
        <w:t>2</w:t>
      </w:r>
      <w:r w:rsidRPr="008E68D6">
        <w:rPr>
          <w:rStyle w:val="normaltextrun"/>
          <w:shd w:val="clear" w:color="auto" w:fill="FFFFFF"/>
          <w:lang w:val="en"/>
        </w:rPr>
        <w:t> = 0.313)</w:t>
      </w:r>
      <w:r w:rsidR="0088081D" w:rsidRPr="008E68D6">
        <w:rPr>
          <w:rStyle w:val="normaltextrun"/>
          <w:shd w:val="clear" w:color="auto" w:fill="FFFFFF"/>
          <w:lang w:val="en"/>
        </w:rPr>
        <w:t>)</w:t>
      </w:r>
      <w:r w:rsidRPr="008E68D6">
        <w:rPr>
          <w:rStyle w:val="normaltextrun"/>
          <w:shd w:val="clear" w:color="auto" w:fill="FFFFFF"/>
          <w:lang w:val="en"/>
        </w:rPr>
        <w:t>, and condition*electrode (F(6,24) = 1.513, p &gt; 0.05, η</w:t>
      </w:r>
      <w:r w:rsidRPr="008E68D6">
        <w:rPr>
          <w:rStyle w:val="normaltextrun"/>
          <w:sz w:val="19"/>
          <w:szCs w:val="19"/>
          <w:shd w:val="clear" w:color="auto" w:fill="FFFFFF"/>
          <w:vertAlign w:val="subscript"/>
          <w:lang w:val="en"/>
        </w:rPr>
        <w:t>p</w:t>
      </w:r>
      <w:r w:rsidRPr="008E68D6">
        <w:rPr>
          <w:rStyle w:val="normaltextrun"/>
          <w:sz w:val="19"/>
          <w:szCs w:val="19"/>
          <w:shd w:val="clear" w:color="auto" w:fill="FFFFFF"/>
          <w:vertAlign w:val="superscript"/>
          <w:lang w:val="en"/>
        </w:rPr>
        <w:t>2</w:t>
      </w:r>
      <w:r w:rsidRPr="008E68D6">
        <w:rPr>
          <w:rStyle w:val="normaltextrun"/>
          <w:shd w:val="clear" w:color="auto" w:fill="FFFFFF"/>
          <w:lang w:val="en"/>
        </w:rPr>
        <w:t> =</w:t>
      </w:r>
      <w:r w:rsidR="0088081D" w:rsidRPr="008E68D6">
        <w:rPr>
          <w:rStyle w:val="normaltextrun"/>
          <w:shd w:val="clear" w:color="auto" w:fill="FFFFFF"/>
          <w:lang w:val="en"/>
        </w:rPr>
        <w:t xml:space="preserve"> 0.274)</w:t>
      </w:r>
      <w:r w:rsidRPr="008E68D6">
        <w:rPr>
          <w:rStyle w:val="normaltextrun"/>
          <w:shd w:val="clear" w:color="auto" w:fill="FFFFFF"/>
          <w:lang w:val="en"/>
        </w:rPr>
        <w:t>).</w:t>
      </w:r>
      <w:r w:rsidR="00BE1D40" w:rsidRPr="008E68D6">
        <w:rPr>
          <w:rStyle w:val="normaltextrun"/>
          <w:shd w:val="clear" w:color="auto" w:fill="FFFFFF"/>
          <w:lang w:val="en"/>
        </w:rPr>
        <w:t xml:space="preserve"> </w:t>
      </w:r>
      <w:r w:rsidR="00BE1D40" w:rsidRPr="008E68D6">
        <w:rPr>
          <w:rStyle w:val="normaltextrun"/>
          <w:shd w:val="clear" w:color="auto" w:fill="FFFFFF"/>
          <w:lang w:val="en"/>
        </w:rPr>
        <w:fldChar w:fldCharType="begin"/>
      </w:r>
      <w:r w:rsidR="00BE1D40" w:rsidRPr="008E68D6">
        <w:rPr>
          <w:rStyle w:val="normaltextrun"/>
          <w:shd w:val="clear" w:color="auto" w:fill="FFFFFF"/>
          <w:lang w:val="en"/>
        </w:rPr>
        <w:instrText xml:space="preserve"> REF _Ref66296989 \h  \* MERGEFORMAT </w:instrText>
      </w:r>
      <w:r w:rsidR="00BE1D40" w:rsidRPr="008E68D6">
        <w:rPr>
          <w:rStyle w:val="normaltextrun"/>
          <w:shd w:val="clear" w:color="auto" w:fill="FFFFFF"/>
          <w:lang w:val="en"/>
        </w:rPr>
      </w:r>
      <w:r w:rsidR="00BE1D40" w:rsidRPr="008E68D6">
        <w:rPr>
          <w:rStyle w:val="normaltextrun"/>
          <w:shd w:val="clear" w:color="auto" w:fill="FFFFFF"/>
          <w:lang w:val="en"/>
        </w:rPr>
        <w:fldChar w:fldCharType="separate"/>
      </w:r>
      <w:r w:rsidR="00C523F2" w:rsidRPr="00C523F2">
        <w:t xml:space="preserve">Figure </w:t>
      </w:r>
      <w:r w:rsidR="00C523F2" w:rsidRPr="00C523F2">
        <w:rPr>
          <w:noProof/>
        </w:rPr>
        <w:t>11</w:t>
      </w:r>
      <w:r w:rsidR="00BE1D40" w:rsidRPr="008E68D6">
        <w:rPr>
          <w:rStyle w:val="normaltextrun"/>
          <w:shd w:val="clear" w:color="auto" w:fill="FFFFFF"/>
          <w:lang w:val="en"/>
        </w:rPr>
        <w:fldChar w:fldCharType="end"/>
      </w:r>
      <w:r w:rsidR="00BE1D40" w:rsidRPr="008E68D6">
        <w:rPr>
          <w:rStyle w:val="normaltextrun"/>
          <w:shd w:val="clear" w:color="auto" w:fill="FFFFFF"/>
          <w:lang w:val="en"/>
        </w:rPr>
        <w:t xml:space="preserve"> shows the Post-N400 average for all electrodes across all conditions for all participants. </w:t>
      </w:r>
      <w:r w:rsidR="00250C43" w:rsidRPr="008E68D6">
        <w:rPr>
          <w:rStyle w:val="normaltextrun"/>
          <w:shd w:val="clear" w:color="auto" w:fill="FFFFFF"/>
          <w:lang w:val="en"/>
        </w:rPr>
        <w:t xml:space="preserve">Again, this figure was created by averaging the individual mean amplitudes for the 500-900ms window for each of the four electrodes. </w:t>
      </w:r>
      <w:r w:rsidR="00BE1D40" w:rsidRPr="008E68D6">
        <w:rPr>
          <w:rStyle w:val="normaltextrun"/>
          <w:shd w:val="clear" w:color="auto" w:fill="FFFFFF"/>
          <w:lang w:val="en"/>
        </w:rPr>
        <w:t xml:space="preserve">This data followed a similar pattern to the N400 data, with nonsense </w:t>
      </w:r>
      <w:r w:rsidR="009A244C" w:rsidRPr="008E68D6">
        <w:rPr>
          <w:rStyle w:val="normaltextrun"/>
          <w:shd w:val="clear" w:color="auto" w:fill="FFFFFF"/>
          <w:lang w:val="en"/>
        </w:rPr>
        <w:t>functions</w:t>
      </w:r>
      <w:r w:rsidR="00BE1D40" w:rsidRPr="008E68D6">
        <w:rPr>
          <w:rStyle w:val="normaltextrun"/>
          <w:shd w:val="clear" w:color="auto" w:fill="FFFFFF"/>
          <w:lang w:val="en"/>
        </w:rPr>
        <w:t xml:space="preserve"> having the largest negative amplitude (-0.581 </w:t>
      </w:r>
      <w:r w:rsidR="00BE1D40" w:rsidRPr="008E68D6">
        <w:rPr>
          <w:rStyle w:val="normaltextrun"/>
          <w:shd w:val="clear" w:color="auto" w:fill="FFFFFF"/>
          <w:lang w:val="en"/>
        </w:rPr>
        <w:sym w:font="Symbol" w:char="F06D"/>
      </w:r>
      <w:r w:rsidR="00BE1D40" w:rsidRPr="008E68D6">
        <w:rPr>
          <w:rStyle w:val="normaltextrun"/>
          <w:shd w:val="clear" w:color="auto" w:fill="FFFFFF"/>
          <w:lang w:val="en"/>
        </w:rPr>
        <w:t xml:space="preserve">V), followed by creative </w:t>
      </w:r>
      <w:r w:rsidR="009A244C" w:rsidRPr="008E68D6">
        <w:rPr>
          <w:rStyle w:val="normaltextrun"/>
          <w:shd w:val="clear" w:color="auto" w:fill="FFFFFF"/>
          <w:lang w:val="en"/>
        </w:rPr>
        <w:t>functions</w:t>
      </w:r>
      <w:r w:rsidR="00BE1D40" w:rsidRPr="008E68D6">
        <w:rPr>
          <w:rStyle w:val="normaltextrun"/>
          <w:shd w:val="clear" w:color="auto" w:fill="FFFFFF"/>
          <w:lang w:val="en"/>
        </w:rPr>
        <w:t xml:space="preserve"> (-0.121 </w:t>
      </w:r>
      <w:r w:rsidR="00BE1D40" w:rsidRPr="008E68D6">
        <w:rPr>
          <w:rStyle w:val="normaltextrun"/>
          <w:shd w:val="clear" w:color="auto" w:fill="FFFFFF"/>
          <w:lang w:val="en"/>
        </w:rPr>
        <w:sym w:font="Symbol" w:char="F06D"/>
      </w:r>
      <w:r w:rsidR="00BE1D40" w:rsidRPr="008E68D6">
        <w:rPr>
          <w:rStyle w:val="normaltextrun"/>
          <w:shd w:val="clear" w:color="auto" w:fill="FFFFFF"/>
          <w:lang w:val="en"/>
        </w:rPr>
        <w:t xml:space="preserve">V) and common </w:t>
      </w:r>
      <w:r w:rsidR="009A244C" w:rsidRPr="008E68D6">
        <w:rPr>
          <w:rStyle w:val="normaltextrun"/>
          <w:shd w:val="clear" w:color="auto" w:fill="FFFFFF"/>
          <w:lang w:val="en"/>
        </w:rPr>
        <w:t>functions</w:t>
      </w:r>
      <w:r w:rsidR="00BE1D40" w:rsidRPr="008E68D6">
        <w:rPr>
          <w:rStyle w:val="normaltextrun"/>
          <w:shd w:val="clear" w:color="auto" w:fill="FFFFFF"/>
          <w:lang w:val="en"/>
        </w:rPr>
        <w:t xml:space="preserve"> (0.</w:t>
      </w:r>
      <w:r w:rsidR="00BE1D40" w:rsidRPr="008E68D6">
        <w:t xml:space="preserve"> </w:t>
      </w:r>
      <w:r w:rsidR="00BE1D40" w:rsidRPr="008E68D6">
        <w:rPr>
          <w:rStyle w:val="normaltextrun"/>
          <w:shd w:val="clear" w:color="auto" w:fill="FFFFFF"/>
          <w:lang w:val="en"/>
        </w:rPr>
        <w:t xml:space="preserve">4508 </w:t>
      </w:r>
      <w:r w:rsidR="00BE1D40" w:rsidRPr="008E68D6">
        <w:rPr>
          <w:rStyle w:val="normaltextrun"/>
          <w:shd w:val="clear" w:color="auto" w:fill="FFFFFF"/>
          <w:lang w:val="en"/>
        </w:rPr>
        <w:sym w:font="Symbol" w:char="F06D"/>
      </w:r>
      <w:r w:rsidR="00BE1D40" w:rsidRPr="008E68D6">
        <w:rPr>
          <w:rStyle w:val="normaltextrun"/>
          <w:shd w:val="clear" w:color="auto" w:fill="FFFFFF"/>
          <w:lang w:val="en"/>
        </w:rPr>
        <w:t xml:space="preserve">V). </w:t>
      </w:r>
      <w:r w:rsidR="0088081D" w:rsidRPr="008E68D6">
        <w:rPr>
          <w:rStyle w:val="normaltextrun"/>
          <w:shd w:val="clear" w:color="auto" w:fill="FFFFFF"/>
          <w:lang w:val="en"/>
        </w:rPr>
        <w:t>Again, none of these differences are significant as indicated by the ANOVA ma</w:t>
      </w:r>
      <w:r w:rsidR="00D04C95" w:rsidRPr="008E68D6">
        <w:rPr>
          <w:rStyle w:val="normaltextrun"/>
          <w:shd w:val="clear" w:color="auto" w:fill="FFFFFF"/>
          <w:lang w:val="en"/>
        </w:rPr>
        <w:t xml:space="preserve">in effects values for condition and post-hoc analysis is not appropriate. </w:t>
      </w:r>
    </w:p>
    <w:p w14:paraId="50EB452D" w14:textId="35B58DB2" w:rsidR="00BE1D40" w:rsidRPr="008E68D6" w:rsidRDefault="00F45A64" w:rsidP="00E40C04">
      <w:pPr>
        <w:keepNext/>
        <w:spacing w:after="0"/>
        <w:contextualSpacing/>
        <w:jc w:val="center"/>
      </w:pPr>
      <w:r w:rsidRPr="008E68D6">
        <w:rPr>
          <w:noProof/>
        </w:rPr>
        <w:drawing>
          <wp:inline distT="0" distB="0" distL="0" distR="0" wp14:anchorId="1109B517" wp14:editId="14162B3F">
            <wp:extent cx="36576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EA448EF" w14:textId="5C308DEE" w:rsidR="00BE1D40" w:rsidRPr="008E68D6" w:rsidRDefault="00BE1D40" w:rsidP="00E40C04">
      <w:pPr>
        <w:pStyle w:val="Caption"/>
        <w:spacing w:after="0" w:line="276" w:lineRule="auto"/>
        <w:contextualSpacing/>
        <w:jc w:val="center"/>
        <w:rPr>
          <w:rStyle w:val="eop"/>
          <w:b/>
          <w:i w:val="0"/>
          <w:color w:val="auto"/>
          <w:sz w:val="24"/>
          <w:szCs w:val="24"/>
          <w:shd w:val="clear" w:color="auto" w:fill="FFFFFF"/>
        </w:rPr>
      </w:pPr>
      <w:bookmarkStart w:id="62" w:name="_Ref66296989"/>
      <w:bookmarkStart w:id="63" w:name="_Toc67579683"/>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11</w:t>
      </w:r>
      <w:r w:rsidRPr="008E68D6">
        <w:rPr>
          <w:b/>
          <w:i w:val="0"/>
          <w:color w:val="auto"/>
          <w:sz w:val="24"/>
          <w:szCs w:val="24"/>
        </w:rPr>
        <w:fldChar w:fldCharType="end"/>
      </w:r>
      <w:bookmarkEnd w:id="62"/>
      <w:r w:rsidRPr="008E68D6">
        <w:rPr>
          <w:b/>
          <w:i w:val="0"/>
          <w:color w:val="auto"/>
          <w:sz w:val="24"/>
          <w:szCs w:val="24"/>
        </w:rPr>
        <w:t xml:space="preserve"> - Mean amplitudes from four electrodes (Cz, CPz, Pz, and POz) of all three conditions (Common, Creative, and Nonsense) </w:t>
      </w:r>
      <w:r w:rsidR="00C77613" w:rsidRPr="008E68D6">
        <w:rPr>
          <w:b/>
          <w:i w:val="0"/>
          <w:color w:val="auto"/>
          <w:sz w:val="24"/>
          <w:szCs w:val="24"/>
        </w:rPr>
        <w:t>for the Post-N400</w:t>
      </w:r>
      <w:r w:rsidRPr="008E68D6">
        <w:rPr>
          <w:b/>
          <w:i w:val="0"/>
          <w:color w:val="auto"/>
          <w:sz w:val="24"/>
          <w:szCs w:val="24"/>
        </w:rPr>
        <w:t xml:space="preserve"> </w:t>
      </w:r>
      <w:r w:rsidR="00C77613" w:rsidRPr="008E68D6">
        <w:rPr>
          <w:b/>
          <w:i w:val="0"/>
          <w:color w:val="auto"/>
          <w:sz w:val="24"/>
          <w:szCs w:val="24"/>
        </w:rPr>
        <w:t>(</w:t>
      </w:r>
      <w:r w:rsidRPr="008E68D6">
        <w:rPr>
          <w:b/>
          <w:i w:val="0"/>
          <w:color w:val="auto"/>
          <w:sz w:val="24"/>
          <w:szCs w:val="24"/>
        </w:rPr>
        <w:t>500-900ms time window</w:t>
      </w:r>
      <w:r w:rsidR="00C77613" w:rsidRPr="008E68D6">
        <w:rPr>
          <w:b/>
          <w:i w:val="0"/>
          <w:color w:val="auto"/>
          <w:sz w:val="24"/>
          <w:szCs w:val="24"/>
        </w:rPr>
        <w:t>)</w:t>
      </w:r>
      <w:r w:rsidRPr="008E68D6">
        <w:rPr>
          <w:b/>
          <w:i w:val="0"/>
          <w:color w:val="auto"/>
          <w:sz w:val="24"/>
          <w:szCs w:val="24"/>
        </w:rPr>
        <w:t>. Error bars represent standard error of the mean.</w:t>
      </w:r>
      <w:bookmarkEnd w:id="63"/>
    </w:p>
    <w:p w14:paraId="500B2E53" w14:textId="77777777" w:rsidR="00BE1D40" w:rsidRPr="008E68D6" w:rsidRDefault="00BE1D40" w:rsidP="00E40C04">
      <w:pPr>
        <w:spacing w:after="0"/>
        <w:contextualSpacing/>
        <w:jc w:val="center"/>
        <w:rPr>
          <w:rStyle w:val="eop"/>
          <w:shd w:val="clear" w:color="auto" w:fill="FFFFFF"/>
        </w:rPr>
      </w:pPr>
    </w:p>
    <w:p w14:paraId="5917A57C" w14:textId="77777777" w:rsidR="00BE1141" w:rsidRPr="008E68D6" w:rsidRDefault="00BE1141" w:rsidP="00E40C04">
      <w:pPr>
        <w:pStyle w:val="Heading2"/>
        <w:spacing w:before="0"/>
        <w:contextualSpacing/>
        <w:rPr>
          <w:rStyle w:val="eop"/>
          <w:rFonts w:ascii="Times New Roman" w:hAnsi="Times New Roman" w:cs="Times New Roman"/>
          <w:color w:val="auto"/>
          <w:sz w:val="24"/>
          <w:szCs w:val="24"/>
          <w:shd w:val="clear" w:color="auto" w:fill="FFFFFF"/>
        </w:rPr>
      </w:pPr>
      <w:bookmarkStart w:id="64" w:name="_Toc68516696"/>
      <w:r w:rsidRPr="008E68D6">
        <w:rPr>
          <w:rStyle w:val="eop"/>
          <w:rFonts w:ascii="Times New Roman" w:hAnsi="Times New Roman" w:cs="Times New Roman"/>
          <w:color w:val="auto"/>
          <w:sz w:val="24"/>
          <w:szCs w:val="24"/>
          <w:shd w:val="clear" w:color="auto" w:fill="FFFFFF"/>
        </w:rPr>
        <w:lastRenderedPageBreak/>
        <w:t>4.2: STUDY 2 RESULTS</w:t>
      </w:r>
      <w:bookmarkEnd w:id="64"/>
      <w:r w:rsidRPr="008E68D6">
        <w:rPr>
          <w:rStyle w:val="eop"/>
          <w:rFonts w:ascii="Times New Roman" w:hAnsi="Times New Roman" w:cs="Times New Roman"/>
          <w:color w:val="auto"/>
          <w:sz w:val="24"/>
          <w:szCs w:val="24"/>
          <w:shd w:val="clear" w:color="auto" w:fill="FFFFFF"/>
        </w:rPr>
        <w:t xml:space="preserve"> </w:t>
      </w:r>
    </w:p>
    <w:p w14:paraId="204D3EF8" w14:textId="2057577F" w:rsidR="00EA6931" w:rsidRPr="008E68D6" w:rsidRDefault="000763D4" w:rsidP="00BC68FF">
      <w:pPr>
        <w:spacing w:after="0"/>
        <w:ind w:firstLine="720"/>
        <w:contextualSpacing/>
        <w:rPr>
          <w:rStyle w:val="eop"/>
          <w:shd w:val="clear" w:color="auto" w:fill="FFFFFF"/>
        </w:rPr>
      </w:pPr>
      <w:r w:rsidRPr="008E68D6">
        <w:rPr>
          <w:rStyle w:val="eop"/>
          <w:shd w:val="clear" w:color="auto" w:fill="FFFFFF"/>
        </w:rPr>
        <w:fldChar w:fldCharType="begin"/>
      </w:r>
      <w:r w:rsidRPr="008E68D6">
        <w:rPr>
          <w:rStyle w:val="eop"/>
          <w:shd w:val="clear" w:color="auto" w:fill="FFFFFF"/>
        </w:rPr>
        <w:instrText xml:space="preserve"> REF _Ref67240564 \h  \* MERGEFORMAT </w:instrText>
      </w:r>
      <w:r w:rsidRPr="008E68D6">
        <w:rPr>
          <w:rStyle w:val="eop"/>
          <w:shd w:val="clear" w:color="auto" w:fill="FFFFFF"/>
        </w:rPr>
      </w:r>
      <w:r w:rsidRPr="008E68D6">
        <w:rPr>
          <w:rStyle w:val="eop"/>
          <w:shd w:val="clear" w:color="auto" w:fill="FFFFFF"/>
        </w:rPr>
        <w:fldChar w:fldCharType="separate"/>
      </w:r>
      <w:r w:rsidR="00C523F2" w:rsidRPr="00C523F2">
        <w:t xml:space="preserve">Figure </w:t>
      </w:r>
      <w:r w:rsidR="00C523F2" w:rsidRPr="00C523F2">
        <w:rPr>
          <w:noProof/>
        </w:rPr>
        <w:t>13</w:t>
      </w:r>
      <w:r w:rsidRPr="008E68D6">
        <w:rPr>
          <w:rStyle w:val="eop"/>
          <w:shd w:val="clear" w:color="auto" w:fill="FFFFFF"/>
        </w:rPr>
        <w:fldChar w:fldCharType="end"/>
      </w:r>
      <w:r w:rsidR="0046541A" w:rsidRPr="008E68D6">
        <w:rPr>
          <w:rStyle w:val="eop"/>
          <w:shd w:val="clear" w:color="auto" w:fill="FFFFFF"/>
        </w:rPr>
        <w:t xml:space="preserve"> shows the </w:t>
      </w:r>
      <w:r w:rsidR="00026DEB" w:rsidRPr="008E68D6">
        <w:rPr>
          <w:rStyle w:val="eop"/>
          <w:shd w:val="clear" w:color="auto" w:fill="FFFFFF"/>
        </w:rPr>
        <w:t xml:space="preserve">individual </w:t>
      </w:r>
      <w:r w:rsidR="0046541A" w:rsidRPr="008E68D6">
        <w:rPr>
          <w:rStyle w:val="eop"/>
          <w:shd w:val="clear" w:color="auto" w:fill="FFFFFF"/>
        </w:rPr>
        <w:t xml:space="preserve">time-frequency </w:t>
      </w:r>
      <w:r w:rsidR="00026DEB" w:rsidRPr="008E68D6">
        <w:rPr>
          <w:rStyle w:val="eop"/>
          <w:shd w:val="clear" w:color="auto" w:fill="FFFFFF"/>
        </w:rPr>
        <w:t xml:space="preserve">analyses for each participant for both conditions. </w:t>
      </w:r>
      <w:r w:rsidR="00AF5603" w:rsidRPr="008E68D6">
        <w:rPr>
          <w:rStyle w:val="eop"/>
          <w:shd w:val="clear" w:color="auto" w:fill="FFFFFF"/>
        </w:rPr>
        <w:t>Condition A</w:t>
      </w:r>
      <w:r w:rsidR="00A662F0" w:rsidRPr="008E68D6">
        <w:rPr>
          <w:rStyle w:val="eop"/>
          <w:shd w:val="clear" w:color="auto" w:fill="FFFFFF"/>
        </w:rPr>
        <w:t xml:space="preserve">, the experimental condition, where the OFRT task was presented before the design problem, is on the </w:t>
      </w:r>
      <w:r w:rsidR="004F6E38" w:rsidRPr="008E68D6">
        <w:rPr>
          <w:rStyle w:val="eop"/>
          <w:shd w:val="clear" w:color="auto" w:fill="FFFFFF"/>
        </w:rPr>
        <w:t>left</w:t>
      </w:r>
      <w:r w:rsidR="00A662F0" w:rsidRPr="008E68D6">
        <w:rPr>
          <w:rStyle w:val="eop"/>
          <w:shd w:val="clear" w:color="auto" w:fill="FFFFFF"/>
        </w:rPr>
        <w:t xml:space="preserve">. </w:t>
      </w:r>
      <w:r w:rsidR="00AF5603" w:rsidRPr="008E68D6">
        <w:rPr>
          <w:rStyle w:val="eop"/>
          <w:shd w:val="clear" w:color="auto" w:fill="FFFFFF"/>
        </w:rPr>
        <w:t>Condition B</w:t>
      </w:r>
      <w:r w:rsidR="00A662F0" w:rsidRPr="008E68D6">
        <w:rPr>
          <w:rStyle w:val="eop"/>
          <w:shd w:val="clear" w:color="auto" w:fill="FFFFFF"/>
        </w:rPr>
        <w:t xml:space="preserve">, the control condition where the design problem was presented before the OFRT, is on the </w:t>
      </w:r>
      <w:r w:rsidR="004F6E38" w:rsidRPr="008E68D6">
        <w:rPr>
          <w:rStyle w:val="eop"/>
          <w:shd w:val="clear" w:color="auto" w:fill="FFFFFF"/>
        </w:rPr>
        <w:t>right</w:t>
      </w:r>
      <w:r w:rsidR="00A662F0" w:rsidRPr="008E68D6">
        <w:rPr>
          <w:rStyle w:val="eop"/>
          <w:shd w:val="clear" w:color="auto" w:fill="FFFFFF"/>
        </w:rPr>
        <w:t xml:space="preserve">. </w:t>
      </w:r>
      <w:r w:rsidR="00B76D71" w:rsidRPr="008E68D6">
        <w:rPr>
          <w:rStyle w:val="eop"/>
          <w:shd w:val="clear" w:color="auto" w:fill="FFFFFF"/>
        </w:rPr>
        <w:t xml:space="preserve">For these graphs, time is on the x-axis and frequency (between 3-30 Hz) is on the y-axis. </w:t>
      </w:r>
      <w:r w:rsidR="0091686E" w:rsidRPr="008E68D6">
        <w:rPr>
          <w:rStyle w:val="eop"/>
          <w:shd w:val="clear" w:color="auto" w:fill="FFFFFF"/>
        </w:rPr>
        <w:t xml:space="preserve">Thus, each “point” on the graph is </w:t>
      </w:r>
      <w:r w:rsidR="00A6538C" w:rsidRPr="008E68D6">
        <w:rPr>
          <w:rStyle w:val="eop"/>
          <w:shd w:val="clear" w:color="auto" w:fill="FFFFFF"/>
        </w:rPr>
        <w:t xml:space="preserve">the </w:t>
      </w:r>
      <w:r w:rsidR="0091686E" w:rsidRPr="008E68D6">
        <w:rPr>
          <w:rStyle w:val="eop"/>
          <w:shd w:val="clear" w:color="auto" w:fill="FFFFFF"/>
        </w:rPr>
        <w:t xml:space="preserve">power (in dB) for each frequency at a given time point. </w:t>
      </w:r>
      <w:r w:rsidR="00B76D71" w:rsidRPr="008E68D6">
        <w:rPr>
          <w:rStyle w:val="eop"/>
          <w:shd w:val="clear" w:color="auto" w:fill="FFFFFF"/>
        </w:rPr>
        <w:t>Time is negative simply because is the period before the sketching phase</w:t>
      </w:r>
      <w:r w:rsidR="0061667A" w:rsidRPr="008E68D6">
        <w:rPr>
          <w:rStyle w:val="eop"/>
          <w:shd w:val="clear" w:color="auto" w:fill="FFFFFF"/>
        </w:rPr>
        <w:t>, as indicated in Figure 8.</w:t>
      </w:r>
      <w:r w:rsidR="00B76D71" w:rsidRPr="008E68D6">
        <w:rPr>
          <w:rStyle w:val="eop"/>
          <w:shd w:val="clear" w:color="auto" w:fill="FFFFFF"/>
        </w:rPr>
        <w:t xml:space="preserve"> Increases in power are indicated by areas in red, orange, and yellow. Decreases in power are indicated by shades of blue. </w:t>
      </w:r>
    </w:p>
    <w:p w14:paraId="6A3DB7E8" w14:textId="133C9A6D" w:rsidR="00026DEB" w:rsidRPr="008E68D6" w:rsidRDefault="00026DEB" w:rsidP="00E40C04">
      <w:pPr>
        <w:spacing w:after="0"/>
        <w:contextualSpacing/>
        <w:jc w:val="center"/>
        <w:rPr>
          <w:rStyle w:val="eop"/>
          <w:shd w:val="clear" w:color="auto" w:fill="FFFFFF"/>
        </w:rPr>
      </w:pPr>
      <w:r w:rsidRPr="008E68D6">
        <w:rPr>
          <w:rStyle w:val="eop"/>
          <w:noProof/>
          <w:shd w:val="clear" w:color="auto" w:fill="FFFFFF"/>
        </w:rPr>
        <w:drawing>
          <wp:inline distT="0" distB="0" distL="0" distR="0" wp14:anchorId="3C05CE41" wp14:editId="5A192370">
            <wp:extent cx="5715000" cy="23658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2142" cy="2368780"/>
                    </a:xfrm>
                    <a:prstGeom prst="rect">
                      <a:avLst/>
                    </a:prstGeom>
                    <a:noFill/>
                  </pic:spPr>
                </pic:pic>
              </a:graphicData>
            </a:graphic>
          </wp:inline>
        </w:drawing>
      </w:r>
    </w:p>
    <w:p w14:paraId="50FC3931" w14:textId="54185AC1" w:rsidR="00026DEB" w:rsidRPr="008E68D6" w:rsidRDefault="00026DEB" w:rsidP="00E40C04">
      <w:pPr>
        <w:spacing w:after="0"/>
        <w:contextualSpacing/>
        <w:jc w:val="center"/>
        <w:rPr>
          <w:rStyle w:val="eop"/>
          <w:shd w:val="clear" w:color="auto" w:fill="FFFFFF"/>
        </w:rPr>
      </w:pPr>
      <w:r w:rsidRPr="008E68D6">
        <w:rPr>
          <w:rStyle w:val="eop"/>
          <w:noProof/>
          <w:shd w:val="clear" w:color="auto" w:fill="FFFFFF"/>
        </w:rPr>
        <w:drawing>
          <wp:inline distT="0" distB="0" distL="0" distR="0" wp14:anchorId="7D46F76D" wp14:editId="19817BD9">
            <wp:extent cx="5720973" cy="236829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0973" cy="2368296"/>
                    </a:xfrm>
                    <a:prstGeom prst="rect">
                      <a:avLst/>
                    </a:prstGeom>
                    <a:noFill/>
                  </pic:spPr>
                </pic:pic>
              </a:graphicData>
            </a:graphic>
          </wp:inline>
        </w:drawing>
      </w:r>
    </w:p>
    <w:p w14:paraId="38E0C0BA" w14:textId="7EB3F1EB" w:rsidR="00BE606A" w:rsidRPr="008E68D6" w:rsidRDefault="00BE606A" w:rsidP="00E40C04">
      <w:pPr>
        <w:spacing w:after="0"/>
        <w:contextualSpacing/>
        <w:jc w:val="center"/>
        <w:rPr>
          <w:rStyle w:val="eop"/>
          <w:shd w:val="clear" w:color="auto" w:fill="FFFFFF"/>
        </w:rPr>
      </w:pPr>
      <w:r w:rsidRPr="008E68D6">
        <w:rPr>
          <w:rStyle w:val="eop"/>
          <w:noProof/>
          <w:shd w:val="clear" w:color="auto" w:fill="FFFFFF"/>
        </w:rPr>
        <w:lastRenderedPageBreak/>
        <w:drawing>
          <wp:inline distT="0" distB="0" distL="0" distR="0" wp14:anchorId="39EB0FB1" wp14:editId="174E74B5">
            <wp:extent cx="5706615" cy="2368296"/>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06615" cy="2368296"/>
                    </a:xfrm>
                    <a:prstGeom prst="rect">
                      <a:avLst/>
                    </a:prstGeom>
                    <a:noFill/>
                  </pic:spPr>
                </pic:pic>
              </a:graphicData>
            </a:graphic>
          </wp:inline>
        </w:drawing>
      </w:r>
    </w:p>
    <w:p w14:paraId="2FBFE1D1" w14:textId="77777777" w:rsidR="00BE606A" w:rsidRPr="008E68D6" w:rsidRDefault="00BE606A" w:rsidP="00E40C04">
      <w:pPr>
        <w:keepNext/>
        <w:spacing w:after="0"/>
        <w:contextualSpacing/>
        <w:jc w:val="center"/>
      </w:pPr>
      <w:r w:rsidRPr="008E68D6">
        <w:rPr>
          <w:rStyle w:val="eop"/>
          <w:noProof/>
          <w:shd w:val="clear" w:color="auto" w:fill="FFFFFF"/>
        </w:rPr>
        <w:drawing>
          <wp:inline distT="0" distB="0" distL="0" distR="0" wp14:anchorId="7B8BB626" wp14:editId="11F12B27">
            <wp:extent cx="5672449" cy="2368296"/>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72449" cy="2368296"/>
                    </a:xfrm>
                    <a:prstGeom prst="rect">
                      <a:avLst/>
                    </a:prstGeom>
                    <a:noFill/>
                  </pic:spPr>
                </pic:pic>
              </a:graphicData>
            </a:graphic>
          </wp:inline>
        </w:drawing>
      </w:r>
    </w:p>
    <w:p w14:paraId="14F20099" w14:textId="3D3E6DF6" w:rsidR="00BE606A" w:rsidRPr="008E68D6" w:rsidRDefault="00BE606A" w:rsidP="0091686E">
      <w:pPr>
        <w:pStyle w:val="Caption"/>
        <w:spacing w:after="0"/>
        <w:contextualSpacing/>
        <w:jc w:val="center"/>
        <w:rPr>
          <w:b/>
          <w:i w:val="0"/>
          <w:color w:val="auto"/>
          <w:sz w:val="24"/>
          <w:szCs w:val="24"/>
        </w:rPr>
      </w:pPr>
      <w:bookmarkStart w:id="65" w:name="_Toc67579684"/>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12</w:t>
      </w:r>
      <w:r w:rsidRPr="008E68D6">
        <w:rPr>
          <w:b/>
          <w:i w:val="0"/>
          <w:color w:val="auto"/>
          <w:sz w:val="24"/>
          <w:szCs w:val="24"/>
        </w:rPr>
        <w:fldChar w:fldCharType="end"/>
      </w:r>
      <w:r w:rsidRPr="008E68D6">
        <w:rPr>
          <w:b/>
          <w:i w:val="0"/>
          <w:color w:val="auto"/>
          <w:sz w:val="24"/>
          <w:szCs w:val="24"/>
        </w:rPr>
        <w:t xml:space="preserve"> - Indivi</w:t>
      </w:r>
      <w:r w:rsidR="00EB010B" w:rsidRPr="008E68D6">
        <w:rPr>
          <w:b/>
          <w:i w:val="0"/>
          <w:color w:val="auto"/>
          <w:sz w:val="24"/>
          <w:szCs w:val="24"/>
        </w:rPr>
        <w:t>dual</w:t>
      </w:r>
      <w:r w:rsidRPr="008E68D6">
        <w:rPr>
          <w:b/>
          <w:i w:val="0"/>
          <w:color w:val="auto"/>
          <w:sz w:val="24"/>
          <w:szCs w:val="24"/>
        </w:rPr>
        <w:t xml:space="preserve"> time-frequency analyses for both conditions.</w:t>
      </w:r>
      <w:bookmarkEnd w:id="65"/>
    </w:p>
    <w:p w14:paraId="6C112E50" w14:textId="77777777" w:rsidR="0091686E" w:rsidRPr="008E68D6" w:rsidRDefault="0091686E" w:rsidP="0091686E"/>
    <w:p w14:paraId="3D9479B5" w14:textId="18462703" w:rsidR="00BE606A" w:rsidRPr="008E68D6" w:rsidRDefault="00EB010B" w:rsidP="00E40C04">
      <w:pPr>
        <w:spacing w:after="0"/>
        <w:ind w:firstLine="720"/>
        <w:contextualSpacing/>
        <w:rPr>
          <w:rStyle w:val="eop"/>
          <w:shd w:val="clear" w:color="auto" w:fill="FFFFFF"/>
        </w:rPr>
      </w:pPr>
      <w:r w:rsidRPr="008E68D6">
        <w:rPr>
          <w:rStyle w:val="eop"/>
          <w:shd w:val="clear" w:color="auto" w:fill="FFFFFF"/>
        </w:rPr>
        <w:t>T</w:t>
      </w:r>
      <w:r w:rsidR="00BE606A" w:rsidRPr="008E68D6">
        <w:rPr>
          <w:rStyle w:val="eop"/>
          <w:shd w:val="clear" w:color="auto" w:fill="FFFFFF"/>
        </w:rPr>
        <w:t>he grand average for each condition for all participants</w:t>
      </w:r>
      <w:r w:rsidRPr="008E68D6">
        <w:rPr>
          <w:rStyle w:val="eop"/>
          <w:shd w:val="clear" w:color="auto" w:fill="FFFFFF"/>
        </w:rPr>
        <w:t xml:space="preserve"> is shown in Figure 13</w:t>
      </w:r>
      <w:r w:rsidR="00BE606A" w:rsidRPr="008E68D6">
        <w:rPr>
          <w:rStyle w:val="eop"/>
          <w:shd w:val="clear" w:color="auto" w:fill="FFFFFF"/>
        </w:rPr>
        <w:t xml:space="preserve">. </w:t>
      </w:r>
      <w:r w:rsidR="009D78D8" w:rsidRPr="008E68D6">
        <w:rPr>
          <w:rStyle w:val="eop"/>
          <w:shd w:val="clear" w:color="auto" w:fill="FFFFFF"/>
        </w:rPr>
        <w:t xml:space="preserve">This data was used for statistical analyses. </w:t>
      </w:r>
      <w:r w:rsidR="00BE606A" w:rsidRPr="008E68D6">
        <w:rPr>
          <w:rStyle w:val="eop"/>
          <w:shd w:val="clear" w:color="auto" w:fill="FFFFFF"/>
        </w:rPr>
        <w:t>The alpha band range from 8-13 Hz is outlined</w:t>
      </w:r>
      <w:r w:rsidR="0091686E" w:rsidRPr="008E68D6">
        <w:rPr>
          <w:rStyle w:val="eop"/>
          <w:shd w:val="clear" w:color="auto" w:fill="FFFFFF"/>
        </w:rPr>
        <w:t xml:space="preserve"> and a specific focus on this band is presented below</w:t>
      </w:r>
      <w:r w:rsidR="00BE606A" w:rsidRPr="008E68D6">
        <w:rPr>
          <w:rStyle w:val="eop"/>
          <w:shd w:val="clear" w:color="auto" w:fill="FFFFFF"/>
        </w:rPr>
        <w:t>. An area of interest is the increased powe</w:t>
      </w:r>
      <w:r w:rsidR="009D78D8" w:rsidRPr="008E68D6">
        <w:rPr>
          <w:rStyle w:val="eop"/>
          <w:shd w:val="clear" w:color="auto" w:fill="FFFFFF"/>
        </w:rPr>
        <w:t>r (</w:t>
      </w:r>
      <w:r w:rsidR="00BE606A" w:rsidRPr="008E68D6">
        <w:rPr>
          <w:rStyle w:val="eop"/>
          <w:shd w:val="clear" w:color="auto" w:fill="FFFFFF"/>
        </w:rPr>
        <w:t>indicated by yellow</w:t>
      </w:r>
      <w:r w:rsidRPr="008E68D6">
        <w:rPr>
          <w:rStyle w:val="eop"/>
          <w:shd w:val="clear" w:color="auto" w:fill="FFFFFF"/>
        </w:rPr>
        <w:t>, orange,</w:t>
      </w:r>
      <w:r w:rsidR="00BE606A" w:rsidRPr="008E68D6">
        <w:rPr>
          <w:rStyle w:val="eop"/>
          <w:shd w:val="clear" w:color="auto" w:fill="FFFFFF"/>
        </w:rPr>
        <w:t xml:space="preserve"> and red</w:t>
      </w:r>
      <w:r w:rsidR="00BD2487" w:rsidRPr="008E68D6">
        <w:rPr>
          <w:rStyle w:val="eop"/>
          <w:shd w:val="clear" w:color="auto" w:fill="FFFFFF"/>
        </w:rPr>
        <w:t xml:space="preserve"> hues</w:t>
      </w:r>
      <w:r w:rsidR="009D78D8" w:rsidRPr="008E68D6">
        <w:rPr>
          <w:rStyle w:val="eop"/>
          <w:shd w:val="clear" w:color="auto" w:fill="FFFFFF"/>
        </w:rPr>
        <w:t>)</w:t>
      </w:r>
      <w:r w:rsidR="00BE606A" w:rsidRPr="008E68D6">
        <w:rPr>
          <w:rStyle w:val="eop"/>
          <w:shd w:val="clear" w:color="auto" w:fill="FFFFFF"/>
        </w:rPr>
        <w:t xml:space="preserve"> </w:t>
      </w:r>
      <w:r w:rsidR="00D869F3" w:rsidRPr="008E68D6">
        <w:rPr>
          <w:rStyle w:val="eop"/>
          <w:shd w:val="clear" w:color="auto" w:fill="FFFFFF"/>
        </w:rPr>
        <w:t>at the end of the ideation phase, around four</w:t>
      </w:r>
      <w:r w:rsidR="00BE606A" w:rsidRPr="008E68D6">
        <w:rPr>
          <w:rStyle w:val="eop"/>
          <w:shd w:val="clear" w:color="auto" w:fill="FFFFFF"/>
        </w:rPr>
        <w:t xml:space="preserve"> to </w:t>
      </w:r>
      <w:r w:rsidR="00D869F3" w:rsidRPr="008E68D6">
        <w:rPr>
          <w:rStyle w:val="eop"/>
          <w:shd w:val="clear" w:color="auto" w:fill="FFFFFF"/>
        </w:rPr>
        <w:t>six</w:t>
      </w:r>
      <w:r w:rsidR="00BE606A" w:rsidRPr="008E68D6">
        <w:rPr>
          <w:rStyle w:val="eop"/>
          <w:shd w:val="clear" w:color="auto" w:fill="FFFFFF"/>
        </w:rPr>
        <w:t xml:space="preserve"> seconds before the </w:t>
      </w:r>
      <w:r w:rsidR="00BD2487" w:rsidRPr="008E68D6">
        <w:rPr>
          <w:rStyle w:val="eop"/>
          <w:shd w:val="clear" w:color="auto" w:fill="FFFFFF"/>
        </w:rPr>
        <w:t>sketching</w:t>
      </w:r>
      <w:r w:rsidR="00BE606A" w:rsidRPr="008E68D6">
        <w:rPr>
          <w:rStyle w:val="eop"/>
          <w:shd w:val="clear" w:color="auto" w:fill="FFFFFF"/>
        </w:rPr>
        <w:t xml:space="preserve"> phase</w:t>
      </w:r>
      <w:r w:rsidR="00A6538C" w:rsidRPr="008E68D6">
        <w:rPr>
          <w:rStyle w:val="eop"/>
          <w:shd w:val="clear" w:color="auto" w:fill="FFFFFF"/>
        </w:rPr>
        <w:t xml:space="preserve"> (i.e., from -6000ms to -4000ms)</w:t>
      </w:r>
      <w:r w:rsidR="00D869F3" w:rsidRPr="008E68D6">
        <w:rPr>
          <w:rStyle w:val="eop"/>
          <w:shd w:val="clear" w:color="auto" w:fill="FFFFFF"/>
        </w:rPr>
        <w:t>,</w:t>
      </w:r>
      <w:r w:rsidR="00BE606A" w:rsidRPr="008E68D6">
        <w:rPr>
          <w:rStyle w:val="eop"/>
          <w:shd w:val="clear" w:color="auto" w:fill="FFFFFF"/>
        </w:rPr>
        <w:t xml:space="preserve"> for Condition A.</w:t>
      </w:r>
    </w:p>
    <w:p w14:paraId="5657216C" w14:textId="14DBB0AF" w:rsidR="00BB0E78" w:rsidRPr="008E68D6" w:rsidRDefault="009D78D8" w:rsidP="00E40C04">
      <w:pPr>
        <w:keepNext/>
        <w:spacing w:after="0"/>
        <w:contextualSpacing/>
      </w:pPr>
      <w:r w:rsidRPr="008E68D6">
        <w:rPr>
          <w:noProof/>
        </w:rPr>
        <w:lastRenderedPageBreak/>
        <w:drawing>
          <wp:inline distT="0" distB="0" distL="0" distR="0" wp14:anchorId="18D757C2" wp14:editId="258ED2B7">
            <wp:extent cx="6214699" cy="31718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35981" cy="3182687"/>
                    </a:xfrm>
                    <a:prstGeom prst="rect">
                      <a:avLst/>
                    </a:prstGeom>
                    <a:noFill/>
                  </pic:spPr>
                </pic:pic>
              </a:graphicData>
            </a:graphic>
          </wp:inline>
        </w:drawing>
      </w:r>
    </w:p>
    <w:p w14:paraId="696A2B2E" w14:textId="0F2F6A8A" w:rsidR="00A662F0" w:rsidRPr="008E68D6" w:rsidRDefault="00BB0E78" w:rsidP="00E40C04">
      <w:pPr>
        <w:pStyle w:val="Caption"/>
        <w:spacing w:after="0" w:line="276" w:lineRule="auto"/>
        <w:contextualSpacing/>
        <w:jc w:val="center"/>
        <w:rPr>
          <w:b/>
          <w:i w:val="0"/>
          <w:color w:val="auto"/>
          <w:sz w:val="24"/>
          <w:szCs w:val="24"/>
        </w:rPr>
      </w:pPr>
      <w:bookmarkStart w:id="66" w:name="_Ref67240564"/>
      <w:bookmarkStart w:id="67" w:name="_Toc67579685"/>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13</w:t>
      </w:r>
      <w:r w:rsidRPr="008E68D6">
        <w:rPr>
          <w:b/>
          <w:i w:val="0"/>
          <w:color w:val="auto"/>
          <w:sz w:val="24"/>
          <w:szCs w:val="24"/>
        </w:rPr>
        <w:fldChar w:fldCharType="end"/>
      </w:r>
      <w:bookmarkEnd w:id="66"/>
      <w:r w:rsidRPr="008E68D6">
        <w:rPr>
          <w:b/>
          <w:i w:val="0"/>
          <w:color w:val="auto"/>
          <w:sz w:val="24"/>
          <w:szCs w:val="24"/>
        </w:rPr>
        <w:t xml:space="preserve"> </w:t>
      </w:r>
      <w:r w:rsidR="009D78D8" w:rsidRPr="008E68D6">
        <w:rPr>
          <w:b/>
          <w:i w:val="0"/>
          <w:color w:val="auto"/>
          <w:sz w:val="24"/>
          <w:szCs w:val="24"/>
        </w:rPr>
        <w:t>–</w:t>
      </w:r>
      <w:r w:rsidRPr="008E68D6">
        <w:rPr>
          <w:b/>
          <w:i w:val="0"/>
          <w:color w:val="auto"/>
          <w:sz w:val="24"/>
          <w:szCs w:val="24"/>
        </w:rPr>
        <w:t xml:space="preserve"> </w:t>
      </w:r>
      <w:r w:rsidR="009D78D8" w:rsidRPr="008E68D6">
        <w:rPr>
          <w:b/>
          <w:i w:val="0"/>
          <w:color w:val="auto"/>
          <w:sz w:val="24"/>
          <w:szCs w:val="24"/>
        </w:rPr>
        <w:t>Averaged time-</w:t>
      </w:r>
      <w:r w:rsidRPr="008E68D6">
        <w:rPr>
          <w:b/>
          <w:i w:val="0"/>
          <w:color w:val="auto"/>
          <w:sz w:val="24"/>
          <w:szCs w:val="24"/>
        </w:rPr>
        <w:t xml:space="preserve">frequency analysis </w:t>
      </w:r>
      <w:r w:rsidR="009D78D8" w:rsidRPr="008E68D6">
        <w:rPr>
          <w:b/>
          <w:i w:val="0"/>
          <w:color w:val="auto"/>
          <w:sz w:val="24"/>
          <w:szCs w:val="24"/>
        </w:rPr>
        <w:t>for both conditions</w:t>
      </w:r>
      <w:r w:rsidRPr="008E68D6">
        <w:rPr>
          <w:b/>
          <w:i w:val="0"/>
          <w:color w:val="auto"/>
          <w:sz w:val="24"/>
          <w:szCs w:val="24"/>
        </w:rPr>
        <w:t>.</w:t>
      </w:r>
      <w:bookmarkEnd w:id="67"/>
      <w:r w:rsidRPr="008E68D6">
        <w:rPr>
          <w:b/>
          <w:i w:val="0"/>
          <w:color w:val="auto"/>
          <w:sz w:val="24"/>
          <w:szCs w:val="24"/>
        </w:rPr>
        <w:t xml:space="preserve"> </w:t>
      </w:r>
    </w:p>
    <w:p w14:paraId="7777C893" w14:textId="77777777" w:rsidR="00152F5B" w:rsidRPr="008E68D6" w:rsidRDefault="00152F5B" w:rsidP="00E40C04">
      <w:pPr>
        <w:spacing w:after="0"/>
        <w:contextualSpacing/>
      </w:pPr>
    </w:p>
    <w:p w14:paraId="4AD02C09" w14:textId="17460D10" w:rsidR="003C7A24" w:rsidRPr="008E68D6" w:rsidRDefault="0075360D" w:rsidP="00E40C04">
      <w:pPr>
        <w:spacing w:after="0"/>
        <w:contextualSpacing/>
        <w:rPr>
          <w:rStyle w:val="eop"/>
          <w:shd w:val="clear" w:color="auto" w:fill="FFFFFF"/>
        </w:rPr>
      </w:pPr>
      <w:r w:rsidRPr="008E68D6">
        <w:rPr>
          <w:rStyle w:val="eop"/>
          <w:shd w:val="clear" w:color="auto" w:fill="FFFFFF"/>
        </w:rPr>
        <w:tab/>
        <w:t xml:space="preserve">A paired </w:t>
      </w:r>
      <w:r w:rsidR="001A4719" w:rsidRPr="008E68D6">
        <w:rPr>
          <w:rStyle w:val="eop"/>
          <w:shd w:val="clear" w:color="auto" w:fill="FFFFFF"/>
        </w:rPr>
        <w:t xml:space="preserve">samples </w:t>
      </w:r>
      <w:r w:rsidR="002A3DE4" w:rsidRPr="008E68D6">
        <w:rPr>
          <w:rStyle w:val="eop"/>
          <w:shd w:val="clear" w:color="auto" w:fill="FFFFFF"/>
        </w:rPr>
        <w:t>t</w:t>
      </w:r>
      <w:r w:rsidRPr="008E68D6">
        <w:rPr>
          <w:rStyle w:val="eop"/>
          <w:shd w:val="clear" w:color="auto" w:fill="FFFFFF"/>
        </w:rPr>
        <w:t xml:space="preserve">-test was used to compare </w:t>
      </w:r>
      <w:r w:rsidR="001A4719" w:rsidRPr="008E68D6">
        <w:rPr>
          <w:rStyle w:val="eop"/>
          <w:shd w:val="clear" w:color="auto" w:fill="FFFFFF"/>
        </w:rPr>
        <w:t xml:space="preserve">the two conditions. </w:t>
      </w:r>
      <w:r w:rsidR="00C16A18" w:rsidRPr="008E68D6">
        <w:rPr>
          <w:rStyle w:val="eop"/>
          <w:shd w:val="clear" w:color="auto" w:fill="FFFFFF"/>
        </w:rPr>
        <w:t xml:space="preserve">Permutation-based statistics were used alongside the false discovery rate (FDR) method for correcting for multiple comparisons. Permutation-based statistics are better for providing exact, strong control of Type-I error rates than parametric methods and was </w:t>
      </w:r>
      <w:r w:rsidR="00F843C4" w:rsidRPr="008E68D6">
        <w:rPr>
          <w:rStyle w:val="eop"/>
          <w:shd w:val="clear" w:color="auto" w:fill="FFFFFF"/>
        </w:rPr>
        <w:t>subsequently</w:t>
      </w:r>
      <w:r w:rsidR="00C16A18" w:rsidRPr="008E68D6">
        <w:rPr>
          <w:rStyle w:val="eop"/>
          <w:shd w:val="clear" w:color="auto" w:fill="FFFFFF"/>
        </w:rPr>
        <w:t xml:space="preserve"> selected. </w:t>
      </w:r>
      <w:r w:rsidR="0028231E" w:rsidRPr="008E68D6">
        <w:rPr>
          <w:rStyle w:val="eop"/>
          <w:shd w:val="clear" w:color="auto" w:fill="FFFFFF"/>
        </w:rPr>
        <w:t>Eight hundred permutations were auto generated.</w:t>
      </w:r>
      <w:r w:rsidR="00DE3462" w:rsidRPr="008E68D6">
        <w:rPr>
          <w:rStyle w:val="eop"/>
          <w:shd w:val="clear" w:color="auto" w:fill="FFFFFF"/>
        </w:rPr>
        <w:t xml:space="preserve"> FDR </w:t>
      </w:r>
      <w:r w:rsidR="00A81DB9" w:rsidRPr="008E68D6">
        <w:rPr>
          <w:rStyle w:val="eop"/>
          <w:shd w:val="clear" w:color="auto" w:fill="FFFFFF"/>
        </w:rPr>
        <w:t xml:space="preserve">is defined as the expected </w:t>
      </w:r>
      <w:r w:rsidR="00A81DB9" w:rsidRPr="008E68D6">
        <w:rPr>
          <w:shd w:val="clear" w:color="auto" w:fill="FFFFFF"/>
        </w:rPr>
        <w:t>proportion of false discoveries, i.e., incorrectly rejected null hypothesis, among all discoveries (Benjamini &amp; Hochberg, 1995).</w:t>
      </w:r>
      <w:r w:rsidR="0028231E" w:rsidRPr="008E68D6">
        <w:rPr>
          <w:rStyle w:val="eop"/>
          <w:shd w:val="clear" w:color="auto" w:fill="FFFFFF"/>
        </w:rPr>
        <w:t xml:space="preserve"> </w:t>
      </w:r>
      <w:r w:rsidR="00F843C4" w:rsidRPr="008E68D6">
        <w:rPr>
          <w:rStyle w:val="eop"/>
          <w:shd w:val="clear" w:color="auto" w:fill="FFFFFF"/>
        </w:rPr>
        <w:t xml:space="preserve">Because this is a </w:t>
      </w:r>
      <w:r w:rsidR="00C16A18" w:rsidRPr="008E68D6">
        <w:rPr>
          <w:rStyle w:val="eop"/>
          <w:shd w:val="clear" w:color="auto" w:fill="FFFFFF"/>
        </w:rPr>
        <w:t>pilot study</w:t>
      </w:r>
      <w:r w:rsidR="00F917E5" w:rsidRPr="008E68D6">
        <w:rPr>
          <w:rStyle w:val="eop"/>
          <w:shd w:val="clear" w:color="auto" w:fill="FFFFFF"/>
        </w:rPr>
        <w:t xml:space="preserve"> and </w:t>
      </w:r>
      <w:r w:rsidR="00F917E5" w:rsidRPr="008E68D6">
        <w:rPr>
          <w:shd w:val="clear" w:color="auto" w:fill="FFFFFF"/>
        </w:rPr>
        <w:t>in order to be able to identify as many significant comparisons as possible while still maintaining a low false positive rate</w:t>
      </w:r>
      <w:r w:rsidR="00F917E5" w:rsidRPr="008E68D6">
        <w:rPr>
          <w:rStyle w:val="eop"/>
          <w:shd w:val="clear" w:color="auto" w:fill="FFFFFF"/>
        </w:rPr>
        <w:t xml:space="preserve">, FDR was selected. Additionally, this method </w:t>
      </w:r>
      <w:r w:rsidR="00C16A18" w:rsidRPr="008E68D6">
        <w:rPr>
          <w:rStyle w:val="eop"/>
          <w:shd w:val="clear" w:color="auto" w:fill="FFFFFF"/>
        </w:rPr>
        <w:t xml:space="preserve">provides a set of “candidate points” that can be more </w:t>
      </w:r>
      <w:r w:rsidR="00452918" w:rsidRPr="008E68D6">
        <w:rPr>
          <w:rStyle w:val="eop"/>
          <w:shd w:val="clear" w:color="auto" w:fill="FFFFFF"/>
        </w:rPr>
        <w:t>rigorously tested in future studies.</w:t>
      </w:r>
      <w:r w:rsidR="00F843C4" w:rsidRPr="008E68D6">
        <w:rPr>
          <w:rStyle w:val="eop"/>
          <w:shd w:val="clear" w:color="auto" w:fill="FFFFFF"/>
        </w:rPr>
        <w:t xml:space="preserve"> Other corrections for multiple comparisons, like the Bonferroni method, are too strict for this type of analysis and were not used. A p-value of 0.05 was selected as a threshold. </w:t>
      </w:r>
      <w:r w:rsidR="00F917E5" w:rsidRPr="008E68D6">
        <w:rPr>
          <w:rStyle w:val="eop"/>
          <w:shd w:val="clear" w:color="auto" w:fill="FFFFFF"/>
        </w:rPr>
        <w:t xml:space="preserve">Furthermore, </w:t>
      </w:r>
      <w:r w:rsidR="00F917E5" w:rsidRPr="008E68D6">
        <w:rPr>
          <w:rStyle w:val="eop"/>
          <w:shd w:val="clear" w:color="auto" w:fill="FFFFFF"/>
        </w:rPr>
        <w:lastRenderedPageBreak/>
        <w:t>this statistical methodology is suggested in “STUDY Statistics” by the Swartz Center for Computational Neuroscience</w:t>
      </w:r>
      <w:r w:rsidR="00F36405" w:rsidRPr="008E68D6">
        <w:rPr>
          <w:rStyle w:val="eop"/>
          <w:shd w:val="clear" w:color="auto" w:fill="FFFFFF"/>
        </w:rPr>
        <w:t>, which can be found in the References</w:t>
      </w:r>
      <w:r w:rsidR="00F917E5" w:rsidRPr="008E68D6">
        <w:rPr>
          <w:rStyle w:val="eop"/>
          <w:shd w:val="clear" w:color="auto" w:fill="FFFFFF"/>
        </w:rPr>
        <w:t>.</w:t>
      </w:r>
    </w:p>
    <w:p w14:paraId="740BEE5E" w14:textId="27A7BCCC" w:rsidR="00BD2487" w:rsidRPr="008E68D6" w:rsidRDefault="00F843C4" w:rsidP="00F917E5">
      <w:pPr>
        <w:spacing w:after="0"/>
        <w:ind w:firstLine="720"/>
        <w:contextualSpacing/>
        <w:rPr>
          <w:rStyle w:val="eop"/>
          <w:shd w:val="clear" w:color="auto" w:fill="FFFFFF"/>
        </w:rPr>
      </w:pPr>
      <w:r w:rsidRPr="008E68D6">
        <w:rPr>
          <w:rStyle w:val="eop"/>
          <w:shd w:val="clear" w:color="auto" w:fill="FFFFFF"/>
        </w:rPr>
        <w:t xml:space="preserve">The statistical analysis can be seen in </w:t>
      </w:r>
      <w:r w:rsidR="000763D4" w:rsidRPr="008E68D6">
        <w:rPr>
          <w:rStyle w:val="eop"/>
          <w:shd w:val="clear" w:color="auto" w:fill="FFFFFF"/>
        </w:rPr>
        <w:fldChar w:fldCharType="begin"/>
      </w:r>
      <w:r w:rsidR="000763D4" w:rsidRPr="008E68D6">
        <w:rPr>
          <w:rStyle w:val="eop"/>
          <w:shd w:val="clear" w:color="auto" w:fill="FFFFFF"/>
        </w:rPr>
        <w:instrText xml:space="preserve"> REF _Ref67240594 \h  \* MERGEFORMAT </w:instrText>
      </w:r>
      <w:r w:rsidR="000763D4" w:rsidRPr="008E68D6">
        <w:rPr>
          <w:rStyle w:val="eop"/>
          <w:shd w:val="clear" w:color="auto" w:fill="FFFFFF"/>
        </w:rPr>
      </w:r>
      <w:r w:rsidR="000763D4" w:rsidRPr="008E68D6">
        <w:rPr>
          <w:rStyle w:val="eop"/>
          <w:shd w:val="clear" w:color="auto" w:fill="FFFFFF"/>
        </w:rPr>
        <w:fldChar w:fldCharType="separate"/>
      </w:r>
      <w:r w:rsidR="00C523F2" w:rsidRPr="00C523F2">
        <w:t xml:space="preserve">Figure </w:t>
      </w:r>
      <w:r w:rsidR="00C523F2" w:rsidRPr="00C523F2">
        <w:rPr>
          <w:noProof/>
        </w:rPr>
        <w:t>14</w:t>
      </w:r>
      <w:r w:rsidR="000763D4" w:rsidRPr="008E68D6">
        <w:rPr>
          <w:rStyle w:val="eop"/>
          <w:shd w:val="clear" w:color="auto" w:fill="FFFFFF"/>
        </w:rPr>
        <w:fldChar w:fldCharType="end"/>
      </w:r>
      <w:r w:rsidRPr="008E68D6">
        <w:rPr>
          <w:rStyle w:val="eop"/>
          <w:shd w:val="clear" w:color="auto" w:fill="FFFFFF"/>
        </w:rPr>
        <w:t xml:space="preserve">. Here, green represents areas of non-significance. Therefore, only yellow </w:t>
      </w:r>
      <w:r w:rsidR="0091686E" w:rsidRPr="008E68D6">
        <w:rPr>
          <w:rStyle w:val="eop"/>
          <w:shd w:val="clear" w:color="auto" w:fill="FFFFFF"/>
        </w:rPr>
        <w:t>points</w:t>
      </w:r>
      <w:r w:rsidRPr="008E68D6">
        <w:rPr>
          <w:rStyle w:val="eop"/>
          <w:shd w:val="clear" w:color="auto" w:fill="FFFFFF"/>
        </w:rPr>
        <w:t xml:space="preserve"> are significant. </w:t>
      </w:r>
      <w:r w:rsidR="0041045B" w:rsidRPr="008E68D6">
        <w:rPr>
          <w:rStyle w:val="eop"/>
          <w:shd w:val="clear" w:color="auto" w:fill="FFFFFF"/>
        </w:rPr>
        <w:t xml:space="preserve">The alpha band is again outlined. </w:t>
      </w:r>
      <w:r w:rsidR="00F7268A" w:rsidRPr="008E68D6">
        <w:rPr>
          <w:rStyle w:val="eop"/>
          <w:shd w:val="clear" w:color="auto" w:fill="FFFFFF"/>
        </w:rPr>
        <w:t xml:space="preserve">A zoomed in analysis of this data </w:t>
      </w:r>
      <w:r w:rsidR="0091686E" w:rsidRPr="008E68D6">
        <w:rPr>
          <w:rStyle w:val="eop"/>
          <w:shd w:val="clear" w:color="auto" w:fill="FFFFFF"/>
        </w:rPr>
        <w:t>limited to the</w:t>
      </w:r>
      <w:r w:rsidR="00F7268A" w:rsidRPr="008E68D6">
        <w:rPr>
          <w:rStyle w:val="eop"/>
          <w:shd w:val="clear" w:color="auto" w:fill="FFFFFF"/>
        </w:rPr>
        <w:t xml:space="preserve"> 8 to 13 Hz range </w:t>
      </w:r>
      <w:r w:rsidR="003303D1" w:rsidRPr="008E68D6">
        <w:rPr>
          <w:rStyle w:val="eop"/>
          <w:shd w:val="clear" w:color="auto" w:fill="FFFFFF"/>
        </w:rPr>
        <w:t xml:space="preserve">(alpha band) </w:t>
      </w:r>
      <w:r w:rsidR="00F7268A" w:rsidRPr="008E68D6">
        <w:rPr>
          <w:rStyle w:val="eop"/>
          <w:shd w:val="clear" w:color="auto" w:fill="FFFFFF"/>
        </w:rPr>
        <w:t xml:space="preserve">is </w:t>
      </w:r>
      <w:r w:rsidR="00FD43D3" w:rsidRPr="008E68D6">
        <w:rPr>
          <w:rStyle w:val="eop"/>
          <w:shd w:val="clear" w:color="auto" w:fill="FFFFFF"/>
        </w:rPr>
        <w:t>presented</w:t>
      </w:r>
      <w:r w:rsidR="00F7268A" w:rsidRPr="008E68D6">
        <w:rPr>
          <w:rStyle w:val="eop"/>
          <w:shd w:val="clear" w:color="auto" w:fill="FFFFFF"/>
        </w:rPr>
        <w:t xml:space="preserve"> in </w:t>
      </w:r>
      <w:r w:rsidR="000763D4" w:rsidRPr="008E68D6">
        <w:rPr>
          <w:rStyle w:val="eop"/>
          <w:shd w:val="clear" w:color="auto" w:fill="FFFFFF"/>
        </w:rPr>
        <w:fldChar w:fldCharType="begin"/>
      </w:r>
      <w:r w:rsidR="000763D4" w:rsidRPr="008E68D6">
        <w:rPr>
          <w:rStyle w:val="eop"/>
          <w:shd w:val="clear" w:color="auto" w:fill="FFFFFF"/>
        </w:rPr>
        <w:instrText xml:space="preserve"> REF _Ref67240610 \h  \* MERGEFORMAT </w:instrText>
      </w:r>
      <w:r w:rsidR="000763D4" w:rsidRPr="008E68D6">
        <w:rPr>
          <w:rStyle w:val="eop"/>
          <w:shd w:val="clear" w:color="auto" w:fill="FFFFFF"/>
        </w:rPr>
      </w:r>
      <w:r w:rsidR="000763D4" w:rsidRPr="008E68D6">
        <w:rPr>
          <w:rStyle w:val="eop"/>
          <w:shd w:val="clear" w:color="auto" w:fill="FFFFFF"/>
        </w:rPr>
        <w:fldChar w:fldCharType="separate"/>
      </w:r>
      <w:r w:rsidR="00C523F2" w:rsidRPr="00C523F2">
        <w:t xml:space="preserve">Figure </w:t>
      </w:r>
      <w:r w:rsidR="00C523F2" w:rsidRPr="00C523F2">
        <w:rPr>
          <w:noProof/>
        </w:rPr>
        <w:t>15</w:t>
      </w:r>
      <w:r w:rsidR="000763D4" w:rsidRPr="008E68D6">
        <w:rPr>
          <w:rStyle w:val="eop"/>
          <w:shd w:val="clear" w:color="auto" w:fill="FFFFFF"/>
        </w:rPr>
        <w:fldChar w:fldCharType="end"/>
      </w:r>
      <w:r w:rsidR="00F7268A" w:rsidRPr="008E68D6">
        <w:rPr>
          <w:rStyle w:val="eop"/>
          <w:shd w:val="clear" w:color="auto" w:fill="FFFFFF"/>
        </w:rPr>
        <w:t>.</w:t>
      </w:r>
      <w:r w:rsidR="00874912" w:rsidRPr="008E68D6">
        <w:rPr>
          <w:rStyle w:val="eop"/>
          <w:shd w:val="clear" w:color="auto" w:fill="FFFFFF"/>
        </w:rPr>
        <w:t xml:space="preserve"> </w:t>
      </w:r>
      <w:r w:rsidR="0091686E" w:rsidRPr="008E68D6">
        <w:rPr>
          <w:rStyle w:val="eop"/>
          <w:shd w:val="clear" w:color="auto" w:fill="FFFFFF"/>
        </w:rPr>
        <w:t xml:space="preserve">Again, the increases in alpha power </w:t>
      </w:r>
      <w:r w:rsidR="00BD2487" w:rsidRPr="008E68D6">
        <w:rPr>
          <w:rStyle w:val="eop"/>
          <w:shd w:val="clear" w:color="auto" w:fill="FFFFFF"/>
        </w:rPr>
        <w:t>in the experimental condition (Figure 15</w:t>
      </w:r>
      <w:r w:rsidR="008134A9" w:rsidRPr="008E68D6">
        <w:rPr>
          <w:rStyle w:val="eop"/>
          <w:shd w:val="clear" w:color="auto" w:fill="FFFFFF"/>
        </w:rPr>
        <w:t>A</w:t>
      </w:r>
      <w:r w:rsidR="00BD2487" w:rsidRPr="008E68D6">
        <w:rPr>
          <w:rStyle w:val="eop"/>
          <w:shd w:val="clear" w:color="auto" w:fill="FFFFFF"/>
        </w:rPr>
        <w:t xml:space="preserve">) are </w:t>
      </w:r>
      <w:r w:rsidR="0091686E" w:rsidRPr="008E68D6">
        <w:rPr>
          <w:rStyle w:val="eop"/>
          <w:shd w:val="clear" w:color="auto" w:fill="FFFFFF"/>
        </w:rPr>
        <w:t xml:space="preserve">shown by the red, orange, and yellow hues and are located </w:t>
      </w:r>
      <w:r w:rsidR="00A6538C" w:rsidRPr="008E68D6">
        <w:rPr>
          <w:rStyle w:val="eop"/>
          <w:shd w:val="clear" w:color="auto" w:fill="FFFFFF"/>
        </w:rPr>
        <w:t>towards the end of the ideation phase, about four</w:t>
      </w:r>
      <w:r w:rsidR="0091686E" w:rsidRPr="008E68D6">
        <w:rPr>
          <w:rStyle w:val="eop"/>
          <w:shd w:val="clear" w:color="auto" w:fill="FFFFFF"/>
        </w:rPr>
        <w:t xml:space="preserve"> to </w:t>
      </w:r>
      <w:r w:rsidR="00A6538C" w:rsidRPr="008E68D6">
        <w:rPr>
          <w:rStyle w:val="eop"/>
          <w:shd w:val="clear" w:color="auto" w:fill="FFFFFF"/>
        </w:rPr>
        <w:t>six</w:t>
      </w:r>
      <w:r w:rsidR="0091686E" w:rsidRPr="008E68D6">
        <w:rPr>
          <w:rStyle w:val="eop"/>
          <w:shd w:val="clear" w:color="auto" w:fill="FFFFFF"/>
        </w:rPr>
        <w:t xml:space="preserve"> seconds before the </w:t>
      </w:r>
      <w:r w:rsidR="003B5B86" w:rsidRPr="008E68D6">
        <w:rPr>
          <w:rStyle w:val="eop"/>
          <w:shd w:val="clear" w:color="auto" w:fill="FFFFFF"/>
        </w:rPr>
        <w:t>start</w:t>
      </w:r>
      <w:r w:rsidR="00805394" w:rsidRPr="008E68D6">
        <w:rPr>
          <w:rStyle w:val="eop"/>
          <w:shd w:val="clear" w:color="auto" w:fill="FFFFFF"/>
        </w:rPr>
        <w:t xml:space="preserve"> of the sketching</w:t>
      </w:r>
      <w:r w:rsidR="0091686E" w:rsidRPr="008E68D6">
        <w:rPr>
          <w:rStyle w:val="eop"/>
          <w:shd w:val="clear" w:color="auto" w:fill="FFFFFF"/>
        </w:rPr>
        <w:t xml:space="preserve"> phase</w:t>
      </w:r>
      <w:r w:rsidR="00C60FC5" w:rsidRPr="008E68D6">
        <w:rPr>
          <w:rStyle w:val="eop"/>
          <w:shd w:val="clear" w:color="auto" w:fill="FFFFFF"/>
        </w:rPr>
        <w:t xml:space="preserve"> (i.e., the time from -6000ms to</w:t>
      </w:r>
      <w:r w:rsidR="003B5B86" w:rsidRPr="008E68D6">
        <w:rPr>
          <w:rStyle w:val="eop"/>
          <w:shd w:val="clear" w:color="auto" w:fill="FFFFFF"/>
        </w:rPr>
        <w:t xml:space="preserve">  </w:t>
      </w:r>
      <w:r w:rsidR="00C60FC5" w:rsidRPr="008E68D6">
        <w:rPr>
          <w:rStyle w:val="eop"/>
          <w:shd w:val="clear" w:color="auto" w:fill="FFFFFF"/>
        </w:rPr>
        <w:t xml:space="preserve"> -4000ms)</w:t>
      </w:r>
      <w:r w:rsidR="0091686E" w:rsidRPr="008E68D6">
        <w:rPr>
          <w:rStyle w:val="eop"/>
          <w:shd w:val="clear" w:color="auto" w:fill="FFFFFF"/>
        </w:rPr>
        <w:t xml:space="preserve">. </w:t>
      </w:r>
      <w:r w:rsidR="008134A9" w:rsidRPr="008E68D6">
        <w:rPr>
          <w:rStyle w:val="eop"/>
          <w:shd w:val="clear" w:color="auto" w:fill="FFFFFF"/>
        </w:rPr>
        <w:t xml:space="preserve">This increase in power is not seen in the control condition (Figure 15B). </w:t>
      </w:r>
      <w:r w:rsidR="0091686E" w:rsidRPr="008E68D6">
        <w:rPr>
          <w:rStyle w:val="eop"/>
          <w:shd w:val="clear" w:color="auto" w:fill="FFFFFF"/>
        </w:rPr>
        <w:t>These areas of increased</w:t>
      </w:r>
      <w:r w:rsidR="00874912" w:rsidRPr="008E68D6">
        <w:rPr>
          <w:rStyle w:val="eop"/>
          <w:shd w:val="clear" w:color="auto" w:fill="FFFFFF"/>
        </w:rPr>
        <w:t xml:space="preserve"> alpha band activity and power </w:t>
      </w:r>
      <w:r w:rsidR="008134A9" w:rsidRPr="008E68D6">
        <w:rPr>
          <w:rStyle w:val="eop"/>
          <w:shd w:val="clear" w:color="auto" w:fill="FFFFFF"/>
        </w:rPr>
        <w:t xml:space="preserve">between the conditions </w:t>
      </w:r>
      <w:r w:rsidR="00BD2487" w:rsidRPr="008E68D6">
        <w:rPr>
          <w:rStyle w:val="eop"/>
          <w:shd w:val="clear" w:color="auto" w:fill="FFFFFF"/>
        </w:rPr>
        <w:t xml:space="preserve">are statistically significant, as </w:t>
      </w:r>
      <w:r w:rsidR="00EB636C" w:rsidRPr="008E68D6">
        <w:rPr>
          <w:rStyle w:val="eop"/>
          <w:shd w:val="clear" w:color="auto" w:fill="FFFFFF"/>
        </w:rPr>
        <w:t>shown</w:t>
      </w:r>
      <w:r w:rsidR="00BD2487" w:rsidRPr="008E68D6">
        <w:rPr>
          <w:rStyle w:val="eop"/>
          <w:shd w:val="clear" w:color="auto" w:fill="FFFFFF"/>
        </w:rPr>
        <w:t xml:space="preserve"> in Figure 15C</w:t>
      </w:r>
      <w:r w:rsidR="00EB636C" w:rsidRPr="008E68D6">
        <w:rPr>
          <w:rStyle w:val="eop"/>
          <w:shd w:val="clear" w:color="auto" w:fill="FFFFFF"/>
        </w:rPr>
        <w:t>. In Figure 15C</w:t>
      </w:r>
      <w:r w:rsidR="003C7A24" w:rsidRPr="008E68D6">
        <w:rPr>
          <w:rStyle w:val="eop"/>
          <w:shd w:val="clear" w:color="auto" w:fill="FFFFFF"/>
        </w:rPr>
        <w:t xml:space="preserve">, green </w:t>
      </w:r>
      <w:r w:rsidR="00DA28A5" w:rsidRPr="008E68D6">
        <w:rPr>
          <w:rStyle w:val="eop"/>
          <w:shd w:val="clear" w:color="auto" w:fill="FFFFFF"/>
        </w:rPr>
        <w:t>denotes</w:t>
      </w:r>
      <w:r w:rsidR="003C7A24" w:rsidRPr="008E68D6">
        <w:rPr>
          <w:rStyle w:val="eop"/>
          <w:shd w:val="clear" w:color="auto" w:fill="FFFFFF"/>
        </w:rPr>
        <w:t xml:space="preserve"> non-significance while yellow represents significance. </w:t>
      </w:r>
      <w:r w:rsidR="00D869F3" w:rsidRPr="008E68D6">
        <w:rPr>
          <w:rStyle w:val="eop"/>
          <w:shd w:val="clear" w:color="auto" w:fill="FFFFFF"/>
        </w:rPr>
        <w:t xml:space="preserve">Thus, the areas of increased alpha power located </w:t>
      </w:r>
      <w:r w:rsidR="00A6538C" w:rsidRPr="008E68D6">
        <w:rPr>
          <w:rStyle w:val="eop"/>
          <w:shd w:val="clear" w:color="auto" w:fill="FFFFFF"/>
        </w:rPr>
        <w:t xml:space="preserve">at the end of ideation, </w:t>
      </w:r>
      <w:r w:rsidR="00D869F3" w:rsidRPr="008E68D6">
        <w:rPr>
          <w:rStyle w:val="eop"/>
          <w:shd w:val="clear" w:color="auto" w:fill="FFFFFF"/>
        </w:rPr>
        <w:t xml:space="preserve">around </w:t>
      </w:r>
      <w:r w:rsidR="00A6538C" w:rsidRPr="008E68D6">
        <w:rPr>
          <w:rStyle w:val="eop"/>
          <w:shd w:val="clear" w:color="auto" w:fill="FFFFFF"/>
        </w:rPr>
        <w:t>four</w:t>
      </w:r>
      <w:r w:rsidR="00D869F3" w:rsidRPr="008E68D6">
        <w:rPr>
          <w:rStyle w:val="eop"/>
          <w:shd w:val="clear" w:color="auto" w:fill="FFFFFF"/>
        </w:rPr>
        <w:t xml:space="preserve"> to </w:t>
      </w:r>
      <w:r w:rsidR="00A6538C" w:rsidRPr="008E68D6">
        <w:rPr>
          <w:rStyle w:val="eop"/>
          <w:shd w:val="clear" w:color="auto" w:fill="FFFFFF"/>
        </w:rPr>
        <w:t>six</w:t>
      </w:r>
      <w:r w:rsidR="00D869F3" w:rsidRPr="008E68D6">
        <w:rPr>
          <w:rStyle w:val="eop"/>
          <w:shd w:val="clear" w:color="auto" w:fill="FFFFFF"/>
        </w:rPr>
        <w:t xml:space="preserve"> seconds </w:t>
      </w:r>
      <w:r w:rsidR="00A6538C" w:rsidRPr="008E68D6">
        <w:rPr>
          <w:rStyle w:val="eop"/>
          <w:shd w:val="clear" w:color="auto" w:fill="FFFFFF"/>
        </w:rPr>
        <w:t xml:space="preserve">before sketching, are significant. </w:t>
      </w:r>
    </w:p>
    <w:p w14:paraId="20F51EBC" w14:textId="5281E6D8" w:rsidR="00F843C4" w:rsidRPr="008E68D6" w:rsidRDefault="0041045B" w:rsidP="00E40C04">
      <w:pPr>
        <w:keepNext/>
        <w:spacing w:after="0"/>
        <w:contextualSpacing/>
        <w:jc w:val="center"/>
      </w:pPr>
      <w:r w:rsidRPr="008E68D6">
        <w:rPr>
          <w:noProof/>
        </w:rPr>
        <w:lastRenderedPageBreak/>
        <w:drawing>
          <wp:inline distT="0" distB="0" distL="0" distR="0" wp14:anchorId="38623475" wp14:editId="2F581EA4">
            <wp:extent cx="3477223" cy="3533775"/>
            <wp:effectExtent l="0" t="0" r="952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77223" cy="3533775"/>
                    </a:xfrm>
                    <a:prstGeom prst="rect">
                      <a:avLst/>
                    </a:prstGeom>
                    <a:noFill/>
                  </pic:spPr>
                </pic:pic>
              </a:graphicData>
            </a:graphic>
          </wp:inline>
        </w:drawing>
      </w:r>
    </w:p>
    <w:p w14:paraId="0F5B3973" w14:textId="30892A17" w:rsidR="00F843C4" w:rsidRPr="008E68D6" w:rsidRDefault="00F843C4" w:rsidP="00E40C04">
      <w:pPr>
        <w:pStyle w:val="Caption"/>
        <w:spacing w:after="0" w:line="276" w:lineRule="auto"/>
        <w:contextualSpacing/>
        <w:jc w:val="center"/>
        <w:rPr>
          <w:b/>
          <w:i w:val="0"/>
          <w:color w:val="auto"/>
          <w:sz w:val="24"/>
          <w:szCs w:val="24"/>
        </w:rPr>
      </w:pPr>
      <w:bookmarkStart w:id="68" w:name="_Ref67240594"/>
      <w:bookmarkStart w:id="69" w:name="_Toc67579686"/>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14</w:t>
      </w:r>
      <w:r w:rsidRPr="008E68D6">
        <w:rPr>
          <w:b/>
          <w:i w:val="0"/>
          <w:color w:val="auto"/>
          <w:sz w:val="24"/>
          <w:szCs w:val="24"/>
        </w:rPr>
        <w:fldChar w:fldCharType="end"/>
      </w:r>
      <w:bookmarkEnd w:id="68"/>
      <w:r w:rsidRPr="008E68D6">
        <w:rPr>
          <w:b/>
          <w:i w:val="0"/>
          <w:color w:val="auto"/>
          <w:sz w:val="24"/>
          <w:szCs w:val="24"/>
        </w:rPr>
        <w:t xml:space="preserve"> - Statistical analysis </w:t>
      </w:r>
      <w:r w:rsidR="00AF5603" w:rsidRPr="008E68D6">
        <w:rPr>
          <w:b/>
          <w:i w:val="0"/>
          <w:color w:val="auto"/>
          <w:sz w:val="24"/>
          <w:szCs w:val="24"/>
        </w:rPr>
        <w:t xml:space="preserve">of </w:t>
      </w:r>
      <w:r w:rsidR="009D78D8" w:rsidRPr="008E68D6">
        <w:rPr>
          <w:b/>
          <w:i w:val="0"/>
          <w:color w:val="auto"/>
          <w:sz w:val="24"/>
          <w:szCs w:val="24"/>
        </w:rPr>
        <w:t xml:space="preserve">averaged </w:t>
      </w:r>
      <w:r w:rsidR="00AF5603" w:rsidRPr="008E68D6">
        <w:rPr>
          <w:b/>
          <w:i w:val="0"/>
          <w:color w:val="auto"/>
          <w:sz w:val="24"/>
          <w:szCs w:val="24"/>
        </w:rPr>
        <w:t>time</w:t>
      </w:r>
      <w:r w:rsidR="009D78D8" w:rsidRPr="008E68D6">
        <w:rPr>
          <w:b/>
          <w:i w:val="0"/>
          <w:color w:val="auto"/>
          <w:sz w:val="24"/>
          <w:szCs w:val="24"/>
        </w:rPr>
        <w:t>-</w:t>
      </w:r>
      <w:r w:rsidR="00AF5603" w:rsidRPr="008E68D6">
        <w:rPr>
          <w:b/>
          <w:i w:val="0"/>
          <w:color w:val="auto"/>
          <w:sz w:val="24"/>
          <w:szCs w:val="24"/>
        </w:rPr>
        <w:t xml:space="preserve">frequency data </w:t>
      </w:r>
      <w:r w:rsidRPr="008E68D6">
        <w:rPr>
          <w:b/>
          <w:i w:val="0"/>
          <w:color w:val="auto"/>
          <w:sz w:val="24"/>
          <w:szCs w:val="24"/>
        </w:rPr>
        <w:t xml:space="preserve">between conditions. </w:t>
      </w:r>
      <w:r w:rsidR="0041045B" w:rsidRPr="008E68D6">
        <w:rPr>
          <w:b/>
          <w:i w:val="0"/>
          <w:color w:val="auto"/>
          <w:sz w:val="24"/>
          <w:szCs w:val="24"/>
        </w:rPr>
        <w:t xml:space="preserve">Permutation statistics with FDR correction was used. </w:t>
      </w:r>
      <w:r w:rsidRPr="008E68D6">
        <w:rPr>
          <w:b/>
          <w:i w:val="0"/>
          <w:color w:val="auto"/>
          <w:sz w:val="24"/>
          <w:szCs w:val="24"/>
        </w:rPr>
        <w:t>Yellow points indicate areas of significance</w:t>
      </w:r>
      <w:r w:rsidR="0041045B" w:rsidRPr="008E68D6">
        <w:rPr>
          <w:b/>
          <w:i w:val="0"/>
          <w:color w:val="auto"/>
          <w:sz w:val="24"/>
          <w:szCs w:val="24"/>
        </w:rPr>
        <w:t xml:space="preserve"> (p &lt; 0.05)</w:t>
      </w:r>
      <w:r w:rsidRPr="008E68D6">
        <w:rPr>
          <w:b/>
          <w:i w:val="0"/>
          <w:color w:val="auto"/>
          <w:sz w:val="24"/>
          <w:szCs w:val="24"/>
        </w:rPr>
        <w:t>.</w:t>
      </w:r>
      <w:bookmarkEnd w:id="69"/>
    </w:p>
    <w:p w14:paraId="02D17582" w14:textId="77777777" w:rsidR="0002302E" w:rsidRPr="008E68D6" w:rsidRDefault="0002302E" w:rsidP="0002302E"/>
    <w:p w14:paraId="27F6BCEB" w14:textId="5805C56C" w:rsidR="00F7268A" w:rsidRPr="008E68D6" w:rsidRDefault="00BD2487" w:rsidP="00E40C04">
      <w:pPr>
        <w:keepNext/>
        <w:spacing w:after="0"/>
        <w:contextualSpacing/>
      </w:pPr>
      <w:r w:rsidRPr="008E68D6">
        <w:rPr>
          <w:noProof/>
        </w:rPr>
        <w:drawing>
          <wp:inline distT="0" distB="0" distL="0" distR="0" wp14:anchorId="70739473" wp14:editId="5669E4FD">
            <wp:extent cx="5943600" cy="2564129"/>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FC4324.tmp"/>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86985" cy="2582846"/>
                    </a:xfrm>
                    <a:prstGeom prst="rect">
                      <a:avLst/>
                    </a:prstGeom>
                  </pic:spPr>
                </pic:pic>
              </a:graphicData>
            </a:graphic>
          </wp:inline>
        </w:drawing>
      </w:r>
    </w:p>
    <w:p w14:paraId="4EEB3110" w14:textId="48999EE9" w:rsidR="00A37D1F" w:rsidRPr="008E68D6" w:rsidRDefault="00F7268A" w:rsidP="00BA0F1D">
      <w:pPr>
        <w:pStyle w:val="Caption"/>
        <w:spacing w:after="0" w:line="276" w:lineRule="auto"/>
        <w:contextualSpacing/>
        <w:jc w:val="center"/>
        <w:rPr>
          <w:b/>
          <w:i w:val="0"/>
          <w:color w:val="auto"/>
          <w:sz w:val="24"/>
          <w:szCs w:val="24"/>
        </w:rPr>
      </w:pPr>
      <w:bookmarkStart w:id="70" w:name="_Ref67240610"/>
      <w:bookmarkStart w:id="71" w:name="_Toc67579687"/>
      <w:r w:rsidRPr="008E68D6">
        <w:rPr>
          <w:b/>
          <w:i w:val="0"/>
          <w:color w:val="auto"/>
          <w:sz w:val="24"/>
          <w:szCs w:val="24"/>
        </w:rPr>
        <w:t xml:space="preserve">Figure </w:t>
      </w:r>
      <w:r w:rsidRPr="008E68D6">
        <w:rPr>
          <w:b/>
          <w:i w:val="0"/>
          <w:color w:val="auto"/>
          <w:sz w:val="24"/>
          <w:szCs w:val="24"/>
        </w:rPr>
        <w:fldChar w:fldCharType="begin"/>
      </w:r>
      <w:r w:rsidRPr="008E68D6">
        <w:rPr>
          <w:b/>
          <w:i w:val="0"/>
          <w:color w:val="auto"/>
          <w:sz w:val="24"/>
          <w:szCs w:val="24"/>
        </w:rPr>
        <w:instrText xml:space="preserve"> SEQ Figure \* ARABIC </w:instrText>
      </w:r>
      <w:r w:rsidRPr="008E68D6">
        <w:rPr>
          <w:b/>
          <w:i w:val="0"/>
          <w:color w:val="auto"/>
          <w:sz w:val="24"/>
          <w:szCs w:val="24"/>
        </w:rPr>
        <w:fldChar w:fldCharType="separate"/>
      </w:r>
      <w:r w:rsidR="00C523F2">
        <w:rPr>
          <w:b/>
          <w:i w:val="0"/>
          <w:noProof/>
          <w:color w:val="auto"/>
          <w:sz w:val="24"/>
          <w:szCs w:val="24"/>
        </w:rPr>
        <w:t>15</w:t>
      </w:r>
      <w:r w:rsidRPr="008E68D6">
        <w:rPr>
          <w:b/>
          <w:i w:val="0"/>
          <w:color w:val="auto"/>
          <w:sz w:val="24"/>
          <w:szCs w:val="24"/>
        </w:rPr>
        <w:fldChar w:fldCharType="end"/>
      </w:r>
      <w:bookmarkEnd w:id="70"/>
      <w:r w:rsidRPr="008E68D6">
        <w:rPr>
          <w:b/>
          <w:i w:val="0"/>
          <w:color w:val="auto"/>
          <w:sz w:val="24"/>
          <w:szCs w:val="24"/>
        </w:rPr>
        <w:t xml:space="preserve"> - Time frequency analysis and statistical analysis </w:t>
      </w:r>
      <w:r w:rsidR="00491097" w:rsidRPr="008E68D6">
        <w:rPr>
          <w:b/>
          <w:i w:val="0"/>
          <w:color w:val="auto"/>
          <w:sz w:val="24"/>
          <w:szCs w:val="24"/>
        </w:rPr>
        <w:t>limited to the</w:t>
      </w:r>
      <w:r w:rsidR="00596404" w:rsidRPr="008E68D6">
        <w:rPr>
          <w:b/>
          <w:i w:val="0"/>
          <w:color w:val="auto"/>
          <w:sz w:val="24"/>
          <w:szCs w:val="24"/>
        </w:rPr>
        <w:t xml:space="preserve"> </w:t>
      </w:r>
      <w:r w:rsidRPr="008E68D6">
        <w:rPr>
          <w:b/>
          <w:i w:val="0"/>
          <w:color w:val="auto"/>
          <w:sz w:val="24"/>
          <w:szCs w:val="24"/>
        </w:rPr>
        <w:t>8 to 13 Hz range</w:t>
      </w:r>
      <w:bookmarkEnd w:id="71"/>
      <w:r w:rsidR="00EB636C" w:rsidRPr="008E68D6">
        <w:rPr>
          <w:b/>
          <w:i w:val="0"/>
          <w:color w:val="auto"/>
          <w:sz w:val="24"/>
          <w:szCs w:val="24"/>
        </w:rPr>
        <w:t xml:space="preserve"> for the (A) experimental condition and (B) control condition. (C) is the statistical analysis where y</w:t>
      </w:r>
      <w:r w:rsidR="00BD7BF8" w:rsidRPr="008E68D6">
        <w:rPr>
          <w:b/>
          <w:i w:val="0"/>
          <w:color w:val="auto"/>
          <w:sz w:val="24"/>
          <w:szCs w:val="24"/>
        </w:rPr>
        <w:t>ellow</w:t>
      </w:r>
      <w:r w:rsidR="00111452" w:rsidRPr="008E68D6">
        <w:rPr>
          <w:b/>
          <w:i w:val="0"/>
          <w:color w:val="auto"/>
          <w:sz w:val="24"/>
          <w:szCs w:val="24"/>
        </w:rPr>
        <w:t xml:space="preserve"> indicate</w:t>
      </w:r>
      <w:r w:rsidR="00BD7BF8" w:rsidRPr="008E68D6">
        <w:rPr>
          <w:b/>
          <w:i w:val="0"/>
          <w:color w:val="auto"/>
          <w:sz w:val="24"/>
          <w:szCs w:val="24"/>
        </w:rPr>
        <w:t>s</w:t>
      </w:r>
      <w:r w:rsidR="00111452" w:rsidRPr="008E68D6">
        <w:rPr>
          <w:b/>
          <w:i w:val="0"/>
          <w:color w:val="auto"/>
          <w:sz w:val="24"/>
          <w:szCs w:val="24"/>
        </w:rPr>
        <w:t xml:space="preserve"> areas of significance (p &lt; 0.05).</w:t>
      </w:r>
    </w:p>
    <w:p w14:paraId="0C963D74" w14:textId="77777777" w:rsidR="00BE1141" w:rsidRPr="008E68D6" w:rsidRDefault="00BE1141" w:rsidP="00E40C04">
      <w:pPr>
        <w:pStyle w:val="Heading2"/>
        <w:spacing w:before="0"/>
        <w:contextualSpacing/>
        <w:rPr>
          <w:rStyle w:val="eop"/>
          <w:rFonts w:ascii="Times New Roman" w:hAnsi="Times New Roman" w:cs="Times New Roman"/>
          <w:color w:val="auto"/>
          <w:sz w:val="24"/>
          <w:szCs w:val="24"/>
          <w:shd w:val="clear" w:color="auto" w:fill="FFFFFF"/>
        </w:rPr>
      </w:pPr>
      <w:bookmarkStart w:id="72" w:name="_Toc68516697"/>
      <w:r w:rsidRPr="008E68D6">
        <w:rPr>
          <w:rStyle w:val="eop"/>
          <w:rFonts w:ascii="Times New Roman" w:hAnsi="Times New Roman" w:cs="Times New Roman"/>
          <w:color w:val="auto"/>
          <w:sz w:val="24"/>
          <w:szCs w:val="24"/>
          <w:shd w:val="clear" w:color="auto" w:fill="FFFFFF"/>
        </w:rPr>
        <w:lastRenderedPageBreak/>
        <w:t>4.4 CHAPTER 4 SUMMARY</w:t>
      </w:r>
      <w:bookmarkEnd w:id="72"/>
    </w:p>
    <w:p w14:paraId="7AC034F3" w14:textId="20D820FA" w:rsidR="00BE1141" w:rsidRPr="008E68D6" w:rsidRDefault="00BE1141" w:rsidP="00E40C04">
      <w:pPr>
        <w:spacing w:after="0"/>
        <w:contextualSpacing/>
        <w:rPr>
          <w:rStyle w:val="normaltextrun"/>
          <w:bdr w:val="none" w:sz="0" w:space="0" w:color="auto" w:frame="1"/>
          <w:lang w:val="en"/>
        </w:rPr>
      </w:pPr>
      <w:r w:rsidRPr="008E68D6">
        <w:rPr>
          <w:rStyle w:val="eop"/>
          <w:shd w:val="clear" w:color="auto" w:fill="FFFFFF"/>
        </w:rPr>
        <w:t xml:space="preserve"> </w:t>
      </w:r>
      <w:r w:rsidRPr="008E68D6">
        <w:rPr>
          <w:rStyle w:val="eop"/>
          <w:shd w:val="clear" w:color="auto" w:fill="FFFFFF"/>
        </w:rPr>
        <w:tab/>
      </w:r>
      <w:r w:rsidRPr="008E68D6">
        <w:rPr>
          <w:rStyle w:val="normaltextrun"/>
          <w:bdr w:val="none" w:sz="0" w:space="0" w:color="auto" w:frame="1"/>
          <w:lang w:val="en"/>
        </w:rPr>
        <w:t xml:space="preserve">In Sections 4.1-4.2, the results of these case studies were presented and discussed. </w:t>
      </w:r>
      <w:r w:rsidR="00692C47" w:rsidRPr="008E68D6">
        <w:rPr>
          <w:rStyle w:val="normaltextrun"/>
          <w:bdr w:val="none" w:sz="0" w:space="0" w:color="auto" w:frame="1"/>
          <w:lang w:val="en"/>
        </w:rPr>
        <w:t xml:space="preserve">The N400 and post-N400 mean amplitudes were also presented for each condition, and their conditions’ respective differences analyzed via a two factor repeated measures ANOVA. The grand average ERPs for Study 1 were presented in </w:t>
      </w:r>
      <w:r w:rsidR="00692C47" w:rsidRPr="008E68D6">
        <w:rPr>
          <w:rStyle w:val="normaltextrun"/>
          <w:bdr w:val="none" w:sz="0" w:space="0" w:color="auto" w:frame="1"/>
          <w:lang w:val="en"/>
        </w:rPr>
        <w:fldChar w:fldCharType="begin"/>
      </w:r>
      <w:r w:rsidR="00692C47" w:rsidRPr="008E68D6">
        <w:rPr>
          <w:rStyle w:val="normaltextrun"/>
          <w:bdr w:val="none" w:sz="0" w:space="0" w:color="auto" w:frame="1"/>
          <w:lang w:val="en"/>
        </w:rPr>
        <w:instrText xml:space="preserve"> REF _Ref66354546 \h  \* MERGEFORMAT </w:instrText>
      </w:r>
      <w:r w:rsidR="00692C47" w:rsidRPr="008E68D6">
        <w:rPr>
          <w:rStyle w:val="normaltextrun"/>
          <w:bdr w:val="none" w:sz="0" w:space="0" w:color="auto" w:frame="1"/>
          <w:lang w:val="en"/>
        </w:rPr>
      </w:r>
      <w:r w:rsidR="00692C47" w:rsidRPr="008E68D6">
        <w:rPr>
          <w:rStyle w:val="normaltextrun"/>
          <w:bdr w:val="none" w:sz="0" w:space="0" w:color="auto" w:frame="1"/>
          <w:lang w:val="en"/>
        </w:rPr>
        <w:fldChar w:fldCharType="separate"/>
      </w:r>
      <w:r w:rsidR="00C523F2" w:rsidRPr="00C523F2">
        <w:t xml:space="preserve">Figure </w:t>
      </w:r>
      <w:r w:rsidR="00C523F2" w:rsidRPr="00C523F2">
        <w:rPr>
          <w:noProof/>
        </w:rPr>
        <w:t>9</w:t>
      </w:r>
      <w:r w:rsidR="00692C47" w:rsidRPr="008E68D6">
        <w:rPr>
          <w:rStyle w:val="normaltextrun"/>
          <w:bdr w:val="none" w:sz="0" w:space="0" w:color="auto" w:frame="1"/>
          <w:lang w:val="en"/>
        </w:rPr>
        <w:fldChar w:fldCharType="end"/>
      </w:r>
      <w:r w:rsidR="00692C47" w:rsidRPr="008E68D6">
        <w:rPr>
          <w:rStyle w:val="normaltextrun"/>
          <w:bdr w:val="none" w:sz="0" w:space="0" w:color="auto" w:frame="1"/>
          <w:lang w:val="en"/>
        </w:rPr>
        <w:t xml:space="preserve">. </w:t>
      </w:r>
      <w:r w:rsidRPr="008E68D6">
        <w:rPr>
          <w:rStyle w:val="normaltextrun"/>
          <w:bdr w:val="none" w:sz="0" w:space="0" w:color="auto" w:frame="1"/>
          <w:lang w:val="en"/>
        </w:rPr>
        <w:t xml:space="preserve">This figure </w:t>
      </w:r>
      <w:r w:rsidR="009A244C" w:rsidRPr="008E68D6">
        <w:rPr>
          <w:rStyle w:val="normaltextrun"/>
          <w:bdr w:val="none" w:sz="0" w:space="0" w:color="auto" w:frame="1"/>
          <w:lang w:val="en"/>
        </w:rPr>
        <w:t>followed the hypothesized trends</w:t>
      </w:r>
      <w:r w:rsidRPr="008E68D6">
        <w:rPr>
          <w:rStyle w:val="normaltextrun"/>
          <w:bdr w:val="none" w:sz="0" w:space="0" w:color="auto" w:frame="1"/>
          <w:lang w:val="en"/>
        </w:rPr>
        <w:t xml:space="preserve"> with respect to the N400 </w:t>
      </w:r>
      <w:r w:rsidR="00692C47" w:rsidRPr="008E68D6">
        <w:rPr>
          <w:rStyle w:val="normaltextrun"/>
          <w:bdr w:val="none" w:sz="0" w:space="0" w:color="auto" w:frame="1"/>
          <w:lang w:val="en"/>
        </w:rPr>
        <w:t>component</w:t>
      </w:r>
      <w:r w:rsidRPr="008E68D6">
        <w:rPr>
          <w:rStyle w:val="normaltextrun"/>
          <w:bdr w:val="none" w:sz="0" w:space="0" w:color="auto" w:frame="1"/>
          <w:lang w:val="en"/>
        </w:rPr>
        <w:t xml:space="preserve"> modulation</w:t>
      </w:r>
      <w:r w:rsidR="009A244C" w:rsidRPr="008E68D6">
        <w:rPr>
          <w:rStyle w:val="normaltextrun"/>
          <w:bdr w:val="none" w:sz="0" w:space="0" w:color="auto" w:frame="1"/>
          <w:lang w:val="en"/>
        </w:rPr>
        <w:t xml:space="preserve">, with nonsense </w:t>
      </w:r>
      <w:r w:rsidR="002C766E" w:rsidRPr="008E68D6">
        <w:rPr>
          <w:rStyle w:val="normaltextrun"/>
          <w:bdr w:val="none" w:sz="0" w:space="0" w:color="auto" w:frame="1"/>
          <w:lang w:val="en"/>
        </w:rPr>
        <w:t>functions having the largest negative amplitude and common functions having a slightly positive amplitude</w:t>
      </w:r>
      <w:r w:rsidRPr="008E68D6">
        <w:rPr>
          <w:rStyle w:val="normaltextrun"/>
          <w:bdr w:val="none" w:sz="0" w:space="0" w:color="auto" w:frame="1"/>
          <w:lang w:val="en"/>
        </w:rPr>
        <w:t xml:space="preserve">. </w:t>
      </w:r>
      <w:r w:rsidR="00EA3628" w:rsidRPr="008E68D6">
        <w:rPr>
          <w:rStyle w:val="normaltextrun"/>
          <w:bdr w:val="none" w:sz="0" w:space="0" w:color="auto" w:frame="1"/>
          <w:lang w:val="en"/>
        </w:rPr>
        <w:t>However, the</w:t>
      </w:r>
      <w:r w:rsidR="002C766E" w:rsidRPr="008E68D6">
        <w:rPr>
          <w:rStyle w:val="normaltextrun"/>
          <w:bdr w:val="none" w:sz="0" w:space="0" w:color="auto" w:frame="1"/>
          <w:lang w:val="en"/>
        </w:rPr>
        <w:t>se</w:t>
      </w:r>
      <w:r w:rsidRPr="008E68D6">
        <w:rPr>
          <w:rStyle w:val="normaltextrun"/>
          <w:bdr w:val="none" w:sz="0" w:space="0" w:color="auto" w:frame="1"/>
          <w:lang w:val="en"/>
        </w:rPr>
        <w:t xml:space="preserve"> </w:t>
      </w:r>
      <w:r w:rsidR="00692C47" w:rsidRPr="008E68D6">
        <w:rPr>
          <w:rStyle w:val="normaltextrun"/>
          <w:bdr w:val="none" w:sz="0" w:space="0" w:color="auto" w:frame="1"/>
          <w:lang w:val="en"/>
        </w:rPr>
        <w:t>results were not significant</w:t>
      </w:r>
      <w:r w:rsidRPr="008E68D6">
        <w:rPr>
          <w:rStyle w:val="normaltextrun"/>
          <w:bdr w:val="none" w:sz="0" w:space="0" w:color="auto" w:frame="1"/>
          <w:lang w:val="en"/>
        </w:rPr>
        <w:t xml:space="preserve">. </w:t>
      </w:r>
    </w:p>
    <w:p w14:paraId="634FB6A0" w14:textId="3553B159" w:rsidR="00BA0F1D" w:rsidRPr="008E68D6" w:rsidRDefault="00BE1141" w:rsidP="00E40C04">
      <w:pPr>
        <w:spacing w:after="0"/>
        <w:contextualSpacing/>
        <w:rPr>
          <w:rStyle w:val="normaltextrun"/>
          <w:bdr w:val="none" w:sz="0" w:space="0" w:color="auto" w:frame="1"/>
          <w:lang w:val="en"/>
        </w:rPr>
      </w:pPr>
      <w:r w:rsidRPr="008E68D6">
        <w:rPr>
          <w:rStyle w:val="normaltextrun"/>
          <w:bdr w:val="none" w:sz="0" w:space="0" w:color="auto" w:frame="1"/>
          <w:lang w:val="en"/>
        </w:rPr>
        <w:tab/>
      </w:r>
      <w:r w:rsidR="003303D1" w:rsidRPr="008E68D6">
        <w:rPr>
          <w:rStyle w:val="normaltextrun"/>
          <w:bdr w:val="none" w:sz="0" w:space="0" w:color="auto" w:frame="1"/>
          <w:lang w:val="en"/>
        </w:rPr>
        <w:t xml:space="preserve">Grand average activity </w:t>
      </w:r>
      <w:r w:rsidR="005E2EB9" w:rsidRPr="008E68D6">
        <w:rPr>
          <w:rStyle w:val="normaltextrun"/>
          <w:bdr w:val="none" w:sz="0" w:space="0" w:color="auto" w:frame="1"/>
          <w:lang w:val="en"/>
        </w:rPr>
        <w:t>for both conditions between</w:t>
      </w:r>
      <w:r w:rsidR="00944228" w:rsidRPr="008E68D6">
        <w:rPr>
          <w:rStyle w:val="normaltextrun"/>
          <w:bdr w:val="none" w:sz="0" w:space="0" w:color="auto" w:frame="1"/>
          <w:lang w:val="en"/>
        </w:rPr>
        <w:t xml:space="preserve"> 3-30 HZ is</w:t>
      </w:r>
      <w:r w:rsidR="003303D1" w:rsidRPr="008E68D6">
        <w:rPr>
          <w:rStyle w:val="normaltextrun"/>
          <w:bdr w:val="none" w:sz="0" w:space="0" w:color="auto" w:frame="1"/>
          <w:lang w:val="en"/>
        </w:rPr>
        <w:t xml:space="preserve"> presented in Figure 13</w:t>
      </w:r>
      <w:r w:rsidRPr="008E68D6">
        <w:rPr>
          <w:rStyle w:val="normaltextrun"/>
          <w:bdr w:val="none" w:sz="0" w:space="0" w:color="auto" w:frame="1"/>
          <w:lang w:val="en"/>
        </w:rPr>
        <w:t>.</w:t>
      </w:r>
      <w:r w:rsidR="001A4719" w:rsidRPr="008E68D6">
        <w:rPr>
          <w:rStyle w:val="normaltextrun"/>
          <w:bdr w:val="none" w:sz="0" w:space="0" w:color="auto" w:frame="1"/>
          <w:lang w:val="en"/>
        </w:rPr>
        <w:t xml:space="preserve"> </w:t>
      </w:r>
      <w:r w:rsidR="00944228" w:rsidRPr="008E68D6">
        <w:rPr>
          <w:rStyle w:val="normaltextrun"/>
          <w:bdr w:val="none" w:sz="0" w:space="0" w:color="auto" w:frame="1"/>
          <w:lang w:val="en"/>
        </w:rPr>
        <w:t xml:space="preserve">Figure 15 shows only the alpha band analysis. </w:t>
      </w:r>
      <w:r w:rsidR="00596404" w:rsidRPr="008E68D6">
        <w:rPr>
          <w:rStyle w:val="normaltextrun"/>
          <w:bdr w:val="none" w:sz="0" w:space="0" w:color="auto" w:frame="1"/>
          <w:lang w:val="en"/>
        </w:rPr>
        <w:t xml:space="preserve">The largest number of significant </w:t>
      </w:r>
      <w:r w:rsidR="00944228" w:rsidRPr="008E68D6">
        <w:rPr>
          <w:rStyle w:val="normaltextrun"/>
          <w:bdr w:val="none" w:sz="0" w:space="0" w:color="auto" w:frame="1"/>
          <w:lang w:val="en"/>
        </w:rPr>
        <w:t>increases in</w:t>
      </w:r>
      <w:r w:rsidR="00874912" w:rsidRPr="008E68D6">
        <w:rPr>
          <w:rStyle w:val="normaltextrun"/>
          <w:bdr w:val="none" w:sz="0" w:space="0" w:color="auto" w:frame="1"/>
          <w:lang w:val="en"/>
        </w:rPr>
        <w:t xml:space="preserve"> alpha band </w:t>
      </w:r>
      <w:r w:rsidR="00944228" w:rsidRPr="008E68D6">
        <w:rPr>
          <w:rStyle w:val="normaltextrun"/>
          <w:bdr w:val="none" w:sz="0" w:space="0" w:color="auto" w:frame="1"/>
          <w:lang w:val="en"/>
        </w:rPr>
        <w:t xml:space="preserve">activity and power </w:t>
      </w:r>
      <w:r w:rsidR="00874912" w:rsidRPr="008E68D6">
        <w:rPr>
          <w:rStyle w:val="normaltextrun"/>
          <w:bdr w:val="none" w:sz="0" w:space="0" w:color="auto" w:frame="1"/>
          <w:lang w:val="en"/>
        </w:rPr>
        <w:t>occurred around four</w:t>
      </w:r>
      <w:r w:rsidR="00596404" w:rsidRPr="008E68D6">
        <w:rPr>
          <w:rStyle w:val="normaltextrun"/>
          <w:bdr w:val="none" w:sz="0" w:space="0" w:color="auto" w:frame="1"/>
          <w:lang w:val="en"/>
        </w:rPr>
        <w:t xml:space="preserve"> to </w:t>
      </w:r>
      <w:r w:rsidR="00874912" w:rsidRPr="008E68D6">
        <w:rPr>
          <w:rStyle w:val="normaltextrun"/>
          <w:bdr w:val="none" w:sz="0" w:space="0" w:color="auto" w:frame="1"/>
          <w:lang w:val="en"/>
        </w:rPr>
        <w:t>six</w:t>
      </w:r>
      <w:r w:rsidR="00596404" w:rsidRPr="008E68D6">
        <w:rPr>
          <w:rStyle w:val="normaltextrun"/>
          <w:bdr w:val="none" w:sz="0" w:space="0" w:color="auto" w:frame="1"/>
          <w:lang w:val="en"/>
        </w:rPr>
        <w:t xml:space="preserve"> seconds before the sketching phase</w:t>
      </w:r>
      <w:r w:rsidR="00491097" w:rsidRPr="008E68D6">
        <w:rPr>
          <w:rStyle w:val="normaltextrun"/>
          <w:bdr w:val="none" w:sz="0" w:space="0" w:color="auto" w:frame="1"/>
          <w:lang w:val="en"/>
        </w:rPr>
        <w:t>, as seen in image in Figure 1</w:t>
      </w:r>
      <w:r w:rsidR="003303D1" w:rsidRPr="008E68D6">
        <w:rPr>
          <w:rStyle w:val="normaltextrun"/>
          <w:bdr w:val="none" w:sz="0" w:space="0" w:color="auto" w:frame="1"/>
          <w:lang w:val="en"/>
        </w:rPr>
        <w:t>5</w:t>
      </w:r>
      <w:r w:rsidR="00944228" w:rsidRPr="008E68D6">
        <w:rPr>
          <w:rStyle w:val="normaltextrun"/>
          <w:bdr w:val="none" w:sz="0" w:space="0" w:color="auto" w:frame="1"/>
          <w:lang w:val="en"/>
        </w:rPr>
        <w:t>-C</w:t>
      </w:r>
      <w:r w:rsidR="00491097" w:rsidRPr="008E68D6">
        <w:rPr>
          <w:rStyle w:val="normaltextrun"/>
          <w:bdr w:val="none" w:sz="0" w:space="0" w:color="auto" w:frame="1"/>
          <w:lang w:val="en"/>
        </w:rPr>
        <w:t xml:space="preserve">. </w:t>
      </w:r>
      <w:r w:rsidR="00874912" w:rsidRPr="008E68D6">
        <w:rPr>
          <w:rStyle w:val="normaltextrun"/>
          <w:bdr w:val="none" w:sz="0" w:space="0" w:color="auto" w:frame="1"/>
          <w:lang w:val="en"/>
        </w:rPr>
        <w:t xml:space="preserve">This indicates </w:t>
      </w:r>
      <w:r w:rsidR="005E2EB9" w:rsidRPr="008E68D6">
        <w:rPr>
          <w:rStyle w:val="normaltextrun"/>
          <w:bdr w:val="none" w:sz="0" w:space="0" w:color="auto" w:frame="1"/>
          <w:lang w:val="en"/>
        </w:rPr>
        <w:t xml:space="preserve">significantly </w:t>
      </w:r>
      <w:r w:rsidR="00874912" w:rsidRPr="008E68D6">
        <w:rPr>
          <w:rStyle w:val="normaltextrun"/>
          <w:bdr w:val="none" w:sz="0" w:space="0" w:color="auto" w:frame="1"/>
          <w:lang w:val="en"/>
        </w:rPr>
        <w:t>increased alpha band activity and power during design ideation when the OFRT is presented before a design task.</w:t>
      </w:r>
      <w:r w:rsidR="002D4D66" w:rsidRPr="008E68D6">
        <w:rPr>
          <w:rStyle w:val="normaltextrun"/>
          <w:bdr w:val="none" w:sz="0" w:space="0" w:color="auto" w:frame="1"/>
          <w:lang w:val="en"/>
        </w:rPr>
        <w:t xml:space="preserve"> </w:t>
      </w:r>
    </w:p>
    <w:p w14:paraId="6426889C" w14:textId="0CACC316" w:rsidR="00101031" w:rsidRPr="008E68D6" w:rsidRDefault="00BA0F1D" w:rsidP="00BA0F1D">
      <w:pPr>
        <w:rPr>
          <w:rStyle w:val="eop"/>
          <w:bdr w:val="none" w:sz="0" w:space="0" w:color="auto" w:frame="1"/>
          <w:lang w:val="en"/>
        </w:rPr>
      </w:pPr>
      <w:r w:rsidRPr="008E68D6">
        <w:rPr>
          <w:rStyle w:val="normaltextrun"/>
          <w:bdr w:val="none" w:sz="0" w:space="0" w:color="auto" w:frame="1"/>
          <w:lang w:val="en"/>
        </w:rPr>
        <w:br w:type="page"/>
      </w:r>
    </w:p>
    <w:p w14:paraId="3A72E2FB" w14:textId="6C21AF51" w:rsidR="00BE1141" w:rsidRPr="008E68D6" w:rsidRDefault="00BE1141" w:rsidP="00E40C04">
      <w:pPr>
        <w:pStyle w:val="Heading1"/>
        <w:spacing w:before="0"/>
        <w:contextualSpacing/>
        <w:jc w:val="center"/>
        <w:rPr>
          <w:rStyle w:val="eop"/>
          <w:rFonts w:ascii="Times New Roman" w:hAnsi="Times New Roman" w:cs="Times New Roman"/>
          <w:b/>
          <w:color w:val="auto"/>
          <w:sz w:val="24"/>
          <w:szCs w:val="24"/>
          <w:shd w:val="clear" w:color="auto" w:fill="FFFFFF"/>
        </w:rPr>
      </w:pPr>
      <w:bookmarkStart w:id="73" w:name="_Toc68516698"/>
      <w:r w:rsidRPr="008E68D6">
        <w:rPr>
          <w:rStyle w:val="eop"/>
          <w:rFonts w:ascii="Times New Roman" w:hAnsi="Times New Roman" w:cs="Times New Roman"/>
          <w:b/>
          <w:color w:val="auto"/>
          <w:sz w:val="24"/>
          <w:szCs w:val="24"/>
          <w:shd w:val="clear" w:color="auto" w:fill="FFFFFF"/>
        </w:rPr>
        <w:lastRenderedPageBreak/>
        <w:t>CHAPTER 5: CONCLUSIONS AND FUTURE DIRECTIONS</w:t>
      </w:r>
      <w:bookmarkEnd w:id="73"/>
    </w:p>
    <w:p w14:paraId="4CBB891E" w14:textId="539DAABB" w:rsidR="00BE1141" w:rsidRPr="008E68D6" w:rsidRDefault="00BE1141" w:rsidP="00E40C04">
      <w:pPr>
        <w:spacing w:after="0"/>
        <w:ind w:firstLine="720"/>
        <w:contextualSpacing/>
      </w:pPr>
      <w:r w:rsidRPr="008E68D6">
        <w:t xml:space="preserve">This chapter </w:t>
      </w:r>
      <w:r w:rsidR="0035436D" w:rsidRPr="008E68D6">
        <w:t xml:space="preserve">summarizes </w:t>
      </w:r>
      <w:r w:rsidRPr="008E68D6">
        <w:t xml:space="preserve">the research and the results of the </w:t>
      </w:r>
      <w:r w:rsidR="00E3143B" w:rsidRPr="008E68D6">
        <w:t>investigations</w:t>
      </w:r>
      <w:r w:rsidRPr="008E68D6">
        <w:t xml:space="preserve"> conducted. </w:t>
      </w:r>
      <w:r w:rsidR="00EB010B" w:rsidRPr="008E68D6">
        <w:t>It is necessary to provide a</w:t>
      </w:r>
      <w:r w:rsidRPr="008E68D6">
        <w:t xml:space="preserve"> critical evaluation of the hypotheses </w:t>
      </w:r>
      <w:r w:rsidR="00E0718C" w:rsidRPr="008E68D6">
        <w:t xml:space="preserve">that were </w:t>
      </w:r>
      <w:r w:rsidRPr="008E68D6">
        <w:t xml:space="preserve">presented </w:t>
      </w:r>
      <w:r w:rsidR="00E3143B" w:rsidRPr="008E68D6">
        <w:t>at the beginning of</w:t>
      </w:r>
      <w:r w:rsidRPr="008E68D6">
        <w:t xml:space="preserve"> the thesis</w:t>
      </w:r>
      <w:r w:rsidR="00EB010B" w:rsidRPr="008E68D6">
        <w:t>. This</w:t>
      </w:r>
      <w:r w:rsidRPr="008E68D6">
        <w:t xml:space="preserve"> is </w:t>
      </w:r>
      <w:r w:rsidR="007B78A0" w:rsidRPr="008E68D6">
        <w:t>discussed</w:t>
      </w:r>
      <w:r w:rsidRPr="008E68D6">
        <w:t xml:space="preserve"> in Section 5.1.1. </w:t>
      </w:r>
      <w:r w:rsidR="00427453" w:rsidRPr="008E68D6">
        <w:t>The advantages and limitations regarding this research is presented</w:t>
      </w:r>
      <w:r w:rsidRPr="008E68D6">
        <w:t xml:space="preserve"> in Section 5.2. </w:t>
      </w:r>
      <w:r w:rsidR="00427453" w:rsidRPr="008E68D6">
        <w:t>Future works are suggested in Section 5.</w:t>
      </w:r>
      <w:r w:rsidR="007B78A0" w:rsidRPr="008E68D6">
        <w:t>3</w:t>
      </w:r>
      <w:r w:rsidR="00427453" w:rsidRPr="008E68D6">
        <w:t xml:space="preserve">. </w:t>
      </w:r>
      <w:r w:rsidRPr="008E68D6">
        <w:t>Lastly, Section 5.</w:t>
      </w:r>
      <w:r w:rsidR="007B78A0" w:rsidRPr="008E68D6">
        <w:t>4</w:t>
      </w:r>
      <w:r w:rsidRPr="008E68D6">
        <w:t xml:space="preserve"> summarizes the chap</w:t>
      </w:r>
      <w:r w:rsidR="00333965" w:rsidRPr="008E68D6">
        <w:t xml:space="preserve">ter and concludes this thesis. </w:t>
      </w:r>
    </w:p>
    <w:p w14:paraId="1AF55525" w14:textId="77777777" w:rsidR="00333965" w:rsidRPr="008E68D6" w:rsidRDefault="00333965" w:rsidP="00E40C04">
      <w:pPr>
        <w:spacing w:after="0"/>
        <w:ind w:firstLine="720"/>
        <w:contextualSpacing/>
      </w:pPr>
    </w:p>
    <w:p w14:paraId="51883231"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74" w:name="_Toc68516699"/>
      <w:r w:rsidRPr="008E68D6">
        <w:rPr>
          <w:rFonts w:ascii="Times New Roman" w:hAnsi="Times New Roman" w:cs="Times New Roman"/>
          <w:color w:val="auto"/>
          <w:sz w:val="24"/>
          <w:szCs w:val="24"/>
        </w:rPr>
        <w:t>5.1: SUMMARY OF RESEARCH</w:t>
      </w:r>
      <w:bookmarkEnd w:id="74"/>
    </w:p>
    <w:p w14:paraId="15EDA8C4" w14:textId="526CDE71" w:rsidR="0052727C" w:rsidRPr="008E68D6" w:rsidRDefault="00BE1141" w:rsidP="00E40C04">
      <w:pPr>
        <w:spacing w:after="0"/>
        <w:contextualSpacing/>
      </w:pPr>
      <w:r w:rsidRPr="008E68D6">
        <w:tab/>
      </w:r>
      <w:r w:rsidR="0052727C" w:rsidRPr="008E68D6">
        <w:t>Creative and innovative engineers have been in demand for a long time. However, these two competencies are not read</w:t>
      </w:r>
      <w:r w:rsidR="0039682B" w:rsidRPr="008E68D6">
        <w:t>ily or easily taught</w:t>
      </w:r>
      <w:r w:rsidR="0052727C" w:rsidRPr="008E68D6">
        <w:t xml:space="preserve"> in </w:t>
      </w:r>
      <w:r w:rsidR="0039682B" w:rsidRPr="008E68D6">
        <w:t xml:space="preserve">current </w:t>
      </w:r>
      <w:r w:rsidR="0052727C" w:rsidRPr="008E68D6">
        <w:t xml:space="preserve">engineering curriculum. Additionally, creativity can be ambiguous and difficult to accurately measure, especially using human-based metrics. </w:t>
      </w:r>
      <w:r w:rsidR="0039682B" w:rsidRPr="008E68D6">
        <w:t xml:space="preserve">Neuroimaging methods </w:t>
      </w:r>
      <w:r w:rsidR="007B78A0" w:rsidRPr="008E68D6">
        <w:t>can</w:t>
      </w:r>
      <w:r w:rsidR="0039682B" w:rsidRPr="008E68D6">
        <w:t xml:space="preserve"> be used to take some of the subjectivity out of creativity research. </w:t>
      </w:r>
      <w:r w:rsidR="007B78A0" w:rsidRPr="008E68D6">
        <w:t>Given these pieces of information, this</w:t>
      </w:r>
      <w:r w:rsidR="0052727C" w:rsidRPr="008E68D6">
        <w:rPr>
          <w:rStyle w:val="normaltextrun"/>
          <w:shd w:val="clear" w:color="auto" w:fill="FFFFFF"/>
          <w:lang w:val="en"/>
        </w:rPr>
        <w:t xml:space="preserve"> thesis presented a uniq</w:t>
      </w:r>
      <w:r w:rsidR="007B78A0" w:rsidRPr="008E68D6">
        <w:rPr>
          <w:rStyle w:val="normaltextrun"/>
          <w:shd w:val="clear" w:color="auto" w:fill="FFFFFF"/>
          <w:lang w:val="en"/>
        </w:rPr>
        <w:t xml:space="preserve">ue experimental design to study </w:t>
      </w:r>
      <w:r w:rsidR="0052727C" w:rsidRPr="008E68D6">
        <w:rPr>
          <w:rStyle w:val="normaltextrun"/>
          <w:shd w:val="clear" w:color="auto" w:fill="FFFFFF"/>
          <w:lang w:val="en"/>
        </w:rPr>
        <w:t xml:space="preserve">the neuroscientific technique </w:t>
      </w:r>
      <w:r w:rsidR="007B78A0" w:rsidRPr="008E68D6">
        <w:rPr>
          <w:rStyle w:val="normaltextrun"/>
          <w:shd w:val="clear" w:color="auto" w:fill="FFFFFF"/>
          <w:lang w:val="en"/>
        </w:rPr>
        <w:t>known as</w:t>
      </w:r>
      <w:r w:rsidR="0052727C" w:rsidRPr="008E68D6">
        <w:rPr>
          <w:rStyle w:val="normaltextrun"/>
          <w:shd w:val="clear" w:color="auto" w:fill="FFFFFF"/>
          <w:lang w:val="en"/>
        </w:rPr>
        <w:t xml:space="preserve"> ERP </w:t>
      </w:r>
      <w:r w:rsidR="007B78A0" w:rsidRPr="008E68D6">
        <w:rPr>
          <w:rStyle w:val="normaltextrun"/>
          <w:shd w:val="clear" w:color="auto" w:fill="FFFFFF"/>
          <w:lang w:val="en"/>
        </w:rPr>
        <w:t>as well as</w:t>
      </w:r>
      <w:r w:rsidR="0052727C" w:rsidRPr="008E68D6">
        <w:rPr>
          <w:rStyle w:val="normaltextrun"/>
          <w:shd w:val="clear" w:color="auto" w:fill="FFFFFF"/>
          <w:lang w:val="en"/>
        </w:rPr>
        <w:t xml:space="preserve"> time-frequency analysis of the alpha band can be used to analyze creativity in engineering and engineering design. </w:t>
      </w:r>
    </w:p>
    <w:p w14:paraId="70FA6A06" w14:textId="1331C0D6" w:rsidR="00BE1141" w:rsidRPr="008E68D6" w:rsidRDefault="007B78A0" w:rsidP="00E40C04">
      <w:pPr>
        <w:spacing w:after="0"/>
        <w:ind w:firstLine="720"/>
        <w:contextualSpacing/>
      </w:pPr>
      <w:r w:rsidRPr="008E68D6">
        <w:t>Corresponding goals were to</w:t>
      </w:r>
      <w:r w:rsidR="00762CA7" w:rsidRPr="008E68D6">
        <w:t xml:space="preserve"> investigate possible modulations of the N400 ERP component in engineers alongside later potential ERP components by the creative cognitive processes when compared to the information processing of mere novelty or appropriateness. The other goal </w:t>
      </w:r>
      <w:r w:rsidR="0039682B" w:rsidRPr="008E68D6">
        <w:t>of the</w:t>
      </w:r>
      <w:r w:rsidR="00762CA7" w:rsidRPr="008E68D6">
        <w:t xml:space="preserve"> research was to investigate the effects of presenting ideas (via the OFRT) before design problems</w:t>
      </w:r>
      <w:r w:rsidR="00725015" w:rsidRPr="008E68D6">
        <w:t xml:space="preserve"> on alpha band activity</w:t>
      </w:r>
      <w:r w:rsidR="00762CA7" w:rsidRPr="008E68D6">
        <w:t xml:space="preserve">. </w:t>
      </w:r>
    </w:p>
    <w:p w14:paraId="51C25B6B" w14:textId="77777777" w:rsidR="00BE1141" w:rsidRPr="008E68D6" w:rsidRDefault="00BE1141" w:rsidP="00E40C04">
      <w:pPr>
        <w:spacing w:after="0"/>
        <w:contextualSpacing/>
      </w:pPr>
    </w:p>
    <w:p w14:paraId="2839FFCC" w14:textId="61788FC2" w:rsidR="00BE1141" w:rsidRPr="008E68D6" w:rsidRDefault="008D2731" w:rsidP="00E40C04">
      <w:pPr>
        <w:pStyle w:val="Heading3"/>
        <w:spacing w:before="0"/>
        <w:contextualSpacing/>
        <w:rPr>
          <w:rFonts w:ascii="Times New Roman" w:hAnsi="Times New Roman" w:cs="Times New Roman"/>
          <w:i/>
          <w:color w:val="auto"/>
        </w:rPr>
      </w:pPr>
      <w:bookmarkStart w:id="75" w:name="_Toc68516700"/>
      <w:r w:rsidRPr="008E68D6">
        <w:rPr>
          <w:rFonts w:ascii="Times New Roman" w:hAnsi="Times New Roman" w:cs="Times New Roman"/>
          <w:i/>
          <w:color w:val="auto"/>
        </w:rPr>
        <w:lastRenderedPageBreak/>
        <w:t>5.1.1: CRITICAL EVALUATION OF HYPOTHESES</w:t>
      </w:r>
      <w:bookmarkEnd w:id="75"/>
    </w:p>
    <w:p w14:paraId="1C9E41EB" w14:textId="5808DD6B" w:rsidR="006B1035" w:rsidRPr="008E68D6" w:rsidRDefault="00BE1141" w:rsidP="00E40C04">
      <w:pPr>
        <w:spacing w:after="0"/>
        <w:contextualSpacing/>
      </w:pPr>
      <w:r w:rsidRPr="008E68D6">
        <w:tab/>
      </w:r>
      <w:r w:rsidR="00101031" w:rsidRPr="008E68D6">
        <w:t xml:space="preserve">The hypotheses for this research were constructed based upon earlier works and the gaps that were identified in previous literature. From the results presented in Chapter 4, critical evaluations of the research can be drawn. </w:t>
      </w:r>
      <w:r w:rsidRPr="008E68D6">
        <w:t xml:space="preserve">There were two main questions and </w:t>
      </w:r>
      <w:r w:rsidR="00AA6CC5" w:rsidRPr="008E68D6">
        <w:t xml:space="preserve">two main </w:t>
      </w:r>
      <w:r w:rsidRPr="008E68D6">
        <w:t xml:space="preserve">hypotheses </w:t>
      </w:r>
      <w:r w:rsidR="00AA6CC5" w:rsidRPr="008E68D6">
        <w:t xml:space="preserve">constructed </w:t>
      </w:r>
      <w:r w:rsidRPr="008E68D6">
        <w:t xml:space="preserve">for this </w:t>
      </w:r>
      <w:r w:rsidR="00101031" w:rsidRPr="008E68D6">
        <w:t>research as follows:</w:t>
      </w:r>
    </w:p>
    <w:p w14:paraId="4381FF16" w14:textId="77777777" w:rsidR="00101031" w:rsidRPr="008E68D6" w:rsidRDefault="00101031" w:rsidP="00E40C04">
      <w:pPr>
        <w:spacing w:after="0"/>
        <w:contextualSpacing/>
      </w:pPr>
    </w:p>
    <w:p w14:paraId="72E226D2" w14:textId="77777777" w:rsidR="0068751C" w:rsidRPr="008E68D6" w:rsidRDefault="0068751C" w:rsidP="0068751C">
      <w:pPr>
        <w:spacing w:after="0"/>
        <w:contextualSpacing/>
        <w:rPr>
          <w:b/>
        </w:rPr>
      </w:pPr>
      <w:r w:rsidRPr="008E68D6">
        <w:rPr>
          <w:b/>
        </w:rPr>
        <w:t xml:space="preserve">Primary Question 1: </w:t>
      </w:r>
      <w:r w:rsidRPr="008E68D6">
        <w:rPr>
          <w:i/>
        </w:rPr>
        <w:t xml:space="preserve">Is the N400 component of engineers modulated when assessing </w:t>
      </w:r>
      <w:r w:rsidRPr="008E68D6">
        <w:rPr>
          <w:i/>
          <w:iCs/>
          <w:lang w:val="en"/>
        </w:rPr>
        <w:t xml:space="preserve">the novelty and appropriateness of an item function via an </w:t>
      </w:r>
      <w:r w:rsidRPr="008E68D6">
        <w:rPr>
          <w:i/>
        </w:rPr>
        <w:t>Object-Function Relationship Task (OFRT)</w:t>
      </w:r>
      <w:r w:rsidRPr="008E68D6">
        <w:rPr>
          <w:i/>
          <w:iCs/>
          <w:lang w:val="en"/>
        </w:rPr>
        <w:t>?</w:t>
      </w:r>
    </w:p>
    <w:p w14:paraId="47C107A8" w14:textId="03B6086A" w:rsidR="00BE1141" w:rsidRPr="008E68D6" w:rsidRDefault="00BE1141" w:rsidP="00E40C04">
      <w:pPr>
        <w:spacing w:after="0"/>
        <w:contextualSpacing/>
        <w:rPr>
          <w:rStyle w:val="normaltextrun"/>
          <w:i/>
          <w:iCs/>
          <w:bdr w:val="none" w:sz="0" w:space="0" w:color="auto" w:frame="1"/>
          <w:lang w:val="en"/>
        </w:rPr>
      </w:pPr>
      <w:r w:rsidRPr="008E68D6">
        <w:rPr>
          <w:b/>
        </w:rPr>
        <w:t xml:space="preserve">Primary Hypothesis 1: </w:t>
      </w:r>
      <w:r w:rsidRPr="008E68D6">
        <w:rPr>
          <w:i/>
        </w:rPr>
        <w:t xml:space="preserve">The </w:t>
      </w:r>
      <w:r w:rsidRPr="008E68D6">
        <w:rPr>
          <w:rStyle w:val="normaltextrun"/>
          <w:i/>
          <w:iCs/>
          <w:bdr w:val="none" w:sz="0" w:space="0" w:color="auto" w:frame="1"/>
          <w:lang w:val="en"/>
        </w:rPr>
        <w:t xml:space="preserve">perceived novelty and appropriateness of an item function will </w:t>
      </w:r>
      <w:r w:rsidR="00862B15" w:rsidRPr="008E68D6">
        <w:rPr>
          <w:rStyle w:val="normaltextrun"/>
          <w:i/>
          <w:iCs/>
          <w:bdr w:val="none" w:sz="0" w:space="0" w:color="auto" w:frame="1"/>
          <w:lang w:val="en"/>
        </w:rPr>
        <w:t xml:space="preserve">significantly </w:t>
      </w:r>
      <w:r w:rsidRPr="008E68D6">
        <w:rPr>
          <w:rStyle w:val="normaltextrun"/>
          <w:i/>
          <w:iCs/>
          <w:bdr w:val="none" w:sz="0" w:space="0" w:color="auto" w:frame="1"/>
          <w:lang w:val="en"/>
        </w:rPr>
        <w:t>modulate the N400 component with</w:t>
      </w:r>
      <w:r w:rsidR="00967E4B" w:rsidRPr="008E68D6">
        <w:rPr>
          <w:rStyle w:val="normaltextrun"/>
          <w:i/>
          <w:iCs/>
          <w:bdr w:val="none" w:sz="0" w:space="0" w:color="auto" w:frame="1"/>
          <w:lang w:val="en"/>
        </w:rPr>
        <w:t xml:space="preserve"> the</w:t>
      </w:r>
      <w:r w:rsidRPr="008E68D6">
        <w:rPr>
          <w:rStyle w:val="normaltextrun"/>
          <w:i/>
          <w:iCs/>
          <w:bdr w:val="none" w:sz="0" w:space="0" w:color="auto" w:frame="1"/>
          <w:lang w:val="en"/>
        </w:rPr>
        <w:t xml:space="preserve"> largest negative values associated with unusual-inappropriate (</w:t>
      </w:r>
      <w:r w:rsidRPr="008E68D6">
        <w:rPr>
          <w:rStyle w:val="normaltextrun"/>
          <w:i/>
          <w:shd w:val="clear" w:color="auto" w:fill="FFFFFF"/>
          <w:lang w:val="en"/>
        </w:rPr>
        <w:t>nonsense)</w:t>
      </w:r>
      <w:r w:rsidRPr="008E68D6">
        <w:rPr>
          <w:rStyle w:val="normaltextrun"/>
          <w:shd w:val="clear" w:color="auto" w:fill="FFFFFF"/>
          <w:lang w:val="en"/>
        </w:rPr>
        <w:t xml:space="preserve"> </w:t>
      </w:r>
      <w:r w:rsidRPr="008E68D6">
        <w:rPr>
          <w:rStyle w:val="normaltextrun"/>
          <w:i/>
          <w:iCs/>
          <w:bdr w:val="none" w:sz="0" w:space="0" w:color="auto" w:frame="1"/>
          <w:lang w:val="en"/>
        </w:rPr>
        <w:t>functions and the least negative values associated with the usual-appropriate (common) function.</w:t>
      </w:r>
    </w:p>
    <w:p w14:paraId="16836975" w14:textId="77777777" w:rsidR="00101031" w:rsidRPr="008E68D6" w:rsidRDefault="00101031" w:rsidP="00E40C04">
      <w:pPr>
        <w:spacing w:after="0"/>
        <w:contextualSpacing/>
        <w:rPr>
          <w:rStyle w:val="normaltextrun"/>
          <w:i/>
          <w:iCs/>
          <w:bdr w:val="none" w:sz="0" w:space="0" w:color="auto" w:frame="1"/>
          <w:lang w:val="en"/>
        </w:rPr>
      </w:pPr>
    </w:p>
    <w:p w14:paraId="15526F45" w14:textId="0DFDAC78" w:rsidR="00101031" w:rsidRPr="008E68D6" w:rsidRDefault="00101031" w:rsidP="00E40C04">
      <w:pPr>
        <w:spacing w:after="0"/>
        <w:ind w:firstLine="720"/>
        <w:contextualSpacing/>
      </w:pPr>
      <w:r w:rsidRPr="008E68D6">
        <w:t xml:space="preserve">Based on these results, it is suitable to reject the hypothesis presented to Primary Question 1. While the data follows the hypothesized trend with the most negative mean amplitude belonging to nonsensical functions </w:t>
      </w:r>
      <w:r w:rsidR="00967E4B" w:rsidRPr="008E68D6">
        <w:rPr>
          <w:rStyle w:val="normaltextrun"/>
          <w:shd w:val="clear" w:color="auto" w:fill="FFFFFF"/>
          <w:lang w:val="en"/>
        </w:rPr>
        <w:t xml:space="preserve">(-1.107 </w:t>
      </w:r>
      <w:r w:rsidR="00967E4B" w:rsidRPr="008E68D6">
        <w:rPr>
          <w:rStyle w:val="normaltextrun"/>
          <w:shd w:val="clear" w:color="auto" w:fill="FFFFFF"/>
          <w:lang w:val="en"/>
        </w:rPr>
        <w:sym w:font="Symbol" w:char="F06D"/>
      </w:r>
      <w:r w:rsidR="00967E4B" w:rsidRPr="008E68D6">
        <w:rPr>
          <w:rStyle w:val="normaltextrun"/>
          <w:shd w:val="clear" w:color="auto" w:fill="FFFFFF"/>
          <w:lang w:val="en"/>
        </w:rPr>
        <w:t>V</w:t>
      </w:r>
      <w:r w:rsidR="00967E4B" w:rsidRPr="008E68D6">
        <w:t xml:space="preserve">) </w:t>
      </w:r>
      <w:r w:rsidRPr="008E68D6">
        <w:t>and common functions having the least negative mean amplitudes</w:t>
      </w:r>
      <w:r w:rsidR="00967E4B" w:rsidRPr="008E68D6">
        <w:t xml:space="preserve"> (</w:t>
      </w:r>
      <w:r w:rsidR="00967E4B" w:rsidRPr="008E68D6">
        <w:rPr>
          <w:shd w:val="clear" w:color="auto" w:fill="FFFFFF"/>
        </w:rPr>
        <w:t xml:space="preserve">0.0859 </w:t>
      </w:r>
      <w:r w:rsidR="00967E4B" w:rsidRPr="008E68D6">
        <w:rPr>
          <w:rStyle w:val="normaltextrun"/>
          <w:shd w:val="clear" w:color="auto" w:fill="FFFFFF"/>
          <w:lang w:val="en"/>
        </w:rPr>
        <w:sym w:font="Symbol" w:char="F06D"/>
      </w:r>
      <w:r w:rsidR="00967E4B" w:rsidRPr="008E68D6">
        <w:rPr>
          <w:rStyle w:val="normaltextrun"/>
          <w:shd w:val="clear" w:color="auto" w:fill="FFFFFF"/>
          <w:lang w:val="en"/>
        </w:rPr>
        <w:t>V</w:t>
      </w:r>
      <w:r w:rsidR="00967E4B" w:rsidRPr="008E68D6">
        <w:rPr>
          <w:shd w:val="clear" w:color="auto" w:fill="FFFFFF"/>
        </w:rPr>
        <w:t>)</w:t>
      </w:r>
      <w:r w:rsidRPr="008E68D6">
        <w:t xml:space="preserve">, </w:t>
      </w:r>
      <w:r w:rsidR="00435559" w:rsidRPr="008E68D6">
        <w:t xml:space="preserve">the </w:t>
      </w:r>
      <w:r w:rsidRPr="008E68D6">
        <w:t>results were not significant.</w:t>
      </w:r>
      <w:r w:rsidR="00DD073C" w:rsidRPr="008E68D6">
        <w:t xml:space="preserve"> With more participants, it is </w:t>
      </w:r>
      <w:r w:rsidR="00922E83" w:rsidRPr="008E68D6">
        <w:t>very probable</w:t>
      </w:r>
      <w:r w:rsidR="00DD073C" w:rsidRPr="008E68D6">
        <w:t xml:space="preserve"> that results </w:t>
      </w:r>
      <w:r w:rsidR="00814E59" w:rsidRPr="008E68D6">
        <w:t>similar to</w:t>
      </w:r>
      <w:r w:rsidR="00DD073C" w:rsidRPr="008E68D6">
        <w:t xml:space="preserve"> these </w:t>
      </w:r>
      <w:r w:rsidR="00922E83" w:rsidRPr="008E68D6">
        <w:t>would</w:t>
      </w:r>
      <w:r w:rsidR="00DD073C" w:rsidRPr="008E68D6">
        <w:t xml:space="preserve"> be statistically significant.  </w:t>
      </w:r>
    </w:p>
    <w:p w14:paraId="206E9122" w14:textId="77777777" w:rsidR="00226E05" w:rsidRPr="008E68D6" w:rsidRDefault="00226E05" w:rsidP="00E40C04">
      <w:pPr>
        <w:spacing w:after="0"/>
        <w:contextualSpacing/>
        <w:rPr>
          <w:i/>
        </w:rPr>
      </w:pPr>
    </w:p>
    <w:p w14:paraId="1A84DFEA" w14:textId="4360CB30" w:rsidR="00874912" w:rsidRPr="008E68D6" w:rsidRDefault="00874912" w:rsidP="00E40C04">
      <w:pPr>
        <w:spacing w:after="0"/>
        <w:contextualSpacing/>
        <w:rPr>
          <w:i/>
        </w:rPr>
      </w:pPr>
      <w:r w:rsidRPr="008E68D6">
        <w:rPr>
          <w:b/>
        </w:rPr>
        <w:t xml:space="preserve">Primary Question 2: </w:t>
      </w:r>
      <w:r w:rsidRPr="008E68D6">
        <w:rPr>
          <w:i/>
        </w:rPr>
        <w:t xml:space="preserve">How </w:t>
      </w:r>
      <w:r w:rsidR="00967E4B" w:rsidRPr="008E68D6">
        <w:rPr>
          <w:i/>
        </w:rPr>
        <w:t>does exposure to ideas via the O</w:t>
      </w:r>
      <w:r w:rsidRPr="008E68D6">
        <w:rPr>
          <w:i/>
        </w:rPr>
        <w:t>bject-</w:t>
      </w:r>
      <w:r w:rsidR="00967E4B" w:rsidRPr="008E68D6">
        <w:rPr>
          <w:i/>
        </w:rPr>
        <w:t>F</w:t>
      </w:r>
      <w:r w:rsidRPr="008E68D6">
        <w:rPr>
          <w:i/>
        </w:rPr>
        <w:t xml:space="preserve">unction </w:t>
      </w:r>
      <w:r w:rsidR="00967E4B" w:rsidRPr="008E68D6">
        <w:rPr>
          <w:i/>
        </w:rPr>
        <w:t>R</w:t>
      </w:r>
      <w:r w:rsidRPr="008E68D6">
        <w:rPr>
          <w:i/>
        </w:rPr>
        <w:t xml:space="preserve">elationship </w:t>
      </w:r>
      <w:r w:rsidR="00967E4B" w:rsidRPr="008E68D6">
        <w:rPr>
          <w:i/>
        </w:rPr>
        <w:t>T</w:t>
      </w:r>
      <w:r w:rsidRPr="008E68D6">
        <w:rPr>
          <w:i/>
        </w:rPr>
        <w:t>ask (OFRT) impact alpha band activity during design problem ideation?</w:t>
      </w:r>
    </w:p>
    <w:p w14:paraId="1174768C" w14:textId="53BC78C9" w:rsidR="00862B15" w:rsidRPr="008E68D6" w:rsidRDefault="00874912" w:rsidP="00E40C04">
      <w:pPr>
        <w:spacing w:after="0"/>
        <w:contextualSpacing/>
        <w:rPr>
          <w:i/>
        </w:rPr>
      </w:pPr>
      <w:r w:rsidRPr="008E68D6">
        <w:rPr>
          <w:b/>
        </w:rPr>
        <w:t xml:space="preserve">Primary Hypothesis 2: </w:t>
      </w:r>
      <w:r w:rsidRPr="008E68D6">
        <w:rPr>
          <w:i/>
        </w:rPr>
        <w:t xml:space="preserve">Exposure to the OFRT before a design task will lead to increased alpha band activity and power during design ideation. </w:t>
      </w:r>
    </w:p>
    <w:p w14:paraId="3875CEF0" w14:textId="5FE443A6" w:rsidR="005349C9" w:rsidRPr="008E68D6" w:rsidRDefault="005349C9" w:rsidP="00E40C04">
      <w:pPr>
        <w:spacing w:after="0"/>
        <w:ind w:firstLine="720"/>
        <w:contextualSpacing/>
      </w:pPr>
      <w:r w:rsidRPr="008E68D6">
        <w:lastRenderedPageBreak/>
        <w:t xml:space="preserve">Based on the results for Study 2, it is reasonable to accept the hypothesis. Areas of significant difference were found in alpha band activity and power approximately four to six seconds before the end of ideation. Thus, </w:t>
      </w:r>
      <w:r w:rsidR="00D9250E" w:rsidRPr="008E68D6">
        <w:t>there</w:t>
      </w:r>
      <w:r w:rsidR="00D948AB" w:rsidRPr="008E68D6">
        <w:t xml:space="preserve"> is </w:t>
      </w:r>
      <w:r w:rsidR="00D9250E" w:rsidRPr="008E68D6">
        <w:t>evidence</w:t>
      </w:r>
      <w:r w:rsidR="00D948AB" w:rsidRPr="008E68D6">
        <w:t xml:space="preserve"> to suggest that </w:t>
      </w:r>
      <w:r w:rsidRPr="008E68D6">
        <w:t>exposure to the OFRT before a design task significantly increased alpha band activity and power during design ideation.</w:t>
      </w:r>
      <w:r w:rsidR="00411FCC" w:rsidRPr="008E68D6">
        <w:t xml:space="preserve"> </w:t>
      </w:r>
      <w:r w:rsidR="00E70A1B" w:rsidRPr="008E68D6">
        <w:t xml:space="preserve">Relying only on the </w:t>
      </w:r>
      <w:r w:rsidR="0075016B" w:rsidRPr="008E68D6">
        <w:t xml:space="preserve">evaluators’ </w:t>
      </w:r>
      <w:r w:rsidR="00E70A1B" w:rsidRPr="008E68D6">
        <w:t xml:space="preserve">design scores </w:t>
      </w:r>
      <w:r w:rsidR="002A3DE4" w:rsidRPr="008E68D6">
        <w:t>alone</w:t>
      </w:r>
      <w:r w:rsidR="00E70A1B" w:rsidRPr="008E68D6">
        <w:t>, it would be concluded that there is no difference in either</w:t>
      </w:r>
      <w:r w:rsidR="0075016B" w:rsidRPr="008E68D6">
        <w:t xml:space="preserve"> unusualness or appropriateness, and therefore creativity, </w:t>
      </w:r>
      <w:r w:rsidR="00E70A1B" w:rsidRPr="008E68D6">
        <w:t xml:space="preserve">between the two conditions. However, the neurological data seems to indicate otherwise. </w:t>
      </w:r>
      <w:r w:rsidR="000D5780" w:rsidRPr="008E68D6">
        <w:t xml:space="preserve">Given the evidence in Section 2.4.2 that increases in alpha band power are linked to greater creative ability, </w:t>
      </w:r>
      <w:r w:rsidR="00E70A1B" w:rsidRPr="008E68D6">
        <w:t xml:space="preserve">there are </w:t>
      </w:r>
      <w:r w:rsidR="000D5780" w:rsidRPr="008E68D6">
        <w:t xml:space="preserve">neurological </w:t>
      </w:r>
      <w:r w:rsidR="00E70A1B" w:rsidRPr="008E68D6">
        <w:t xml:space="preserve">indications of more novel ideas/ideation occurring </w:t>
      </w:r>
      <w:r w:rsidR="002671C3" w:rsidRPr="008E68D6">
        <w:t xml:space="preserve">during </w:t>
      </w:r>
      <w:r w:rsidR="00E70A1B" w:rsidRPr="008E68D6">
        <w:t xml:space="preserve">Condition A (OFRT first, then Design Problem). </w:t>
      </w:r>
      <w:r w:rsidR="0075016B" w:rsidRPr="008E68D6">
        <w:t xml:space="preserve">This is further indication that neuroimaging should be used alongside creativity studies to gather more information instead of </w:t>
      </w:r>
      <w:r w:rsidR="000D5780" w:rsidRPr="008E68D6">
        <w:t>drawing conclusions solely based on human-based metrics or scoring</w:t>
      </w:r>
      <w:r w:rsidR="0075016B" w:rsidRPr="008E68D6">
        <w:t xml:space="preserve">. </w:t>
      </w:r>
    </w:p>
    <w:p w14:paraId="40A993EC" w14:textId="77777777" w:rsidR="00987B7B" w:rsidRPr="008E68D6" w:rsidRDefault="00987B7B" w:rsidP="00E40C04">
      <w:pPr>
        <w:spacing w:after="0"/>
        <w:contextualSpacing/>
      </w:pPr>
    </w:p>
    <w:p w14:paraId="449C8DA4" w14:textId="77777777" w:rsidR="00987B7B" w:rsidRPr="008E68D6" w:rsidRDefault="00987B7B" w:rsidP="00E40C04">
      <w:pPr>
        <w:pStyle w:val="Heading2"/>
        <w:spacing w:before="0"/>
        <w:contextualSpacing/>
        <w:rPr>
          <w:rStyle w:val="eop"/>
          <w:rFonts w:ascii="Times New Roman" w:hAnsi="Times New Roman" w:cs="Times New Roman"/>
          <w:color w:val="auto"/>
          <w:sz w:val="24"/>
          <w:szCs w:val="24"/>
          <w:shd w:val="clear" w:color="auto" w:fill="FFFFFF"/>
        </w:rPr>
      </w:pPr>
      <w:bookmarkStart w:id="76" w:name="_Toc68516701"/>
      <w:r w:rsidRPr="008E68D6">
        <w:rPr>
          <w:rStyle w:val="eop"/>
          <w:rFonts w:ascii="Times New Roman" w:hAnsi="Times New Roman" w:cs="Times New Roman"/>
          <w:color w:val="auto"/>
          <w:sz w:val="24"/>
          <w:szCs w:val="24"/>
          <w:shd w:val="clear" w:color="auto" w:fill="FFFFFF"/>
        </w:rPr>
        <w:t>5.2 ADVANTAGES AND LIMITATIONS</w:t>
      </w:r>
      <w:bookmarkEnd w:id="76"/>
    </w:p>
    <w:p w14:paraId="393A6028" w14:textId="5654FFFE" w:rsidR="00136649" w:rsidRPr="008E68D6" w:rsidRDefault="002D2E5F" w:rsidP="00E40C04">
      <w:pPr>
        <w:spacing w:after="0"/>
        <w:ind w:firstLine="720"/>
        <w:contextualSpacing/>
      </w:pPr>
      <w:r w:rsidRPr="008E68D6">
        <w:rPr>
          <w:rStyle w:val="normaltextrun"/>
          <w:bdr w:val="none" w:sz="0" w:space="0" w:color="auto" w:frame="1"/>
          <w:lang w:val="en"/>
        </w:rPr>
        <w:t>The advantage of this research</w:t>
      </w:r>
      <w:r w:rsidR="006317AB" w:rsidRPr="008E68D6">
        <w:rPr>
          <w:rStyle w:val="normaltextrun"/>
          <w:bdr w:val="none" w:sz="0" w:space="0" w:color="auto" w:frame="1"/>
          <w:lang w:val="en"/>
        </w:rPr>
        <w:t xml:space="preserve">, specifically Study 1, </w:t>
      </w:r>
      <w:r w:rsidR="00136649" w:rsidRPr="008E68D6">
        <w:rPr>
          <w:rStyle w:val="normaltextrun"/>
          <w:bdr w:val="none" w:sz="0" w:space="0" w:color="auto" w:frame="1"/>
          <w:lang w:val="en"/>
        </w:rPr>
        <w:t>was the use of ERP technique within the engineering realm. This provides a direct link to study components related to creativity, such as the N400, to engineers.</w:t>
      </w:r>
      <w:r w:rsidRPr="008E68D6">
        <w:rPr>
          <w:rStyle w:val="normaltextrun"/>
          <w:bdr w:val="none" w:sz="0" w:space="0" w:color="auto" w:frame="1"/>
          <w:lang w:val="en"/>
        </w:rPr>
        <w:t xml:space="preserve"> </w:t>
      </w:r>
      <w:r w:rsidR="0067030D" w:rsidRPr="008E68D6">
        <w:rPr>
          <w:rStyle w:val="normaltextrun"/>
          <w:shd w:val="clear" w:color="auto" w:fill="FFFFFF"/>
          <w:lang w:val="en"/>
        </w:rPr>
        <w:t>Through this research, the ERP technique was applied to evaluate creativity in an engineering context, which had not previously been done. This is a key step in understanding how this technique can be used in the future to me</w:t>
      </w:r>
      <w:r w:rsidR="0052727C" w:rsidRPr="008E68D6">
        <w:rPr>
          <w:rStyle w:val="normaltextrun"/>
          <w:shd w:val="clear" w:color="auto" w:fill="FFFFFF"/>
          <w:lang w:val="en"/>
        </w:rPr>
        <w:t xml:space="preserve">asure creativity in engineering, </w:t>
      </w:r>
      <w:r w:rsidR="0067030D" w:rsidRPr="008E68D6">
        <w:rPr>
          <w:rStyle w:val="normaltextrun"/>
          <w:shd w:val="clear" w:color="auto" w:fill="FFFFFF"/>
          <w:lang w:val="en"/>
        </w:rPr>
        <w:t xml:space="preserve">products and processes, and by extension, the engineers who created them. </w:t>
      </w:r>
      <w:r w:rsidRPr="008E68D6">
        <w:rPr>
          <w:rStyle w:val="normaltextrun"/>
          <w:bdr w:val="none" w:sz="0" w:space="0" w:color="auto" w:frame="1"/>
          <w:lang w:val="en"/>
        </w:rPr>
        <w:t xml:space="preserve">Even though results were not significant, the hypothesized trends were followed. </w:t>
      </w:r>
      <w:r w:rsidR="006317AB" w:rsidRPr="008E68D6">
        <w:rPr>
          <w:rStyle w:val="normaltextrun"/>
          <w:bdr w:val="none" w:sz="0" w:space="0" w:color="auto" w:frame="1"/>
          <w:lang w:val="en"/>
        </w:rPr>
        <w:t xml:space="preserve">Furthermore, results from Study 2 add to the growing amount of research designated to engineering design and potential impacts on creativity or novelty during design tasks. </w:t>
      </w:r>
    </w:p>
    <w:p w14:paraId="44F29C4D" w14:textId="31946FDD" w:rsidR="00987B7B" w:rsidRPr="008E68D6" w:rsidRDefault="00D9250E" w:rsidP="00E40C04">
      <w:pPr>
        <w:spacing w:after="0"/>
        <w:ind w:firstLine="720"/>
        <w:contextualSpacing/>
        <w:rPr>
          <w:rStyle w:val="normaltextrun"/>
          <w:shd w:val="clear" w:color="auto" w:fill="FFFFFF"/>
          <w:lang w:val="en"/>
        </w:rPr>
      </w:pPr>
      <w:r w:rsidRPr="008E68D6">
        <w:rPr>
          <w:rStyle w:val="normaltextrun"/>
          <w:shd w:val="clear" w:color="auto" w:fill="FFFFFF"/>
          <w:lang w:val="en"/>
        </w:rPr>
        <w:lastRenderedPageBreak/>
        <w:t>Disadvantages include</w:t>
      </w:r>
      <w:r w:rsidR="00987B7B" w:rsidRPr="008E68D6">
        <w:rPr>
          <w:rStyle w:val="normaltextrun"/>
          <w:shd w:val="clear" w:color="auto" w:fill="FFFFFF"/>
          <w:lang w:val="en"/>
        </w:rPr>
        <w:t xml:space="preserve"> lack of female participation. With no female participants, the results and the conclusions drawn are limited to males and therefore do not completely represent the general population of engineers. Due to the underrepresentation of females in these studies, it is possible that results could differ when there is an even number of both males and females. In the future, more attention </w:t>
      </w:r>
      <w:r w:rsidR="000D5780" w:rsidRPr="008E68D6">
        <w:rPr>
          <w:rStyle w:val="normaltextrun"/>
          <w:shd w:val="clear" w:color="auto" w:fill="FFFFFF"/>
          <w:lang w:val="en"/>
        </w:rPr>
        <w:t xml:space="preserve">should be </w:t>
      </w:r>
      <w:r w:rsidR="00987B7B" w:rsidRPr="008E68D6">
        <w:rPr>
          <w:rStyle w:val="normaltextrun"/>
          <w:shd w:val="clear" w:color="auto" w:fill="FFFFFF"/>
          <w:lang w:val="en"/>
        </w:rPr>
        <w:t xml:space="preserve">drawn to </w:t>
      </w:r>
      <w:r w:rsidR="000D5780" w:rsidRPr="008E68D6">
        <w:rPr>
          <w:rStyle w:val="normaltextrun"/>
          <w:shd w:val="clear" w:color="auto" w:fill="FFFFFF"/>
          <w:lang w:val="en"/>
        </w:rPr>
        <w:t xml:space="preserve">this in order </w:t>
      </w:r>
      <w:r w:rsidR="00987B7B" w:rsidRPr="008E68D6">
        <w:rPr>
          <w:rStyle w:val="normaltextrun"/>
          <w:shd w:val="clear" w:color="auto" w:fill="FFFFFF"/>
          <w:lang w:val="en"/>
        </w:rPr>
        <w:t>to assure even representation.</w:t>
      </w:r>
    </w:p>
    <w:p w14:paraId="2A631A01" w14:textId="49441784" w:rsidR="00987B7B" w:rsidRPr="008E68D6" w:rsidRDefault="00987B7B" w:rsidP="00E40C04">
      <w:pPr>
        <w:spacing w:after="0"/>
        <w:ind w:firstLine="720"/>
        <w:contextualSpacing/>
        <w:rPr>
          <w:rStyle w:val="normaltextrun"/>
          <w:shd w:val="clear" w:color="auto" w:fill="FFFFFF"/>
          <w:lang w:val="en"/>
        </w:rPr>
      </w:pPr>
      <w:r w:rsidRPr="008E68D6">
        <w:rPr>
          <w:rStyle w:val="normaltextrun"/>
          <w:shd w:val="clear" w:color="auto" w:fill="FFFFFF"/>
          <w:lang w:val="en"/>
        </w:rPr>
        <w:t>Another limitation was the overall number of participants. More participants are needed to obtain statistically significant results</w:t>
      </w:r>
      <w:r w:rsidR="00DE0984" w:rsidRPr="008E68D6">
        <w:rPr>
          <w:rStyle w:val="normaltextrun"/>
          <w:shd w:val="clear" w:color="auto" w:fill="FFFFFF"/>
          <w:lang w:val="en"/>
        </w:rPr>
        <w:t xml:space="preserve"> and more definitive results</w:t>
      </w:r>
      <w:r w:rsidR="0039682B" w:rsidRPr="008E68D6">
        <w:rPr>
          <w:rStyle w:val="normaltextrun"/>
          <w:shd w:val="clear" w:color="auto" w:fill="FFFFFF"/>
          <w:lang w:val="en"/>
        </w:rPr>
        <w:t>, especially with ERP</w:t>
      </w:r>
      <w:r w:rsidR="00427453" w:rsidRPr="008E68D6">
        <w:rPr>
          <w:rStyle w:val="normaltextrun"/>
          <w:shd w:val="clear" w:color="auto" w:fill="FFFFFF"/>
          <w:lang w:val="en"/>
        </w:rPr>
        <w:t>s since larger group analyses are much more informative than small-scale studies</w:t>
      </w:r>
      <w:r w:rsidR="000D5780" w:rsidRPr="008E68D6">
        <w:rPr>
          <w:rStyle w:val="normaltextrun"/>
          <w:shd w:val="clear" w:color="auto" w:fill="FFFFFF"/>
          <w:lang w:val="en"/>
        </w:rPr>
        <w:t xml:space="preserve">. </w:t>
      </w:r>
      <w:r w:rsidR="00DD073C" w:rsidRPr="008E68D6">
        <w:rPr>
          <w:rStyle w:val="normaltextrun"/>
          <w:shd w:val="clear" w:color="auto" w:fill="FFFFFF"/>
          <w:lang w:val="en"/>
        </w:rPr>
        <w:t xml:space="preserve">With a greater number of participants, preferably 20 or more, it is likely that results would be statistically significant. </w:t>
      </w:r>
      <w:r w:rsidR="000D5780" w:rsidRPr="008E68D6">
        <w:rPr>
          <w:rStyle w:val="normaltextrun"/>
          <w:shd w:val="clear" w:color="auto" w:fill="FFFFFF"/>
          <w:lang w:val="en"/>
        </w:rPr>
        <w:t>Also</w:t>
      </w:r>
      <w:r w:rsidRPr="008E68D6">
        <w:rPr>
          <w:rStyle w:val="normaltextrun"/>
          <w:shd w:val="clear" w:color="auto" w:fill="FFFFFF"/>
          <w:lang w:val="en"/>
        </w:rPr>
        <w:t xml:space="preserve"> with so few participants, individual differences in neural processes are much more apparent. This problem was minimized in Study 1 by measuring mean peak amplitude, as opposed to simply peak amplitude, but it is not a silver bullet for solving all problems. The use of mean peak amplitude was also useful for eliminating latency jitter. Neural processes have some variability from person to person and even trial to trial, especially for late occurring components like the N400. Therefore, the use of mean peak amplit</w:t>
      </w:r>
      <w:r w:rsidR="00DE0984" w:rsidRPr="008E68D6">
        <w:rPr>
          <w:rStyle w:val="normaltextrun"/>
          <w:shd w:val="clear" w:color="auto" w:fill="FFFFFF"/>
          <w:lang w:val="en"/>
        </w:rPr>
        <w:t>ude for Study 1 is appropriate.</w:t>
      </w:r>
    </w:p>
    <w:p w14:paraId="53042A18" w14:textId="67233586" w:rsidR="002671C3" w:rsidRPr="008E68D6" w:rsidRDefault="00987B7B" w:rsidP="00E40C04">
      <w:pPr>
        <w:spacing w:after="0"/>
        <w:contextualSpacing/>
        <w:rPr>
          <w:rStyle w:val="eop"/>
          <w:shd w:val="clear" w:color="auto" w:fill="FFFFFF"/>
        </w:rPr>
      </w:pPr>
      <w:r w:rsidRPr="008E68D6">
        <w:rPr>
          <w:rStyle w:val="eop"/>
          <w:shd w:val="clear" w:color="auto" w:fill="FFFFFF"/>
        </w:rPr>
        <w:tab/>
      </w:r>
      <w:r w:rsidR="002D2E5F" w:rsidRPr="008E68D6">
        <w:rPr>
          <w:rStyle w:val="eop"/>
          <w:shd w:val="clear" w:color="auto" w:fill="FFFFFF"/>
        </w:rPr>
        <w:t>As for Study 2, there were only four participants</w:t>
      </w:r>
      <w:r w:rsidRPr="008E68D6">
        <w:rPr>
          <w:rStyle w:val="eop"/>
          <w:shd w:val="clear" w:color="auto" w:fill="FFFFFF"/>
        </w:rPr>
        <w:t xml:space="preserve">. </w:t>
      </w:r>
      <w:r w:rsidR="00DE0984" w:rsidRPr="008E68D6">
        <w:rPr>
          <w:rStyle w:val="eop"/>
          <w:shd w:val="clear" w:color="auto" w:fill="FFFFFF"/>
        </w:rPr>
        <w:t xml:space="preserve">There were only 12 usable data epochs for the experimental condition and only 17 usable epochs for the control condition. </w:t>
      </w:r>
      <w:r w:rsidR="002D2E5F" w:rsidRPr="008E68D6">
        <w:rPr>
          <w:rStyle w:val="eop"/>
          <w:shd w:val="clear" w:color="auto" w:fill="FFFFFF"/>
        </w:rPr>
        <w:t xml:space="preserve">Even though there were statistically significant results among the averaged data, individual differences are also much more apparent. </w:t>
      </w:r>
      <w:r w:rsidRPr="008E68D6">
        <w:rPr>
          <w:rStyle w:val="eop"/>
          <w:shd w:val="clear" w:color="auto" w:fill="FFFFFF"/>
        </w:rPr>
        <w:t xml:space="preserve">However, another potential issue with this experiment was clearly understanding the design problems, in particular the airdrop design problem. Even though participants </w:t>
      </w:r>
      <w:r w:rsidR="00DE0984" w:rsidRPr="008E68D6">
        <w:rPr>
          <w:rStyle w:val="eop"/>
          <w:shd w:val="clear" w:color="auto" w:fill="FFFFFF"/>
        </w:rPr>
        <w:t xml:space="preserve">stated they </w:t>
      </w:r>
      <w:r w:rsidRPr="008E68D6">
        <w:rPr>
          <w:rStyle w:val="eop"/>
          <w:shd w:val="clear" w:color="auto" w:fill="FFFFFF"/>
        </w:rPr>
        <w:t xml:space="preserve">did not have questions related to the design problem, they </w:t>
      </w:r>
      <w:r w:rsidR="002671C3" w:rsidRPr="008E68D6">
        <w:rPr>
          <w:rStyle w:val="eop"/>
          <w:shd w:val="clear" w:color="auto" w:fill="FFFFFF"/>
        </w:rPr>
        <w:t xml:space="preserve">sometimes came up with design solutions that did not directly address the problem (i.e. </w:t>
      </w:r>
      <w:r w:rsidR="002671C3" w:rsidRPr="008E68D6">
        <w:t xml:space="preserve">address barred </w:t>
      </w:r>
      <w:r w:rsidR="002671C3" w:rsidRPr="008E68D6">
        <w:lastRenderedPageBreak/>
        <w:t>vision due to snow</w:t>
      </w:r>
      <w:r w:rsidRPr="008E68D6">
        <w:rPr>
          <w:rStyle w:val="eop"/>
          <w:shd w:val="clear" w:color="auto" w:fill="FFFFFF"/>
        </w:rPr>
        <w:t xml:space="preserve"> </w:t>
      </w:r>
      <w:r w:rsidR="002671C3" w:rsidRPr="008E68D6">
        <w:rPr>
          <w:rStyle w:val="eop"/>
          <w:shd w:val="clear" w:color="auto" w:fill="FFFFFF"/>
        </w:rPr>
        <w:t xml:space="preserve">or address protection of airdropped cargo). </w:t>
      </w:r>
      <w:r w:rsidRPr="008E68D6">
        <w:rPr>
          <w:rStyle w:val="eop"/>
          <w:shd w:val="clear" w:color="auto" w:fill="FFFFFF"/>
        </w:rPr>
        <w:t>With a simple rewording of the design prompt</w:t>
      </w:r>
      <w:r w:rsidR="002671C3" w:rsidRPr="008E68D6">
        <w:rPr>
          <w:rStyle w:val="eop"/>
          <w:shd w:val="clear" w:color="auto" w:fill="FFFFFF"/>
        </w:rPr>
        <w:t>s</w:t>
      </w:r>
      <w:r w:rsidRPr="008E68D6">
        <w:rPr>
          <w:rStyle w:val="eop"/>
          <w:shd w:val="clear" w:color="auto" w:fill="FFFFFF"/>
        </w:rPr>
        <w:t xml:space="preserve">, the </w:t>
      </w:r>
      <w:r w:rsidR="00136649" w:rsidRPr="008E68D6">
        <w:rPr>
          <w:rStyle w:val="eop"/>
          <w:shd w:val="clear" w:color="auto" w:fill="FFFFFF"/>
        </w:rPr>
        <w:t xml:space="preserve">problem would be made clearer. </w:t>
      </w:r>
    </w:p>
    <w:p w14:paraId="0C79128A" w14:textId="77777777" w:rsidR="00DD073C" w:rsidRPr="008E68D6" w:rsidRDefault="00DD073C" w:rsidP="00E40C04">
      <w:pPr>
        <w:spacing w:after="0"/>
        <w:contextualSpacing/>
        <w:rPr>
          <w:shd w:val="clear" w:color="auto" w:fill="FFFFFF"/>
        </w:rPr>
      </w:pPr>
    </w:p>
    <w:p w14:paraId="7E0351B1" w14:textId="77777777" w:rsidR="00BE1141" w:rsidRPr="008E68D6" w:rsidRDefault="00BE1141" w:rsidP="00E40C04">
      <w:pPr>
        <w:pStyle w:val="Heading2"/>
        <w:spacing w:before="0"/>
        <w:contextualSpacing/>
        <w:rPr>
          <w:rFonts w:ascii="Times New Roman" w:hAnsi="Times New Roman" w:cs="Times New Roman"/>
          <w:color w:val="auto"/>
          <w:sz w:val="24"/>
          <w:szCs w:val="24"/>
        </w:rPr>
      </w:pPr>
      <w:bookmarkStart w:id="77" w:name="_Toc68516702"/>
      <w:r w:rsidRPr="008E68D6">
        <w:rPr>
          <w:rFonts w:ascii="Times New Roman" w:hAnsi="Times New Roman" w:cs="Times New Roman"/>
          <w:color w:val="auto"/>
          <w:sz w:val="24"/>
          <w:szCs w:val="24"/>
        </w:rPr>
        <w:t>5.</w:t>
      </w:r>
      <w:r w:rsidR="00987B7B" w:rsidRPr="008E68D6">
        <w:rPr>
          <w:rFonts w:ascii="Times New Roman" w:hAnsi="Times New Roman" w:cs="Times New Roman"/>
          <w:color w:val="auto"/>
          <w:sz w:val="24"/>
          <w:szCs w:val="24"/>
        </w:rPr>
        <w:t>3</w:t>
      </w:r>
      <w:r w:rsidRPr="008E68D6">
        <w:rPr>
          <w:rFonts w:ascii="Times New Roman" w:hAnsi="Times New Roman" w:cs="Times New Roman"/>
          <w:color w:val="auto"/>
          <w:sz w:val="24"/>
          <w:szCs w:val="24"/>
        </w:rPr>
        <w:t>: FUTURE WORKS</w:t>
      </w:r>
      <w:bookmarkEnd w:id="77"/>
    </w:p>
    <w:p w14:paraId="6061E3D7" w14:textId="6E20C7E8" w:rsidR="00BE1141" w:rsidRPr="008E68D6" w:rsidRDefault="00BE1141" w:rsidP="00E40C04">
      <w:pPr>
        <w:spacing w:after="0"/>
        <w:contextualSpacing/>
      </w:pPr>
      <w:r w:rsidRPr="008E68D6">
        <w:tab/>
        <w:t xml:space="preserve">Even though there is a relatively small number of investigations between neuroimaging and the field of engineering, interest is starting to bud. </w:t>
      </w:r>
      <w:r w:rsidR="001E4579" w:rsidRPr="008E68D6">
        <w:t xml:space="preserve">Expanding the current studies to include more participants as well as female participants is one possibility. However, more basic research can be conducted. </w:t>
      </w:r>
      <w:r w:rsidRPr="008E68D6">
        <w:t xml:space="preserve">Once the basics are covered, there are many different possibilities for </w:t>
      </w:r>
      <w:r w:rsidR="00B71C99" w:rsidRPr="008E68D6">
        <w:t xml:space="preserve">creativity in a </w:t>
      </w:r>
      <w:r w:rsidRPr="008E68D6">
        <w:t xml:space="preserve">neurological </w:t>
      </w:r>
      <w:r w:rsidR="00B71C99" w:rsidRPr="008E68D6">
        <w:t>fashion</w:t>
      </w:r>
      <w:r w:rsidRPr="008E68D6">
        <w:t xml:space="preserve"> in engineering. Potential experiments include studying creativity at different stages of the engineering design process, researching the effects of different models and techniques (such as E</w:t>
      </w:r>
      <w:r w:rsidR="00B71C99" w:rsidRPr="008E68D6">
        <w:t>nergy-</w:t>
      </w:r>
      <w:r w:rsidRPr="008E68D6">
        <w:t>M</w:t>
      </w:r>
      <w:r w:rsidR="00B71C99" w:rsidRPr="008E68D6">
        <w:t>aterial-</w:t>
      </w:r>
      <w:r w:rsidRPr="008E68D6">
        <w:t>S</w:t>
      </w:r>
      <w:r w:rsidR="00B71C99" w:rsidRPr="008E68D6">
        <w:t>ystem models</w:t>
      </w:r>
      <w:r w:rsidRPr="008E68D6">
        <w:t xml:space="preserve">, </w:t>
      </w:r>
      <w:r w:rsidR="00030251" w:rsidRPr="008E68D6">
        <w:t>Theory of Inventive Problem Solving (</w:t>
      </w:r>
      <w:r w:rsidRPr="008E68D6">
        <w:t>TRIZ</w:t>
      </w:r>
      <w:r w:rsidR="00030251" w:rsidRPr="008E68D6">
        <w:t>)</w:t>
      </w:r>
      <w:r w:rsidRPr="008E68D6">
        <w:t>, etc.) on ideation, studying creative responses and idea generation within teams, investigating the effects of diversity within teams on the engineering design process, and examining the effect of experience on creative responses and idea generation. The neuro-responses during concept generation and steps of the engineering design process could also be used to understand how the brain operates during these activities.</w:t>
      </w:r>
    </w:p>
    <w:p w14:paraId="266EA8B7" w14:textId="70E88FBE" w:rsidR="00BE1141" w:rsidRPr="008E68D6" w:rsidRDefault="00BE1141" w:rsidP="00E40C04">
      <w:pPr>
        <w:pStyle w:val="NormalWeb"/>
        <w:spacing w:before="0" w:beforeAutospacing="0" w:after="0" w:afterAutospacing="0" w:line="480" w:lineRule="auto"/>
        <w:ind w:firstLine="360"/>
        <w:contextualSpacing/>
        <w:jc w:val="both"/>
      </w:pPr>
      <w:r w:rsidRPr="008E68D6">
        <w:tab/>
      </w:r>
      <w:r w:rsidR="00803F8D" w:rsidRPr="008E68D6">
        <w:t>While</w:t>
      </w:r>
      <w:r w:rsidR="00114B2A" w:rsidRPr="008E68D6">
        <w:t xml:space="preserve"> these inv</w:t>
      </w:r>
      <w:r w:rsidR="00F039CD" w:rsidRPr="008E68D6">
        <w:t xml:space="preserve">estigations are considered pilot </w:t>
      </w:r>
      <w:r w:rsidR="00B71C99" w:rsidRPr="008E68D6">
        <w:t>studies</w:t>
      </w:r>
      <w:r w:rsidRPr="008E68D6">
        <w:t xml:space="preserve">, </w:t>
      </w:r>
      <w:r w:rsidR="00114B2A" w:rsidRPr="008E68D6">
        <w:t>the</w:t>
      </w:r>
      <w:r w:rsidRPr="008E68D6">
        <w:t xml:space="preserve"> hope </w:t>
      </w:r>
      <w:r w:rsidR="00114B2A" w:rsidRPr="008E68D6">
        <w:t xml:space="preserve">is </w:t>
      </w:r>
      <w:r w:rsidRPr="008E68D6">
        <w:t xml:space="preserve">that down the line, as the data from future investigations becomes available, results can be used to improve engineering education. Furthermore, this data will aid researchers in understanding what cognitive processes are used in the engineering design process. Additionally, creativity improving techniques could be measured using neuroscientific means. These techniques could then be incorporated into engineering education curriculum to promote creativity in engineers. Overall, there are a plethora </w:t>
      </w:r>
      <w:r w:rsidRPr="008E68D6">
        <w:lastRenderedPageBreak/>
        <w:t>of uses for neuro-scientific research in the field of engineering that would have profound impacts on engineering design and education.</w:t>
      </w:r>
    </w:p>
    <w:p w14:paraId="31F85C24" w14:textId="6FF8B680" w:rsidR="00BC6451" w:rsidRPr="008E68D6" w:rsidRDefault="00BE1141" w:rsidP="00E40C04">
      <w:pPr>
        <w:spacing w:after="0"/>
        <w:ind w:firstLine="360"/>
        <w:contextualSpacing/>
      </w:pPr>
      <w:r w:rsidRPr="008E68D6">
        <w:t>The main problem standing in the way of all of this potential research is the fact that it is not a straightforward task to design experiments to study the neurological responses on engineering design, creativity, and concept generation</w:t>
      </w:r>
      <w:r w:rsidR="00B71C99" w:rsidRPr="008E68D6">
        <w:t>, especially for ERPs. Because ERPs are responses to stimuli, it is important to have experiments broken up into small, manageable parts, as suggested above. Methods like function structure diagrams and Energy-Material-Systems (EMS) models are useful in breaking down engineering problems into smaller chunks and thus could be used to design short and simple experiments appropriate for ERP analysis. Also in</w:t>
      </w:r>
      <w:r w:rsidRPr="008E68D6">
        <w:t xml:space="preserve"> designing ERP experiments, it is important to identify components of interest (i.e.</w:t>
      </w:r>
      <w:r w:rsidR="0060025E" w:rsidRPr="008E68D6">
        <w:t>,</w:t>
      </w:r>
      <w:r w:rsidRPr="008E68D6">
        <w:t xml:space="preserve"> N400). As mentioned throughout, the N400 or post-N400 components would be a good place to start since studies have shown there is some relation to novelty, unusualness, and conceptual expansion. </w:t>
      </w:r>
    </w:p>
    <w:p w14:paraId="4CC945D9" w14:textId="77777777" w:rsidR="00101031" w:rsidRPr="008E68D6" w:rsidRDefault="00101031" w:rsidP="00E40C04">
      <w:pPr>
        <w:spacing w:after="0"/>
        <w:ind w:firstLine="360"/>
        <w:contextualSpacing/>
      </w:pPr>
    </w:p>
    <w:p w14:paraId="1F2DCE60" w14:textId="77777777" w:rsidR="00BE1141" w:rsidRPr="008E68D6" w:rsidRDefault="00987B7B" w:rsidP="00E40C04">
      <w:pPr>
        <w:pStyle w:val="Heading2"/>
        <w:spacing w:before="0"/>
        <w:contextualSpacing/>
        <w:rPr>
          <w:rFonts w:ascii="Times New Roman" w:hAnsi="Times New Roman" w:cs="Times New Roman"/>
          <w:color w:val="auto"/>
          <w:sz w:val="24"/>
          <w:szCs w:val="24"/>
        </w:rPr>
      </w:pPr>
      <w:bookmarkStart w:id="78" w:name="_Toc68516703"/>
      <w:r w:rsidRPr="008E68D6">
        <w:rPr>
          <w:rFonts w:ascii="Times New Roman" w:hAnsi="Times New Roman" w:cs="Times New Roman"/>
          <w:color w:val="auto"/>
          <w:sz w:val="24"/>
          <w:szCs w:val="24"/>
        </w:rPr>
        <w:t>5.4</w:t>
      </w:r>
      <w:r w:rsidR="00BE1141" w:rsidRPr="008E68D6">
        <w:rPr>
          <w:rFonts w:ascii="Times New Roman" w:hAnsi="Times New Roman" w:cs="Times New Roman"/>
          <w:color w:val="auto"/>
          <w:sz w:val="24"/>
          <w:szCs w:val="24"/>
        </w:rPr>
        <w:t>: CHAPTER 5 SUMMARY</w:t>
      </w:r>
      <w:bookmarkEnd w:id="78"/>
    </w:p>
    <w:p w14:paraId="7C63AF43" w14:textId="60896C73" w:rsidR="00BE1141" w:rsidRPr="008E68D6" w:rsidRDefault="007B78A0" w:rsidP="00E40C04">
      <w:pPr>
        <w:spacing w:after="0"/>
        <w:ind w:firstLine="360"/>
        <w:contextualSpacing/>
        <w:rPr>
          <w:rStyle w:val="normaltextrun"/>
        </w:rPr>
      </w:pPr>
      <w:r w:rsidRPr="008E68D6">
        <w:rPr>
          <w:lang w:val="en"/>
        </w:rPr>
        <w:t xml:space="preserve">This chapter began with a brief summary of the research conducted for this thesis. In </w:t>
      </w:r>
      <w:r w:rsidR="00F039CD" w:rsidRPr="008E68D6">
        <w:rPr>
          <w:lang w:val="en"/>
        </w:rPr>
        <w:t>Section 5.1.1 the main hypothese</w:t>
      </w:r>
      <w:r w:rsidRPr="008E68D6">
        <w:rPr>
          <w:lang w:val="en"/>
        </w:rPr>
        <w:t>s of this study was critically evaluated, and it was concluded that the initial results of this research</w:t>
      </w:r>
      <w:r w:rsidR="00F039CD" w:rsidRPr="008E68D6">
        <w:rPr>
          <w:lang w:val="en"/>
        </w:rPr>
        <w:t xml:space="preserve"> partially support the hypothese</w:t>
      </w:r>
      <w:r w:rsidRPr="008E68D6">
        <w:rPr>
          <w:lang w:val="en"/>
        </w:rPr>
        <w:t xml:space="preserve">s. More data is needed, though, to obtain significant results to fully accept or reject </w:t>
      </w:r>
      <w:r w:rsidR="00F039CD" w:rsidRPr="008E68D6">
        <w:rPr>
          <w:lang w:val="en"/>
        </w:rPr>
        <w:t>Primary Hypothesis 1</w:t>
      </w:r>
      <w:r w:rsidRPr="008E68D6">
        <w:rPr>
          <w:lang w:val="en"/>
        </w:rPr>
        <w:t>.</w:t>
      </w:r>
      <w:r w:rsidR="00F039CD" w:rsidRPr="008E68D6">
        <w:rPr>
          <w:lang w:val="en"/>
        </w:rPr>
        <w:t xml:space="preserve"> There is statistically significant evidence to support Primary Hypothesis 2. The main contributions of this research include applying the ERP technique to investigate creativity in the engineering realm as well as building up research about alpha band activity and how it pertains to engineering design. Various avenues for future work were discussed in Section 5.3 with an emphasis on the engineering design process. Though these were case studies, this experimental design shows promise for </w:t>
      </w:r>
      <w:r w:rsidR="00F039CD" w:rsidRPr="008E68D6">
        <w:rPr>
          <w:lang w:val="en"/>
        </w:rPr>
        <w:lastRenderedPageBreak/>
        <w:t>future investigations. It is hoped that others build on this research to further understand creativity in engineering design from a neuroscientific perspective, as well as to investigate the possibility of using neuroscientific techniques to measure creativity in engineers in order to develop their creative ability.</w:t>
      </w:r>
      <w:r w:rsidR="00F039CD" w:rsidRPr="008E68D6">
        <w:t> </w:t>
      </w:r>
      <w:r w:rsidR="00BE1141" w:rsidRPr="008E68D6">
        <w:rPr>
          <w:rStyle w:val="normaltextrun"/>
          <w:bCs/>
          <w:shd w:val="clear" w:color="auto" w:fill="FFFFFF"/>
        </w:rPr>
        <w:br w:type="page"/>
      </w:r>
    </w:p>
    <w:p w14:paraId="3104F6A9" w14:textId="77777777" w:rsidR="00BE1141" w:rsidRPr="008E68D6" w:rsidRDefault="00BE1141" w:rsidP="00E40C04">
      <w:pPr>
        <w:pStyle w:val="Heading1"/>
        <w:spacing w:before="0"/>
        <w:contextualSpacing/>
        <w:rPr>
          <w:rFonts w:ascii="Times New Roman" w:hAnsi="Times New Roman" w:cs="Times New Roman"/>
          <w:b/>
          <w:color w:val="auto"/>
          <w:sz w:val="24"/>
          <w:szCs w:val="24"/>
        </w:rPr>
      </w:pPr>
      <w:bookmarkStart w:id="79" w:name="_Toc68516704"/>
      <w:r w:rsidRPr="008E68D6">
        <w:rPr>
          <w:rFonts w:ascii="Times New Roman" w:hAnsi="Times New Roman" w:cs="Times New Roman"/>
          <w:b/>
          <w:color w:val="auto"/>
          <w:sz w:val="24"/>
          <w:szCs w:val="24"/>
        </w:rPr>
        <w:lastRenderedPageBreak/>
        <w:t>REFERENCES</w:t>
      </w:r>
      <w:bookmarkEnd w:id="79"/>
    </w:p>
    <w:p w14:paraId="26778504" w14:textId="77777777" w:rsidR="00BE1141" w:rsidRPr="008E68D6" w:rsidRDefault="00BE1141" w:rsidP="00E40C04">
      <w:pPr>
        <w:spacing w:after="0"/>
        <w:ind w:left="720" w:hanging="720"/>
        <w:contextualSpacing/>
        <w:rPr>
          <w:rStyle w:val="normaltextrun"/>
          <w:shd w:val="clear" w:color="auto" w:fill="FFFFFF"/>
          <w:lang w:val="en"/>
        </w:rPr>
      </w:pPr>
      <w:r w:rsidRPr="008E68D6">
        <w:rPr>
          <w:rStyle w:val="normaltextrun"/>
          <w:shd w:val="clear" w:color="auto" w:fill="FFFFFF"/>
          <w:lang w:val="en"/>
        </w:rPr>
        <w:t>Abraham, A. (2018). </w:t>
      </w:r>
      <w:r w:rsidRPr="008E68D6">
        <w:rPr>
          <w:rStyle w:val="normaltextrun"/>
          <w:i/>
          <w:shd w:val="clear" w:color="auto" w:fill="FFFFFF"/>
          <w:lang w:val="en"/>
        </w:rPr>
        <w:t>The Neuroscience of Creativity</w:t>
      </w:r>
      <w:r w:rsidRPr="008E68D6">
        <w:rPr>
          <w:rStyle w:val="normaltextrun"/>
          <w:shd w:val="clear" w:color="auto" w:fill="FFFFFF"/>
          <w:lang w:val="en"/>
        </w:rPr>
        <w:t>. Cambridge: Cambridge University Press.</w:t>
      </w:r>
    </w:p>
    <w:p w14:paraId="5236B934" w14:textId="447ABBD5" w:rsidR="00BE1141" w:rsidRPr="008E68D6" w:rsidRDefault="00BE1141" w:rsidP="00E40C04">
      <w:pPr>
        <w:spacing w:after="0"/>
        <w:ind w:left="720" w:hanging="720"/>
        <w:contextualSpacing/>
        <w:rPr>
          <w:shd w:val="clear" w:color="auto" w:fill="FFFFFF"/>
        </w:rPr>
      </w:pPr>
      <w:r w:rsidRPr="008E68D6">
        <w:rPr>
          <w:shd w:val="clear" w:color="auto" w:fill="FFFFFF"/>
        </w:rPr>
        <w:t>Adams, J.P., Kaczmarczyk, S., Picton, P. and Demian, P. (2007). Improving problem solving and encouraging creativity in engineering undergraduates. </w:t>
      </w:r>
      <w:r w:rsidR="00333965" w:rsidRPr="008E68D6">
        <w:rPr>
          <w:i/>
          <w:iCs/>
          <w:shd w:val="clear" w:color="auto" w:fill="FFFFFF"/>
        </w:rPr>
        <w:t>Development</w:t>
      </w:r>
      <w:r w:rsidRPr="008E68D6">
        <w:rPr>
          <w:shd w:val="clear" w:color="auto" w:fill="FFFFFF"/>
        </w:rPr>
        <w:t>, </w:t>
      </w:r>
      <w:r w:rsidRPr="008E68D6">
        <w:rPr>
          <w:i/>
          <w:iCs/>
          <w:shd w:val="clear" w:color="auto" w:fill="FFFFFF"/>
        </w:rPr>
        <w:t>3</w:t>
      </w:r>
      <w:r w:rsidRPr="008E68D6">
        <w:rPr>
          <w:shd w:val="clear" w:color="auto" w:fill="FFFFFF"/>
        </w:rPr>
        <w:t xml:space="preserve">, </w:t>
      </w:r>
      <w:r w:rsidR="0055379F" w:rsidRPr="008E68D6">
        <w:rPr>
          <w:shd w:val="clear" w:color="auto" w:fill="FFFFFF"/>
        </w:rPr>
        <w:t>p</w:t>
      </w:r>
      <w:r w:rsidRPr="008E68D6">
        <w:rPr>
          <w:shd w:val="clear" w:color="auto" w:fill="FFFFFF"/>
        </w:rPr>
        <w:t>p.</w:t>
      </w:r>
      <w:r w:rsidR="0055379F" w:rsidRPr="008E68D6">
        <w:rPr>
          <w:shd w:val="clear" w:color="auto" w:fill="FFFFFF"/>
        </w:rPr>
        <w:t>1-6</w:t>
      </w:r>
      <w:r w:rsidRPr="008E68D6">
        <w:rPr>
          <w:shd w:val="clear" w:color="auto" w:fill="FFFFFF"/>
        </w:rPr>
        <w:t>.</w:t>
      </w:r>
    </w:p>
    <w:p w14:paraId="186BD610" w14:textId="3384A1A3" w:rsidR="00BE1141" w:rsidRPr="008E68D6" w:rsidRDefault="00BE1141" w:rsidP="00E40C04">
      <w:pPr>
        <w:spacing w:after="0"/>
        <w:ind w:left="720" w:hanging="720"/>
        <w:contextualSpacing/>
        <w:rPr>
          <w:rStyle w:val="normaltextrun"/>
          <w:shd w:val="clear" w:color="auto" w:fill="FFFFFF"/>
          <w:lang w:val="en"/>
        </w:rPr>
      </w:pPr>
      <w:r w:rsidRPr="008E68D6">
        <w:rPr>
          <w:shd w:val="clear" w:color="auto" w:fill="FFFFFF"/>
        </w:rPr>
        <w:t>Amabile, T.M. (1982). Social psychology of creativity: A consensual assessment technique. </w:t>
      </w:r>
      <w:r w:rsidR="0060025E" w:rsidRPr="008E68D6">
        <w:rPr>
          <w:i/>
          <w:iCs/>
          <w:shd w:val="clear" w:color="auto" w:fill="FFFFFF"/>
        </w:rPr>
        <w:t>Journal of P</w:t>
      </w:r>
      <w:r w:rsidRPr="008E68D6">
        <w:rPr>
          <w:i/>
          <w:iCs/>
          <w:shd w:val="clear" w:color="auto" w:fill="FFFFFF"/>
        </w:rPr>
        <w:t xml:space="preserve">ersonality and </w:t>
      </w:r>
      <w:r w:rsidR="0060025E" w:rsidRPr="008E68D6">
        <w:rPr>
          <w:i/>
          <w:iCs/>
          <w:shd w:val="clear" w:color="auto" w:fill="FFFFFF"/>
        </w:rPr>
        <w:t>S</w:t>
      </w:r>
      <w:r w:rsidRPr="008E68D6">
        <w:rPr>
          <w:i/>
          <w:iCs/>
          <w:shd w:val="clear" w:color="auto" w:fill="FFFFFF"/>
        </w:rPr>
        <w:t xml:space="preserve">ocial </w:t>
      </w:r>
      <w:r w:rsidR="0060025E" w:rsidRPr="008E68D6">
        <w:rPr>
          <w:i/>
          <w:iCs/>
          <w:shd w:val="clear" w:color="auto" w:fill="FFFFFF"/>
        </w:rPr>
        <w:t>P</w:t>
      </w:r>
      <w:r w:rsidRPr="008E68D6">
        <w:rPr>
          <w:i/>
          <w:iCs/>
          <w:shd w:val="clear" w:color="auto" w:fill="FFFFFF"/>
        </w:rPr>
        <w:t>sychology</w:t>
      </w:r>
      <w:r w:rsidRPr="008E68D6">
        <w:rPr>
          <w:shd w:val="clear" w:color="auto" w:fill="FFFFFF"/>
        </w:rPr>
        <w:t>, </w:t>
      </w:r>
      <w:r w:rsidRPr="008E68D6">
        <w:rPr>
          <w:i/>
          <w:iCs/>
          <w:shd w:val="clear" w:color="auto" w:fill="FFFFFF"/>
        </w:rPr>
        <w:t>43</w:t>
      </w:r>
      <w:r w:rsidRPr="008E68D6">
        <w:rPr>
          <w:shd w:val="clear" w:color="auto" w:fill="FFFFFF"/>
        </w:rPr>
        <w:t xml:space="preserve">(5), </w:t>
      </w:r>
      <w:r w:rsidR="0055379F" w:rsidRPr="008E68D6">
        <w:rPr>
          <w:shd w:val="clear" w:color="auto" w:fill="FFFFFF"/>
        </w:rPr>
        <w:t>p</w:t>
      </w:r>
      <w:r w:rsidRPr="008E68D6">
        <w:rPr>
          <w:shd w:val="clear" w:color="auto" w:fill="FFFFFF"/>
        </w:rPr>
        <w:t>p.997</w:t>
      </w:r>
      <w:r w:rsidR="00E3395D" w:rsidRPr="008E68D6">
        <w:rPr>
          <w:rFonts w:ascii="Arial" w:hAnsi="Arial" w:cs="Arial"/>
          <w:color w:val="333333"/>
          <w:sz w:val="21"/>
          <w:szCs w:val="21"/>
          <w:shd w:val="clear" w:color="auto" w:fill="FFFFFF"/>
        </w:rPr>
        <w:t xml:space="preserve"> </w:t>
      </w:r>
      <w:r w:rsidR="00E3395D" w:rsidRPr="008E68D6">
        <w:rPr>
          <w:shd w:val="clear" w:color="auto" w:fill="FFFFFF"/>
        </w:rPr>
        <w:t>–1013</w:t>
      </w:r>
      <w:r w:rsidRPr="008E68D6">
        <w:rPr>
          <w:shd w:val="clear" w:color="auto" w:fill="FFFFFF"/>
        </w:rPr>
        <w:t>.</w:t>
      </w:r>
    </w:p>
    <w:p w14:paraId="7BFFD2F0" w14:textId="7BA4CFF4" w:rsidR="00BE1141" w:rsidRPr="008E68D6" w:rsidRDefault="00BE1141" w:rsidP="00E40C04">
      <w:pPr>
        <w:spacing w:after="0"/>
        <w:ind w:left="720" w:hanging="720"/>
        <w:contextualSpacing/>
        <w:rPr>
          <w:rStyle w:val="normaltextrun"/>
          <w:shd w:val="clear" w:color="auto" w:fill="FFFFFF"/>
        </w:rPr>
      </w:pPr>
      <w:r w:rsidRPr="008E68D6">
        <w:rPr>
          <w:rStyle w:val="normaltextrun"/>
          <w:shd w:val="clear" w:color="auto" w:fill="FFFFFF"/>
        </w:rPr>
        <w:t>Ama</w:t>
      </w:r>
      <w:r w:rsidR="00E8257E" w:rsidRPr="008E68D6">
        <w:rPr>
          <w:rStyle w:val="normaltextrun"/>
          <w:shd w:val="clear" w:color="auto" w:fill="FFFFFF"/>
        </w:rPr>
        <w:t>bile, T.M. (1988). A Model of creativity and innovation in o</w:t>
      </w:r>
      <w:r w:rsidRPr="008E68D6">
        <w:rPr>
          <w:rStyle w:val="normaltextrun"/>
          <w:shd w:val="clear" w:color="auto" w:fill="FFFFFF"/>
        </w:rPr>
        <w:t>rganizations. </w:t>
      </w:r>
      <w:r w:rsidR="009F6521" w:rsidRPr="008E68D6">
        <w:rPr>
          <w:rStyle w:val="normaltextrun"/>
          <w:i/>
          <w:iCs/>
          <w:shd w:val="clear" w:color="auto" w:fill="FFFFFF"/>
        </w:rPr>
        <w:t>Research in O</w:t>
      </w:r>
      <w:r w:rsidRPr="008E68D6">
        <w:rPr>
          <w:rStyle w:val="normaltextrun"/>
          <w:i/>
          <w:iCs/>
          <w:shd w:val="clear" w:color="auto" w:fill="FFFFFF"/>
        </w:rPr>
        <w:t xml:space="preserve">rganizational </w:t>
      </w:r>
      <w:r w:rsidR="009F6521" w:rsidRPr="008E68D6">
        <w:rPr>
          <w:rStyle w:val="normaltextrun"/>
          <w:i/>
          <w:iCs/>
          <w:shd w:val="clear" w:color="auto" w:fill="FFFFFF"/>
        </w:rPr>
        <w:t>B</w:t>
      </w:r>
      <w:r w:rsidRPr="008E68D6">
        <w:rPr>
          <w:rStyle w:val="normaltextrun"/>
          <w:i/>
          <w:iCs/>
          <w:shd w:val="clear" w:color="auto" w:fill="FFFFFF"/>
        </w:rPr>
        <w:t>ehavior, 10</w:t>
      </w:r>
      <w:r w:rsidRPr="008E68D6">
        <w:rPr>
          <w:rStyle w:val="normaltextrun"/>
          <w:shd w:val="clear" w:color="auto" w:fill="FFFFFF"/>
        </w:rPr>
        <w:t xml:space="preserve">(1), </w:t>
      </w:r>
      <w:r w:rsidR="00BC460F" w:rsidRPr="008E68D6">
        <w:rPr>
          <w:rStyle w:val="normaltextrun"/>
          <w:shd w:val="clear" w:color="auto" w:fill="FFFFFF"/>
        </w:rPr>
        <w:t>pp.</w:t>
      </w:r>
      <w:r w:rsidRPr="008E68D6">
        <w:rPr>
          <w:rStyle w:val="normaltextrun"/>
          <w:shd w:val="clear" w:color="auto" w:fill="FFFFFF"/>
        </w:rPr>
        <w:t>123-167. </w:t>
      </w:r>
    </w:p>
    <w:p w14:paraId="204C4B0F" w14:textId="37EE419B" w:rsidR="00BE1141" w:rsidRPr="008E68D6" w:rsidRDefault="00BE1141" w:rsidP="00E40C04">
      <w:pPr>
        <w:spacing w:after="0"/>
        <w:ind w:left="720" w:hanging="720"/>
        <w:contextualSpacing/>
        <w:rPr>
          <w:rStyle w:val="normaltextrun"/>
          <w:shd w:val="clear" w:color="auto" w:fill="FFFFFF"/>
        </w:rPr>
      </w:pPr>
      <w:r w:rsidRPr="008E68D6">
        <w:rPr>
          <w:shd w:val="clear" w:color="auto" w:fill="FFFFFF"/>
        </w:rPr>
        <w:t>Alexiou, K., Zam</w:t>
      </w:r>
      <w:r w:rsidR="00E8257E" w:rsidRPr="008E68D6">
        <w:rPr>
          <w:shd w:val="clear" w:color="auto" w:fill="FFFFFF"/>
        </w:rPr>
        <w:t>enopoulos, T., Johnson, J.</w:t>
      </w:r>
      <w:r w:rsidR="0016785D" w:rsidRPr="008E68D6">
        <w:rPr>
          <w:shd w:val="clear" w:color="auto" w:fill="FFFFFF"/>
        </w:rPr>
        <w:t>H., and</w:t>
      </w:r>
      <w:r w:rsidR="00E8257E" w:rsidRPr="008E68D6">
        <w:rPr>
          <w:shd w:val="clear" w:color="auto" w:fill="FFFFFF"/>
        </w:rPr>
        <w:t xml:space="preserve"> Gilbert, S.</w:t>
      </w:r>
      <w:r w:rsidRPr="008E68D6">
        <w:rPr>
          <w:shd w:val="clear" w:color="auto" w:fill="FFFFFF"/>
        </w:rPr>
        <w:t>J. (2009). Exploring the neurological basis of design cognition using brain imaging: some preliminary results. </w:t>
      </w:r>
      <w:r w:rsidRPr="008E68D6">
        <w:rPr>
          <w:i/>
          <w:iCs/>
          <w:shd w:val="clear" w:color="auto" w:fill="FFFFFF"/>
        </w:rPr>
        <w:t>Design Studies</w:t>
      </w:r>
      <w:r w:rsidRPr="008E68D6">
        <w:rPr>
          <w:shd w:val="clear" w:color="auto" w:fill="FFFFFF"/>
        </w:rPr>
        <w:t>, </w:t>
      </w:r>
      <w:r w:rsidRPr="008E68D6">
        <w:rPr>
          <w:i/>
          <w:iCs/>
          <w:shd w:val="clear" w:color="auto" w:fill="FFFFFF"/>
        </w:rPr>
        <w:t>30</w:t>
      </w:r>
      <w:r w:rsidRPr="008E68D6">
        <w:rPr>
          <w:shd w:val="clear" w:color="auto" w:fill="FFFFFF"/>
        </w:rPr>
        <w:t xml:space="preserve">(6), </w:t>
      </w:r>
      <w:r w:rsidR="00BC460F" w:rsidRPr="008E68D6">
        <w:rPr>
          <w:shd w:val="clear" w:color="auto" w:fill="FFFFFF"/>
        </w:rPr>
        <w:t>pp.</w:t>
      </w:r>
      <w:r w:rsidRPr="008E68D6">
        <w:rPr>
          <w:shd w:val="clear" w:color="auto" w:fill="FFFFFF"/>
        </w:rPr>
        <w:t>623-647.</w:t>
      </w:r>
    </w:p>
    <w:p w14:paraId="29E83A52" w14:textId="3E07E8A0" w:rsidR="00BE1141" w:rsidRPr="008E68D6" w:rsidRDefault="00BE1141" w:rsidP="00E40C04">
      <w:pPr>
        <w:spacing w:after="0"/>
        <w:ind w:left="720" w:hanging="720"/>
        <w:contextualSpacing/>
        <w:rPr>
          <w:shd w:val="clear" w:color="auto" w:fill="FFFFFF"/>
        </w:rPr>
      </w:pPr>
      <w:r w:rsidRPr="008E68D6">
        <w:rPr>
          <w:shd w:val="clear" w:color="auto" w:fill="FFFFFF"/>
        </w:rPr>
        <w:t xml:space="preserve">Arden, R., Chavez, R.S., Grazioplene, R. and Jung, R.E. (2010). Neuroimaging creativity: </w:t>
      </w:r>
      <w:r w:rsidR="00E8257E" w:rsidRPr="008E68D6">
        <w:rPr>
          <w:shd w:val="clear" w:color="auto" w:fill="FFFFFF"/>
        </w:rPr>
        <w:t>A</w:t>
      </w:r>
      <w:r w:rsidRPr="008E68D6">
        <w:rPr>
          <w:shd w:val="clear" w:color="auto" w:fill="FFFFFF"/>
        </w:rPr>
        <w:t xml:space="preserve"> psychometric view. </w:t>
      </w:r>
      <w:r w:rsidR="009F6521" w:rsidRPr="008E68D6">
        <w:rPr>
          <w:i/>
          <w:iCs/>
          <w:shd w:val="clear" w:color="auto" w:fill="FFFFFF"/>
        </w:rPr>
        <w:t>Behavioural B</w:t>
      </w:r>
      <w:r w:rsidRPr="008E68D6">
        <w:rPr>
          <w:i/>
          <w:iCs/>
          <w:shd w:val="clear" w:color="auto" w:fill="FFFFFF"/>
        </w:rPr>
        <w:t xml:space="preserve">rain </w:t>
      </w:r>
      <w:r w:rsidR="009F6521" w:rsidRPr="008E68D6">
        <w:rPr>
          <w:i/>
          <w:iCs/>
          <w:shd w:val="clear" w:color="auto" w:fill="FFFFFF"/>
        </w:rPr>
        <w:t>R</w:t>
      </w:r>
      <w:r w:rsidRPr="008E68D6">
        <w:rPr>
          <w:i/>
          <w:iCs/>
          <w:shd w:val="clear" w:color="auto" w:fill="FFFFFF"/>
        </w:rPr>
        <w:t>esearch</w:t>
      </w:r>
      <w:r w:rsidRPr="008E68D6">
        <w:rPr>
          <w:shd w:val="clear" w:color="auto" w:fill="FFFFFF"/>
        </w:rPr>
        <w:t>, </w:t>
      </w:r>
      <w:r w:rsidRPr="008E68D6">
        <w:rPr>
          <w:i/>
          <w:iCs/>
          <w:shd w:val="clear" w:color="auto" w:fill="FFFFFF"/>
        </w:rPr>
        <w:t>214</w:t>
      </w:r>
      <w:r w:rsidRPr="008E68D6">
        <w:rPr>
          <w:shd w:val="clear" w:color="auto" w:fill="FFFFFF"/>
        </w:rPr>
        <w:t>(2), pp.143-156.</w:t>
      </w:r>
    </w:p>
    <w:p w14:paraId="4D121449" w14:textId="440E57EB" w:rsidR="00BE1141" w:rsidRPr="008E68D6" w:rsidRDefault="00BE1141" w:rsidP="00E40C04">
      <w:pPr>
        <w:spacing w:after="0"/>
        <w:ind w:left="720" w:hanging="720"/>
        <w:contextualSpacing/>
        <w:rPr>
          <w:shd w:val="clear" w:color="auto" w:fill="FFFFFF"/>
        </w:rPr>
      </w:pPr>
      <w:r w:rsidRPr="008E68D6">
        <w:rPr>
          <w:shd w:val="clear" w:color="auto" w:fill="FFFFFF"/>
        </w:rPr>
        <w:t>Baggio, G., Choma, T., Van Lambalgen, M. and Hagoort, P. (2010). Coercion and compositionality. </w:t>
      </w:r>
      <w:r w:rsidRPr="008E68D6">
        <w:rPr>
          <w:i/>
          <w:iCs/>
          <w:shd w:val="clear" w:color="auto" w:fill="FFFFFF"/>
        </w:rPr>
        <w:t xml:space="preserve">Journal of </w:t>
      </w:r>
      <w:r w:rsidR="00E34EEB" w:rsidRPr="008E68D6">
        <w:rPr>
          <w:i/>
          <w:iCs/>
          <w:shd w:val="clear" w:color="auto" w:fill="FFFFFF"/>
        </w:rPr>
        <w:t>Cognitive N</w:t>
      </w:r>
      <w:r w:rsidRPr="008E68D6">
        <w:rPr>
          <w:i/>
          <w:iCs/>
          <w:shd w:val="clear" w:color="auto" w:fill="FFFFFF"/>
        </w:rPr>
        <w:t>euroscience</w:t>
      </w:r>
      <w:r w:rsidRPr="008E68D6">
        <w:rPr>
          <w:shd w:val="clear" w:color="auto" w:fill="FFFFFF"/>
        </w:rPr>
        <w:t>, </w:t>
      </w:r>
      <w:r w:rsidRPr="008E68D6">
        <w:rPr>
          <w:i/>
          <w:iCs/>
          <w:shd w:val="clear" w:color="auto" w:fill="FFFFFF"/>
        </w:rPr>
        <w:t>22</w:t>
      </w:r>
      <w:r w:rsidRPr="008E68D6">
        <w:rPr>
          <w:shd w:val="clear" w:color="auto" w:fill="FFFFFF"/>
        </w:rPr>
        <w:t>(9), pp.2131-2140.</w:t>
      </w:r>
    </w:p>
    <w:p w14:paraId="49A10CB6" w14:textId="77777777" w:rsidR="00BE1141" w:rsidRPr="008E68D6" w:rsidRDefault="00BE1141" w:rsidP="00E40C04">
      <w:pPr>
        <w:spacing w:after="0"/>
        <w:ind w:left="720" w:hanging="720"/>
        <w:contextualSpacing/>
        <w:rPr>
          <w:shd w:val="clear" w:color="auto" w:fill="FFFFFF"/>
        </w:rPr>
      </w:pPr>
      <w:r w:rsidRPr="008E68D6">
        <w:rPr>
          <w:shd w:val="clear" w:color="auto" w:fill="FFFFFF"/>
        </w:rPr>
        <w:t>Bechtereva, N.P., Korotkov, A.D., Pakhomov, S., Roudas, M.S., Starchenko, M.G. and Medvedev, S.V. (2004). PET study of brain maintenance of verbal creative activity. </w:t>
      </w:r>
      <w:r w:rsidRPr="008E68D6">
        <w:rPr>
          <w:i/>
          <w:iCs/>
          <w:shd w:val="clear" w:color="auto" w:fill="FFFFFF"/>
        </w:rPr>
        <w:t>International Journal of Psychophysiology</w:t>
      </w:r>
      <w:r w:rsidRPr="008E68D6">
        <w:rPr>
          <w:shd w:val="clear" w:color="auto" w:fill="FFFFFF"/>
        </w:rPr>
        <w:t>, </w:t>
      </w:r>
      <w:r w:rsidRPr="008E68D6">
        <w:rPr>
          <w:i/>
          <w:iCs/>
          <w:shd w:val="clear" w:color="auto" w:fill="FFFFFF"/>
        </w:rPr>
        <w:t>53</w:t>
      </w:r>
      <w:r w:rsidRPr="008E68D6">
        <w:rPr>
          <w:shd w:val="clear" w:color="auto" w:fill="FFFFFF"/>
        </w:rPr>
        <w:t>(1), pp.11-20.</w:t>
      </w:r>
    </w:p>
    <w:p w14:paraId="1889063A" w14:textId="5397F854" w:rsidR="00A81DB9" w:rsidRPr="008E68D6" w:rsidRDefault="00A81DB9" w:rsidP="00E40C04">
      <w:pPr>
        <w:spacing w:after="0"/>
        <w:ind w:left="720" w:hanging="720"/>
        <w:contextualSpacing/>
        <w:rPr>
          <w:shd w:val="clear" w:color="auto" w:fill="FFFFFF"/>
        </w:rPr>
      </w:pPr>
      <w:r w:rsidRPr="008E68D6">
        <w:rPr>
          <w:shd w:val="clear" w:color="auto" w:fill="FFFFFF"/>
        </w:rPr>
        <w:t>Benjamini, Y., &amp; Hochberg, Y. (1995). Controlling the false discovery rate: a practical and powerful approach to multiple testing. </w:t>
      </w:r>
      <w:r w:rsidRPr="008E68D6">
        <w:rPr>
          <w:i/>
          <w:iCs/>
          <w:shd w:val="clear" w:color="auto" w:fill="FFFFFF"/>
        </w:rPr>
        <w:t>Journal of the Royal Statistical Society: Series B (Methodological)</w:t>
      </w:r>
      <w:r w:rsidRPr="008E68D6">
        <w:rPr>
          <w:shd w:val="clear" w:color="auto" w:fill="FFFFFF"/>
        </w:rPr>
        <w:t>, </w:t>
      </w:r>
      <w:r w:rsidRPr="008E68D6">
        <w:rPr>
          <w:i/>
          <w:iCs/>
          <w:shd w:val="clear" w:color="auto" w:fill="FFFFFF"/>
        </w:rPr>
        <w:t>57</w:t>
      </w:r>
      <w:r w:rsidRPr="008E68D6">
        <w:rPr>
          <w:shd w:val="clear" w:color="auto" w:fill="FFFFFF"/>
        </w:rPr>
        <w:t>(1), pp.289-300.</w:t>
      </w:r>
    </w:p>
    <w:p w14:paraId="427173F0" w14:textId="327DD8E9" w:rsidR="00BE1141" w:rsidRPr="008E68D6" w:rsidRDefault="00BE1141" w:rsidP="00E40C04">
      <w:pPr>
        <w:spacing w:after="0"/>
        <w:ind w:left="720" w:hanging="720"/>
        <w:contextualSpacing/>
        <w:rPr>
          <w:shd w:val="clear" w:color="auto" w:fill="FFFFFF"/>
        </w:rPr>
      </w:pPr>
      <w:r w:rsidRPr="008E68D6">
        <w:rPr>
          <w:shd w:val="clear" w:color="auto" w:fill="FFFFFF"/>
        </w:rPr>
        <w:t>Bleedorn, B</w:t>
      </w:r>
      <w:r w:rsidR="00E8257E" w:rsidRPr="008E68D6">
        <w:rPr>
          <w:shd w:val="clear" w:color="auto" w:fill="FFFFFF"/>
        </w:rPr>
        <w:t>.D. (1986). Creativity: Number o</w:t>
      </w:r>
      <w:r w:rsidRPr="008E68D6">
        <w:rPr>
          <w:shd w:val="clear" w:color="auto" w:fill="FFFFFF"/>
        </w:rPr>
        <w:t xml:space="preserve">ne </w:t>
      </w:r>
      <w:r w:rsidR="00E8257E" w:rsidRPr="008E68D6">
        <w:rPr>
          <w:shd w:val="clear" w:color="auto" w:fill="FFFFFF"/>
        </w:rPr>
        <w:t>l</w:t>
      </w:r>
      <w:r w:rsidRPr="008E68D6">
        <w:rPr>
          <w:shd w:val="clear" w:color="auto" w:fill="FFFFFF"/>
        </w:rPr>
        <w:t xml:space="preserve">eadership </w:t>
      </w:r>
      <w:r w:rsidR="00E8257E" w:rsidRPr="008E68D6">
        <w:rPr>
          <w:shd w:val="clear" w:color="auto" w:fill="FFFFFF"/>
        </w:rPr>
        <w:t>t</w:t>
      </w:r>
      <w:r w:rsidRPr="008E68D6">
        <w:rPr>
          <w:shd w:val="clear" w:color="auto" w:fill="FFFFFF"/>
        </w:rPr>
        <w:t xml:space="preserve">alent for </w:t>
      </w:r>
      <w:r w:rsidR="00E8257E" w:rsidRPr="008E68D6">
        <w:rPr>
          <w:shd w:val="clear" w:color="auto" w:fill="FFFFFF"/>
        </w:rPr>
        <w:t>global f</w:t>
      </w:r>
      <w:r w:rsidRPr="008E68D6">
        <w:rPr>
          <w:shd w:val="clear" w:color="auto" w:fill="FFFFFF"/>
        </w:rPr>
        <w:t>utures. </w:t>
      </w:r>
      <w:r w:rsidRPr="008E68D6">
        <w:rPr>
          <w:i/>
          <w:iCs/>
          <w:shd w:val="clear" w:color="auto" w:fill="FFFFFF"/>
        </w:rPr>
        <w:t>Journal of Creative Behavior</w:t>
      </w:r>
      <w:r w:rsidRPr="008E68D6">
        <w:rPr>
          <w:shd w:val="clear" w:color="auto" w:fill="FFFFFF"/>
        </w:rPr>
        <w:t>, </w:t>
      </w:r>
      <w:r w:rsidRPr="008E68D6">
        <w:rPr>
          <w:i/>
          <w:iCs/>
          <w:shd w:val="clear" w:color="auto" w:fill="FFFFFF"/>
        </w:rPr>
        <w:t>20</w:t>
      </w:r>
      <w:r w:rsidRPr="008E68D6">
        <w:rPr>
          <w:shd w:val="clear" w:color="auto" w:fill="FFFFFF"/>
        </w:rPr>
        <w:t>(4), pp.276-82.</w:t>
      </w:r>
    </w:p>
    <w:p w14:paraId="1579A584" w14:textId="77461B90" w:rsidR="00BE1141" w:rsidRPr="008E68D6" w:rsidRDefault="00BE1141" w:rsidP="00E40C04">
      <w:pPr>
        <w:spacing w:after="0"/>
        <w:ind w:left="720" w:hanging="720"/>
        <w:contextualSpacing/>
        <w:rPr>
          <w:shd w:val="clear" w:color="auto" w:fill="FFFFFF"/>
        </w:rPr>
      </w:pPr>
      <w:r w:rsidRPr="008E68D6">
        <w:rPr>
          <w:shd w:val="clear" w:color="auto" w:fill="FFFFFF"/>
        </w:rPr>
        <w:lastRenderedPageBreak/>
        <w:t>Carson, S.H., Peterson, J.B. and Higgins, D.M. (2005). Reliability, validity, and factor structure of the creative achievement questionnaire. </w:t>
      </w:r>
      <w:r w:rsidR="00E34EEB" w:rsidRPr="008E68D6">
        <w:rPr>
          <w:i/>
          <w:iCs/>
          <w:shd w:val="clear" w:color="auto" w:fill="FFFFFF"/>
        </w:rPr>
        <w:t>Creativity R</w:t>
      </w:r>
      <w:r w:rsidRPr="008E68D6">
        <w:rPr>
          <w:i/>
          <w:iCs/>
          <w:shd w:val="clear" w:color="auto" w:fill="FFFFFF"/>
        </w:rPr>
        <w:t xml:space="preserve">esearch </w:t>
      </w:r>
      <w:r w:rsidR="00E34EEB" w:rsidRPr="008E68D6">
        <w:rPr>
          <w:i/>
          <w:iCs/>
          <w:shd w:val="clear" w:color="auto" w:fill="FFFFFF"/>
        </w:rPr>
        <w:t>J</w:t>
      </w:r>
      <w:r w:rsidRPr="008E68D6">
        <w:rPr>
          <w:i/>
          <w:iCs/>
          <w:shd w:val="clear" w:color="auto" w:fill="FFFFFF"/>
        </w:rPr>
        <w:t>ournal</w:t>
      </w:r>
      <w:r w:rsidRPr="008E68D6">
        <w:rPr>
          <w:shd w:val="clear" w:color="auto" w:fill="FFFFFF"/>
        </w:rPr>
        <w:t>, </w:t>
      </w:r>
      <w:r w:rsidRPr="008E68D6">
        <w:rPr>
          <w:i/>
          <w:iCs/>
          <w:shd w:val="clear" w:color="auto" w:fill="FFFFFF"/>
        </w:rPr>
        <w:t>17</w:t>
      </w:r>
      <w:r w:rsidRPr="008E68D6">
        <w:rPr>
          <w:shd w:val="clear" w:color="auto" w:fill="FFFFFF"/>
        </w:rPr>
        <w:t>(1), pp.37-50.</w:t>
      </w:r>
    </w:p>
    <w:p w14:paraId="76CF7EEF" w14:textId="36A4ED78" w:rsidR="00BE1141" w:rsidRPr="008E68D6" w:rsidRDefault="00BE1141" w:rsidP="00E40C04">
      <w:pPr>
        <w:spacing w:after="0"/>
        <w:ind w:left="720" w:hanging="720"/>
        <w:contextualSpacing/>
        <w:rPr>
          <w:shd w:val="clear" w:color="auto" w:fill="FFFFFF"/>
        </w:rPr>
      </w:pPr>
      <w:r w:rsidRPr="008E68D6">
        <w:rPr>
          <w:shd w:val="clear" w:color="auto" w:fill="FFFFFF"/>
        </w:rPr>
        <w:t xml:space="preserve">Charyton, C. (2013). </w:t>
      </w:r>
      <w:r w:rsidRPr="008E68D6">
        <w:rPr>
          <w:i/>
          <w:shd w:val="clear" w:color="auto" w:fill="FFFFFF"/>
        </w:rPr>
        <w:t xml:space="preserve">Creative </w:t>
      </w:r>
      <w:r w:rsidR="0055379F" w:rsidRPr="008E68D6">
        <w:rPr>
          <w:i/>
          <w:shd w:val="clear" w:color="auto" w:fill="FFFFFF"/>
        </w:rPr>
        <w:t>E</w:t>
      </w:r>
      <w:r w:rsidRPr="008E68D6">
        <w:rPr>
          <w:i/>
          <w:shd w:val="clear" w:color="auto" w:fill="FFFFFF"/>
        </w:rPr>
        <w:t xml:space="preserve">ngineering </w:t>
      </w:r>
      <w:r w:rsidR="0055379F" w:rsidRPr="008E68D6">
        <w:rPr>
          <w:i/>
          <w:shd w:val="clear" w:color="auto" w:fill="FFFFFF"/>
        </w:rPr>
        <w:t>D</w:t>
      </w:r>
      <w:r w:rsidRPr="008E68D6">
        <w:rPr>
          <w:i/>
          <w:shd w:val="clear" w:color="auto" w:fill="FFFFFF"/>
        </w:rPr>
        <w:t xml:space="preserve">esign </w:t>
      </w:r>
      <w:r w:rsidR="0055379F" w:rsidRPr="008E68D6">
        <w:rPr>
          <w:i/>
          <w:shd w:val="clear" w:color="auto" w:fill="FFFFFF"/>
        </w:rPr>
        <w:t>A</w:t>
      </w:r>
      <w:r w:rsidRPr="008E68D6">
        <w:rPr>
          <w:i/>
          <w:shd w:val="clear" w:color="auto" w:fill="FFFFFF"/>
        </w:rPr>
        <w:t xml:space="preserve">ssessment: </w:t>
      </w:r>
      <w:r w:rsidR="0055379F" w:rsidRPr="008E68D6">
        <w:rPr>
          <w:i/>
          <w:shd w:val="clear" w:color="auto" w:fill="FFFFFF"/>
        </w:rPr>
        <w:t>B</w:t>
      </w:r>
      <w:r w:rsidRPr="008E68D6">
        <w:rPr>
          <w:i/>
          <w:shd w:val="clear" w:color="auto" w:fill="FFFFFF"/>
        </w:rPr>
        <w:t xml:space="preserve">ackground, </w:t>
      </w:r>
      <w:r w:rsidR="0055379F" w:rsidRPr="008E68D6">
        <w:rPr>
          <w:i/>
          <w:shd w:val="clear" w:color="auto" w:fill="FFFFFF"/>
        </w:rPr>
        <w:t>D</w:t>
      </w:r>
      <w:r w:rsidRPr="008E68D6">
        <w:rPr>
          <w:i/>
          <w:shd w:val="clear" w:color="auto" w:fill="FFFFFF"/>
        </w:rPr>
        <w:t xml:space="preserve">irections, </w:t>
      </w:r>
      <w:r w:rsidR="0055379F" w:rsidRPr="008E68D6">
        <w:rPr>
          <w:i/>
          <w:shd w:val="clear" w:color="auto" w:fill="FFFFFF"/>
        </w:rPr>
        <w:t>M</w:t>
      </w:r>
      <w:r w:rsidRPr="008E68D6">
        <w:rPr>
          <w:i/>
          <w:shd w:val="clear" w:color="auto" w:fill="FFFFFF"/>
        </w:rPr>
        <w:t xml:space="preserve">anual, </w:t>
      </w:r>
      <w:r w:rsidR="0055379F" w:rsidRPr="008E68D6">
        <w:rPr>
          <w:i/>
          <w:shd w:val="clear" w:color="auto" w:fill="FFFFFF"/>
        </w:rPr>
        <w:t>S</w:t>
      </w:r>
      <w:r w:rsidRPr="008E68D6">
        <w:rPr>
          <w:i/>
          <w:shd w:val="clear" w:color="auto" w:fill="FFFFFF"/>
        </w:rPr>
        <w:t xml:space="preserve">coring </w:t>
      </w:r>
      <w:r w:rsidR="0055379F" w:rsidRPr="008E68D6">
        <w:rPr>
          <w:i/>
          <w:shd w:val="clear" w:color="auto" w:fill="FFFFFF"/>
        </w:rPr>
        <w:t>G</w:t>
      </w:r>
      <w:r w:rsidRPr="008E68D6">
        <w:rPr>
          <w:i/>
          <w:shd w:val="clear" w:color="auto" w:fill="FFFFFF"/>
        </w:rPr>
        <w:t xml:space="preserve">uide and </w:t>
      </w:r>
      <w:r w:rsidR="0055379F" w:rsidRPr="008E68D6">
        <w:rPr>
          <w:i/>
          <w:shd w:val="clear" w:color="auto" w:fill="FFFFFF"/>
        </w:rPr>
        <w:t>U</w:t>
      </w:r>
      <w:r w:rsidRPr="008E68D6">
        <w:rPr>
          <w:i/>
          <w:shd w:val="clear" w:color="auto" w:fill="FFFFFF"/>
        </w:rPr>
        <w:t>ses</w:t>
      </w:r>
      <w:r w:rsidRPr="008E68D6">
        <w:rPr>
          <w:shd w:val="clear" w:color="auto" w:fill="FFFFFF"/>
        </w:rPr>
        <w:t xml:space="preserve">. Springer Science </w:t>
      </w:r>
      <w:r w:rsidR="0055379F" w:rsidRPr="008E68D6">
        <w:rPr>
          <w:shd w:val="clear" w:color="auto" w:fill="FFFFFF"/>
        </w:rPr>
        <w:t>&amp;</w:t>
      </w:r>
      <w:r w:rsidRPr="008E68D6">
        <w:rPr>
          <w:shd w:val="clear" w:color="auto" w:fill="FFFFFF"/>
        </w:rPr>
        <w:t xml:space="preserve"> Business Media.</w:t>
      </w:r>
    </w:p>
    <w:p w14:paraId="114589B1" w14:textId="4343677C" w:rsidR="00BE1141" w:rsidRPr="008E68D6" w:rsidRDefault="00BE1141" w:rsidP="00E40C04">
      <w:pPr>
        <w:spacing w:after="0"/>
        <w:ind w:left="720" w:hanging="720"/>
        <w:contextualSpacing/>
        <w:rPr>
          <w:shd w:val="clear" w:color="auto" w:fill="FFFFFF"/>
        </w:rPr>
      </w:pPr>
      <w:r w:rsidRPr="008E68D6">
        <w:rPr>
          <w:shd w:val="clear" w:color="auto" w:fill="FFFFFF"/>
        </w:rPr>
        <w:t xml:space="preserve">Chávez-Eakle, R.A., Graff-Guerrero, A., García-Reyna, J.C., Vaugier, V. and Cruz-Fuentes, C. (2007). Cerebral blood flow associated with creative performance: </w:t>
      </w:r>
      <w:r w:rsidR="00E8257E" w:rsidRPr="008E68D6">
        <w:rPr>
          <w:shd w:val="clear" w:color="auto" w:fill="FFFFFF"/>
        </w:rPr>
        <w:t>A</w:t>
      </w:r>
      <w:r w:rsidRPr="008E68D6">
        <w:rPr>
          <w:shd w:val="clear" w:color="auto" w:fill="FFFFFF"/>
        </w:rPr>
        <w:t xml:space="preserve"> comparative study. </w:t>
      </w:r>
      <w:r w:rsidRPr="008E68D6">
        <w:rPr>
          <w:i/>
          <w:iCs/>
          <w:shd w:val="clear" w:color="auto" w:fill="FFFFFF"/>
        </w:rPr>
        <w:t>Neuroimage</w:t>
      </w:r>
      <w:r w:rsidRPr="008E68D6">
        <w:rPr>
          <w:shd w:val="clear" w:color="auto" w:fill="FFFFFF"/>
        </w:rPr>
        <w:t>, </w:t>
      </w:r>
      <w:r w:rsidRPr="008E68D6">
        <w:rPr>
          <w:i/>
          <w:iCs/>
          <w:shd w:val="clear" w:color="auto" w:fill="FFFFFF"/>
        </w:rPr>
        <w:t>38</w:t>
      </w:r>
      <w:r w:rsidRPr="008E68D6">
        <w:rPr>
          <w:shd w:val="clear" w:color="auto" w:fill="FFFFFF"/>
        </w:rPr>
        <w:t xml:space="preserve">(3), pp.519-528. </w:t>
      </w:r>
    </w:p>
    <w:p w14:paraId="33C01050" w14:textId="74871B4C" w:rsidR="00BE1141" w:rsidRPr="008E68D6" w:rsidRDefault="00BE1141" w:rsidP="00E40C04">
      <w:pPr>
        <w:spacing w:after="0"/>
        <w:ind w:left="720" w:hanging="720"/>
        <w:contextualSpacing/>
        <w:rPr>
          <w:shd w:val="clear" w:color="auto" w:fill="FFFFFF"/>
        </w:rPr>
      </w:pPr>
      <w:r w:rsidRPr="008E68D6">
        <w:rPr>
          <w:shd w:val="clear" w:color="auto" w:fill="FFFFFF"/>
        </w:rPr>
        <w:t>Coulson, S. and Wu, Y.C. (2005). Right hemisphere activation of joke-related information: An event-related brain potential study. </w:t>
      </w:r>
      <w:r w:rsidRPr="008E68D6">
        <w:rPr>
          <w:i/>
          <w:iCs/>
          <w:shd w:val="clear" w:color="auto" w:fill="FFFFFF"/>
        </w:rPr>
        <w:t xml:space="preserve">Journal of </w:t>
      </w:r>
      <w:r w:rsidR="00E34EEB" w:rsidRPr="008E68D6">
        <w:rPr>
          <w:i/>
          <w:iCs/>
          <w:shd w:val="clear" w:color="auto" w:fill="FFFFFF"/>
        </w:rPr>
        <w:t>C</w:t>
      </w:r>
      <w:r w:rsidRPr="008E68D6">
        <w:rPr>
          <w:i/>
          <w:iCs/>
          <w:shd w:val="clear" w:color="auto" w:fill="FFFFFF"/>
        </w:rPr>
        <w:t xml:space="preserve">ognitive </w:t>
      </w:r>
      <w:r w:rsidR="00E34EEB" w:rsidRPr="008E68D6">
        <w:rPr>
          <w:i/>
          <w:iCs/>
          <w:shd w:val="clear" w:color="auto" w:fill="FFFFFF"/>
        </w:rPr>
        <w:t>N</w:t>
      </w:r>
      <w:r w:rsidRPr="008E68D6">
        <w:rPr>
          <w:i/>
          <w:iCs/>
          <w:shd w:val="clear" w:color="auto" w:fill="FFFFFF"/>
        </w:rPr>
        <w:t>euroscience</w:t>
      </w:r>
      <w:r w:rsidRPr="008E68D6">
        <w:rPr>
          <w:shd w:val="clear" w:color="auto" w:fill="FFFFFF"/>
        </w:rPr>
        <w:t>, </w:t>
      </w:r>
      <w:r w:rsidRPr="008E68D6">
        <w:rPr>
          <w:i/>
          <w:iCs/>
          <w:shd w:val="clear" w:color="auto" w:fill="FFFFFF"/>
        </w:rPr>
        <w:t>17</w:t>
      </w:r>
      <w:r w:rsidRPr="008E68D6">
        <w:rPr>
          <w:shd w:val="clear" w:color="auto" w:fill="FFFFFF"/>
        </w:rPr>
        <w:t>(3), pp.494-506.</w:t>
      </w:r>
    </w:p>
    <w:p w14:paraId="6A3E8BB3" w14:textId="080A9486" w:rsidR="00BE1141" w:rsidRPr="008E68D6" w:rsidRDefault="00BE1141" w:rsidP="00E40C04">
      <w:pPr>
        <w:spacing w:after="0"/>
        <w:ind w:left="720" w:hanging="720"/>
        <w:contextualSpacing/>
        <w:rPr>
          <w:shd w:val="clear" w:color="auto" w:fill="FFFFFF"/>
        </w:rPr>
      </w:pPr>
      <w:r w:rsidRPr="008E68D6">
        <w:rPr>
          <w:shd w:val="clear" w:color="auto" w:fill="FFFFFF"/>
        </w:rPr>
        <w:t>Cropley, D.H. (2015). Promoting creativity and innovation in engineering education. </w:t>
      </w:r>
      <w:r w:rsidRPr="008E68D6">
        <w:rPr>
          <w:i/>
          <w:iCs/>
          <w:shd w:val="clear" w:color="auto" w:fill="FFFFFF"/>
        </w:rPr>
        <w:t>Psychology of Aesthetics, Creativity, and the Arts</w:t>
      </w:r>
      <w:r w:rsidRPr="008E68D6">
        <w:rPr>
          <w:shd w:val="clear" w:color="auto" w:fill="FFFFFF"/>
        </w:rPr>
        <w:t>, </w:t>
      </w:r>
      <w:r w:rsidRPr="008E68D6">
        <w:rPr>
          <w:i/>
          <w:iCs/>
          <w:shd w:val="clear" w:color="auto" w:fill="FFFFFF"/>
        </w:rPr>
        <w:t>9</w:t>
      </w:r>
      <w:r w:rsidRPr="008E68D6">
        <w:rPr>
          <w:shd w:val="clear" w:color="auto" w:fill="FFFFFF"/>
        </w:rPr>
        <w:t>(2), p</w:t>
      </w:r>
      <w:r w:rsidR="00E8257E" w:rsidRPr="008E68D6">
        <w:rPr>
          <w:shd w:val="clear" w:color="auto" w:fill="FFFFFF"/>
        </w:rPr>
        <w:t>p</w:t>
      </w:r>
      <w:r w:rsidRPr="008E68D6">
        <w:rPr>
          <w:shd w:val="clear" w:color="auto" w:fill="FFFFFF"/>
        </w:rPr>
        <w:t>.161</w:t>
      </w:r>
      <w:r w:rsidR="00E8257E" w:rsidRPr="008E68D6">
        <w:rPr>
          <w:shd w:val="clear" w:color="auto" w:fill="FFFFFF"/>
        </w:rPr>
        <w:t>-171</w:t>
      </w:r>
      <w:r w:rsidRPr="008E68D6">
        <w:rPr>
          <w:shd w:val="clear" w:color="auto" w:fill="FFFFFF"/>
        </w:rPr>
        <w:t>.</w:t>
      </w:r>
    </w:p>
    <w:p w14:paraId="7C824C88" w14:textId="1ED82BA3" w:rsidR="00BE1141" w:rsidRPr="008E68D6" w:rsidRDefault="00BE1141" w:rsidP="00E40C04">
      <w:pPr>
        <w:spacing w:after="0"/>
        <w:ind w:left="720" w:hanging="720"/>
        <w:contextualSpacing/>
        <w:rPr>
          <w:shd w:val="clear" w:color="auto" w:fill="FFFFFF"/>
        </w:rPr>
      </w:pPr>
      <w:r w:rsidRPr="008E68D6">
        <w:rPr>
          <w:shd w:val="clear" w:color="auto" w:fill="FFFFFF"/>
        </w:rPr>
        <w:t>Cropley, D.H. (2016). Creativity in engineering. In </w:t>
      </w:r>
      <w:r w:rsidR="007366F8" w:rsidRPr="008E68D6">
        <w:rPr>
          <w:i/>
          <w:iCs/>
          <w:shd w:val="clear" w:color="auto" w:fill="FFFFFF"/>
        </w:rPr>
        <w:t>Multidisciplinary Contributions to the S</w:t>
      </w:r>
      <w:r w:rsidRPr="008E68D6">
        <w:rPr>
          <w:i/>
          <w:iCs/>
          <w:shd w:val="clear" w:color="auto" w:fill="FFFFFF"/>
        </w:rPr>
        <w:t xml:space="preserve">cience of </w:t>
      </w:r>
      <w:r w:rsidR="007366F8" w:rsidRPr="008E68D6">
        <w:rPr>
          <w:i/>
          <w:iCs/>
          <w:shd w:val="clear" w:color="auto" w:fill="FFFFFF"/>
        </w:rPr>
        <w:t>C</w:t>
      </w:r>
      <w:r w:rsidRPr="008E68D6">
        <w:rPr>
          <w:i/>
          <w:iCs/>
          <w:shd w:val="clear" w:color="auto" w:fill="FFFFFF"/>
        </w:rPr>
        <w:t xml:space="preserve">reative </w:t>
      </w:r>
      <w:r w:rsidR="007366F8" w:rsidRPr="008E68D6">
        <w:rPr>
          <w:i/>
          <w:iCs/>
          <w:shd w:val="clear" w:color="auto" w:fill="FFFFFF"/>
        </w:rPr>
        <w:t>T</w:t>
      </w:r>
      <w:r w:rsidRPr="008E68D6">
        <w:rPr>
          <w:i/>
          <w:iCs/>
          <w:shd w:val="clear" w:color="auto" w:fill="FFFFFF"/>
        </w:rPr>
        <w:t>hinking</w:t>
      </w:r>
      <w:r w:rsidR="00E8257E" w:rsidRPr="008E68D6">
        <w:rPr>
          <w:shd w:val="clear" w:color="auto" w:fill="FFFFFF"/>
        </w:rPr>
        <w:t>, Springer, Singapore, pp.</w:t>
      </w:r>
      <w:r w:rsidR="0055379F" w:rsidRPr="008E68D6">
        <w:rPr>
          <w:shd w:val="clear" w:color="auto" w:fill="FFFFFF"/>
        </w:rPr>
        <w:t>155-173</w:t>
      </w:r>
    </w:p>
    <w:p w14:paraId="2DBEFCF0" w14:textId="058216BB" w:rsidR="00BE1141" w:rsidRPr="008E68D6" w:rsidRDefault="00BE1141" w:rsidP="00E40C04">
      <w:pPr>
        <w:spacing w:after="0"/>
        <w:ind w:left="720" w:hanging="720"/>
        <w:contextualSpacing/>
        <w:rPr>
          <w:shd w:val="clear" w:color="auto" w:fill="FFFFFF"/>
        </w:rPr>
      </w:pPr>
      <w:r w:rsidRPr="008E68D6">
        <w:rPr>
          <w:shd w:val="clear" w:color="auto" w:fill="FFFFFF"/>
        </w:rPr>
        <w:t>Dahl, D.W. and Moreau, P. (2002). The influence and value of analogical thinking during new product ideation. </w:t>
      </w:r>
      <w:r w:rsidRPr="008E68D6">
        <w:rPr>
          <w:i/>
          <w:iCs/>
          <w:shd w:val="clear" w:color="auto" w:fill="FFFFFF"/>
        </w:rPr>
        <w:t xml:space="preserve">Journal of </w:t>
      </w:r>
      <w:r w:rsidR="007366F8" w:rsidRPr="008E68D6">
        <w:rPr>
          <w:i/>
          <w:iCs/>
          <w:shd w:val="clear" w:color="auto" w:fill="FFFFFF"/>
        </w:rPr>
        <w:t>M</w:t>
      </w:r>
      <w:r w:rsidRPr="008E68D6">
        <w:rPr>
          <w:i/>
          <w:iCs/>
          <w:shd w:val="clear" w:color="auto" w:fill="FFFFFF"/>
        </w:rPr>
        <w:t xml:space="preserve">arketing </w:t>
      </w:r>
      <w:r w:rsidR="007366F8" w:rsidRPr="008E68D6">
        <w:rPr>
          <w:i/>
          <w:iCs/>
          <w:shd w:val="clear" w:color="auto" w:fill="FFFFFF"/>
        </w:rPr>
        <w:t>R</w:t>
      </w:r>
      <w:r w:rsidRPr="008E68D6">
        <w:rPr>
          <w:i/>
          <w:iCs/>
          <w:shd w:val="clear" w:color="auto" w:fill="FFFFFF"/>
        </w:rPr>
        <w:t>esearch</w:t>
      </w:r>
      <w:r w:rsidRPr="008E68D6">
        <w:rPr>
          <w:shd w:val="clear" w:color="auto" w:fill="FFFFFF"/>
        </w:rPr>
        <w:t>, </w:t>
      </w:r>
      <w:r w:rsidRPr="008E68D6">
        <w:rPr>
          <w:i/>
          <w:iCs/>
          <w:shd w:val="clear" w:color="auto" w:fill="FFFFFF"/>
        </w:rPr>
        <w:t>39</w:t>
      </w:r>
      <w:r w:rsidRPr="008E68D6">
        <w:rPr>
          <w:shd w:val="clear" w:color="auto" w:fill="FFFFFF"/>
        </w:rPr>
        <w:t>(1), pp.47-60.</w:t>
      </w:r>
    </w:p>
    <w:p w14:paraId="12FA3CA9" w14:textId="060E026E" w:rsidR="00BE1141" w:rsidRPr="008E68D6" w:rsidRDefault="00BE1141" w:rsidP="00E40C04">
      <w:pPr>
        <w:spacing w:after="0"/>
        <w:ind w:left="720" w:hanging="720"/>
        <w:contextualSpacing/>
        <w:rPr>
          <w:shd w:val="clear" w:color="auto" w:fill="FFFFFF"/>
        </w:rPr>
      </w:pPr>
      <w:r w:rsidRPr="008E68D6">
        <w:rPr>
          <w:shd w:val="clear" w:color="auto" w:fill="FFFFFF"/>
        </w:rPr>
        <w:t>Dietrich, A. and Kanso, R. (2010). A review of EEG, ERP, and neuroimaging studies of creativity and insight. </w:t>
      </w:r>
      <w:r w:rsidRPr="008E68D6">
        <w:rPr>
          <w:i/>
          <w:iCs/>
          <w:shd w:val="clear" w:color="auto" w:fill="FFFFFF"/>
        </w:rPr>
        <w:t xml:space="preserve">Psychological </w:t>
      </w:r>
      <w:r w:rsidR="007366F8" w:rsidRPr="008E68D6">
        <w:rPr>
          <w:i/>
          <w:iCs/>
          <w:shd w:val="clear" w:color="auto" w:fill="FFFFFF"/>
        </w:rPr>
        <w:t>B</w:t>
      </w:r>
      <w:r w:rsidRPr="008E68D6">
        <w:rPr>
          <w:i/>
          <w:iCs/>
          <w:shd w:val="clear" w:color="auto" w:fill="FFFFFF"/>
        </w:rPr>
        <w:t>ulletin</w:t>
      </w:r>
      <w:r w:rsidRPr="008E68D6">
        <w:rPr>
          <w:shd w:val="clear" w:color="auto" w:fill="FFFFFF"/>
        </w:rPr>
        <w:t>, </w:t>
      </w:r>
      <w:r w:rsidRPr="008E68D6">
        <w:rPr>
          <w:i/>
          <w:iCs/>
          <w:shd w:val="clear" w:color="auto" w:fill="FFFFFF"/>
        </w:rPr>
        <w:t>136</w:t>
      </w:r>
      <w:r w:rsidRPr="008E68D6">
        <w:rPr>
          <w:shd w:val="clear" w:color="auto" w:fill="FFFFFF"/>
        </w:rPr>
        <w:t>(5), p</w:t>
      </w:r>
      <w:r w:rsidR="00E87F9E" w:rsidRPr="008E68D6">
        <w:rPr>
          <w:shd w:val="clear" w:color="auto" w:fill="FFFFFF"/>
        </w:rPr>
        <w:t>p</w:t>
      </w:r>
      <w:r w:rsidRPr="008E68D6">
        <w:rPr>
          <w:shd w:val="clear" w:color="auto" w:fill="FFFFFF"/>
        </w:rPr>
        <w:t>.822</w:t>
      </w:r>
      <w:r w:rsidR="007366F8" w:rsidRPr="008E68D6">
        <w:rPr>
          <w:shd w:val="clear" w:color="auto" w:fill="FFFFFF"/>
        </w:rPr>
        <w:t>-848.</w:t>
      </w:r>
    </w:p>
    <w:p w14:paraId="24F5DF16" w14:textId="2DCC7622" w:rsidR="00BE1141" w:rsidRPr="008E68D6" w:rsidRDefault="00BE1141" w:rsidP="00E40C04">
      <w:pPr>
        <w:spacing w:after="0"/>
        <w:ind w:left="720" w:hanging="720"/>
        <w:contextualSpacing/>
        <w:rPr>
          <w:shd w:val="clear" w:color="auto" w:fill="FFFFFF"/>
        </w:rPr>
      </w:pPr>
      <w:r w:rsidRPr="008E68D6">
        <w:rPr>
          <w:shd w:val="clear" w:color="auto" w:fill="FFFFFF"/>
        </w:rPr>
        <w:t>Duderstadt, J.J. (2007). “Engineering for a changing road, a roadmap to the future of engineering practice, research, and education”</w:t>
      </w:r>
      <w:r w:rsidR="00E87F9E" w:rsidRPr="008E68D6">
        <w:rPr>
          <w:shd w:val="clear" w:color="auto" w:fill="FFFFFF"/>
        </w:rPr>
        <w:t>. The University of Michigan</w:t>
      </w:r>
      <w:r w:rsidRPr="008E68D6">
        <w:rPr>
          <w:shd w:val="clear" w:color="auto" w:fill="FFFFFF"/>
        </w:rPr>
        <w:t>.</w:t>
      </w:r>
      <w:r w:rsidR="00E87F9E" w:rsidRPr="008E68D6">
        <w:rPr>
          <w:shd w:val="clear" w:color="auto" w:fill="FFFFFF"/>
        </w:rPr>
        <w:t xml:space="preserve"> Working Paper. pp.1-108.</w:t>
      </w:r>
    </w:p>
    <w:p w14:paraId="077C119B" w14:textId="1AE98225" w:rsidR="00BE1141" w:rsidRPr="008E68D6" w:rsidRDefault="00BE1141" w:rsidP="00E40C04">
      <w:pPr>
        <w:spacing w:after="0"/>
        <w:ind w:left="720" w:hanging="720"/>
        <w:contextualSpacing/>
        <w:rPr>
          <w:shd w:val="clear" w:color="auto" w:fill="FFFFFF"/>
        </w:rPr>
      </w:pPr>
      <w:r w:rsidRPr="008E68D6">
        <w:rPr>
          <w:shd w:val="clear" w:color="auto" w:fill="FFFFFF"/>
        </w:rPr>
        <w:t>Dugosh, K.L., Paulus, P.B., Roland, E.J. and Yang, H.C. (2000). Cognitive stimulation in brainstorming. </w:t>
      </w:r>
      <w:r w:rsidRPr="008E68D6">
        <w:rPr>
          <w:i/>
          <w:iCs/>
          <w:shd w:val="clear" w:color="auto" w:fill="FFFFFF"/>
        </w:rPr>
        <w:t xml:space="preserve">Journal of </w:t>
      </w:r>
      <w:r w:rsidR="00BC460F" w:rsidRPr="008E68D6">
        <w:rPr>
          <w:i/>
          <w:iCs/>
          <w:shd w:val="clear" w:color="auto" w:fill="FFFFFF"/>
        </w:rPr>
        <w:t>P</w:t>
      </w:r>
      <w:r w:rsidRPr="008E68D6">
        <w:rPr>
          <w:i/>
          <w:iCs/>
          <w:shd w:val="clear" w:color="auto" w:fill="FFFFFF"/>
        </w:rPr>
        <w:t xml:space="preserve">ersonality and </w:t>
      </w:r>
      <w:r w:rsidR="00BC460F" w:rsidRPr="008E68D6">
        <w:rPr>
          <w:i/>
          <w:iCs/>
          <w:shd w:val="clear" w:color="auto" w:fill="FFFFFF"/>
        </w:rPr>
        <w:t>S</w:t>
      </w:r>
      <w:r w:rsidRPr="008E68D6">
        <w:rPr>
          <w:i/>
          <w:iCs/>
          <w:shd w:val="clear" w:color="auto" w:fill="FFFFFF"/>
        </w:rPr>
        <w:t>ocial</w:t>
      </w:r>
      <w:r w:rsidR="00BC460F" w:rsidRPr="008E68D6">
        <w:rPr>
          <w:i/>
          <w:iCs/>
          <w:shd w:val="clear" w:color="auto" w:fill="FFFFFF"/>
        </w:rPr>
        <w:t xml:space="preserve"> P</w:t>
      </w:r>
      <w:r w:rsidRPr="008E68D6">
        <w:rPr>
          <w:i/>
          <w:iCs/>
          <w:shd w:val="clear" w:color="auto" w:fill="FFFFFF"/>
        </w:rPr>
        <w:t>sychology</w:t>
      </w:r>
      <w:r w:rsidRPr="008E68D6">
        <w:rPr>
          <w:shd w:val="clear" w:color="auto" w:fill="FFFFFF"/>
        </w:rPr>
        <w:t>, </w:t>
      </w:r>
      <w:r w:rsidRPr="008E68D6">
        <w:rPr>
          <w:i/>
          <w:iCs/>
          <w:shd w:val="clear" w:color="auto" w:fill="FFFFFF"/>
        </w:rPr>
        <w:t>79</w:t>
      </w:r>
      <w:r w:rsidRPr="008E68D6">
        <w:rPr>
          <w:shd w:val="clear" w:color="auto" w:fill="FFFFFF"/>
        </w:rPr>
        <w:t xml:space="preserve">(5), </w:t>
      </w:r>
      <w:r w:rsidR="00E87F9E" w:rsidRPr="008E68D6">
        <w:rPr>
          <w:shd w:val="clear" w:color="auto" w:fill="FFFFFF"/>
        </w:rPr>
        <w:t>p</w:t>
      </w:r>
      <w:r w:rsidR="00BC460F" w:rsidRPr="008E68D6">
        <w:rPr>
          <w:shd w:val="clear" w:color="auto" w:fill="FFFFFF"/>
        </w:rPr>
        <w:t>p.722-735.</w:t>
      </w:r>
    </w:p>
    <w:p w14:paraId="3DBC2D24" w14:textId="29BA73B7" w:rsidR="00BE1141" w:rsidRPr="008E68D6" w:rsidRDefault="00BE1141" w:rsidP="00E40C04">
      <w:pPr>
        <w:spacing w:after="0"/>
        <w:ind w:left="720" w:hanging="720"/>
        <w:contextualSpacing/>
        <w:rPr>
          <w:shd w:val="clear" w:color="auto" w:fill="FFFFFF"/>
        </w:rPr>
      </w:pPr>
      <w:r w:rsidRPr="008E68D6">
        <w:rPr>
          <w:shd w:val="clear" w:color="auto" w:fill="FFFFFF"/>
        </w:rPr>
        <w:lastRenderedPageBreak/>
        <w:t>Dugosh, K.L. and Paulus, P.B. (2005). Cognitive and social comparison processes in brainstorming. </w:t>
      </w:r>
      <w:r w:rsidRPr="008E68D6">
        <w:rPr>
          <w:i/>
          <w:iCs/>
          <w:shd w:val="clear" w:color="auto" w:fill="FFFFFF"/>
        </w:rPr>
        <w:t xml:space="preserve">Journal of </w:t>
      </w:r>
      <w:r w:rsidR="00D405BF" w:rsidRPr="008E68D6">
        <w:rPr>
          <w:i/>
          <w:iCs/>
          <w:shd w:val="clear" w:color="auto" w:fill="FFFFFF"/>
        </w:rPr>
        <w:t>E</w:t>
      </w:r>
      <w:r w:rsidRPr="008E68D6">
        <w:rPr>
          <w:i/>
          <w:iCs/>
          <w:shd w:val="clear" w:color="auto" w:fill="FFFFFF"/>
        </w:rPr>
        <w:t xml:space="preserve">xperimental </w:t>
      </w:r>
      <w:r w:rsidR="00D405BF" w:rsidRPr="008E68D6">
        <w:rPr>
          <w:i/>
          <w:iCs/>
          <w:shd w:val="clear" w:color="auto" w:fill="FFFFFF"/>
        </w:rPr>
        <w:t>S</w:t>
      </w:r>
      <w:r w:rsidRPr="008E68D6">
        <w:rPr>
          <w:i/>
          <w:iCs/>
          <w:shd w:val="clear" w:color="auto" w:fill="FFFFFF"/>
        </w:rPr>
        <w:t xml:space="preserve">ocial </w:t>
      </w:r>
      <w:r w:rsidR="00D405BF" w:rsidRPr="008E68D6">
        <w:rPr>
          <w:i/>
          <w:iCs/>
          <w:shd w:val="clear" w:color="auto" w:fill="FFFFFF"/>
        </w:rPr>
        <w:t>P</w:t>
      </w:r>
      <w:r w:rsidRPr="008E68D6">
        <w:rPr>
          <w:i/>
          <w:iCs/>
          <w:shd w:val="clear" w:color="auto" w:fill="FFFFFF"/>
        </w:rPr>
        <w:t>sychology</w:t>
      </w:r>
      <w:r w:rsidRPr="008E68D6">
        <w:rPr>
          <w:shd w:val="clear" w:color="auto" w:fill="FFFFFF"/>
        </w:rPr>
        <w:t>, </w:t>
      </w:r>
      <w:r w:rsidRPr="008E68D6">
        <w:rPr>
          <w:i/>
          <w:iCs/>
          <w:shd w:val="clear" w:color="auto" w:fill="FFFFFF"/>
        </w:rPr>
        <w:t>41</w:t>
      </w:r>
      <w:r w:rsidRPr="008E68D6">
        <w:rPr>
          <w:shd w:val="clear" w:color="auto" w:fill="FFFFFF"/>
        </w:rPr>
        <w:t>(3), pp.313-320.</w:t>
      </w:r>
    </w:p>
    <w:p w14:paraId="771CA301" w14:textId="1CBD0F75" w:rsidR="00BE1141" w:rsidRPr="008E68D6" w:rsidRDefault="00BE1141" w:rsidP="00E40C04">
      <w:pPr>
        <w:spacing w:after="0"/>
        <w:ind w:left="720" w:hanging="720"/>
        <w:contextualSpacing/>
        <w:rPr>
          <w:shd w:val="clear" w:color="auto" w:fill="FFFFFF"/>
        </w:rPr>
      </w:pPr>
      <w:r w:rsidRPr="008E68D6">
        <w:rPr>
          <w:shd w:val="clear" w:color="auto" w:fill="FFFFFF"/>
        </w:rPr>
        <w:t>Dym, C.L., Agogino, A.M., Eris, O., Frey, D.D. and Leifer, L.J. (2005). Engineering design thinking, teaching, and learning. </w:t>
      </w:r>
      <w:r w:rsidRPr="008E68D6">
        <w:rPr>
          <w:i/>
          <w:iCs/>
          <w:shd w:val="clear" w:color="auto" w:fill="FFFFFF"/>
        </w:rPr>
        <w:t xml:space="preserve">Journal of </w:t>
      </w:r>
      <w:r w:rsidR="00A12C6E" w:rsidRPr="008E68D6">
        <w:rPr>
          <w:i/>
          <w:iCs/>
          <w:shd w:val="clear" w:color="auto" w:fill="FFFFFF"/>
        </w:rPr>
        <w:t>E</w:t>
      </w:r>
      <w:r w:rsidRPr="008E68D6">
        <w:rPr>
          <w:i/>
          <w:iCs/>
          <w:shd w:val="clear" w:color="auto" w:fill="FFFFFF"/>
        </w:rPr>
        <w:t xml:space="preserve">ngineering </w:t>
      </w:r>
      <w:r w:rsidR="00A12C6E" w:rsidRPr="008E68D6">
        <w:rPr>
          <w:i/>
          <w:iCs/>
          <w:shd w:val="clear" w:color="auto" w:fill="FFFFFF"/>
        </w:rPr>
        <w:t>E</w:t>
      </w:r>
      <w:r w:rsidRPr="008E68D6">
        <w:rPr>
          <w:i/>
          <w:iCs/>
          <w:shd w:val="clear" w:color="auto" w:fill="FFFFFF"/>
        </w:rPr>
        <w:t>ducation</w:t>
      </w:r>
      <w:r w:rsidRPr="008E68D6">
        <w:rPr>
          <w:shd w:val="clear" w:color="auto" w:fill="FFFFFF"/>
        </w:rPr>
        <w:t>, </w:t>
      </w:r>
      <w:r w:rsidRPr="008E68D6">
        <w:rPr>
          <w:i/>
          <w:iCs/>
          <w:shd w:val="clear" w:color="auto" w:fill="FFFFFF"/>
        </w:rPr>
        <w:t>94</w:t>
      </w:r>
      <w:r w:rsidRPr="008E68D6">
        <w:rPr>
          <w:shd w:val="clear" w:color="auto" w:fill="FFFFFF"/>
        </w:rPr>
        <w:t>(1), pp.103-120.</w:t>
      </w:r>
    </w:p>
    <w:p w14:paraId="20A650E8" w14:textId="77777777" w:rsidR="00BE1141" w:rsidRPr="008E68D6" w:rsidRDefault="00BE1141" w:rsidP="00E40C04">
      <w:pPr>
        <w:spacing w:after="0"/>
        <w:ind w:left="720" w:hanging="720"/>
        <w:contextualSpacing/>
        <w:rPr>
          <w:shd w:val="clear" w:color="auto" w:fill="FFFFFF"/>
        </w:rPr>
      </w:pPr>
      <w:r w:rsidRPr="008E68D6">
        <w:rPr>
          <w:shd w:val="clear" w:color="auto" w:fill="FFFFFF"/>
        </w:rPr>
        <w:t xml:space="preserve">Felder, R.M. (1988). Creativity in engineering education. </w:t>
      </w:r>
      <w:r w:rsidRPr="008E68D6">
        <w:rPr>
          <w:i/>
          <w:shd w:val="clear" w:color="auto" w:fill="FFFFFF"/>
        </w:rPr>
        <w:t>Chemical Engineering Education</w:t>
      </w:r>
      <w:r w:rsidRPr="008E68D6">
        <w:rPr>
          <w:shd w:val="clear" w:color="auto" w:fill="FFFFFF"/>
        </w:rPr>
        <w:t>, 22(3), pp.120-125.</w:t>
      </w:r>
    </w:p>
    <w:p w14:paraId="277A8B5B" w14:textId="77777777" w:rsidR="00BE1141" w:rsidRPr="008E68D6" w:rsidRDefault="00BE1141" w:rsidP="00E40C04">
      <w:pPr>
        <w:spacing w:after="0"/>
        <w:ind w:left="720" w:hanging="720"/>
        <w:contextualSpacing/>
        <w:rPr>
          <w:shd w:val="clear" w:color="auto" w:fill="FFFFFF"/>
        </w:rPr>
      </w:pPr>
      <w:r w:rsidRPr="008E68D6">
        <w:rPr>
          <w:shd w:val="clear" w:color="auto" w:fill="FFFFFF"/>
        </w:rPr>
        <w:t>Fink, A. and Benedek, M. (2014). EEG alpha power and creative ideation. </w:t>
      </w:r>
      <w:r w:rsidRPr="008E68D6">
        <w:rPr>
          <w:i/>
          <w:iCs/>
          <w:shd w:val="clear" w:color="auto" w:fill="FFFFFF"/>
        </w:rPr>
        <w:t>Neuroscience &amp; Biobehavioral Reviews</w:t>
      </w:r>
      <w:r w:rsidRPr="008E68D6">
        <w:rPr>
          <w:shd w:val="clear" w:color="auto" w:fill="FFFFFF"/>
        </w:rPr>
        <w:t>, </w:t>
      </w:r>
      <w:r w:rsidRPr="008E68D6">
        <w:rPr>
          <w:i/>
          <w:iCs/>
          <w:shd w:val="clear" w:color="auto" w:fill="FFFFFF"/>
        </w:rPr>
        <w:t>44</w:t>
      </w:r>
      <w:r w:rsidRPr="008E68D6">
        <w:rPr>
          <w:shd w:val="clear" w:color="auto" w:fill="FFFFFF"/>
        </w:rPr>
        <w:t>, pp.111-123.</w:t>
      </w:r>
    </w:p>
    <w:p w14:paraId="0C4F8C3F" w14:textId="17383593" w:rsidR="00EE5322" w:rsidRPr="008E68D6" w:rsidRDefault="00BE1141" w:rsidP="00E40C04">
      <w:pPr>
        <w:spacing w:after="0"/>
        <w:ind w:left="720" w:hanging="720"/>
        <w:contextualSpacing/>
        <w:rPr>
          <w:shd w:val="clear" w:color="auto" w:fill="FFFFFF"/>
        </w:rPr>
      </w:pPr>
      <w:r w:rsidRPr="008E68D6">
        <w:rPr>
          <w:shd w:val="clear" w:color="auto" w:fill="FFFFFF"/>
        </w:rPr>
        <w:t>Fink, A., Grabner, R.H., Benedek, M. and Neubauer, A.C. (2006). Divergent thinking training is related to frontal electroencephalogram alpha synchronization. </w:t>
      </w:r>
      <w:r w:rsidRPr="008E68D6">
        <w:rPr>
          <w:i/>
          <w:iCs/>
          <w:shd w:val="clear" w:color="auto" w:fill="FFFFFF"/>
        </w:rPr>
        <w:t>European Journal of Neuroscience</w:t>
      </w:r>
      <w:r w:rsidRPr="008E68D6">
        <w:rPr>
          <w:shd w:val="clear" w:color="auto" w:fill="FFFFFF"/>
        </w:rPr>
        <w:t>, </w:t>
      </w:r>
      <w:r w:rsidRPr="008E68D6">
        <w:rPr>
          <w:i/>
          <w:iCs/>
          <w:shd w:val="clear" w:color="auto" w:fill="FFFFFF"/>
        </w:rPr>
        <w:t>23</w:t>
      </w:r>
      <w:r w:rsidRPr="008E68D6">
        <w:rPr>
          <w:shd w:val="clear" w:color="auto" w:fill="FFFFFF"/>
        </w:rPr>
        <w:t>(8), pp.2241-2246.</w:t>
      </w:r>
    </w:p>
    <w:p w14:paraId="0C3538F3" w14:textId="47330C94" w:rsidR="00BE1141" w:rsidRPr="008E68D6" w:rsidRDefault="00BE1141" w:rsidP="00E40C04">
      <w:pPr>
        <w:spacing w:after="0"/>
        <w:ind w:left="720" w:hanging="720"/>
        <w:contextualSpacing/>
        <w:rPr>
          <w:shd w:val="clear" w:color="auto" w:fill="FFFFFF"/>
        </w:rPr>
      </w:pPr>
      <w:r w:rsidRPr="008E68D6">
        <w:rPr>
          <w:shd w:val="clear" w:color="auto" w:fill="FFFFFF"/>
        </w:rPr>
        <w:t>Fink, A., Grabner, R.H., Benedek, M., Reishofer, G., Hauswirth, V., Fally, M., Neuper, C., Ebner, F. and Neubauer, A.C. (2009). The creative brain: Investigation of brain activity during creative problem solving by means of EEG and fMRI. </w:t>
      </w:r>
      <w:r w:rsidRPr="008E68D6">
        <w:rPr>
          <w:i/>
          <w:iCs/>
          <w:shd w:val="clear" w:color="auto" w:fill="FFFFFF"/>
        </w:rPr>
        <w:t xml:space="preserve">Human </w:t>
      </w:r>
      <w:r w:rsidR="00A12C6E" w:rsidRPr="008E68D6">
        <w:rPr>
          <w:i/>
          <w:iCs/>
          <w:shd w:val="clear" w:color="auto" w:fill="FFFFFF"/>
        </w:rPr>
        <w:t>B</w:t>
      </w:r>
      <w:r w:rsidRPr="008E68D6">
        <w:rPr>
          <w:i/>
          <w:iCs/>
          <w:shd w:val="clear" w:color="auto" w:fill="FFFFFF"/>
        </w:rPr>
        <w:t xml:space="preserve">rain </w:t>
      </w:r>
      <w:r w:rsidR="00A12C6E" w:rsidRPr="008E68D6">
        <w:rPr>
          <w:i/>
          <w:iCs/>
          <w:shd w:val="clear" w:color="auto" w:fill="FFFFFF"/>
        </w:rPr>
        <w:t>M</w:t>
      </w:r>
      <w:r w:rsidRPr="008E68D6">
        <w:rPr>
          <w:i/>
          <w:iCs/>
          <w:shd w:val="clear" w:color="auto" w:fill="FFFFFF"/>
        </w:rPr>
        <w:t>apping</w:t>
      </w:r>
      <w:r w:rsidRPr="008E68D6">
        <w:rPr>
          <w:shd w:val="clear" w:color="auto" w:fill="FFFFFF"/>
        </w:rPr>
        <w:t>, </w:t>
      </w:r>
      <w:r w:rsidRPr="008E68D6">
        <w:rPr>
          <w:i/>
          <w:iCs/>
          <w:shd w:val="clear" w:color="auto" w:fill="FFFFFF"/>
        </w:rPr>
        <w:t>30</w:t>
      </w:r>
      <w:r w:rsidRPr="008E68D6">
        <w:rPr>
          <w:shd w:val="clear" w:color="auto" w:fill="FFFFFF"/>
        </w:rPr>
        <w:t>(3), pp.734-748.</w:t>
      </w:r>
    </w:p>
    <w:p w14:paraId="1268D2E8" w14:textId="146D7712" w:rsidR="00EE5322" w:rsidRPr="008E68D6" w:rsidRDefault="0016785D" w:rsidP="00E40C04">
      <w:pPr>
        <w:spacing w:after="0"/>
        <w:ind w:left="720" w:hanging="720"/>
        <w:contextualSpacing/>
        <w:rPr>
          <w:shd w:val="clear" w:color="auto" w:fill="FFFFFF"/>
        </w:rPr>
      </w:pPr>
      <w:r w:rsidRPr="008E68D6">
        <w:rPr>
          <w:shd w:val="clear" w:color="auto" w:fill="FFFFFF"/>
        </w:rPr>
        <w:t>Fink, A., Graif, B., and</w:t>
      </w:r>
      <w:r w:rsidR="00EE5322" w:rsidRPr="008E68D6">
        <w:rPr>
          <w:shd w:val="clear" w:color="auto" w:fill="FFFFFF"/>
        </w:rPr>
        <w:t xml:space="preserve"> Neubauer, A. C. (2009). Brain correlates underlying creative thinking: EEG alpha activity in professional vs. novice dancers. </w:t>
      </w:r>
      <w:r w:rsidR="00EE5322" w:rsidRPr="008E68D6">
        <w:rPr>
          <w:i/>
          <w:iCs/>
          <w:shd w:val="clear" w:color="auto" w:fill="FFFFFF"/>
        </w:rPr>
        <w:t>NeuroImage</w:t>
      </w:r>
      <w:r w:rsidR="00EE5322" w:rsidRPr="008E68D6">
        <w:rPr>
          <w:shd w:val="clear" w:color="auto" w:fill="FFFFFF"/>
        </w:rPr>
        <w:t>, </w:t>
      </w:r>
      <w:r w:rsidR="00EE5322" w:rsidRPr="008E68D6">
        <w:rPr>
          <w:i/>
          <w:iCs/>
          <w:shd w:val="clear" w:color="auto" w:fill="FFFFFF"/>
        </w:rPr>
        <w:t>46</w:t>
      </w:r>
      <w:r w:rsidR="00EE5322" w:rsidRPr="008E68D6">
        <w:rPr>
          <w:shd w:val="clear" w:color="auto" w:fill="FFFFFF"/>
        </w:rPr>
        <w:t xml:space="preserve">(3), </w:t>
      </w:r>
      <w:r w:rsidR="0055379F" w:rsidRPr="008E68D6">
        <w:rPr>
          <w:shd w:val="clear" w:color="auto" w:fill="FFFFFF"/>
        </w:rPr>
        <w:t>pp.</w:t>
      </w:r>
      <w:r w:rsidR="00EE5322" w:rsidRPr="008E68D6">
        <w:rPr>
          <w:shd w:val="clear" w:color="auto" w:fill="FFFFFF"/>
        </w:rPr>
        <w:t>854-862.</w:t>
      </w:r>
    </w:p>
    <w:p w14:paraId="626C107B" w14:textId="467DB47F" w:rsidR="00EE5322" w:rsidRPr="008E68D6" w:rsidRDefault="00EE5322" w:rsidP="00E40C04">
      <w:pPr>
        <w:spacing w:after="0"/>
        <w:ind w:left="720" w:hanging="720"/>
        <w:contextualSpacing/>
        <w:rPr>
          <w:shd w:val="clear" w:color="auto" w:fill="FFFFFF"/>
        </w:rPr>
      </w:pPr>
      <w:r w:rsidRPr="008E68D6">
        <w:rPr>
          <w:shd w:val="clear" w:color="auto" w:fill="FFFFFF"/>
        </w:rPr>
        <w:t xml:space="preserve">Fink, A., </w:t>
      </w:r>
      <w:r w:rsidR="0016785D" w:rsidRPr="008E68D6">
        <w:rPr>
          <w:shd w:val="clear" w:color="auto" w:fill="FFFFFF"/>
        </w:rPr>
        <w:t>and</w:t>
      </w:r>
      <w:r w:rsidRPr="008E68D6">
        <w:rPr>
          <w:shd w:val="clear" w:color="auto" w:fill="FFFFFF"/>
        </w:rPr>
        <w:t xml:space="preserve"> Neubauer, A. C. (2006). EEG alpha oscillations during the performance of verbal creativity tasks: Differential effects of sex and verbal intelligence. </w:t>
      </w:r>
      <w:r w:rsidRPr="008E68D6">
        <w:rPr>
          <w:i/>
          <w:iCs/>
          <w:shd w:val="clear" w:color="auto" w:fill="FFFFFF"/>
        </w:rPr>
        <w:t>International Journal of Psychophysiology</w:t>
      </w:r>
      <w:r w:rsidRPr="008E68D6">
        <w:rPr>
          <w:shd w:val="clear" w:color="auto" w:fill="FFFFFF"/>
        </w:rPr>
        <w:t>, </w:t>
      </w:r>
      <w:r w:rsidRPr="008E68D6">
        <w:rPr>
          <w:i/>
          <w:iCs/>
          <w:shd w:val="clear" w:color="auto" w:fill="FFFFFF"/>
        </w:rPr>
        <w:t>62</w:t>
      </w:r>
      <w:r w:rsidRPr="008E68D6">
        <w:rPr>
          <w:shd w:val="clear" w:color="auto" w:fill="FFFFFF"/>
        </w:rPr>
        <w:t xml:space="preserve">(1), </w:t>
      </w:r>
      <w:r w:rsidR="0055379F" w:rsidRPr="008E68D6">
        <w:rPr>
          <w:shd w:val="clear" w:color="auto" w:fill="FFFFFF"/>
        </w:rPr>
        <w:t>pp.</w:t>
      </w:r>
      <w:r w:rsidRPr="008E68D6">
        <w:rPr>
          <w:shd w:val="clear" w:color="auto" w:fill="FFFFFF"/>
        </w:rPr>
        <w:t>46-53.</w:t>
      </w:r>
    </w:p>
    <w:p w14:paraId="70D67C1F" w14:textId="0A02669A" w:rsidR="00BE1141" w:rsidRPr="008E68D6" w:rsidRDefault="00BE1141" w:rsidP="00E40C04">
      <w:pPr>
        <w:spacing w:after="0"/>
        <w:ind w:left="720" w:hanging="720"/>
        <w:contextualSpacing/>
        <w:rPr>
          <w:shd w:val="clear" w:color="auto" w:fill="FFFFFF"/>
        </w:rPr>
      </w:pPr>
      <w:r w:rsidRPr="008E68D6">
        <w:rPr>
          <w:shd w:val="clear" w:color="auto" w:fill="FFFFFF"/>
        </w:rPr>
        <w:t xml:space="preserve">Florida, R. (2014). </w:t>
      </w:r>
      <w:r w:rsidRPr="008E68D6">
        <w:rPr>
          <w:i/>
          <w:shd w:val="clear" w:color="auto" w:fill="FFFFFF"/>
        </w:rPr>
        <w:t xml:space="preserve">The </w:t>
      </w:r>
      <w:r w:rsidR="0055379F" w:rsidRPr="008E68D6">
        <w:rPr>
          <w:i/>
          <w:shd w:val="clear" w:color="auto" w:fill="FFFFFF"/>
        </w:rPr>
        <w:t>R</w:t>
      </w:r>
      <w:r w:rsidRPr="008E68D6">
        <w:rPr>
          <w:i/>
          <w:shd w:val="clear" w:color="auto" w:fill="FFFFFF"/>
        </w:rPr>
        <w:t xml:space="preserve">ise of the </w:t>
      </w:r>
      <w:r w:rsidR="0055379F" w:rsidRPr="008E68D6">
        <w:rPr>
          <w:i/>
          <w:shd w:val="clear" w:color="auto" w:fill="FFFFFF"/>
        </w:rPr>
        <w:t>C</w:t>
      </w:r>
      <w:r w:rsidRPr="008E68D6">
        <w:rPr>
          <w:i/>
          <w:shd w:val="clear" w:color="auto" w:fill="FFFFFF"/>
        </w:rPr>
        <w:t xml:space="preserve">reative </w:t>
      </w:r>
      <w:r w:rsidR="0055379F" w:rsidRPr="008E68D6">
        <w:rPr>
          <w:i/>
          <w:shd w:val="clear" w:color="auto" w:fill="FFFFFF"/>
        </w:rPr>
        <w:t>C</w:t>
      </w:r>
      <w:r w:rsidRPr="008E68D6">
        <w:rPr>
          <w:i/>
          <w:shd w:val="clear" w:color="auto" w:fill="FFFFFF"/>
        </w:rPr>
        <w:t>lass--</w:t>
      </w:r>
      <w:r w:rsidR="0055379F" w:rsidRPr="008E68D6">
        <w:rPr>
          <w:i/>
          <w:shd w:val="clear" w:color="auto" w:fill="FFFFFF"/>
        </w:rPr>
        <w:t>R</w:t>
      </w:r>
      <w:r w:rsidRPr="008E68D6">
        <w:rPr>
          <w:i/>
          <w:shd w:val="clear" w:color="auto" w:fill="FFFFFF"/>
        </w:rPr>
        <w:t xml:space="preserve">evisited: Revised and </w:t>
      </w:r>
      <w:r w:rsidR="0055379F" w:rsidRPr="008E68D6">
        <w:rPr>
          <w:i/>
          <w:shd w:val="clear" w:color="auto" w:fill="FFFFFF"/>
        </w:rPr>
        <w:t>E</w:t>
      </w:r>
      <w:r w:rsidRPr="008E68D6">
        <w:rPr>
          <w:i/>
          <w:shd w:val="clear" w:color="auto" w:fill="FFFFFF"/>
        </w:rPr>
        <w:t>xpanded</w:t>
      </w:r>
      <w:r w:rsidRPr="008E68D6">
        <w:rPr>
          <w:shd w:val="clear" w:color="auto" w:fill="FFFFFF"/>
        </w:rPr>
        <w:t>. Basic Books (AZ)</w:t>
      </w:r>
    </w:p>
    <w:p w14:paraId="6F6493CA" w14:textId="67E5AB37" w:rsidR="00BE1141" w:rsidRPr="008E68D6" w:rsidRDefault="00BE1141" w:rsidP="00E40C04">
      <w:pPr>
        <w:spacing w:after="0"/>
        <w:ind w:left="720" w:hanging="720"/>
        <w:contextualSpacing/>
        <w:rPr>
          <w:shd w:val="clear" w:color="auto" w:fill="FFFFFF"/>
        </w:rPr>
      </w:pPr>
      <w:r w:rsidRPr="008E68D6">
        <w:rPr>
          <w:shd w:val="clear" w:color="auto" w:fill="FFFFFF"/>
        </w:rPr>
        <w:lastRenderedPageBreak/>
        <w:t>Foley, S. a</w:t>
      </w:r>
      <w:r w:rsidR="00E8257E" w:rsidRPr="008E68D6">
        <w:rPr>
          <w:shd w:val="clear" w:color="auto" w:fill="FFFFFF"/>
        </w:rPr>
        <w:t>nd Kazerounian, K. (2007)</w:t>
      </w:r>
      <w:r w:rsidRPr="008E68D6">
        <w:rPr>
          <w:shd w:val="clear" w:color="auto" w:fill="FFFFFF"/>
        </w:rPr>
        <w:t>. Barriers to Creativity in Engineering Education: A Study of Instructors and Students Perceptions. In </w:t>
      </w:r>
      <w:r w:rsidRPr="008E68D6">
        <w:rPr>
          <w:i/>
          <w:iCs/>
          <w:shd w:val="clear" w:color="auto" w:fill="FFFFFF"/>
        </w:rPr>
        <w:t>International Design Engineering Technical Conferences and Computers and Information in Engineering Conference</w:t>
      </w:r>
      <w:r w:rsidR="002B57A1" w:rsidRPr="008E68D6">
        <w:rPr>
          <w:shd w:val="clear" w:color="auto" w:fill="FFFFFF"/>
        </w:rPr>
        <w:t>,</w:t>
      </w:r>
      <w:r w:rsidRPr="008E68D6">
        <w:rPr>
          <w:shd w:val="clear" w:color="auto" w:fill="FFFFFF"/>
        </w:rPr>
        <w:t xml:space="preserve"> </w:t>
      </w:r>
      <w:r w:rsidRPr="008E68D6">
        <w:rPr>
          <w:i/>
          <w:shd w:val="clear" w:color="auto" w:fill="FFFFFF"/>
        </w:rPr>
        <w:t>48051</w:t>
      </w:r>
      <w:r w:rsidR="002B57A1" w:rsidRPr="008E68D6">
        <w:rPr>
          <w:shd w:val="clear" w:color="auto" w:fill="FFFFFF"/>
        </w:rPr>
        <w:t>, pp. 539-555</w:t>
      </w:r>
      <w:r w:rsidRPr="008E68D6">
        <w:rPr>
          <w:shd w:val="clear" w:color="auto" w:fill="FFFFFF"/>
        </w:rPr>
        <w:t>.</w:t>
      </w:r>
    </w:p>
    <w:p w14:paraId="0086A732" w14:textId="22C3172C" w:rsidR="00BE1141" w:rsidRPr="008E68D6" w:rsidRDefault="00BE1141" w:rsidP="00E40C04">
      <w:pPr>
        <w:spacing w:after="0"/>
        <w:ind w:left="720" w:hanging="720"/>
        <w:contextualSpacing/>
        <w:rPr>
          <w:shd w:val="clear" w:color="auto" w:fill="FFFFFF"/>
        </w:rPr>
      </w:pPr>
      <w:r w:rsidRPr="008E68D6">
        <w:rPr>
          <w:shd w:val="clear" w:color="auto" w:fill="FFFFFF"/>
        </w:rPr>
        <w:t>Folley, B.S. and Park, S. (2005). Verbal creativity and schizotypal personality in relation to prefrontal hemispheric laterality: A behavioral and near-infrared optical imaging study. </w:t>
      </w:r>
      <w:r w:rsidRPr="008E68D6">
        <w:rPr>
          <w:i/>
          <w:iCs/>
          <w:shd w:val="clear" w:color="auto" w:fill="FFFFFF"/>
        </w:rPr>
        <w:t xml:space="preserve">Schizophrenia </w:t>
      </w:r>
      <w:r w:rsidR="00C53D20" w:rsidRPr="008E68D6">
        <w:rPr>
          <w:i/>
          <w:iCs/>
          <w:shd w:val="clear" w:color="auto" w:fill="FFFFFF"/>
        </w:rPr>
        <w:t>R</w:t>
      </w:r>
      <w:r w:rsidRPr="008E68D6">
        <w:rPr>
          <w:i/>
          <w:iCs/>
          <w:shd w:val="clear" w:color="auto" w:fill="FFFFFF"/>
        </w:rPr>
        <w:t>esearch</w:t>
      </w:r>
      <w:r w:rsidRPr="008E68D6">
        <w:rPr>
          <w:shd w:val="clear" w:color="auto" w:fill="FFFFFF"/>
        </w:rPr>
        <w:t>, </w:t>
      </w:r>
      <w:r w:rsidRPr="008E68D6">
        <w:rPr>
          <w:i/>
          <w:iCs/>
          <w:shd w:val="clear" w:color="auto" w:fill="FFFFFF"/>
        </w:rPr>
        <w:t>80</w:t>
      </w:r>
      <w:r w:rsidRPr="008E68D6">
        <w:rPr>
          <w:shd w:val="clear" w:color="auto" w:fill="FFFFFF"/>
        </w:rPr>
        <w:t>(2-3), pp.271-282.</w:t>
      </w:r>
    </w:p>
    <w:p w14:paraId="48C8D18D" w14:textId="748B8447" w:rsidR="00BE1141" w:rsidRPr="008E68D6" w:rsidRDefault="00BE1141" w:rsidP="00E40C04">
      <w:pPr>
        <w:spacing w:after="0"/>
        <w:ind w:left="720" w:hanging="720"/>
        <w:contextualSpacing/>
        <w:rPr>
          <w:shd w:val="clear" w:color="auto" w:fill="FFFFFF"/>
        </w:rPr>
      </w:pPr>
      <w:r w:rsidRPr="008E68D6">
        <w:rPr>
          <w:shd w:val="clear" w:color="auto" w:fill="FFFFFF"/>
        </w:rPr>
        <w:t>Fritz, K., Deschenes, L. an</w:t>
      </w:r>
      <w:r w:rsidR="00E8257E" w:rsidRPr="008E68D6">
        <w:rPr>
          <w:shd w:val="clear" w:color="auto" w:fill="FFFFFF"/>
        </w:rPr>
        <w:t>d Pandey, V. (2018). Effective d</w:t>
      </w:r>
      <w:r w:rsidRPr="008E68D6">
        <w:rPr>
          <w:shd w:val="clear" w:color="auto" w:fill="FFFFFF"/>
        </w:rPr>
        <w:t xml:space="preserve">esign </w:t>
      </w:r>
      <w:r w:rsidR="00E8257E" w:rsidRPr="008E68D6">
        <w:rPr>
          <w:shd w:val="clear" w:color="auto" w:fill="FFFFFF"/>
        </w:rPr>
        <w:t>team composition using i</w:t>
      </w:r>
      <w:r w:rsidRPr="008E68D6">
        <w:rPr>
          <w:shd w:val="clear" w:color="auto" w:fill="FFFFFF"/>
        </w:rPr>
        <w:t xml:space="preserve">ndividual and </w:t>
      </w:r>
      <w:r w:rsidR="00E8257E" w:rsidRPr="008E68D6">
        <w:rPr>
          <w:shd w:val="clear" w:color="auto" w:fill="FFFFFF"/>
        </w:rPr>
        <w:t>g</w:t>
      </w:r>
      <w:r w:rsidRPr="008E68D6">
        <w:rPr>
          <w:shd w:val="clear" w:color="auto" w:fill="FFFFFF"/>
        </w:rPr>
        <w:t xml:space="preserve">roup </w:t>
      </w:r>
      <w:r w:rsidR="00E8257E" w:rsidRPr="008E68D6">
        <w:rPr>
          <w:shd w:val="clear" w:color="auto" w:fill="FFFFFF"/>
        </w:rPr>
        <w:t>c</w:t>
      </w:r>
      <w:r w:rsidRPr="008E68D6">
        <w:rPr>
          <w:shd w:val="clear" w:color="auto" w:fill="FFFFFF"/>
        </w:rPr>
        <w:t xml:space="preserve">ognitive </w:t>
      </w:r>
      <w:r w:rsidR="00E8257E" w:rsidRPr="008E68D6">
        <w:rPr>
          <w:shd w:val="clear" w:color="auto" w:fill="FFFFFF"/>
        </w:rPr>
        <w:t>a</w:t>
      </w:r>
      <w:r w:rsidRPr="008E68D6">
        <w:rPr>
          <w:shd w:val="clear" w:color="auto" w:fill="FFFFFF"/>
        </w:rPr>
        <w:t>ttributes. In </w:t>
      </w:r>
      <w:r w:rsidRPr="008E68D6">
        <w:rPr>
          <w:i/>
          <w:iCs/>
          <w:shd w:val="clear" w:color="auto" w:fill="FFFFFF"/>
        </w:rPr>
        <w:t>ASME International Mechanical Engineering Congress and Exposition</w:t>
      </w:r>
      <w:r w:rsidRPr="008E68D6">
        <w:rPr>
          <w:shd w:val="clear" w:color="auto" w:fill="FFFFFF"/>
        </w:rPr>
        <w:t> (Vol. 52187, p. V013T05A030). American Society of Mechanical Engineers.</w:t>
      </w:r>
    </w:p>
    <w:p w14:paraId="5B1BE464" w14:textId="260FFF19" w:rsidR="00BE1141" w:rsidRPr="008E68D6" w:rsidRDefault="00BE1141" w:rsidP="00E40C04">
      <w:pPr>
        <w:spacing w:after="0"/>
        <w:ind w:left="720" w:hanging="720"/>
        <w:contextualSpacing/>
        <w:rPr>
          <w:shd w:val="clear" w:color="auto" w:fill="FFFFFF"/>
        </w:rPr>
      </w:pPr>
      <w:r w:rsidRPr="008E68D6">
        <w:rPr>
          <w:shd w:val="clear" w:color="auto" w:fill="FFFFFF"/>
        </w:rPr>
        <w:t>Fu, K., Chan, J., Cagan, J., Kotovsky, K., Schunn, C. and Wood, K. (2013). The meaning of “near” and “far”: the impact of structuring design databases and the effect of distance of analogy on design output. </w:t>
      </w:r>
      <w:r w:rsidRPr="008E68D6">
        <w:rPr>
          <w:i/>
          <w:iCs/>
          <w:shd w:val="clear" w:color="auto" w:fill="FFFFFF"/>
        </w:rPr>
        <w:t>Journal of Mechanical Design</w:t>
      </w:r>
      <w:r w:rsidRPr="008E68D6">
        <w:rPr>
          <w:shd w:val="clear" w:color="auto" w:fill="FFFFFF"/>
        </w:rPr>
        <w:t>, </w:t>
      </w:r>
      <w:r w:rsidRPr="008E68D6">
        <w:rPr>
          <w:i/>
          <w:iCs/>
          <w:shd w:val="clear" w:color="auto" w:fill="FFFFFF"/>
        </w:rPr>
        <w:t>135</w:t>
      </w:r>
      <w:r w:rsidR="002B57A1" w:rsidRPr="008E68D6">
        <w:rPr>
          <w:shd w:val="clear" w:color="auto" w:fill="FFFFFF"/>
        </w:rPr>
        <w:t>(2), pp.1-12.</w:t>
      </w:r>
    </w:p>
    <w:p w14:paraId="5815B149" w14:textId="76B820AC" w:rsidR="00BE1141" w:rsidRPr="008E68D6" w:rsidRDefault="00BE1141" w:rsidP="00E40C04">
      <w:pPr>
        <w:spacing w:after="0"/>
        <w:ind w:left="720" w:hanging="720"/>
        <w:contextualSpacing/>
        <w:rPr>
          <w:shd w:val="clear" w:color="auto" w:fill="FFFFFF"/>
        </w:rPr>
      </w:pPr>
      <w:r w:rsidRPr="008E68D6">
        <w:rPr>
          <w:shd w:val="clear" w:color="auto" w:fill="FFFFFF"/>
        </w:rPr>
        <w:t>Gentner, D. and Markman, A.B. (1997). Structure mapping in analogy and similarity. </w:t>
      </w:r>
      <w:r w:rsidRPr="008E68D6">
        <w:rPr>
          <w:i/>
          <w:iCs/>
          <w:shd w:val="clear" w:color="auto" w:fill="FFFFFF"/>
        </w:rPr>
        <w:t xml:space="preserve">American </w:t>
      </w:r>
      <w:r w:rsidR="005830D7" w:rsidRPr="008E68D6">
        <w:rPr>
          <w:i/>
          <w:iCs/>
          <w:shd w:val="clear" w:color="auto" w:fill="FFFFFF"/>
        </w:rPr>
        <w:t>P</w:t>
      </w:r>
      <w:r w:rsidRPr="008E68D6">
        <w:rPr>
          <w:i/>
          <w:iCs/>
          <w:shd w:val="clear" w:color="auto" w:fill="FFFFFF"/>
        </w:rPr>
        <w:t>sychologist</w:t>
      </w:r>
      <w:r w:rsidRPr="008E68D6">
        <w:rPr>
          <w:shd w:val="clear" w:color="auto" w:fill="FFFFFF"/>
        </w:rPr>
        <w:t>, </w:t>
      </w:r>
      <w:r w:rsidRPr="008E68D6">
        <w:rPr>
          <w:i/>
          <w:iCs/>
          <w:shd w:val="clear" w:color="auto" w:fill="FFFFFF"/>
        </w:rPr>
        <w:t>52</w:t>
      </w:r>
      <w:r w:rsidRPr="008E68D6">
        <w:rPr>
          <w:shd w:val="clear" w:color="auto" w:fill="FFFFFF"/>
        </w:rPr>
        <w:t>(1), p</w:t>
      </w:r>
      <w:r w:rsidR="002B57A1" w:rsidRPr="008E68D6">
        <w:rPr>
          <w:shd w:val="clear" w:color="auto" w:fill="FFFFFF"/>
        </w:rPr>
        <w:t>p.45-56.</w:t>
      </w:r>
    </w:p>
    <w:p w14:paraId="533F1902" w14:textId="5B1D6F14" w:rsidR="00BE1141" w:rsidRPr="008E68D6" w:rsidRDefault="00BE1141" w:rsidP="00E40C04">
      <w:pPr>
        <w:spacing w:after="0"/>
        <w:ind w:left="720" w:hanging="720"/>
        <w:contextualSpacing/>
        <w:rPr>
          <w:shd w:val="clear" w:color="auto" w:fill="FFFFFF"/>
        </w:rPr>
      </w:pPr>
      <w:r w:rsidRPr="008E68D6">
        <w:rPr>
          <w:shd w:val="clear" w:color="auto" w:fill="FFFFFF"/>
        </w:rPr>
        <w:t>Gibson, C., Folley, B.S. and Park, S. (2009). Enhanced divergent thinking and creativity in musicians: A behavioral and near-infrared spectroscopy study. </w:t>
      </w:r>
      <w:r w:rsidRPr="008E68D6">
        <w:rPr>
          <w:i/>
          <w:iCs/>
          <w:shd w:val="clear" w:color="auto" w:fill="FFFFFF"/>
        </w:rPr>
        <w:t xml:space="preserve">Brain and </w:t>
      </w:r>
      <w:r w:rsidR="005830D7" w:rsidRPr="008E68D6">
        <w:rPr>
          <w:i/>
          <w:iCs/>
          <w:shd w:val="clear" w:color="auto" w:fill="FFFFFF"/>
        </w:rPr>
        <w:t>C</w:t>
      </w:r>
      <w:r w:rsidRPr="008E68D6">
        <w:rPr>
          <w:i/>
          <w:iCs/>
          <w:shd w:val="clear" w:color="auto" w:fill="FFFFFF"/>
        </w:rPr>
        <w:t>ognition</w:t>
      </w:r>
      <w:r w:rsidRPr="008E68D6">
        <w:rPr>
          <w:shd w:val="clear" w:color="auto" w:fill="FFFFFF"/>
        </w:rPr>
        <w:t>, </w:t>
      </w:r>
      <w:r w:rsidRPr="008E68D6">
        <w:rPr>
          <w:i/>
          <w:iCs/>
          <w:shd w:val="clear" w:color="auto" w:fill="FFFFFF"/>
        </w:rPr>
        <w:t>69</w:t>
      </w:r>
      <w:r w:rsidRPr="008E68D6">
        <w:rPr>
          <w:shd w:val="clear" w:color="auto" w:fill="FFFFFF"/>
        </w:rPr>
        <w:t>(1), pp.162-169.</w:t>
      </w:r>
    </w:p>
    <w:p w14:paraId="36AF3340" w14:textId="10CA626B" w:rsidR="00BE1141" w:rsidRPr="008E68D6" w:rsidRDefault="0016785D" w:rsidP="00E40C04">
      <w:pPr>
        <w:spacing w:after="0"/>
        <w:ind w:left="720" w:hanging="720"/>
        <w:contextualSpacing/>
        <w:rPr>
          <w:shd w:val="clear" w:color="auto" w:fill="FFFFFF"/>
        </w:rPr>
      </w:pPr>
      <w:r w:rsidRPr="008E68D6">
        <w:rPr>
          <w:shd w:val="clear" w:color="auto" w:fill="FFFFFF"/>
        </w:rPr>
        <w:t>Goucher-Lambert, K., Moss, J., and</w:t>
      </w:r>
      <w:r w:rsidR="00BE1141" w:rsidRPr="008E68D6">
        <w:rPr>
          <w:shd w:val="clear" w:color="auto" w:fill="FFFFFF"/>
        </w:rPr>
        <w:t xml:space="preserve"> Cagan, J. (2019). A neuroimaging investigation of design ideation with and without inspirational stimuli—understanding the meaning of near and far stimuli. </w:t>
      </w:r>
      <w:r w:rsidR="00BE1141" w:rsidRPr="008E68D6">
        <w:rPr>
          <w:i/>
          <w:iCs/>
          <w:shd w:val="clear" w:color="auto" w:fill="FFFFFF"/>
        </w:rPr>
        <w:t>Design Studies</w:t>
      </w:r>
      <w:r w:rsidR="00BE1141" w:rsidRPr="008E68D6">
        <w:rPr>
          <w:shd w:val="clear" w:color="auto" w:fill="FFFFFF"/>
        </w:rPr>
        <w:t>, </w:t>
      </w:r>
      <w:r w:rsidR="00BE1141" w:rsidRPr="008E68D6">
        <w:rPr>
          <w:i/>
          <w:iCs/>
          <w:shd w:val="clear" w:color="auto" w:fill="FFFFFF"/>
        </w:rPr>
        <w:t>60</w:t>
      </w:r>
      <w:r w:rsidR="00BE1141" w:rsidRPr="008E68D6">
        <w:rPr>
          <w:shd w:val="clear" w:color="auto" w:fill="FFFFFF"/>
        </w:rPr>
        <w:t xml:space="preserve">, </w:t>
      </w:r>
      <w:r w:rsidR="002B57A1" w:rsidRPr="008E68D6">
        <w:rPr>
          <w:shd w:val="clear" w:color="auto" w:fill="FFFFFF"/>
        </w:rPr>
        <w:t>pp.</w:t>
      </w:r>
      <w:r w:rsidR="00BE1141" w:rsidRPr="008E68D6">
        <w:rPr>
          <w:shd w:val="clear" w:color="auto" w:fill="FFFFFF"/>
        </w:rPr>
        <w:t>1-38.</w:t>
      </w:r>
    </w:p>
    <w:p w14:paraId="7A4DE9B3" w14:textId="4DF9B543" w:rsidR="00BE1141" w:rsidRPr="008E68D6" w:rsidRDefault="00BE1141" w:rsidP="00E40C04">
      <w:pPr>
        <w:spacing w:after="0"/>
        <w:ind w:left="720" w:hanging="720"/>
        <w:contextualSpacing/>
        <w:rPr>
          <w:rStyle w:val="normaltextrun"/>
          <w:shd w:val="clear" w:color="auto" w:fill="FFFFFF"/>
        </w:rPr>
      </w:pPr>
      <w:r w:rsidRPr="008E68D6">
        <w:rPr>
          <w:shd w:val="clear" w:color="auto" w:fill="FFFFFF"/>
        </w:rPr>
        <w:lastRenderedPageBreak/>
        <w:t>Grabner, R.H., Fink, A. and Neubauer, A.C. (2007). Brain correlates of self-rated originality of ideas: Evidence from event-related power and phase-locking changes in the EEG. </w:t>
      </w:r>
      <w:r w:rsidRPr="008E68D6">
        <w:rPr>
          <w:i/>
          <w:iCs/>
          <w:shd w:val="clear" w:color="auto" w:fill="FFFFFF"/>
        </w:rPr>
        <w:t xml:space="preserve">Behavioral </w:t>
      </w:r>
      <w:r w:rsidR="005830D7" w:rsidRPr="008E68D6">
        <w:rPr>
          <w:i/>
          <w:iCs/>
          <w:shd w:val="clear" w:color="auto" w:fill="FFFFFF"/>
        </w:rPr>
        <w:t>N</w:t>
      </w:r>
      <w:r w:rsidRPr="008E68D6">
        <w:rPr>
          <w:i/>
          <w:iCs/>
          <w:shd w:val="clear" w:color="auto" w:fill="FFFFFF"/>
        </w:rPr>
        <w:t>euroscience</w:t>
      </w:r>
      <w:r w:rsidRPr="008E68D6">
        <w:rPr>
          <w:shd w:val="clear" w:color="auto" w:fill="FFFFFF"/>
        </w:rPr>
        <w:t>, </w:t>
      </w:r>
      <w:r w:rsidRPr="008E68D6">
        <w:rPr>
          <w:i/>
          <w:iCs/>
          <w:shd w:val="clear" w:color="auto" w:fill="FFFFFF"/>
        </w:rPr>
        <w:t>121</w:t>
      </w:r>
      <w:r w:rsidRPr="008E68D6">
        <w:rPr>
          <w:shd w:val="clear" w:color="auto" w:fill="FFFFFF"/>
        </w:rPr>
        <w:t>(1), p.224</w:t>
      </w:r>
      <w:r w:rsidR="002B57A1" w:rsidRPr="008E68D6">
        <w:rPr>
          <w:shd w:val="clear" w:color="auto" w:fill="FFFFFF"/>
        </w:rPr>
        <w:t>-230</w:t>
      </w:r>
      <w:r w:rsidRPr="008E68D6">
        <w:rPr>
          <w:shd w:val="clear" w:color="auto" w:fill="FFFFFF"/>
        </w:rPr>
        <w:t>.</w:t>
      </w:r>
    </w:p>
    <w:p w14:paraId="1A0B74DC" w14:textId="015DC908" w:rsidR="00BE1141" w:rsidRPr="008E68D6" w:rsidRDefault="00BE1141" w:rsidP="00E40C04">
      <w:pPr>
        <w:spacing w:after="0"/>
        <w:ind w:left="720" w:hanging="720"/>
        <w:contextualSpacing/>
      </w:pPr>
      <w:r w:rsidRPr="008E68D6">
        <w:t>Guilford, J. P. (1950). Creativity. </w:t>
      </w:r>
      <w:r w:rsidRPr="008E68D6">
        <w:rPr>
          <w:i/>
          <w:iCs/>
        </w:rPr>
        <w:t>American Psychologist, 5</w:t>
      </w:r>
      <w:r w:rsidR="005830D7" w:rsidRPr="008E68D6">
        <w:t>(9), 444-454.</w:t>
      </w:r>
    </w:p>
    <w:p w14:paraId="448EE713" w14:textId="23B9E761" w:rsidR="00BE1141" w:rsidRPr="008E68D6" w:rsidRDefault="00BE1141" w:rsidP="00E40C04">
      <w:pPr>
        <w:spacing w:after="0"/>
        <w:ind w:left="720" w:hanging="720"/>
        <w:contextualSpacing/>
      </w:pPr>
      <w:r w:rsidRPr="008E68D6">
        <w:t>Hay</w:t>
      </w:r>
      <w:r w:rsidR="00E8257E" w:rsidRPr="008E68D6">
        <w:t>, L., Duffy, A.H., Gilbert, S.</w:t>
      </w:r>
      <w:r w:rsidRPr="008E68D6">
        <w:t xml:space="preserve">J., Lyall, L., Campbell, G., Coyle, D., </w:t>
      </w:r>
      <w:r w:rsidR="007F6E75" w:rsidRPr="008E68D6">
        <w:t>and</w:t>
      </w:r>
      <w:r w:rsidR="00E8257E" w:rsidRPr="008E68D6">
        <w:t xml:space="preserve"> Grealy, M.</w:t>
      </w:r>
      <w:r w:rsidRPr="008E68D6">
        <w:t>A. (2019). The neural correlates of ideation in product design engineering practitioners. </w:t>
      </w:r>
      <w:r w:rsidRPr="008E68D6">
        <w:rPr>
          <w:i/>
          <w:iCs/>
        </w:rPr>
        <w:t>Design Science</w:t>
      </w:r>
      <w:r w:rsidRPr="008E68D6">
        <w:t>, </w:t>
      </w:r>
      <w:r w:rsidRPr="008E68D6">
        <w:rPr>
          <w:i/>
          <w:iCs/>
        </w:rPr>
        <w:t>5</w:t>
      </w:r>
      <w:r w:rsidR="00B50393" w:rsidRPr="008E68D6">
        <w:t>, pp.1-23.</w:t>
      </w:r>
    </w:p>
    <w:p w14:paraId="3846C3C5" w14:textId="631472C2" w:rsidR="0088081D" w:rsidRPr="008E68D6" w:rsidRDefault="0088081D" w:rsidP="00E40C04">
      <w:pPr>
        <w:spacing w:after="0"/>
        <w:ind w:left="720" w:hanging="720"/>
        <w:contextualSpacing/>
      </w:pPr>
      <w:r w:rsidRPr="008E68D6">
        <w:t>Her</w:t>
      </w:r>
      <w:r w:rsidR="007F6E75" w:rsidRPr="008E68D6">
        <w:t>nandez, N. V., Schmidt, L. C., and</w:t>
      </w:r>
      <w:r w:rsidRPr="008E68D6">
        <w:t xml:space="preserve"> Okudan, G. E. (2013). Systematic ideation effectiveness study of TRIZ. </w:t>
      </w:r>
      <w:r w:rsidRPr="008E68D6">
        <w:rPr>
          <w:i/>
          <w:iCs/>
        </w:rPr>
        <w:t>Journal of Mechanical Design</w:t>
      </w:r>
      <w:r w:rsidRPr="008E68D6">
        <w:t>, </w:t>
      </w:r>
      <w:r w:rsidRPr="008E68D6">
        <w:rPr>
          <w:i/>
          <w:iCs/>
        </w:rPr>
        <w:t>135</w:t>
      </w:r>
      <w:r w:rsidR="00B50393" w:rsidRPr="008E68D6">
        <w:t>(10), pp.1-10.</w:t>
      </w:r>
    </w:p>
    <w:p w14:paraId="3943A4DC" w14:textId="65445EE1" w:rsidR="00BE1141" w:rsidRPr="008E68D6" w:rsidRDefault="00E8257E" w:rsidP="00E40C04">
      <w:pPr>
        <w:spacing w:after="0"/>
        <w:ind w:left="720" w:hanging="720"/>
        <w:contextualSpacing/>
      </w:pPr>
      <w:r w:rsidRPr="008E68D6">
        <w:t>Hocevar, D. (1979). The d</w:t>
      </w:r>
      <w:r w:rsidR="00BE1141" w:rsidRPr="008E68D6">
        <w:t>evelopment of the Creative Behavior Inventory (CBI).</w:t>
      </w:r>
      <w:r w:rsidRPr="008E68D6">
        <w:t xml:space="preserve"> </w:t>
      </w:r>
      <w:r w:rsidR="00B600DD" w:rsidRPr="008E68D6">
        <w:t xml:space="preserve">Presented at the </w:t>
      </w:r>
      <w:r w:rsidR="00B600DD" w:rsidRPr="008E68D6">
        <w:rPr>
          <w:i/>
        </w:rPr>
        <w:t>Annual Meeting of the Rocky Mountain Psychological Association.</w:t>
      </w:r>
    </w:p>
    <w:p w14:paraId="73186768" w14:textId="77777777" w:rsidR="00BE1141" w:rsidRPr="008E68D6" w:rsidRDefault="00BE1141" w:rsidP="00E40C04">
      <w:pPr>
        <w:spacing w:after="0"/>
        <w:ind w:left="720" w:hanging="720"/>
        <w:contextualSpacing/>
      </w:pPr>
      <w:r w:rsidRPr="008E68D6">
        <w:t xml:space="preserve">“IBM (2010) Global CEO Study: Creativity Selected as Most Crucial Factor for Future Success,” </w:t>
      </w:r>
      <w:r w:rsidRPr="008E68D6">
        <w:rPr>
          <w:i/>
          <w:iCs/>
        </w:rPr>
        <w:t>IBM News room - (2010)-05-18 IBM (2010) Global CEO Study: Creativity</w:t>
      </w:r>
      <w:r w:rsidRPr="008E68D6">
        <w:t xml:space="preserve"> </w:t>
      </w:r>
      <w:r w:rsidRPr="008E68D6">
        <w:rPr>
          <w:i/>
          <w:iCs/>
        </w:rPr>
        <w:t>Selected as Most Crucial Factor for Future Success - United States</w:t>
      </w:r>
      <w:r w:rsidRPr="008E68D6">
        <w:t>, 18-May-(2010). https://www-03.ibm.com/press/us/en/pressrelease/31670.wss.</w:t>
      </w:r>
    </w:p>
    <w:p w14:paraId="0A43F8AC" w14:textId="77777777" w:rsidR="00BE1141" w:rsidRPr="008E68D6" w:rsidRDefault="00BE1141" w:rsidP="00E40C04">
      <w:pPr>
        <w:spacing w:after="0"/>
        <w:ind w:left="720" w:hanging="720"/>
        <w:contextualSpacing/>
      </w:pPr>
      <w:r w:rsidRPr="008E68D6">
        <w:t>Jauk, E., Benedek, M. and Neubauer, A.C. (2012). Tackling creativity at its roots: Evidence for different patterns of EEG alpha activity related to convergent and divergent modes of task processing. </w:t>
      </w:r>
      <w:r w:rsidRPr="008E68D6">
        <w:rPr>
          <w:i/>
          <w:iCs/>
        </w:rPr>
        <w:t>International Journal of Psychophysiology</w:t>
      </w:r>
      <w:r w:rsidRPr="008E68D6">
        <w:t>, </w:t>
      </w:r>
      <w:r w:rsidRPr="008E68D6">
        <w:rPr>
          <w:i/>
          <w:iCs/>
        </w:rPr>
        <w:t>84</w:t>
      </w:r>
      <w:r w:rsidRPr="008E68D6">
        <w:t>(2), pp.219-225.</w:t>
      </w:r>
    </w:p>
    <w:p w14:paraId="6CA78392" w14:textId="200DFC1B" w:rsidR="00BE1141" w:rsidRPr="008E68D6" w:rsidRDefault="00BE1141" w:rsidP="00E40C04">
      <w:pPr>
        <w:spacing w:after="0"/>
        <w:ind w:left="720" w:hanging="720"/>
        <w:contextualSpacing/>
      </w:pPr>
      <w:r w:rsidRPr="008E68D6">
        <w:t>Jones, F.E. (1964). Predictor variables for creativity in industrial science. </w:t>
      </w:r>
      <w:r w:rsidRPr="008E68D6">
        <w:rPr>
          <w:i/>
          <w:iCs/>
        </w:rPr>
        <w:t>Journal of Applied Psychology</w:t>
      </w:r>
      <w:r w:rsidRPr="008E68D6">
        <w:t>, </w:t>
      </w:r>
      <w:r w:rsidRPr="008E68D6">
        <w:rPr>
          <w:i/>
          <w:iCs/>
        </w:rPr>
        <w:t>48</w:t>
      </w:r>
      <w:r w:rsidRPr="008E68D6">
        <w:t>(2), p</w:t>
      </w:r>
      <w:r w:rsidR="00B50393" w:rsidRPr="008E68D6">
        <w:t>p</w:t>
      </w:r>
      <w:r w:rsidRPr="008E68D6">
        <w:t>.134</w:t>
      </w:r>
      <w:r w:rsidR="00B50393" w:rsidRPr="008E68D6">
        <w:t>-136</w:t>
      </w:r>
      <w:r w:rsidRPr="008E68D6">
        <w:t>.</w:t>
      </w:r>
    </w:p>
    <w:p w14:paraId="7CCC09B2" w14:textId="7B5F4DF3" w:rsidR="00EE5322" w:rsidRPr="008E68D6" w:rsidRDefault="00B600DD" w:rsidP="00E40C04">
      <w:pPr>
        <w:spacing w:after="0"/>
        <w:ind w:left="720" w:hanging="720"/>
        <w:contextualSpacing/>
      </w:pPr>
      <w:r w:rsidRPr="008E68D6">
        <w:t>Jung-Beeman, M., Bowden, E.M., Haberman, J., Frymiare, J.</w:t>
      </w:r>
      <w:r w:rsidR="00EE5322" w:rsidRPr="008E68D6">
        <w:t xml:space="preserve">L., Arambel-Liu, S., Greenblatt, R., </w:t>
      </w:r>
      <w:r w:rsidR="007F6E75" w:rsidRPr="008E68D6">
        <w:t>Reber, P.J. and</w:t>
      </w:r>
      <w:r w:rsidR="00EE5322" w:rsidRPr="008E68D6">
        <w:t xml:space="preserve"> Kounios, J. (2004). Neural activity when people solve verbal problems with insight. </w:t>
      </w:r>
      <w:r w:rsidR="00EE5322" w:rsidRPr="008E68D6">
        <w:rPr>
          <w:i/>
          <w:iCs/>
        </w:rPr>
        <w:t>PLoS Biol</w:t>
      </w:r>
      <w:r w:rsidR="005830D7" w:rsidRPr="008E68D6">
        <w:rPr>
          <w:i/>
          <w:iCs/>
        </w:rPr>
        <w:t>ogy</w:t>
      </w:r>
      <w:r w:rsidR="00EE5322" w:rsidRPr="008E68D6">
        <w:t>, </w:t>
      </w:r>
      <w:r w:rsidR="00EE5322" w:rsidRPr="008E68D6">
        <w:rPr>
          <w:i/>
          <w:iCs/>
        </w:rPr>
        <w:t>2</w:t>
      </w:r>
      <w:r w:rsidR="00B50393" w:rsidRPr="008E68D6">
        <w:t>(4), pp.410-419</w:t>
      </w:r>
      <w:r w:rsidR="00EE5322" w:rsidRPr="008E68D6">
        <w:t>.</w:t>
      </w:r>
    </w:p>
    <w:p w14:paraId="716F74DE" w14:textId="77777777" w:rsidR="00BE1141" w:rsidRPr="008E68D6" w:rsidRDefault="00BE1141" w:rsidP="00E40C04">
      <w:pPr>
        <w:spacing w:after="0"/>
        <w:ind w:left="720" w:hanging="720"/>
        <w:contextualSpacing/>
      </w:pPr>
      <w:r w:rsidRPr="008E68D6">
        <w:lastRenderedPageBreak/>
        <w:t>Kaufman, J.C., Waterstreet, M.A., Ailabouni, H.S., Whitcomb, H.J., Roe, A.K. and Riggs, M. (2010). Personality and self-perceptions of creativity across domains. </w:t>
      </w:r>
      <w:r w:rsidRPr="008E68D6">
        <w:rPr>
          <w:i/>
          <w:iCs/>
        </w:rPr>
        <w:t>Imagination, Cognition and Personality</w:t>
      </w:r>
      <w:r w:rsidRPr="008E68D6">
        <w:t>, </w:t>
      </w:r>
      <w:r w:rsidRPr="008E68D6">
        <w:rPr>
          <w:i/>
          <w:iCs/>
        </w:rPr>
        <w:t>29</w:t>
      </w:r>
      <w:r w:rsidRPr="008E68D6">
        <w:t>(3), pp.193-209.</w:t>
      </w:r>
    </w:p>
    <w:p w14:paraId="3C06DE4A" w14:textId="40BE25F0" w:rsidR="00BE1141" w:rsidRPr="008E68D6" w:rsidRDefault="00BE1141" w:rsidP="00E40C04">
      <w:pPr>
        <w:spacing w:after="0"/>
        <w:ind w:left="720" w:hanging="720"/>
        <w:contextualSpacing/>
      </w:pPr>
      <w:r w:rsidRPr="008E68D6">
        <w:t>Kim, K.H., (2011). The creativity crisis: The decrease in creative thinking scores on the Torrance Tests of Creative Thinking. </w:t>
      </w:r>
      <w:r w:rsidRPr="008E68D6">
        <w:rPr>
          <w:i/>
          <w:iCs/>
        </w:rPr>
        <w:t xml:space="preserve">Creativity </w:t>
      </w:r>
      <w:r w:rsidR="007F6E75" w:rsidRPr="008E68D6">
        <w:rPr>
          <w:i/>
          <w:iCs/>
        </w:rPr>
        <w:t>R</w:t>
      </w:r>
      <w:r w:rsidRPr="008E68D6">
        <w:rPr>
          <w:i/>
          <w:iCs/>
        </w:rPr>
        <w:t xml:space="preserve">esearch </w:t>
      </w:r>
      <w:r w:rsidR="007F6E75" w:rsidRPr="008E68D6">
        <w:rPr>
          <w:i/>
          <w:iCs/>
        </w:rPr>
        <w:t>J</w:t>
      </w:r>
      <w:r w:rsidRPr="008E68D6">
        <w:rPr>
          <w:i/>
          <w:iCs/>
        </w:rPr>
        <w:t>ournal</w:t>
      </w:r>
      <w:r w:rsidRPr="008E68D6">
        <w:t>, </w:t>
      </w:r>
      <w:r w:rsidRPr="008E68D6">
        <w:rPr>
          <w:i/>
          <w:iCs/>
        </w:rPr>
        <w:t>23</w:t>
      </w:r>
      <w:r w:rsidRPr="008E68D6">
        <w:t>(4), pp.285-295.</w:t>
      </w:r>
    </w:p>
    <w:p w14:paraId="6E8A9F56" w14:textId="575CA20E" w:rsidR="00BE1141" w:rsidRPr="008E68D6" w:rsidRDefault="00BE1141" w:rsidP="00E40C04">
      <w:pPr>
        <w:spacing w:after="0"/>
        <w:ind w:left="720" w:hanging="720"/>
        <w:contextualSpacing/>
      </w:pPr>
      <w:r w:rsidRPr="008E68D6">
        <w:t>Kim, K.H. and Pierce, R.A. (2013). Torrance’s innovator meter and the decline of creativity in America. In </w:t>
      </w:r>
      <w:r w:rsidRPr="008E68D6">
        <w:rPr>
          <w:i/>
          <w:iCs/>
        </w:rPr>
        <w:t xml:space="preserve">The Routledge </w:t>
      </w:r>
      <w:r w:rsidR="007F6E75" w:rsidRPr="008E68D6">
        <w:rPr>
          <w:i/>
          <w:iCs/>
        </w:rPr>
        <w:t>I</w:t>
      </w:r>
      <w:r w:rsidRPr="008E68D6">
        <w:rPr>
          <w:i/>
          <w:iCs/>
        </w:rPr>
        <w:t xml:space="preserve">nternational </w:t>
      </w:r>
      <w:r w:rsidR="007F6E75" w:rsidRPr="008E68D6">
        <w:rPr>
          <w:i/>
          <w:iCs/>
        </w:rPr>
        <w:t>H</w:t>
      </w:r>
      <w:r w:rsidRPr="008E68D6">
        <w:rPr>
          <w:i/>
          <w:iCs/>
        </w:rPr>
        <w:t xml:space="preserve">andbook of </w:t>
      </w:r>
      <w:r w:rsidR="007F6E75" w:rsidRPr="008E68D6">
        <w:rPr>
          <w:i/>
          <w:iCs/>
        </w:rPr>
        <w:t>Innovation E</w:t>
      </w:r>
      <w:r w:rsidRPr="008E68D6">
        <w:rPr>
          <w:i/>
          <w:iCs/>
        </w:rPr>
        <w:t>ducation</w:t>
      </w:r>
      <w:r w:rsidRPr="008E68D6">
        <w:t> (pp. 183-197). Routledge.</w:t>
      </w:r>
    </w:p>
    <w:p w14:paraId="570F9A01" w14:textId="71B96534" w:rsidR="00BE1141" w:rsidRDefault="00BE1141" w:rsidP="00E40C04">
      <w:pPr>
        <w:spacing w:after="0"/>
        <w:ind w:left="720" w:hanging="720"/>
        <w:contextualSpacing/>
      </w:pPr>
      <w:r w:rsidRPr="008E68D6">
        <w:t>Kröger, S., Rutter, B., Hill, H., Windmann, S., Hermann, C. and Abraham, A. (2013). An ERP study of passive creative conceptual expansion using a modified alternate uses task. </w:t>
      </w:r>
      <w:r w:rsidRPr="008E68D6">
        <w:rPr>
          <w:i/>
          <w:iCs/>
        </w:rPr>
        <w:t xml:space="preserve">Brain </w:t>
      </w:r>
      <w:r w:rsidR="00E85AA9" w:rsidRPr="008E68D6">
        <w:rPr>
          <w:i/>
          <w:iCs/>
        </w:rPr>
        <w:t>R</w:t>
      </w:r>
      <w:r w:rsidRPr="008E68D6">
        <w:rPr>
          <w:i/>
          <w:iCs/>
        </w:rPr>
        <w:t>esearch</w:t>
      </w:r>
      <w:r w:rsidRPr="008E68D6">
        <w:t>, </w:t>
      </w:r>
      <w:r w:rsidRPr="008E68D6">
        <w:rPr>
          <w:i/>
          <w:iCs/>
        </w:rPr>
        <w:t>1527</w:t>
      </w:r>
      <w:r w:rsidRPr="008E68D6">
        <w:t>, pp.189-198.</w:t>
      </w:r>
    </w:p>
    <w:p w14:paraId="706C7B31" w14:textId="217FB059" w:rsidR="000F6B9F" w:rsidRPr="008E68D6" w:rsidRDefault="000F6B9F" w:rsidP="00E40C04">
      <w:pPr>
        <w:spacing w:after="0"/>
        <w:ind w:left="720" w:hanging="720"/>
        <w:contextualSpacing/>
      </w:pPr>
      <w:r w:rsidRPr="000F6B9F">
        <w:t xml:space="preserve">Kutas, M., &amp; Federmeier, K. D. (2011). Thirty years and counting: </w:t>
      </w:r>
      <w:r>
        <w:t>F</w:t>
      </w:r>
      <w:r w:rsidRPr="000F6B9F">
        <w:t>inding meaning in the N400 component of the event-related brain potential (ERP). </w:t>
      </w:r>
      <w:r w:rsidRPr="000F6B9F">
        <w:rPr>
          <w:i/>
          <w:iCs/>
        </w:rPr>
        <w:t xml:space="preserve">Annual </w:t>
      </w:r>
      <w:r>
        <w:rPr>
          <w:i/>
          <w:iCs/>
        </w:rPr>
        <w:t>R</w:t>
      </w:r>
      <w:r w:rsidRPr="000F6B9F">
        <w:rPr>
          <w:i/>
          <w:iCs/>
        </w:rPr>
        <w:t xml:space="preserve">eview of </w:t>
      </w:r>
      <w:r>
        <w:rPr>
          <w:i/>
          <w:iCs/>
        </w:rPr>
        <w:t>P</w:t>
      </w:r>
      <w:r w:rsidRPr="000F6B9F">
        <w:rPr>
          <w:i/>
          <w:iCs/>
        </w:rPr>
        <w:t>sychology</w:t>
      </w:r>
      <w:r w:rsidRPr="000F6B9F">
        <w:t>, </w:t>
      </w:r>
      <w:r w:rsidRPr="000F6B9F">
        <w:rPr>
          <w:i/>
          <w:iCs/>
        </w:rPr>
        <w:t>62</w:t>
      </w:r>
      <w:r w:rsidRPr="000F6B9F">
        <w:t xml:space="preserve">, </w:t>
      </w:r>
      <w:r>
        <w:t>pp.</w:t>
      </w:r>
      <w:r w:rsidRPr="000F6B9F">
        <w:t>621-647.</w:t>
      </w:r>
    </w:p>
    <w:p w14:paraId="0C940AA2" w14:textId="77777777" w:rsidR="00BE1141" w:rsidRPr="008E68D6" w:rsidRDefault="00BE1141" w:rsidP="00E40C04">
      <w:pPr>
        <w:spacing w:after="0"/>
        <w:ind w:left="720" w:hanging="720"/>
        <w:contextualSpacing/>
      </w:pPr>
      <w:r w:rsidRPr="008E68D6">
        <w:t>Liu, L., Li, Y., Xiong, Y., Cao, J. and Yuan, P. (2018). An EEG study of the relationship between design problem statements and cognitive behaviors during conceptual design. </w:t>
      </w:r>
      <w:r w:rsidRPr="008E68D6">
        <w:rPr>
          <w:i/>
          <w:iCs/>
        </w:rPr>
        <w:t>Artificial Intelligence for Engineering Design, Analysis and Manufacturing: AI EDAM</w:t>
      </w:r>
      <w:r w:rsidRPr="008E68D6">
        <w:t>, </w:t>
      </w:r>
      <w:r w:rsidRPr="008E68D6">
        <w:rPr>
          <w:i/>
          <w:iCs/>
        </w:rPr>
        <w:t>32</w:t>
      </w:r>
      <w:r w:rsidRPr="008E68D6">
        <w:t>(3), pp.351-362.</w:t>
      </w:r>
    </w:p>
    <w:p w14:paraId="26689C67" w14:textId="77777777" w:rsidR="00BE1141" w:rsidRPr="008E68D6" w:rsidRDefault="00BE1141" w:rsidP="00E40C04">
      <w:pPr>
        <w:spacing w:after="0"/>
        <w:ind w:left="720" w:hanging="720"/>
        <w:contextualSpacing/>
      </w:pPr>
      <w:r w:rsidRPr="008E68D6">
        <w:t>Liu, L., Nguyen, T.A., Zeng, Y. and Hamza, A.B. (2016), August. Identification of relationships between electroencephalography (EEG) bands and design activities. In </w:t>
      </w:r>
      <w:r w:rsidRPr="008E68D6">
        <w:rPr>
          <w:i/>
          <w:iCs/>
        </w:rPr>
        <w:t>International Design Engineering Technical Conferences and Computers and Information in Engineering Conference</w:t>
      </w:r>
      <w:r w:rsidRPr="008E68D6">
        <w:t> (Vol. 50190, p. V007T06A019). American Society of Mechanical Engineers.</w:t>
      </w:r>
    </w:p>
    <w:p w14:paraId="1644F410" w14:textId="77777777" w:rsidR="00BE1141" w:rsidRPr="008E68D6" w:rsidRDefault="00BE1141" w:rsidP="00E40C04">
      <w:pPr>
        <w:spacing w:after="0"/>
        <w:ind w:left="720" w:hanging="720"/>
        <w:contextualSpacing/>
      </w:pPr>
      <w:r w:rsidRPr="008E68D6">
        <w:lastRenderedPageBreak/>
        <w:t xml:space="preserve">Luck, S. (2014). </w:t>
      </w:r>
      <w:r w:rsidRPr="008E68D6">
        <w:rPr>
          <w:i/>
          <w:iCs/>
        </w:rPr>
        <w:t xml:space="preserve">An Introduction to the Event-Related Potential Technique. </w:t>
      </w:r>
      <w:r w:rsidRPr="008E68D6">
        <w:t>Second edition. Cambridge, Massachusetts: The MIT Press.</w:t>
      </w:r>
    </w:p>
    <w:p w14:paraId="6E53B8B7" w14:textId="7F9DBBE0" w:rsidR="00BE1141" w:rsidRPr="008E68D6" w:rsidRDefault="00B600DD" w:rsidP="00E40C04">
      <w:pPr>
        <w:spacing w:after="0"/>
        <w:ind w:left="720" w:hanging="720"/>
        <w:contextualSpacing/>
      </w:pPr>
      <w:r w:rsidRPr="008E68D6">
        <w:t>Madore, K.P., Jing, H.</w:t>
      </w:r>
      <w:r w:rsidR="00BE1141" w:rsidRPr="008E68D6">
        <w:t xml:space="preserve">G., </w:t>
      </w:r>
      <w:r w:rsidR="007F6E75" w:rsidRPr="008E68D6">
        <w:t>and</w:t>
      </w:r>
      <w:r w:rsidRPr="008E68D6">
        <w:t xml:space="preserve"> Schacter, D.</w:t>
      </w:r>
      <w:r w:rsidR="00BE1141" w:rsidRPr="008E68D6">
        <w:t xml:space="preserve">L. (2016). Divergent creative thinking in young and older adults: Extending the effects of an episodic specificity induction. </w:t>
      </w:r>
      <w:r w:rsidR="00E85AA9" w:rsidRPr="008E68D6">
        <w:rPr>
          <w:i/>
        </w:rPr>
        <w:t>Memory &amp; C</w:t>
      </w:r>
      <w:r w:rsidR="00BE1141" w:rsidRPr="008E68D6">
        <w:rPr>
          <w:i/>
        </w:rPr>
        <w:t>ognition</w:t>
      </w:r>
      <w:r w:rsidR="00BE1141" w:rsidRPr="008E68D6">
        <w:t xml:space="preserve">, 44(6), </w:t>
      </w:r>
      <w:r w:rsidR="00E85AA9" w:rsidRPr="008E68D6">
        <w:t>pp.</w:t>
      </w:r>
      <w:r w:rsidR="00BE1141" w:rsidRPr="008E68D6">
        <w:t>974-988.</w:t>
      </w:r>
    </w:p>
    <w:p w14:paraId="1CE23972" w14:textId="2E70CFA9" w:rsidR="00BE1141" w:rsidRPr="008E68D6" w:rsidRDefault="00B600DD" w:rsidP="00E40C04">
      <w:pPr>
        <w:spacing w:after="0"/>
        <w:ind w:left="720" w:hanging="720"/>
        <w:contextualSpacing/>
      </w:pPr>
      <w:r w:rsidRPr="008E68D6">
        <w:t>Marshall, Megan. (2020). An investigation of the N400 component as a measure of creativity in engineering d</w:t>
      </w:r>
      <w:r w:rsidR="00BE1141" w:rsidRPr="008E68D6">
        <w:t xml:space="preserve">esign. Master’s Thesis, University of Oklahoma, Norman. </w:t>
      </w:r>
    </w:p>
    <w:p w14:paraId="2DC292B9" w14:textId="77777777" w:rsidR="00BE1141" w:rsidRPr="008E68D6" w:rsidRDefault="00BE1141" w:rsidP="00E40C04">
      <w:pPr>
        <w:spacing w:after="0"/>
        <w:ind w:left="720" w:hanging="720"/>
        <w:contextualSpacing/>
      </w:pPr>
      <w:r w:rsidRPr="008E68D6">
        <w:t>Masters, C., Hunter, S. and Okudan, G. (2009). Design Process Learning and Creative Processing: Is There a Synergy. In </w:t>
      </w:r>
      <w:r w:rsidRPr="008E68D6">
        <w:rPr>
          <w:i/>
          <w:iCs/>
        </w:rPr>
        <w:t>ASEE Conference Proceedings</w:t>
      </w:r>
      <w:r w:rsidRPr="008E68D6">
        <w:t>.</w:t>
      </w:r>
    </w:p>
    <w:p w14:paraId="1C83818D" w14:textId="77777777" w:rsidR="00BE1141" w:rsidRPr="008E68D6" w:rsidRDefault="00BE1141" w:rsidP="00E40C04">
      <w:pPr>
        <w:spacing w:after="0"/>
        <w:ind w:left="720" w:hanging="720"/>
        <w:contextualSpacing/>
        <w:rPr>
          <w:u w:val="single"/>
        </w:rPr>
      </w:pPr>
      <w:r w:rsidRPr="008E68D6">
        <w:t xml:space="preserve">MBrainTrain. (2018). Fully Mobile EEG Devices. Retrieved February 3, 2020, from </w:t>
      </w:r>
      <w:r w:rsidRPr="008E68D6">
        <w:rPr>
          <w:rStyle w:val="Hyperlink"/>
          <w:color w:val="auto"/>
        </w:rPr>
        <w:t>https://mbraintrain.com/‎</w:t>
      </w:r>
    </w:p>
    <w:p w14:paraId="7C0DB67E" w14:textId="3E532751" w:rsidR="00BE1141" w:rsidRPr="008E68D6" w:rsidRDefault="00BE1141" w:rsidP="00E40C04">
      <w:pPr>
        <w:spacing w:after="0"/>
        <w:ind w:left="720" w:hanging="720"/>
        <w:contextualSpacing/>
        <w:rPr>
          <w:rStyle w:val="Hyperlink"/>
          <w:color w:val="auto"/>
        </w:rPr>
      </w:pPr>
      <w:r w:rsidRPr="008E68D6">
        <w:t>McDermid, C.D. (1965). Some correlates of creativity in engineering personnel. </w:t>
      </w:r>
      <w:r w:rsidRPr="008E68D6">
        <w:rPr>
          <w:i/>
          <w:iCs/>
        </w:rPr>
        <w:t xml:space="preserve">Journal of </w:t>
      </w:r>
      <w:r w:rsidR="00377FB3" w:rsidRPr="008E68D6">
        <w:rPr>
          <w:i/>
          <w:iCs/>
        </w:rPr>
        <w:t>A</w:t>
      </w:r>
      <w:r w:rsidRPr="008E68D6">
        <w:rPr>
          <w:i/>
          <w:iCs/>
        </w:rPr>
        <w:t xml:space="preserve">pplied </w:t>
      </w:r>
      <w:r w:rsidR="00377FB3" w:rsidRPr="008E68D6">
        <w:rPr>
          <w:i/>
          <w:iCs/>
        </w:rPr>
        <w:t>P</w:t>
      </w:r>
      <w:r w:rsidRPr="008E68D6">
        <w:rPr>
          <w:i/>
          <w:iCs/>
        </w:rPr>
        <w:t>sychology</w:t>
      </w:r>
      <w:r w:rsidRPr="008E68D6">
        <w:t>, </w:t>
      </w:r>
      <w:r w:rsidRPr="008E68D6">
        <w:rPr>
          <w:i/>
          <w:iCs/>
        </w:rPr>
        <w:t>49</w:t>
      </w:r>
      <w:r w:rsidRPr="008E68D6">
        <w:t>(1), p</w:t>
      </w:r>
      <w:r w:rsidR="00377FB3" w:rsidRPr="008E68D6">
        <w:t>p</w:t>
      </w:r>
      <w:r w:rsidRPr="008E68D6">
        <w:t>.14</w:t>
      </w:r>
      <w:r w:rsidR="00377FB3" w:rsidRPr="008E68D6">
        <w:t>-19</w:t>
      </w:r>
      <w:r w:rsidRPr="008E68D6">
        <w:t>.</w:t>
      </w:r>
    </w:p>
    <w:p w14:paraId="351EE96C" w14:textId="04F88ACA" w:rsidR="00BE1141" w:rsidRPr="008E68D6" w:rsidRDefault="00BE1141" w:rsidP="00E40C04">
      <w:pPr>
        <w:spacing w:after="0"/>
        <w:ind w:left="720" w:hanging="720"/>
        <w:contextualSpacing/>
      </w:pPr>
      <w:r w:rsidRPr="008E68D6">
        <w:t>National Academy of Engineering, U.S. (2004). </w:t>
      </w:r>
      <w:r w:rsidRPr="008E68D6">
        <w:rPr>
          <w:i/>
          <w:iCs/>
        </w:rPr>
        <w:t xml:space="preserve">The </w:t>
      </w:r>
      <w:r w:rsidR="00377FB3" w:rsidRPr="008E68D6">
        <w:rPr>
          <w:i/>
          <w:iCs/>
        </w:rPr>
        <w:t>E</w:t>
      </w:r>
      <w:r w:rsidRPr="008E68D6">
        <w:rPr>
          <w:i/>
          <w:iCs/>
        </w:rPr>
        <w:t xml:space="preserve">ngineer of 2020: Visions of </w:t>
      </w:r>
      <w:r w:rsidR="00377FB3" w:rsidRPr="008E68D6">
        <w:rPr>
          <w:i/>
          <w:iCs/>
        </w:rPr>
        <w:t>E</w:t>
      </w:r>
      <w:r w:rsidRPr="008E68D6">
        <w:rPr>
          <w:i/>
          <w:iCs/>
        </w:rPr>
        <w:t xml:space="preserve">ngineering in the </w:t>
      </w:r>
      <w:r w:rsidR="00377FB3" w:rsidRPr="008E68D6">
        <w:rPr>
          <w:i/>
          <w:iCs/>
        </w:rPr>
        <w:t>N</w:t>
      </w:r>
      <w:r w:rsidRPr="008E68D6">
        <w:rPr>
          <w:i/>
          <w:iCs/>
        </w:rPr>
        <w:t xml:space="preserve">ew </w:t>
      </w:r>
      <w:r w:rsidR="00377FB3" w:rsidRPr="008E68D6">
        <w:rPr>
          <w:i/>
          <w:iCs/>
        </w:rPr>
        <w:t>C</w:t>
      </w:r>
      <w:r w:rsidRPr="008E68D6">
        <w:rPr>
          <w:i/>
          <w:iCs/>
        </w:rPr>
        <w:t>entury</w:t>
      </w:r>
      <w:r w:rsidRPr="008E68D6">
        <w:t>. Washington, DC: National Academies Press.</w:t>
      </w:r>
    </w:p>
    <w:p w14:paraId="7DEDB291" w14:textId="2C228526" w:rsidR="00BE1141" w:rsidRPr="008E68D6" w:rsidRDefault="00BE1141" w:rsidP="00E40C04">
      <w:pPr>
        <w:spacing w:after="0"/>
        <w:ind w:left="720" w:hanging="720"/>
        <w:contextualSpacing/>
      </w:pPr>
      <w:r w:rsidRPr="008E68D6">
        <w:t>Nguyen, T.A. and Zeng, Y. (2010), January. Analysis of design activities using EEG signals. In </w:t>
      </w:r>
      <w:r w:rsidRPr="008E68D6">
        <w:rPr>
          <w:i/>
          <w:iCs/>
        </w:rPr>
        <w:t>International Design Engineering Technical Conferences and Computers and Information in Engineering Conference</w:t>
      </w:r>
      <w:r w:rsidR="00377FB3" w:rsidRPr="008E68D6">
        <w:t xml:space="preserve">, </w:t>
      </w:r>
      <w:r w:rsidRPr="008E68D6">
        <w:rPr>
          <w:i/>
        </w:rPr>
        <w:t>44137</w:t>
      </w:r>
      <w:r w:rsidR="00377FB3" w:rsidRPr="008E68D6">
        <w:t>, pp. 277-286</w:t>
      </w:r>
      <w:r w:rsidRPr="008E68D6">
        <w:t>.</w:t>
      </w:r>
    </w:p>
    <w:p w14:paraId="22E858D1" w14:textId="28D9F3EF" w:rsidR="00BE1141" w:rsidRPr="008E68D6" w:rsidRDefault="00BE1141" w:rsidP="00E40C04">
      <w:pPr>
        <w:spacing w:after="0"/>
        <w:ind w:left="720" w:hanging="720"/>
        <w:contextualSpacing/>
      </w:pPr>
      <w:r w:rsidRPr="008E68D6">
        <w:t>Nguyen, T.A. and Zeng, Y. (2012). Clustering designers’ mental activities based on EEG power. </w:t>
      </w:r>
      <w:r w:rsidRPr="008E68D6">
        <w:rPr>
          <w:i/>
          <w:iCs/>
        </w:rPr>
        <w:t xml:space="preserve">Tools and </w:t>
      </w:r>
      <w:r w:rsidR="00377FB3" w:rsidRPr="008E68D6">
        <w:rPr>
          <w:i/>
          <w:iCs/>
        </w:rPr>
        <w:t>M</w:t>
      </w:r>
      <w:r w:rsidRPr="008E68D6">
        <w:rPr>
          <w:i/>
          <w:iCs/>
        </w:rPr>
        <w:t xml:space="preserve">ethods of </w:t>
      </w:r>
      <w:r w:rsidR="00377FB3" w:rsidRPr="008E68D6">
        <w:rPr>
          <w:i/>
          <w:iCs/>
        </w:rPr>
        <w:t>C</w:t>
      </w:r>
      <w:r w:rsidRPr="008E68D6">
        <w:rPr>
          <w:i/>
          <w:iCs/>
        </w:rPr>
        <w:t>ompetiti</w:t>
      </w:r>
      <w:r w:rsidR="00377FB3" w:rsidRPr="008E68D6">
        <w:rPr>
          <w:i/>
          <w:iCs/>
        </w:rPr>
        <w:t>ve Engineering.</w:t>
      </w:r>
      <w:r w:rsidRPr="008E68D6">
        <w:rPr>
          <w:i/>
          <w:iCs/>
        </w:rPr>
        <w:t xml:space="preserve"> </w:t>
      </w:r>
      <w:r w:rsidRPr="008E68D6">
        <w:rPr>
          <w:iCs/>
        </w:rPr>
        <w:t>Karlsruhe, Germany</w:t>
      </w:r>
      <w:r w:rsidRPr="008E68D6">
        <w:t>.</w:t>
      </w:r>
    </w:p>
    <w:p w14:paraId="46A41262" w14:textId="77777777" w:rsidR="00BE1141" w:rsidRPr="008E68D6" w:rsidRDefault="00BE1141" w:rsidP="00E40C04">
      <w:pPr>
        <w:spacing w:after="0"/>
        <w:ind w:left="720" w:hanging="720"/>
        <w:contextualSpacing/>
      </w:pPr>
      <w:r w:rsidRPr="008E68D6">
        <w:t>Nguyen, T.A. and Zeng, Y. (2014). A physiological study of relationship between designer’s mental effort and mental stress during conceptual design. </w:t>
      </w:r>
      <w:r w:rsidRPr="008E68D6">
        <w:rPr>
          <w:i/>
          <w:iCs/>
        </w:rPr>
        <w:t>Computer-Aided Design</w:t>
      </w:r>
      <w:r w:rsidRPr="008E68D6">
        <w:t>, </w:t>
      </w:r>
      <w:r w:rsidRPr="008E68D6">
        <w:rPr>
          <w:i/>
          <w:iCs/>
        </w:rPr>
        <w:t>54</w:t>
      </w:r>
      <w:r w:rsidRPr="008E68D6">
        <w:t>, pp.3-18.</w:t>
      </w:r>
    </w:p>
    <w:p w14:paraId="1F6205E2" w14:textId="666DE763" w:rsidR="00BE1141" w:rsidRPr="008E68D6" w:rsidRDefault="00BE1141" w:rsidP="00E40C04">
      <w:pPr>
        <w:spacing w:after="0"/>
        <w:ind w:left="720" w:hanging="720"/>
        <w:contextualSpacing/>
      </w:pPr>
      <w:r w:rsidRPr="008E68D6">
        <w:lastRenderedPageBreak/>
        <w:t>Olson, S. ed. (2013). </w:t>
      </w:r>
      <w:r w:rsidRPr="008E68D6">
        <w:rPr>
          <w:i/>
          <w:iCs/>
        </w:rPr>
        <w:t xml:space="preserve">Educating </w:t>
      </w:r>
      <w:r w:rsidR="00476397" w:rsidRPr="008E68D6">
        <w:rPr>
          <w:i/>
          <w:iCs/>
        </w:rPr>
        <w:t>E</w:t>
      </w:r>
      <w:r w:rsidRPr="008E68D6">
        <w:rPr>
          <w:i/>
          <w:iCs/>
        </w:rPr>
        <w:t xml:space="preserve">ngineers: Preparing 21st </w:t>
      </w:r>
      <w:r w:rsidR="00476397" w:rsidRPr="008E68D6">
        <w:rPr>
          <w:i/>
          <w:iCs/>
        </w:rPr>
        <w:t>C</w:t>
      </w:r>
      <w:r w:rsidRPr="008E68D6">
        <w:rPr>
          <w:i/>
          <w:iCs/>
        </w:rPr>
        <w:t xml:space="preserve">entury </w:t>
      </w:r>
      <w:r w:rsidR="00476397" w:rsidRPr="008E68D6">
        <w:rPr>
          <w:i/>
          <w:iCs/>
        </w:rPr>
        <w:t>L</w:t>
      </w:r>
      <w:r w:rsidRPr="008E68D6">
        <w:rPr>
          <w:i/>
          <w:iCs/>
        </w:rPr>
        <w:t xml:space="preserve">eaders in the </w:t>
      </w:r>
      <w:r w:rsidR="00476397" w:rsidRPr="008E68D6">
        <w:rPr>
          <w:i/>
          <w:iCs/>
        </w:rPr>
        <w:t>Context of New M</w:t>
      </w:r>
      <w:r w:rsidRPr="008E68D6">
        <w:rPr>
          <w:i/>
          <w:iCs/>
        </w:rPr>
        <w:t xml:space="preserve">odes of </w:t>
      </w:r>
      <w:r w:rsidR="00476397" w:rsidRPr="008E68D6">
        <w:rPr>
          <w:i/>
          <w:iCs/>
        </w:rPr>
        <w:t>L</w:t>
      </w:r>
      <w:r w:rsidRPr="008E68D6">
        <w:rPr>
          <w:i/>
          <w:iCs/>
        </w:rPr>
        <w:t xml:space="preserve">earning: Summary of a </w:t>
      </w:r>
      <w:r w:rsidR="00476397" w:rsidRPr="008E68D6">
        <w:rPr>
          <w:i/>
          <w:iCs/>
        </w:rPr>
        <w:t>F</w:t>
      </w:r>
      <w:r w:rsidRPr="008E68D6">
        <w:rPr>
          <w:i/>
          <w:iCs/>
        </w:rPr>
        <w:t>orum</w:t>
      </w:r>
      <w:r w:rsidRPr="008E68D6">
        <w:t>. National Academies Press.</w:t>
      </w:r>
    </w:p>
    <w:p w14:paraId="0E885F22" w14:textId="3CD45B6B" w:rsidR="00BE1141" w:rsidRPr="008E68D6" w:rsidRDefault="00B600DD" w:rsidP="00E40C04">
      <w:pPr>
        <w:spacing w:after="0"/>
        <w:ind w:left="720" w:hanging="720"/>
        <w:contextualSpacing/>
      </w:pPr>
      <w:r w:rsidRPr="008E68D6">
        <w:t>Park, N.K., Chun, M.</w:t>
      </w:r>
      <w:r w:rsidR="0016785D" w:rsidRPr="008E68D6">
        <w:t>Y., and</w:t>
      </w:r>
      <w:r w:rsidRPr="008E68D6">
        <w:t xml:space="preserve"> Lee, J. (2016). Revisiting individual creativity assessment: Triangulation in s</w:t>
      </w:r>
      <w:r w:rsidR="00BE1141" w:rsidRPr="008E68D6">
        <w:t xml:space="preserve">ubjective and </w:t>
      </w:r>
      <w:r w:rsidRPr="008E68D6">
        <w:t>objective a</w:t>
      </w:r>
      <w:r w:rsidR="00BE1141" w:rsidRPr="008E68D6">
        <w:t xml:space="preserve">ssessment </w:t>
      </w:r>
      <w:r w:rsidRPr="008E68D6">
        <w:t>m</w:t>
      </w:r>
      <w:r w:rsidR="00BE1141" w:rsidRPr="008E68D6">
        <w:t xml:space="preserve">ethods. </w:t>
      </w:r>
      <w:r w:rsidR="00BE1141" w:rsidRPr="008E68D6">
        <w:rPr>
          <w:i/>
        </w:rPr>
        <w:t>Creativity Research Journal</w:t>
      </w:r>
      <w:r w:rsidR="00BE1141" w:rsidRPr="008E68D6">
        <w:t xml:space="preserve">, </w:t>
      </w:r>
      <w:r w:rsidR="00BE1141" w:rsidRPr="008E68D6">
        <w:rPr>
          <w:i/>
        </w:rPr>
        <w:t>28</w:t>
      </w:r>
      <w:r w:rsidR="00BE1141" w:rsidRPr="008E68D6">
        <w:t xml:space="preserve">(1), </w:t>
      </w:r>
      <w:r w:rsidR="00567B55" w:rsidRPr="008E68D6">
        <w:t>pp.</w:t>
      </w:r>
      <w:r w:rsidR="00BE1141" w:rsidRPr="008E68D6">
        <w:t>1–10.</w:t>
      </w:r>
    </w:p>
    <w:p w14:paraId="20B65F64" w14:textId="77777777" w:rsidR="00BE1141" w:rsidRPr="008E68D6" w:rsidRDefault="00BE1141" w:rsidP="00E40C04">
      <w:pPr>
        <w:spacing w:after="0"/>
        <w:ind w:left="720" w:hanging="720"/>
        <w:contextualSpacing/>
      </w:pPr>
      <w:r w:rsidRPr="008E68D6">
        <w:t>Parkhurst, H.B. (1999). Confusion, lack of consensus, and the definition of creativity as a construct. </w:t>
      </w:r>
      <w:r w:rsidRPr="008E68D6">
        <w:rPr>
          <w:i/>
          <w:iCs/>
        </w:rPr>
        <w:t>The Journal of Creative Behavior</w:t>
      </w:r>
      <w:r w:rsidRPr="008E68D6">
        <w:t>, </w:t>
      </w:r>
      <w:r w:rsidRPr="008E68D6">
        <w:rPr>
          <w:i/>
          <w:iCs/>
        </w:rPr>
        <w:t>33</w:t>
      </w:r>
      <w:r w:rsidRPr="008E68D6">
        <w:t>(1), pp.1-21.</w:t>
      </w:r>
    </w:p>
    <w:p w14:paraId="0F76301C" w14:textId="19EBB6D7" w:rsidR="00BE1141" w:rsidRPr="008E68D6" w:rsidRDefault="00BE1141" w:rsidP="00E40C04">
      <w:pPr>
        <w:spacing w:after="0"/>
        <w:ind w:left="720" w:hanging="720"/>
        <w:contextualSpacing/>
        <w:rPr>
          <w:shd w:val="clear" w:color="auto" w:fill="FFFFFF"/>
        </w:rPr>
      </w:pPr>
      <w:r w:rsidRPr="008E68D6">
        <w:rPr>
          <w:shd w:val="clear" w:color="auto" w:fill="FFFFFF"/>
        </w:rPr>
        <w:t>Pidgeon, L.M., Grealy, M., Duffy, A.H., Hay, L., McTeague, C., Vuletic, T., Coyle, D. and Gilbert, S.J. (2016). Functional neuroimaging of visual creativity: A systematic review and meta‐analysis. </w:t>
      </w:r>
      <w:r w:rsidRPr="008E68D6">
        <w:rPr>
          <w:i/>
          <w:iCs/>
          <w:shd w:val="clear" w:color="auto" w:fill="FFFFFF"/>
        </w:rPr>
        <w:t xml:space="preserve">Brain and </w:t>
      </w:r>
      <w:r w:rsidR="00011FE5" w:rsidRPr="008E68D6">
        <w:rPr>
          <w:i/>
          <w:iCs/>
          <w:shd w:val="clear" w:color="auto" w:fill="FFFFFF"/>
        </w:rPr>
        <w:t>B</w:t>
      </w:r>
      <w:r w:rsidRPr="008E68D6">
        <w:rPr>
          <w:i/>
          <w:iCs/>
          <w:shd w:val="clear" w:color="auto" w:fill="FFFFFF"/>
        </w:rPr>
        <w:t>ehavior</w:t>
      </w:r>
      <w:r w:rsidRPr="008E68D6">
        <w:rPr>
          <w:shd w:val="clear" w:color="auto" w:fill="FFFFFF"/>
        </w:rPr>
        <w:t>, </w:t>
      </w:r>
      <w:r w:rsidRPr="008E68D6">
        <w:rPr>
          <w:i/>
          <w:iCs/>
          <w:shd w:val="clear" w:color="auto" w:fill="FFFFFF"/>
        </w:rPr>
        <w:t>6</w:t>
      </w:r>
      <w:r w:rsidRPr="008E68D6">
        <w:rPr>
          <w:shd w:val="clear" w:color="auto" w:fill="FFFFFF"/>
        </w:rPr>
        <w:t xml:space="preserve">(10), </w:t>
      </w:r>
      <w:r w:rsidR="00EF5479" w:rsidRPr="008E68D6">
        <w:rPr>
          <w:shd w:val="clear" w:color="auto" w:fill="FFFFFF"/>
        </w:rPr>
        <w:t>p</w:t>
      </w:r>
      <w:r w:rsidRPr="008E68D6">
        <w:rPr>
          <w:shd w:val="clear" w:color="auto" w:fill="FFFFFF"/>
        </w:rPr>
        <w:t>p.</w:t>
      </w:r>
      <w:r w:rsidR="00EF5479" w:rsidRPr="008E68D6">
        <w:rPr>
          <w:shd w:val="clear" w:color="auto" w:fill="FFFFFF"/>
        </w:rPr>
        <w:t>1-26</w:t>
      </w:r>
      <w:r w:rsidRPr="008E68D6">
        <w:rPr>
          <w:shd w:val="clear" w:color="auto" w:fill="FFFFFF"/>
        </w:rPr>
        <w:t>.</w:t>
      </w:r>
    </w:p>
    <w:p w14:paraId="44205F2A" w14:textId="26F19687" w:rsidR="00BE1141" w:rsidRPr="008E68D6" w:rsidRDefault="00BE1141" w:rsidP="00E40C04">
      <w:pPr>
        <w:spacing w:after="0"/>
        <w:ind w:left="720" w:hanging="720"/>
        <w:contextualSpacing/>
        <w:rPr>
          <w:rStyle w:val="normaltextrun"/>
          <w:shd w:val="clear" w:color="auto" w:fill="FFFFFF"/>
        </w:rPr>
      </w:pPr>
      <w:r w:rsidRPr="008E68D6">
        <w:rPr>
          <w:shd w:val="clear" w:color="auto" w:fill="FFFFFF"/>
        </w:rPr>
        <w:t>Pijnacker, J., Geurts, B., Van Lambalgen, M., Buitelaar, J. and Hagoort, P. (201</w:t>
      </w:r>
      <w:r w:rsidR="005625FA" w:rsidRPr="008E68D6">
        <w:rPr>
          <w:shd w:val="clear" w:color="auto" w:fill="FFFFFF"/>
        </w:rPr>
        <w:t>1). Reasoning with exceptions: A</w:t>
      </w:r>
      <w:r w:rsidRPr="008E68D6">
        <w:rPr>
          <w:shd w:val="clear" w:color="auto" w:fill="FFFFFF"/>
        </w:rPr>
        <w:t>n event-related brain potentials study. </w:t>
      </w:r>
      <w:r w:rsidRPr="008E68D6">
        <w:rPr>
          <w:i/>
          <w:iCs/>
          <w:shd w:val="clear" w:color="auto" w:fill="FFFFFF"/>
        </w:rPr>
        <w:t>Journal of Cognitive Neuroscience</w:t>
      </w:r>
      <w:r w:rsidRPr="008E68D6">
        <w:rPr>
          <w:shd w:val="clear" w:color="auto" w:fill="FFFFFF"/>
        </w:rPr>
        <w:t>, </w:t>
      </w:r>
      <w:r w:rsidRPr="008E68D6">
        <w:rPr>
          <w:i/>
          <w:iCs/>
          <w:shd w:val="clear" w:color="auto" w:fill="FFFFFF"/>
        </w:rPr>
        <w:t>23</w:t>
      </w:r>
      <w:r w:rsidRPr="008E68D6">
        <w:rPr>
          <w:shd w:val="clear" w:color="auto" w:fill="FFFFFF"/>
        </w:rPr>
        <w:t>(2), pp.471-480.</w:t>
      </w:r>
    </w:p>
    <w:p w14:paraId="28EFA28E" w14:textId="62F2F678" w:rsidR="00BE1141" w:rsidRPr="008E68D6" w:rsidRDefault="00BE1141" w:rsidP="00E40C04">
      <w:pPr>
        <w:spacing w:after="0"/>
        <w:ind w:left="720" w:hanging="720"/>
        <w:contextualSpacing/>
        <w:rPr>
          <w:rStyle w:val="normaltextrun"/>
          <w:shd w:val="clear" w:color="auto" w:fill="FFFFFF"/>
        </w:rPr>
      </w:pPr>
      <w:r w:rsidRPr="008E68D6">
        <w:rPr>
          <w:rStyle w:val="normaltextrun"/>
          <w:shd w:val="clear" w:color="auto" w:fill="FFFFFF"/>
        </w:rPr>
        <w:t>Pl</w:t>
      </w:r>
      <w:r w:rsidR="005625FA" w:rsidRPr="008E68D6">
        <w:rPr>
          <w:rStyle w:val="normaltextrun"/>
          <w:shd w:val="clear" w:color="auto" w:fill="FFFFFF"/>
        </w:rPr>
        <w:t>ucker, J.A., Beghetto, R.</w:t>
      </w:r>
      <w:r w:rsidR="0016785D" w:rsidRPr="008E68D6">
        <w:rPr>
          <w:rStyle w:val="normaltextrun"/>
          <w:shd w:val="clear" w:color="auto" w:fill="FFFFFF"/>
        </w:rPr>
        <w:t>A., and</w:t>
      </w:r>
      <w:r w:rsidR="005625FA" w:rsidRPr="008E68D6">
        <w:rPr>
          <w:rStyle w:val="normaltextrun"/>
          <w:shd w:val="clear" w:color="auto" w:fill="FFFFFF"/>
        </w:rPr>
        <w:t xml:space="preserve"> Dow, G.T. (2004). Why isn't creativity mo</w:t>
      </w:r>
      <w:r w:rsidRPr="008E68D6">
        <w:rPr>
          <w:rStyle w:val="normaltextrun"/>
          <w:shd w:val="clear" w:color="auto" w:fill="FFFFFF"/>
        </w:rPr>
        <w:t xml:space="preserve">re </w:t>
      </w:r>
      <w:r w:rsidR="005625FA" w:rsidRPr="008E68D6">
        <w:rPr>
          <w:rStyle w:val="normaltextrun"/>
          <w:shd w:val="clear" w:color="auto" w:fill="FFFFFF"/>
        </w:rPr>
        <w:t>important to e</w:t>
      </w:r>
      <w:r w:rsidRPr="008E68D6">
        <w:rPr>
          <w:rStyle w:val="normaltextrun"/>
          <w:shd w:val="clear" w:color="auto" w:fill="FFFFFF"/>
        </w:rPr>
        <w:t xml:space="preserve">ducational </w:t>
      </w:r>
      <w:r w:rsidR="005625FA" w:rsidRPr="008E68D6">
        <w:rPr>
          <w:rStyle w:val="normaltextrun"/>
          <w:shd w:val="clear" w:color="auto" w:fill="FFFFFF"/>
        </w:rPr>
        <w:t>psychologists? Potentials, p</w:t>
      </w:r>
      <w:r w:rsidRPr="008E68D6">
        <w:rPr>
          <w:rStyle w:val="normaltextrun"/>
          <w:shd w:val="clear" w:color="auto" w:fill="FFFFFF"/>
        </w:rPr>
        <w:t xml:space="preserve">itfalls, and </w:t>
      </w:r>
      <w:r w:rsidR="005625FA" w:rsidRPr="008E68D6">
        <w:rPr>
          <w:rStyle w:val="normaltextrun"/>
          <w:shd w:val="clear" w:color="auto" w:fill="FFFFFF"/>
        </w:rPr>
        <w:t>f</w:t>
      </w:r>
      <w:r w:rsidRPr="008E68D6">
        <w:rPr>
          <w:rStyle w:val="normaltextrun"/>
          <w:shd w:val="clear" w:color="auto" w:fill="FFFFFF"/>
        </w:rPr>
        <w:t xml:space="preserve">uture </w:t>
      </w:r>
      <w:r w:rsidR="005625FA" w:rsidRPr="008E68D6">
        <w:rPr>
          <w:rStyle w:val="normaltextrun"/>
          <w:shd w:val="clear" w:color="auto" w:fill="FFFFFF"/>
        </w:rPr>
        <w:t>d</w:t>
      </w:r>
      <w:r w:rsidRPr="008E68D6">
        <w:rPr>
          <w:rStyle w:val="normaltextrun"/>
          <w:shd w:val="clear" w:color="auto" w:fill="FFFFFF"/>
        </w:rPr>
        <w:t xml:space="preserve">irections in </w:t>
      </w:r>
      <w:r w:rsidR="005625FA" w:rsidRPr="008E68D6">
        <w:rPr>
          <w:rStyle w:val="normaltextrun"/>
          <w:shd w:val="clear" w:color="auto" w:fill="FFFFFF"/>
        </w:rPr>
        <w:t>c</w:t>
      </w:r>
      <w:r w:rsidRPr="008E68D6">
        <w:rPr>
          <w:rStyle w:val="normaltextrun"/>
          <w:shd w:val="clear" w:color="auto" w:fill="FFFFFF"/>
        </w:rPr>
        <w:t xml:space="preserve">reativity </w:t>
      </w:r>
      <w:r w:rsidR="005625FA" w:rsidRPr="008E68D6">
        <w:rPr>
          <w:rStyle w:val="normaltextrun"/>
          <w:shd w:val="clear" w:color="auto" w:fill="FFFFFF"/>
        </w:rPr>
        <w:t>r</w:t>
      </w:r>
      <w:r w:rsidRPr="008E68D6">
        <w:rPr>
          <w:rStyle w:val="normaltextrun"/>
          <w:shd w:val="clear" w:color="auto" w:fill="FFFFFF"/>
        </w:rPr>
        <w:t>esearch. </w:t>
      </w:r>
      <w:r w:rsidRPr="008E68D6">
        <w:rPr>
          <w:rStyle w:val="normaltextrun"/>
          <w:i/>
          <w:iCs/>
          <w:shd w:val="clear" w:color="auto" w:fill="FFFFFF"/>
        </w:rPr>
        <w:t xml:space="preserve">Educational </w:t>
      </w:r>
      <w:r w:rsidR="0075673B" w:rsidRPr="008E68D6">
        <w:rPr>
          <w:rStyle w:val="normaltextrun"/>
          <w:i/>
          <w:iCs/>
          <w:shd w:val="clear" w:color="auto" w:fill="FFFFFF"/>
        </w:rPr>
        <w:t>P</w:t>
      </w:r>
      <w:r w:rsidRPr="008E68D6">
        <w:rPr>
          <w:rStyle w:val="normaltextrun"/>
          <w:i/>
          <w:iCs/>
          <w:shd w:val="clear" w:color="auto" w:fill="FFFFFF"/>
        </w:rPr>
        <w:t>sychologist, 39</w:t>
      </w:r>
      <w:r w:rsidRPr="008E68D6">
        <w:rPr>
          <w:rStyle w:val="normaltextrun"/>
          <w:shd w:val="clear" w:color="auto" w:fill="FFFFFF"/>
        </w:rPr>
        <w:t xml:space="preserve">(2), </w:t>
      </w:r>
      <w:r w:rsidR="0075673B" w:rsidRPr="008E68D6">
        <w:rPr>
          <w:rStyle w:val="normaltextrun"/>
          <w:shd w:val="clear" w:color="auto" w:fill="FFFFFF"/>
        </w:rPr>
        <w:t>pp.</w:t>
      </w:r>
      <w:r w:rsidRPr="008E68D6">
        <w:rPr>
          <w:rStyle w:val="normaltextrun"/>
          <w:shd w:val="clear" w:color="auto" w:fill="FFFFFF"/>
        </w:rPr>
        <w:t>83-96.</w:t>
      </w:r>
    </w:p>
    <w:p w14:paraId="60E31BF9" w14:textId="2EF28558" w:rsidR="0075673B" w:rsidRPr="008E68D6" w:rsidRDefault="0075673B" w:rsidP="00E40C04">
      <w:pPr>
        <w:spacing w:after="0"/>
        <w:ind w:left="720" w:hanging="720"/>
        <w:contextualSpacing/>
        <w:rPr>
          <w:shd w:val="clear" w:color="auto" w:fill="FFFFFF"/>
        </w:rPr>
      </w:pPr>
      <w:r w:rsidRPr="008E68D6">
        <w:rPr>
          <w:shd w:val="clear" w:color="auto" w:fill="FFFFFF"/>
        </w:rPr>
        <w:t>Plucker, J</w:t>
      </w:r>
      <w:r w:rsidR="005625FA" w:rsidRPr="008E68D6">
        <w:rPr>
          <w:shd w:val="clear" w:color="auto" w:fill="FFFFFF"/>
        </w:rPr>
        <w:t>.</w:t>
      </w:r>
      <w:r w:rsidRPr="008E68D6">
        <w:rPr>
          <w:shd w:val="clear" w:color="auto" w:fill="FFFFFF"/>
        </w:rPr>
        <w:t>A., and</w:t>
      </w:r>
      <w:r w:rsidR="005625FA" w:rsidRPr="008E68D6">
        <w:rPr>
          <w:shd w:val="clear" w:color="auto" w:fill="FFFFFF"/>
        </w:rPr>
        <w:t xml:space="preserve"> Makel, M.</w:t>
      </w:r>
      <w:r w:rsidRPr="008E68D6">
        <w:rPr>
          <w:shd w:val="clear" w:color="auto" w:fill="FFFFFF"/>
        </w:rPr>
        <w:t>C. (2010). Assessment o</w:t>
      </w:r>
      <w:r w:rsidR="0016785D" w:rsidRPr="008E68D6">
        <w:rPr>
          <w:shd w:val="clear" w:color="auto" w:fill="FFFFFF"/>
        </w:rPr>
        <w:t>f creativity. In J. C. Kaufman and</w:t>
      </w:r>
      <w:r w:rsidRPr="008E68D6">
        <w:rPr>
          <w:shd w:val="clear" w:color="auto" w:fill="FFFFFF"/>
        </w:rPr>
        <w:t xml:space="preserve"> R. J. Sternberg (Eds.), </w:t>
      </w:r>
      <w:r w:rsidRPr="008E68D6">
        <w:rPr>
          <w:i/>
          <w:shd w:val="clear" w:color="auto" w:fill="FFFFFF"/>
        </w:rPr>
        <w:t>The Cambridge Handbook of Creativity</w:t>
      </w:r>
      <w:r w:rsidRPr="008E68D6">
        <w:rPr>
          <w:shd w:val="clear" w:color="auto" w:fill="FFFFFF"/>
        </w:rPr>
        <w:t>. Cambridge University Press. pp. 48–73.</w:t>
      </w:r>
    </w:p>
    <w:p w14:paraId="60DCC244" w14:textId="1CBA6458" w:rsidR="00DB4F84" w:rsidRPr="008E68D6" w:rsidRDefault="005625FA" w:rsidP="00E40C04">
      <w:pPr>
        <w:spacing w:after="0"/>
        <w:ind w:left="720" w:hanging="720"/>
        <w:contextualSpacing/>
        <w:rPr>
          <w:shd w:val="clear" w:color="auto" w:fill="FFFFFF"/>
        </w:rPr>
      </w:pPr>
      <w:r w:rsidRPr="008E68D6">
        <w:rPr>
          <w:shd w:val="clear" w:color="auto" w:fill="FFFFFF"/>
        </w:rPr>
        <w:t>Puryear, J.</w:t>
      </w:r>
      <w:r w:rsidR="0016785D" w:rsidRPr="008E68D6">
        <w:rPr>
          <w:shd w:val="clear" w:color="auto" w:fill="FFFFFF"/>
        </w:rPr>
        <w:t>S., and</w:t>
      </w:r>
      <w:r w:rsidRPr="008E68D6">
        <w:rPr>
          <w:shd w:val="clear" w:color="auto" w:fill="FFFFFF"/>
        </w:rPr>
        <w:t xml:space="preserve"> Lamb, K. N. (2020). Defining creativity: How f</w:t>
      </w:r>
      <w:r w:rsidR="00DB4F84" w:rsidRPr="008E68D6">
        <w:rPr>
          <w:shd w:val="clear" w:color="auto" w:fill="FFFFFF"/>
        </w:rPr>
        <w:t xml:space="preserve">ar </w:t>
      </w:r>
      <w:r w:rsidRPr="008E68D6">
        <w:rPr>
          <w:shd w:val="clear" w:color="auto" w:fill="FFFFFF"/>
        </w:rPr>
        <w:t>have w</w:t>
      </w:r>
      <w:r w:rsidR="00DB4F84" w:rsidRPr="008E68D6">
        <w:rPr>
          <w:shd w:val="clear" w:color="auto" w:fill="FFFFFF"/>
        </w:rPr>
        <w:t xml:space="preserve">e </w:t>
      </w:r>
      <w:r w:rsidRPr="008E68D6">
        <w:rPr>
          <w:shd w:val="clear" w:color="auto" w:fill="FFFFFF"/>
        </w:rPr>
        <w:t>c</w:t>
      </w:r>
      <w:r w:rsidR="00DB4F84" w:rsidRPr="008E68D6">
        <w:rPr>
          <w:shd w:val="clear" w:color="auto" w:fill="FFFFFF"/>
        </w:rPr>
        <w:t xml:space="preserve">ome </w:t>
      </w:r>
      <w:r w:rsidRPr="008E68D6">
        <w:rPr>
          <w:shd w:val="clear" w:color="auto" w:fill="FFFFFF"/>
        </w:rPr>
        <w:t>s</w:t>
      </w:r>
      <w:r w:rsidR="00DB4F84" w:rsidRPr="008E68D6">
        <w:rPr>
          <w:shd w:val="clear" w:color="auto" w:fill="FFFFFF"/>
        </w:rPr>
        <w:t xml:space="preserve">ince Plucker, Beghetto, and Dow?. </w:t>
      </w:r>
      <w:r w:rsidR="00DB4F84" w:rsidRPr="008E68D6">
        <w:rPr>
          <w:i/>
          <w:shd w:val="clear" w:color="auto" w:fill="FFFFFF"/>
        </w:rPr>
        <w:t>Creativity Research Journal</w:t>
      </w:r>
      <w:r w:rsidR="00DB4F84" w:rsidRPr="008E68D6">
        <w:rPr>
          <w:shd w:val="clear" w:color="auto" w:fill="FFFFFF"/>
        </w:rPr>
        <w:t xml:space="preserve">, </w:t>
      </w:r>
      <w:r w:rsidR="00DB4F84" w:rsidRPr="008E68D6">
        <w:rPr>
          <w:i/>
          <w:shd w:val="clear" w:color="auto" w:fill="FFFFFF"/>
        </w:rPr>
        <w:t>32(3)</w:t>
      </w:r>
      <w:r w:rsidR="00DB4F84" w:rsidRPr="008E68D6">
        <w:rPr>
          <w:shd w:val="clear" w:color="auto" w:fill="FFFFFF"/>
        </w:rPr>
        <w:t xml:space="preserve">, </w:t>
      </w:r>
      <w:r w:rsidR="00E22BF9" w:rsidRPr="008E68D6">
        <w:rPr>
          <w:shd w:val="clear" w:color="auto" w:fill="FFFFFF"/>
        </w:rPr>
        <w:t>pp.</w:t>
      </w:r>
      <w:r w:rsidR="00DB4F84" w:rsidRPr="008E68D6">
        <w:rPr>
          <w:shd w:val="clear" w:color="auto" w:fill="FFFFFF"/>
        </w:rPr>
        <w:t>206-214.</w:t>
      </w:r>
    </w:p>
    <w:p w14:paraId="22BADD16" w14:textId="73056E96" w:rsidR="00BE1141" w:rsidRPr="008E68D6" w:rsidRDefault="005625FA" w:rsidP="00E40C04">
      <w:pPr>
        <w:spacing w:after="0"/>
        <w:ind w:left="720" w:hanging="720"/>
        <w:contextualSpacing/>
        <w:rPr>
          <w:rStyle w:val="normaltextrun"/>
          <w:shd w:val="clear" w:color="auto" w:fill="FFFFFF"/>
          <w:lang w:val="en"/>
        </w:rPr>
      </w:pPr>
      <w:r w:rsidRPr="008E68D6">
        <w:rPr>
          <w:rStyle w:val="normaltextrun"/>
          <w:shd w:val="clear" w:color="auto" w:fill="FFFFFF"/>
          <w:lang w:val="en"/>
        </w:rPr>
        <w:t>Rhodes, M. (1961). An a</w:t>
      </w:r>
      <w:r w:rsidR="00BE1141" w:rsidRPr="008E68D6">
        <w:rPr>
          <w:rStyle w:val="normaltextrun"/>
          <w:shd w:val="clear" w:color="auto" w:fill="FFFFFF"/>
          <w:lang w:val="en"/>
        </w:rPr>
        <w:t xml:space="preserve">nalysis of </w:t>
      </w:r>
      <w:r w:rsidRPr="008E68D6">
        <w:rPr>
          <w:rStyle w:val="normaltextrun"/>
          <w:shd w:val="clear" w:color="auto" w:fill="FFFFFF"/>
          <w:lang w:val="en"/>
        </w:rPr>
        <w:t>c</w:t>
      </w:r>
      <w:r w:rsidR="00BE1141" w:rsidRPr="008E68D6">
        <w:rPr>
          <w:rStyle w:val="normaltextrun"/>
          <w:shd w:val="clear" w:color="auto" w:fill="FFFFFF"/>
          <w:lang w:val="en"/>
        </w:rPr>
        <w:t>reativity. </w:t>
      </w:r>
      <w:r w:rsidR="00BE1141" w:rsidRPr="008E68D6">
        <w:rPr>
          <w:rStyle w:val="normaltextrun"/>
          <w:i/>
          <w:shd w:val="clear" w:color="auto" w:fill="FFFFFF"/>
          <w:lang w:val="en"/>
        </w:rPr>
        <w:t>The Phi Delta Kappan</w:t>
      </w:r>
      <w:r w:rsidR="00BE1141" w:rsidRPr="008E68D6">
        <w:rPr>
          <w:rStyle w:val="normaltextrun"/>
          <w:shd w:val="clear" w:color="auto" w:fill="FFFFFF"/>
          <w:lang w:val="en"/>
        </w:rPr>
        <w:t xml:space="preserve">, </w:t>
      </w:r>
      <w:r w:rsidR="00BE1141" w:rsidRPr="008E68D6">
        <w:rPr>
          <w:rStyle w:val="normaltextrun"/>
          <w:i/>
          <w:shd w:val="clear" w:color="auto" w:fill="FFFFFF"/>
          <w:lang w:val="en"/>
        </w:rPr>
        <w:t>42(7)</w:t>
      </w:r>
      <w:r w:rsidR="00BE1141" w:rsidRPr="008E68D6">
        <w:rPr>
          <w:rStyle w:val="normaltextrun"/>
          <w:shd w:val="clear" w:color="auto" w:fill="FFFFFF"/>
          <w:lang w:val="en"/>
        </w:rPr>
        <w:t xml:space="preserve">, </w:t>
      </w:r>
      <w:r w:rsidR="00E22BF9" w:rsidRPr="008E68D6">
        <w:rPr>
          <w:rStyle w:val="normaltextrun"/>
          <w:shd w:val="clear" w:color="auto" w:fill="FFFFFF"/>
          <w:lang w:val="en"/>
        </w:rPr>
        <w:t>pp.</w:t>
      </w:r>
      <w:r w:rsidR="00BE1141" w:rsidRPr="008E68D6">
        <w:rPr>
          <w:rStyle w:val="normaltextrun"/>
          <w:shd w:val="clear" w:color="auto" w:fill="FFFFFF"/>
          <w:lang w:val="en"/>
        </w:rPr>
        <w:t>305–310.</w:t>
      </w:r>
    </w:p>
    <w:p w14:paraId="75C058F3" w14:textId="77777777" w:rsidR="00BE1141" w:rsidRPr="008E68D6" w:rsidRDefault="00BE1141" w:rsidP="00E40C04">
      <w:pPr>
        <w:spacing w:after="0"/>
        <w:ind w:left="720" w:hanging="720"/>
        <w:contextualSpacing/>
        <w:rPr>
          <w:shd w:val="clear" w:color="auto" w:fill="FFFFFF"/>
        </w:rPr>
      </w:pPr>
      <w:r w:rsidRPr="008E68D6">
        <w:rPr>
          <w:shd w:val="clear" w:color="auto" w:fill="FFFFFF"/>
        </w:rPr>
        <w:lastRenderedPageBreak/>
        <w:t>Rhodes, S.M. and Donaldson, D.I. (2008). Association and not semantic relationships elicit the N400 effect: Electrophysiological evidence from an explicit language comprehension task. </w:t>
      </w:r>
      <w:r w:rsidRPr="008E68D6">
        <w:rPr>
          <w:i/>
          <w:iCs/>
          <w:shd w:val="clear" w:color="auto" w:fill="FFFFFF"/>
        </w:rPr>
        <w:t>Psychophysiology</w:t>
      </w:r>
      <w:r w:rsidRPr="008E68D6">
        <w:rPr>
          <w:shd w:val="clear" w:color="auto" w:fill="FFFFFF"/>
        </w:rPr>
        <w:t>, </w:t>
      </w:r>
      <w:r w:rsidRPr="008E68D6">
        <w:rPr>
          <w:i/>
          <w:iCs/>
          <w:shd w:val="clear" w:color="auto" w:fill="FFFFFF"/>
        </w:rPr>
        <w:t>45</w:t>
      </w:r>
      <w:r w:rsidRPr="008E68D6">
        <w:rPr>
          <w:shd w:val="clear" w:color="auto" w:fill="FFFFFF"/>
        </w:rPr>
        <w:t>(1), pp.50-59.</w:t>
      </w:r>
    </w:p>
    <w:p w14:paraId="6F2158D0" w14:textId="77777777" w:rsidR="00BE1141" w:rsidRPr="008E68D6" w:rsidRDefault="00BE1141" w:rsidP="00E40C04">
      <w:pPr>
        <w:spacing w:after="0"/>
        <w:ind w:left="720" w:hanging="720"/>
        <w:contextualSpacing/>
        <w:rPr>
          <w:rStyle w:val="normaltextrun"/>
          <w:shd w:val="clear" w:color="auto" w:fill="FFFFFF"/>
          <w:lang w:val="en"/>
        </w:rPr>
      </w:pPr>
      <w:r w:rsidRPr="008E68D6">
        <w:rPr>
          <w:shd w:val="clear" w:color="auto" w:fill="FFFFFF"/>
        </w:rPr>
        <w:t>Richards, L.G. (1998). Stimulating creativity: teaching engineers to be innovators. In </w:t>
      </w:r>
      <w:r w:rsidRPr="008E68D6">
        <w:rPr>
          <w:i/>
          <w:iCs/>
          <w:shd w:val="clear" w:color="auto" w:fill="FFFFFF"/>
        </w:rPr>
        <w:t>FIE'98. 28th Annual Frontiers in Education Conference. Moving from 'Teacher-Centered' to 'Learner-Centered' Education. Conference Proceedings (Cat. No. 98CH36214)</w:t>
      </w:r>
      <w:r w:rsidRPr="008E68D6">
        <w:rPr>
          <w:shd w:val="clear" w:color="auto" w:fill="FFFFFF"/>
        </w:rPr>
        <w:t> (Vol. 3, pp. 1034-1039). IEEE.</w:t>
      </w:r>
    </w:p>
    <w:p w14:paraId="6D590B30" w14:textId="77777777" w:rsidR="00BE1141" w:rsidRPr="008E68D6" w:rsidRDefault="00BE1141" w:rsidP="00E40C04">
      <w:pPr>
        <w:spacing w:after="0"/>
        <w:ind w:left="720" w:hanging="720"/>
        <w:contextualSpacing/>
      </w:pPr>
      <w:r w:rsidRPr="008E68D6">
        <w:t>Rojas, J.C., Contero, M., Camba, J.D., Castellanos, M.C., García-González, E. and Gil-Macián, S. (2015). Design perception: combining semantic priming with eye tracking and event-related potential (ERP) techniques to identify salient product visual attributes. In </w:t>
      </w:r>
      <w:r w:rsidRPr="008E68D6">
        <w:rPr>
          <w:i/>
          <w:iCs/>
        </w:rPr>
        <w:t>ASME (2015) International Mechanical Engineering Congress and Exposition</w:t>
      </w:r>
      <w:r w:rsidRPr="008E68D6">
        <w:t>. American Society of Mechanical Engineers Digital Collection.</w:t>
      </w:r>
    </w:p>
    <w:p w14:paraId="0C0F125F" w14:textId="3F11480A" w:rsidR="00BE1141" w:rsidRPr="008E68D6" w:rsidRDefault="00BE1141" w:rsidP="00E40C04">
      <w:pPr>
        <w:spacing w:after="0"/>
        <w:ind w:left="720" w:hanging="720"/>
        <w:contextualSpacing/>
      </w:pPr>
      <w:r w:rsidRPr="008E68D6">
        <w:t>Runco, M.A. and Jaeger, G.J. (2012). The standard definition of creativity. </w:t>
      </w:r>
      <w:r w:rsidRPr="008E68D6">
        <w:rPr>
          <w:i/>
          <w:iCs/>
        </w:rPr>
        <w:t xml:space="preserve">Creativity </w:t>
      </w:r>
      <w:r w:rsidR="00E22BF9" w:rsidRPr="008E68D6">
        <w:rPr>
          <w:i/>
          <w:iCs/>
        </w:rPr>
        <w:t>R</w:t>
      </w:r>
      <w:r w:rsidRPr="008E68D6">
        <w:rPr>
          <w:i/>
          <w:iCs/>
        </w:rPr>
        <w:t xml:space="preserve">esearch </w:t>
      </w:r>
      <w:r w:rsidR="00E22BF9" w:rsidRPr="008E68D6">
        <w:rPr>
          <w:i/>
          <w:iCs/>
        </w:rPr>
        <w:t>J</w:t>
      </w:r>
      <w:r w:rsidRPr="008E68D6">
        <w:rPr>
          <w:i/>
          <w:iCs/>
        </w:rPr>
        <w:t>ournal</w:t>
      </w:r>
      <w:r w:rsidRPr="008E68D6">
        <w:t>, </w:t>
      </w:r>
      <w:r w:rsidRPr="008E68D6">
        <w:rPr>
          <w:i/>
          <w:iCs/>
        </w:rPr>
        <w:t>24</w:t>
      </w:r>
      <w:r w:rsidRPr="008E68D6">
        <w:t>(1), pp.92-96.</w:t>
      </w:r>
    </w:p>
    <w:p w14:paraId="39408993" w14:textId="77777777" w:rsidR="00BE1141" w:rsidRPr="008E68D6" w:rsidRDefault="00BE1141" w:rsidP="00E40C04">
      <w:pPr>
        <w:spacing w:after="0"/>
        <w:ind w:left="720" w:hanging="720"/>
        <w:contextualSpacing/>
      </w:pPr>
      <w:r w:rsidRPr="008E68D6">
        <w:t>Rutter, B., Kröger, S., Hill, H., Windmann, S., Hermann, C. and Abraham, A. (2012). Can clouds dance? Part 2: An ERP investigation of passive conceptual expansion. </w:t>
      </w:r>
      <w:r w:rsidRPr="008E68D6">
        <w:rPr>
          <w:i/>
          <w:iCs/>
        </w:rPr>
        <w:t>Brain and Cognition</w:t>
      </w:r>
      <w:r w:rsidRPr="008E68D6">
        <w:t>, </w:t>
      </w:r>
      <w:r w:rsidRPr="008E68D6">
        <w:rPr>
          <w:i/>
          <w:iCs/>
        </w:rPr>
        <w:t>80</w:t>
      </w:r>
      <w:r w:rsidRPr="008E68D6">
        <w:t>(3), pp.301-310.</w:t>
      </w:r>
    </w:p>
    <w:p w14:paraId="7BEA95AE" w14:textId="6991EC03" w:rsidR="00BE1141" w:rsidRPr="008E68D6" w:rsidRDefault="00BE1141" w:rsidP="00E40C04">
      <w:pPr>
        <w:spacing w:after="0"/>
        <w:ind w:left="720" w:hanging="720"/>
        <w:contextualSpacing/>
      </w:pPr>
      <w:r w:rsidRPr="008E68D6">
        <w:t>Santamarina, J.C. (2003), February. Creativity and Engineering-Education Strategies. In </w:t>
      </w:r>
      <w:r w:rsidRPr="008E68D6">
        <w:rPr>
          <w:i/>
          <w:iCs/>
        </w:rPr>
        <w:t>Proc. Int. Conference on Engineering Education in Honor of JTP Yao, Texas A&amp;M</w:t>
      </w:r>
      <w:r w:rsidR="0055379F" w:rsidRPr="008E68D6">
        <w:t>, pp. 91-108</w:t>
      </w:r>
      <w:r w:rsidRPr="008E68D6">
        <w:t>.</w:t>
      </w:r>
    </w:p>
    <w:p w14:paraId="717D26C6" w14:textId="70E09113" w:rsidR="00BE1141" w:rsidRPr="008E68D6" w:rsidRDefault="00BE1141" w:rsidP="00E40C04">
      <w:pPr>
        <w:spacing w:after="0"/>
        <w:ind w:left="720" w:hanging="720"/>
        <w:contextualSpacing/>
      </w:pPr>
      <w:r w:rsidRPr="008E68D6">
        <w:t>Schwab, D., Benedek, M., Papousek, I., Weiss, E.M. and Fink, A. (2014). The time-course of EEG alpha power changes in creative ideation. </w:t>
      </w:r>
      <w:r w:rsidRPr="008E68D6">
        <w:rPr>
          <w:i/>
          <w:iCs/>
        </w:rPr>
        <w:t xml:space="preserve">Frontiers in </w:t>
      </w:r>
      <w:r w:rsidR="00E22BF9" w:rsidRPr="008E68D6">
        <w:rPr>
          <w:i/>
          <w:iCs/>
        </w:rPr>
        <w:t>H</w:t>
      </w:r>
      <w:r w:rsidRPr="008E68D6">
        <w:rPr>
          <w:i/>
          <w:iCs/>
        </w:rPr>
        <w:t xml:space="preserve">uman </w:t>
      </w:r>
      <w:r w:rsidR="00E22BF9" w:rsidRPr="008E68D6">
        <w:rPr>
          <w:i/>
          <w:iCs/>
        </w:rPr>
        <w:t>N</w:t>
      </w:r>
      <w:r w:rsidRPr="008E68D6">
        <w:rPr>
          <w:i/>
          <w:iCs/>
        </w:rPr>
        <w:t>euroscience</w:t>
      </w:r>
      <w:r w:rsidRPr="008E68D6">
        <w:t>, </w:t>
      </w:r>
      <w:r w:rsidRPr="008E68D6">
        <w:rPr>
          <w:i/>
          <w:iCs/>
        </w:rPr>
        <w:t>8</w:t>
      </w:r>
      <w:r w:rsidRPr="008E68D6">
        <w:t>, p</w:t>
      </w:r>
      <w:r w:rsidR="00E22BF9" w:rsidRPr="008E68D6">
        <w:t>p</w:t>
      </w:r>
      <w:r w:rsidRPr="008E68D6">
        <w:t>.310.</w:t>
      </w:r>
    </w:p>
    <w:p w14:paraId="69456FCA" w14:textId="5D879E7B" w:rsidR="00BE1141" w:rsidRPr="008E68D6" w:rsidRDefault="005625FA" w:rsidP="00E40C04">
      <w:pPr>
        <w:spacing w:after="0"/>
        <w:ind w:left="720" w:hanging="720"/>
        <w:contextualSpacing/>
      </w:pPr>
      <w:r w:rsidRPr="008E68D6">
        <w:lastRenderedPageBreak/>
        <w:t>Silvia, P.J., Winterstein, B.</w:t>
      </w:r>
      <w:r w:rsidR="00BE1141" w:rsidRPr="008E68D6">
        <w:t>P., Willse,</w:t>
      </w:r>
      <w:r w:rsidRPr="008E68D6">
        <w:t xml:space="preserve"> J. T., Barona, C.M., Cram, J.</w:t>
      </w:r>
      <w:r w:rsidR="00BE1141" w:rsidRPr="008E68D6">
        <w:t xml:space="preserve">T., Hess, K. I., </w:t>
      </w:r>
      <w:r w:rsidR="00D17F4E" w:rsidRPr="008E68D6">
        <w:t xml:space="preserve">Martinez, J.L. and </w:t>
      </w:r>
      <w:r w:rsidRPr="008E68D6">
        <w:t>Richard, C.</w:t>
      </w:r>
      <w:r w:rsidR="00BE1141" w:rsidRPr="008E68D6">
        <w:t xml:space="preserve">A. (2008). Assessing </w:t>
      </w:r>
      <w:r w:rsidRPr="008E68D6">
        <w:t>c</w:t>
      </w:r>
      <w:r w:rsidR="00BE1141" w:rsidRPr="008E68D6">
        <w:t xml:space="preserve">reativity with </w:t>
      </w:r>
      <w:r w:rsidRPr="008E68D6">
        <w:t>d</w:t>
      </w:r>
      <w:r w:rsidR="00BE1141" w:rsidRPr="008E68D6">
        <w:t xml:space="preserve">ivergent </w:t>
      </w:r>
      <w:r w:rsidRPr="008E68D6">
        <w:t>thinking tasks: Exploring the r</w:t>
      </w:r>
      <w:r w:rsidR="00BE1141" w:rsidRPr="008E68D6">
        <w:t xml:space="preserve">eliability and </w:t>
      </w:r>
      <w:r w:rsidRPr="008E68D6">
        <w:t>v</w:t>
      </w:r>
      <w:r w:rsidR="00BE1141" w:rsidRPr="008E68D6">
        <w:t xml:space="preserve">alidity of </w:t>
      </w:r>
      <w:r w:rsidRPr="008E68D6">
        <w:t>n</w:t>
      </w:r>
      <w:r w:rsidR="00BE1141" w:rsidRPr="008E68D6">
        <w:t xml:space="preserve">ew </w:t>
      </w:r>
      <w:r w:rsidRPr="008E68D6">
        <w:t>s</w:t>
      </w:r>
      <w:r w:rsidR="00BE1141" w:rsidRPr="008E68D6">
        <w:t xml:space="preserve">ubjective </w:t>
      </w:r>
      <w:r w:rsidRPr="008E68D6">
        <w:t>s</w:t>
      </w:r>
      <w:r w:rsidR="00BE1141" w:rsidRPr="008E68D6">
        <w:t xml:space="preserve">coring </w:t>
      </w:r>
      <w:r w:rsidRPr="008E68D6">
        <w:t>m</w:t>
      </w:r>
      <w:r w:rsidR="00BE1141" w:rsidRPr="008E68D6">
        <w:t xml:space="preserve">ethods. </w:t>
      </w:r>
      <w:r w:rsidR="00BE1141" w:rsidRPr="008E68D6">
        <w:rPr>
          <w:i/>
        </w:rPr>
        <w:t>Psychology of Aesthetics, Creativity, and the Arts</w:t>
      </w:r>
      <w:r w:rsidR="00BE1141" w:rsidRPr="008E68D6">
        <w:t xml:space="preserve">, </w:t>
      </w:r>
      <w:r w:rsidR="00BE1141" w:rsidRPr="008E68D6">
        <w:rPr>
          <w:i/>
        </w:rPr>
        <w:t>2(</w:t>
      </w:r>
      <w:r w:rsidR="00BE1141" w:rsidRPr="008E68D6">
        <w:t>2</w:t>
      </w:r>
      <w:r w:rsidR="00BE1141" w:rsidRPr="008E68D6">
        <w:rPr>
          <w:i/>
        </w:rPr>
        <w:t>)</w:t>
      </w:r>
      <w:r w:rsidR="00BE1141" w:rsidRPr="008E68D6">
        <w:t xml:space="preserve">, </w:t>
      </w:r>
      <w:r w:rsidR="00E22BF9" w:rsidRPr="008E68D6">
        <w:t>pp.</w:t>
      </w:r>
      <w:r w:rsidR="00BE1141" w:rsidRPr="008E68D6">
        <w:t>68</w:t>
      </w:r>
      <w:r w:rsidR="00D17F4E" w:rsidRPr="008E68D6">
        <w:t>-85</w:t>
      </w:r>
      <w:r w:rsidR="00BE1141" w:rsidRPr="008E68D6">
        <w:t>.</w:t>
      </w:r>
    </w:p>
    <w:p w14:paraId="27DE8DF2" w14:textId="23D5226B" w:rsidR="00BE1141" w:rsidRPr="008E68D6" w:rsidRDefault="00BE1141" w:rsidP="00E40C04">
      <w:pPr>
        <w:spacing w:after="0"/>
        <w:ind w:left="720" w:hanging="720"/>
        <w:contextualSpacing/>
      </w:pPr>
      <w:r w:rsidRPr="008E68D6">
        <w:t>Sprecher, T.B. (1959). A study of engineers' criteria for creativity. </w:t>
      </w:r>
      <w:r w:rsidRPr="008E68D6">
        <w:rPr>
          <w:i/>
          <w:iCs/>
        </w:rPr>
        <w:t>Journal of Applied Psychology</w:t>
      </w:r>
      <w:r w:rsidRPr="008E68D6">
        <w:t>, </w:t>
      </w:r>
      <w:r w:rsidRPr="008E68D6">
        <w:rPr>
          <w:i/>
          <w:iCs/>
        </w:rPr>
        <w:t>43</w:t>
      </w:r>
      <w:r w:rsidRPr="008E68D6">
        <w:t xml:space="preserve">(2), </w:t>
      </w:r>
      <w:r w:rsidR="0016785D" w:rsidRPr="008E68D6">
        <w:t>p</w:t>
      </w:r>
      <w:r w:rsidRPr="008E68D6">
        <w:t>p.141</w:t>
      </w:r>
      <w:r w:rsidR="0016785D" w:rsidRPr="008E68D6">
        <w:t>-148</w:t>
      </w:r>
      <w:r w:rsidRPr="008E68D6">
        <w:t>.</w:t>
      </w:r>
    </w:p>
    <w:p w14:paraId="1FF85688" w14:textId="1E498211" w:rsidR="00BE1141" w:rsidRPr="008E68D6" w:rsidRDefault="00BE1141" w:rsidP="00E40C04">
      <w:pPr>
        <w:spacing w:after="0"/>
        <w:ind w:left="720" w:hanging="720"/>
        <w:contextualSpacing/>
      </w:pPr>
      <w:r w:rsidRPr="008E68D6">
        <w:t>Stratton, R., Mann, D. and Otterson, P. (2000). The Theory of Inventive Problem Solving (TRIZ) an</w:t>
      </w:r>
      <w:r w:rsidR="00AF0110" w:rsidRPr="008E68D6">
        <w:t>d systematic innovation - a m</w:t>
      </w:r>
      <w:r w:rsidRPr="008E68D6">
        <w:t xml:space="preserve">issing </w:t>
      </w:r>
      <w:r w:rsidR="00AF0110" w:rsidRPr="008E68D6">
        <w:t>l</w:t>
      </w:r>
      <w:r w:rsidRPr="008E68D6">
        <w:t xml:space="preserve">ink in </w:t>
      </w:r>
      <w:r w:rsidR="00AF0110" w:rsidRPr="008E68D6">
        <w:t>e</w:t>
      </w:r>
      <w:r w:rsidRPr="008E68D6">
        <w:t xml:space="preserve">ngineering </w:t>
      </w:r>
      <w:r w:rsidR="00AF0110" w:rsidRPr="008E68D6">
        <w:t>e</w:t>
      </w:r>
      <w:r w:rsidRPr="008E68D6">
        <w:t>ducation?. </w:t>
      </w:r>
      <w:r w:rsidRPr="008E68D6">
        <w:rPr>
          <w:i/>
          <w:iCs/>
        </w:rPr>
        <w:t>TRIZ Journal</w:t>
      </w:r>
      <w:r w:rsidR="0016785D" w:rsidRPr="008E68D6">
        <w:t>, pp.1-14</w:t>
      </w:r>
      <w:r w:rsidR="00D87116" w:rsidRPr="008E68D6">
        <w:t>.</w:t>
      </w:r>
    </w:p>
    <w:p w14:paraId="17C5B0D4" w14:textId="2D2B0ED2" w:rsidR="00D87116" w:rsidRPr="008E68D6" w:rsidRDefault="00D87116" w:rsidP="00E40C04">
      <w:pPr>
        <w:spacing w:after="0"/>
        <w:ind w:left="720" w:hanging="720"/>
        <w:contextualSpacing/>
      </w:pPr>
      <w:r w:rsidRPr="008E68D6">
        <w:t>“STUDY Statistics.” EEGLAB Wiki, Swartz Center for Computational Neuroscience, 12 Jan. 2021, eeglab.org/tutorials/10_Group_analysis/study_statistics.html#statistics-on-spectra-itc-and-ersp.</w:t>
      </w:r>
    </w:p>
    <w:p w14:paraId="151C5C2D" w14:textId="76408210" w:rsidR="00BE1141" w:rsidRPr="008E68D6" w:rsidRDefault="0016785D" w:rsidP="00E40C04">
      <w:pPr>
        <w:spacing w:after="0"/>
        <w:ind w:left="720" w:hanging="720"/>
        <w:contextualSpacing/>
      </w:pPr>
      <w:r w:rsidRPr="008E68D6">
        <w:t>Sylcott, B., Cagan, J., and</w:t>
      </w:r>
      <w:r w:rsidR="00BE1141" w:rsidRPr="008E68D6">
        <w:t xml:space="preserve"> Tabibnia, G. (2013). Understanding consumer tradeoffs between form and function through metaconjoint and cognitive neuroscience analyses. </w:t>
      </w:r>
      <w:r w:rsidR="00BE1141" w:rsidRPr="008E68D6">
        <w:rPr>
          <w:i/>
          <w:iCs/>
        </w:rPr>
        <w:t>Journal of Mechanical Design</w:t>
      </w:r>
      <w:r w:rsidR="00BE1141" w:rsidRPr="008E68D6">
        <w:t>, </w:t>
      </w:r>
      <w:r w:rsidR="00BE1141" w:rsidRPr="008E68D6">
        <w:rPr>
          <w:i/>
          <w:iCs/>
        </w:rPr>
        <w:t>135</w:t>
      </w:r>
      <w:r w:rsidR="00BE1141" w:rsidRPr="008E68D6">
        <w:t>(10)</w:t>
      </w:r>
      <w:r w:rsidRPr="008E68D6">
        <w:t>, pp.1-13</w:t>
      </w:r>
    </w:p>
    <w:p w14:paraId="7C08E9BC" w14:textId="77777777" w:rsidR="00BE1141" w:rsidRPr="008E68D6" w:rsidRDefault="00BE1141" w:rsidP="00E40C04">
      <w:pPr>
        <w:spacing w:after="0"/>
        <w:ind w:left="720" w:hanging="720"/>
        <w:contextualSpacing/>
      </w:pPr>
      <w:r w:rsidRPr="008E68D6">
        <w:t>Takeuchi, H., Taki, Y., Sassa, Y., Hashizume, H., Sekiguchi, A., Fukushima, A. and Kawashima, R. (2010). Regional gray matter volume of dopaminergic system associate with creativity: evidence from voxel-based morphometry. </w:t>
      </w:r>
      <w:r w:rsidRPr="008E68D6">
        <w:rPr>
          <w:i/>
          <w:iCs/>
        </w:rPr>
        <w:t>Neuroimage</w:t>
      </w:r>
      <w:r w:rsidRPr="008E68D6">
        <w:t>, </w:t>
      </w:r>
      <w:r w:rsidRPr="008E68D6">
        <w:rPr>
          <w:i/>
          <w:iCs/>
        </w:rPr>
        <w:t>51</w:t>
      </w:r>
      <w:r w:rsidRPr="008E68D6">
        <w:t>(2), pp.578-585.</w:t>
      </w:r>
    </w:p>
    <w:p w14:paraId="7CFBC4C2" w14:textId="77777777" w:rsidR="00BE1141" w:rsidRPr="008E68D6" w:rsidRDefault="00BE1141" w:rsidP="00E40C04">
      <w:pPr>
        <w:spacing w:after="0"/>
        <w:ind w:left="720" w:hanging="720"/>
        <w:contextualSpacing/>
      </w:pPr>
      <w:r w:rsidRPr="008E68D6">
        <w:t>Telpaz, A., Webb, R. and Levy, D.J. (2015). Using EEG to predict consumers’ future choices. </w:t>
      </w:r>
      <w:r w:rsidRPr="008E68D6">
        <w:rPr>
          <w:i/>
          <w:iCs/>
        </w:rPr>
        <w:t>Journal of Marketing Research</w:t>
      </w:r>
      <w:r w:rsidRPr="008E68D6">
        <w:t>, </w:t>
      </w:r>
      <w:r w:rsidRPr="008E68D6">
        <w:rPr>
          <w:i/>
          <w:iCs/>
        </w:rPr>
        <w:t>52</w:t>
      </w:r>
      <w:r w:rsidRPr="008E68D6">
        <w:t>(4), pp.511-529.</w:t>
      </w:r>
    </w:p>
    <w:p w14:paraId="61B8433B" w14:textId="77777777" w:rsidR="00BE1141" w:rsidRPr="008E68D6" w:rsidRDefault="00BE1141" w:rsidP="00E40C04">
      <w:pPr>
        <w:spacing w:after="0"/>
        <w:ind w:left="720" w:hanging="720"/>
        <w:contextualSpacing/>
      </w:pPr>
      <w:r w:rsidRPr="008E68D6">
        <w:t>Törnkvist, S. (1998). Creativity: Can it be taught? The case of engineering education. </w:t>
      </w:r>
      <w:r w:rsidRPr="008E68D6">
        <w:rPr>
          <w:i/>
          <w:iCs/>
        </w:rPr>
        <w:t>European Journal of Engineering Education</w:t>
      </w:r>
      <w:r w:rsidRPr="008E68D6">
        <w:t>, </w:t>
      </w:r>
      <w:r w:rsidRPr="008E68D6">
        <w:rPr>
          <w:i/>
          <w:iCs/>
        </w:rPr>
        <w:t>23</w:t>
      </w:r>
      <w:r w:rsidRPr="008E68D6">
        <w:t>(1), pp.5-12.</w:t>
      </w:r>
    </w:p>
    <w:p w14:paraId="74F818E7" w14:textId="77777777" w:rsidR="00BE1141" w:rsidRPr="008E68D6" w:rsidRDefault="00BE1141" w:rsidP="00E40C04">
      <w:pPr>
        <w:spacing w:after="0"/>
        <w:ind w:left="720" w:hanging="720"/>
        <w:contextualSpacing/>
      </w:pPr>
      <w:r w:rsidRPr="008E68D6">
        <w:lastRenderedPageBreak/>
        <w:t xml:space="preserve">Torrance, E. P. (1974). The Torrance Tests of Creative Thinking – norms; Technical Manual Research Edition – verbal tests, forms A and B – figural tests, forms A and B. Princeton, NJ: Personal Press. </w:t>
      </w:r>
    </w:p>
    <w:p w14:paraId="6CE05A64" w14:textId="03A9A151" w:rsidR="00BE1141" w:rsidRPr="008E68D6" w:rsidRDefault="0029607F" w:rsidP="00E40C04">
      <w:pPr>
        <w:spacing w:after="0"/>
        <w:ind w:left="720" w:hanging="720"/>
        <w:contextualSpacing/>
      </w:pPr>
      <w:r w:rsidRPr="008E68D6">
        <w:t>Vieira, S.L.D.</w:t>
      </w:r>
      <w:r w:rsidR="00BE1141" w:rsidRPr="008E68D6">
        <w:t>S, Gero, J.S., Delmoral, J., Gattol, V., Fernandes, C. and Fernandes, A.A. (2019), July. Comparing the design neurocognition of mechan</w:t>
      </w:r>
      <w:r w:rsidRPr="008E68D6">
        <w:t>ical engineers and architects: A</w:t>
      </w:r>
      <w:r w:rsidR="00BE1141" w:rsidRPr="008E68D6">
        <w:t xml:space="preserve"> study of the effect of designer’s domain. In </w:t>
      </w:r>
      <w:r w:rsidR="00BE1141" w:rsidRPr="008E68D6">
        <w:rPr>
          <w:i/>
          <w:iCs/>
        </w:rPr>
        <w:t>Proceedings of the Design Society: International Conference on Engineering Design</w:t>
      </w:r>
      <w:r w:rsidR="0016785D" w:rsidRPr="008E68D6">
        <w:t xml:space="preserve">, </w:t>
      </w:r>
      <w:r w:rsidR="0016785D" w:rsidRPr="008E68D6">
        <w:rPr>
          <w:i/>
        </w:rPr>
        <w:t>1(</w:t>
      </w:r>
      <w:r w:rsidR="0016785D" w:rsidRPr="008E68D6">
        <w:t>1</w:t>
      </w:r>
      <w:r w:rsidR="0016785D" w:rsidRPr="008E68D6">
        <w:rPr>
          <w:i/>
        </w:rPr>
        <w:t xml:space="preserve">), </w:t>
      </w:r>
      <w:r w:rsidR="0016785D" w:rsidRPr="008E68D6">
        <w:t>pp. 1853-1862</w:t>
      </w:r>
      <w:r w:rsidR="00BE1141" w:rsidRPr="008E68D6">
        <w:t>. Cambridge University Press.</w:t>
      </w:r>
    </w:p>
    <w:p w14:paraId="75F88D8F" w14:textId="77777777" w:rsidR="00BE1141" w:rsidRPr="008E68D6" w:rsidRDefault="00BE1141" w:rsidP="00E40C04">
      <w:pPr>
        <w:spacing w:after="0"/>
        <w:ind w:left="720" w:hanging="720"/>
        <w:contextualSpacing/>
      </w:pPr>
      <w:r w:rsidRPr="008E68D6">
        <w:t>Wilson, J.O., Rosen, D., Nelson, B.A. and Yen, J. (2010). The effects of biological examples in idea generation. </w:t>
      </w:r>
      <w:r w:rsidRPr="008E68D6">
        <w:rPr>
          <w:i/>
          <w:iCs/>
        </w:rPr>
        <w:t>Design Studies</w:t>
      </w:r>
      <w:r w:rsidRPr="008E68D6">
        <w:t>, </w:t>
      </w:r>
      <w:r w:rsidRPr="008E68D6">
        <w:rPr>
          <w:i/>
          <w:iCs/>
        </w:rPr>
        <w:t>31</w:t>
      </w:r>
      <w:r w:rsidRPr="008E68D6">
        <w:t>(2), pp.169-186.</w:t>
      </w:r>
    </w:p>
    <w:p w14:paraId="5B5BA20E" w14:textId="56564F5E" w:rsidR="00BE1141" w:rsidRPr="008E68D6" w:rsidRDefault="00BE1141" w:rsidP="00E40C04">
      <w:pPr>
        <w:spacing w:after="0"/>
        <w:ind w:left="720" w:hanging="720"/>
        <w:contextualSpacing/>
      </w:pPr>
      <w:r w:rsidRPr="008E68D6">
        <w:t xml:space="preserve">Yang, C., An, </w:t>
      </w:r>
      <w:r w:rsidR="00E8357E" w:rsidRPr="008E68D6">
        <w:t>F., Chen, C. and Zhu, B. (2017).</w:t>
      </w:r>
      <w:r w:rsidRPr="008E68D6">
        <w:t xml:space="preserve"> The effect of product characteristic familiarity on product recognition. In </w:t>
      </w:r>
      <w:r w:rsidRPr="008E68D6">
        <w:rPr>
          <w:i/>
          <w:iCs/>
        </w:rPr>
        <w:t>IOP Conference Series: Materials Science and Engineering</w:t>
      </w:r>
      <w:r w:rsidR="006A40FA" w:rsidRPr="008E68D6">
        <w:t xml:space="preserve">, </w:t>
      </w:r>
      <w:r w:rsidR="006A40FA" w:rsidRPr="008E68D6">
        <w:rPr>
          <w:i/>
        </w:rPr>
        <w:t>231</w:t>
      </w:r>
      <w:r w:rsidR="00E8357E" w:rsidRPr="008E68D6">
        <w:t>(1)</w:t>
      </w:r>
      <w:r w:rsidRPr="008E68D6">
        <w:t xml:space="preserve">, </w:t>
      </w:r>
      <w:r w:rsidR="00E8357E" w:rsidRPr="008E68D6">
        <w:t>pp.1-10.</w:t>
      </w:r>
    </w:p>
    <w:p w14:paraId="6564DDB5" w14:textId="77777777" w:rsidR="00BE1141" w:rsidRPr="008E68D6" w:rsidRDefault="00BE1141" w:rsidP="00E40C04">
      <w:pPr>
        <w:spacing w:after="0"/>
        <w:ind w:left="720" w:hanging="720"/>
        <w:contextualSpacing/>
      </w:pPr>
    </w:p>
    <w:p w14:paraId="699A54CC" w14:textId="77777777" w:rsidR="00BE1141" w:rsidRPr="008E68D6" w:rsidRDefault="00BE1141" w:rsidP="00E40C04">
      <w:pPr>
        <w:spacing w:after="0"/>
        <w:contextualSpacing/>
      </w:pPr>
      <w:r w:rsidRPr="008E68D6">
        <w:br w:type="page"/>
      </w:r>
    </w:p>
    <w:p w14:paraId="3EAF1336" w14:textId="77777777" w:rsidR="00EA3E8B" w:rsidRPr="008E68D6" w:rsidRDefault="00EA3E8B" w:rsidP="00E40C04">
      <w:pPr>
        <w:pStyle w:val="Heading1"/>
        <w:spacing w:before="0"/>
        <w:contextualSpacing/>
        <w:rPr>
          <w:rStyle w:val="normaltextrun"/>
          <w:rFonts w:ascii="Times New Roman" w:hAnsi="Times New Roman" w:cs="Times New Roman"/>
          <w:b/>
          <w:bCs/>
          <w:color w:val="auto"/>
          <w:sz w:val="24"/>
          <w:szCs w:val="24"/>
          <w:shd w:val="clear" w:color="auto" w:fill="FFFFFF"/>
        </w:rPr>
      </w:pPr>
      <w:bookmarkStart w:id="80" w:name="_Toc68516705"/>
      <w:r w:rsidRPr="008E68D6">
        <w:rPr>
          <w:rStyle w:val="normaltextrun"/>
          <w:rFonts w:ascii="Times New Roman" w:hAnsi="Times New Roman" w:cs="Times New Roman"/>
          <w:b/>
          <w:bCs/>
          <w:color w:val="auto"/>
          <w:sz w:val="24"/>
          <w:szCs w:val="24"/>
          <w:shd w:val="clear" w:color="auto" w:fill="FFFFFF"/>
        </w:rPr>
        <w:lastRenderedPageBreak/>
        <w:t>ACRONYMS</w:t>
      </w:r>
      <w:bookmarkEnd w:id="80"/>
    </w:p>
    <w:p w14:paraId="5D80D3BC" w14:textId="77777777" w:rsidR="00EA3E8B" w:rsidRPr="008E68D6" w:rsidRDefault="00EA3E8B" w:rsidP="00E40C04">
      <w:pPr>
        <w:spacing w:after="0"/>
        <w:ind w:left="720"/>
        <w:contextualSpacing/>
        <w:rPr>
          <w:b/>
          <w:bCs/>
          <w:shd w:val="clear" w:color="auto" w:fill="FFFFFF"/>
          <w:lang w:val="en"/>
        </w:rPr>
      </w:pPr>
      <w:r w:rsidRPr="008E68D6">
        <w:rPr>
          <w:rStyle w:val="normaltextrun"/>
        </w:rPr>
        <w:t>ANOVA – Analysis Of Variance</w:t>
      </w:r>
      <w:r w:rsidRPr="008E68D6">
        <w:rPr>
          <w:rStyle w:val="eop"/>
        </w:rPr>
        <w:t> </w:t>
      </w:r>
    </w:p>
    <w:p w14:paraId="3247BA53" w14:textId="77777777" w:rsidR="00EA3E8B" w:rsidRPr="008E68D6" w:rsidRDefault="00EA3E8B" w:rsidP="00E40C04">
      <w:pPr>
        <w:pStyle w:val="paragraph"/>
        <w:spacing w:before="0" w:beforeAutospacing="0" w:after="0" w:afterAutospacing="0" w:line="480" w:lineRule="auto"/>
        <w:ind w:left="720"/>
        <w:contextualSpacing/>
        <w:textAlignment w:val="baseline"/>
        <w:rPr>
          <w:rStyle w:val="eop"/>
        </w:rPr>
      </w:pPr>
      <w:r w:rsidRPr="008E68D6">
        <w:rPr>
          <w:rStyle w:val="normaltextrun"/>
          <w:rFonts w:eastAsia="Arial"/>
        </w:rPr>
        <w:t>AUT – Alternate Uses Task</w:t>
      </w:r>
    </w:p>
    <w:p w14:paraId="04C3D2A1"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eop"/>
        </w:rPr>
        <w:t xml:space="preserve">CAT </w:t>
      </w:r>
      <w:r w:rsidRPr="008E68D6">
        <w:rPr>
          <w:rStyle w:val="normaltextrun"/>
          <w:rFonts w:eastAsia="Arial"/>
        </w:rPr>
        <w:t xml:space="preserve">– </w:t>
      </w:r>
      <w:r w:rsidRPr="008E68D6">
        <w:rPr>
          <w:rStyle w:val="normaltextrun"/>
          <w:rFonts w:eastAsiaTheme="majorEastAsia"/>
          <w:shd w:val="clear" w:color="auto" w:fill="FFFFFF"/>
          <w:lang w:val="en"/>
        </w:rPr>
        <w:t>Consensual Assessment Technique</w:t>
      </w:r>
    </w:p>
    <w:p w14:paraId="6774211C"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normaltextrun"/>
          <w:rFonts w:eastAsia="Arial"/>
        </w:rPr>
        <w:t>EEG – Electroencephalography</w:t>
      </w:r>
      <w:r w:rsidRPr="008E68D6">
        <w:rPr>
          <w:rStyle w:val="eop"/>
        </w:rPr>
        <w:t> </w:t>
      </w:r>
    </w:p>
    <w:p w14:paraId="6D2718F8" w14:textId="77777777" w:rsidR="00EA3E8B" w:rsidRPr="008E68D6" w:rsidRDefault="00EA3E8B" w:rsidP="00E40C04">
      <w:pPr>
        <w:pStyle w:val="paragraph"/>
        <w:spacing w:before="0" w:beforeAutospacing="0" w:after="0" w:afterAutospacing="0" w:line="480" w:lineRule="auto"/>
        <w:ind w:left="720"/>
        <w:contextualSpacing/>
        <w:textAlignment w:val="baseline"/>
        <w:rPr>
          <w:rStyle w:val="eop"/>
        </w:rPr>
      </w:pPr>
      <w:r w:rsidRPr="008E68D6">
        <w:rPr>
          <w:rStyle w:val="normaltextrun"/>
          <w:rFonts w:eastAsia="Arial"/>
        </w:rPr>
        <w:t>ERP – Event-Related Potential</w:t>
      </w:r>
      <w:r w:rsidRPr="008E68D6">
        <w:rPr>
          <w:rStyle w:val="eop"/>
        </w:rPr>
        <w:t> </w:t>
      </w:r>
    </w:p>
    <w:p w14:paraId="0FF5CE38"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eop"/>
          <w:shd w:val="clear" w:color="auto" w:fill="FFFFFF"/>
        </w:rPr>
        <w:t xml:space="preserve">FDR </w:t>
      </w:r>
      <w:r w:rsidRPr="008E68D6">
        <w:rPr>
          <w:rStyle w:val="normaltextrun"/>
          <w:rFonts w:eastAsia="Arial"/>
        </w:rPr>
        <w:t>– F</w:t>
      </w:r>
      <w:r w:rsidRPr="008E68D6">
        <w:rPr>
          <w:rStyle w:val="eop"/>
          <w:shd w:val="clear" w:color="auto" w:fill="FFFFFF"/>
        </w:rPr>
        <w:t>alse Discovery Rate</w:t>
      </w:r>
    </w:p>
    <w:p w14:paraId="63F4F203"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normaltextrun"/>
          <w:rFonts w:eastAsia="Arial"/>
        </w:rPr>
        <w:t>fMRI – Functional Magnetic Resonance Imaging</w:t>
      </w:r>
      <w:r w:rsidRPr="008E68D6">
        <w:rPr>
          <w:rStyle w:val="eop"/>
        </w:rPr>
        <w:t> </w:t>
      </w:r>
    </w:p>
    <w:p w14:paraId="46F55BB8" w14:textId="77777777" w:rsidR="00EA3E8B" w:rsidRPr="008E68D6" w:rsidRDefault="00EA3E8B" w:rsidP="00E40C04">
      <w:pPr>
        <w:pStyle w:val="paragraph"/>
        <w:spacing w:before="0" w:beforeAutospacing="0" w:after="0" w:afterAutospacing="0" w:line="480" w:lineRule="auto"/>
        <w:ind w:left="720"/>
        <w:contextualSpacing/>
        <w:textAlignment w:val="baseline"/>
        <w:rPr>
          <w:rStyle w:val="normaltextrun"/>
          <w:rFonts w:eastAsia="Arial"/>
        </w:rPr>
      </w:pPr>
      <w:r w:rsidRPr="008E68D6">
        <w:rPr>
          <w:rStyle w:val="normaltextrun"/>
          <w:rFonts w:eastAsia="Arial"/>
        </w:rPr>
        <w:t>ICA – Independent Component Analysis</w:t>
      </w:r>
    </w:p>
    <w:p w14:paraId="4DCC7AA2" w14:textId="77777777" w:rsidR="00EA3E8B" w:rsidRPr="008E68D6" w:rsidRDefault="00EA3E8B" w:rsidP="00E40C04">
      <w:pPr>
        <w:pStyle w:val="paragraph"/>
        <w:spacing w:before="0" w:beforeAutospacing="0" w:after="0" w:afterAutospacing="0" w:line="480" w:lineRule="auto"/>
        <w:ind w:left="720"/>
        <w:contextualSpacing/>
        <w:textAlignment w:val="baseline"/>
        <w:rPr>
          <w:rStyle w:val="eop"/>
        </w:rPr>
      </w:pPr>
      <w:r w:rsidRPr="008E68D6">
        <w:rPr>
          <w:rStyle w:val="normaltextrun"/>
          <w:rFonts w:eastAsia="Arial"/>
        </w:rPr>
        <w:t xml:space="preserve">ICC – </w:t>
      </w:r>
      <w:r w:rsidRPr="008E68D6">
        <w:t>Intra-Class Correlations</w:t>
      </w:r>
    </w:p>
    <w:p w14:paraId="38897C0F" w14:textId="77777777" w:rsidR="00EA3E8B" w:rsidRPr="008E68D6" w:rsidRDefault="00EA3E8B" w:rsidP="00E40C04">
      <w:pPr>
        <w:pStyle w:val="paragraph"/>
        <w:spacing w:before="0" w:beforeAutospacing="0" w:after="0" w:afterAutospacing="0" w:line="480" w:lineRule="auto"/>
        <w:ind w:left="720"/>
        <w:contextualSpacing/>
        <w:textAlignment w:val="baseline"/>
        <w:rPr>
          <w:rStyle w:val="eop"/>
          <w:sz w:val="18"/>
          <w:szCs w:val="18"/>
        </w:rPr>
      </w:pPr>
      <w:r w:rsidRPr="008E68D6">
        <w:t xml:space="preserve">NIRS </w:t>
      </w:r>
      <w:r w:rsidRPr="008E68D6">
        <w:rPr>
          <w:rStyle w:val="normaltextrun"/>
          <w:rFonts w:eastAsia="Arial"/>
        </w:rPr>
        <w:t xml:space="preserve">– </w:t>
      </w:r>
      <w:r w:rsidRPr="008E68D6">
        <w:rPr>
          <w:rStyle w:val="normaltextrun"/>
          <w:rFonts w:eastAsiaTheme="majorEastAsia"/>
          <w:bdr w:val="none" w:sz="0" w:space="0" w:color="auto" w:frame="1"/>
          <w:lang w:val="en"/>
        </w:rPr>
        <w:t>Near-Infrared Spectroscopy</w:t>
      </w:r>
    </w:p>
    <w:p w14:paraId="0D6911CF" w14:textId="77777777" w:rsidR="00EA3E8B" w:rsidRPr="008E68D6" w:rsidRDefault="00EA3E8B" w:rsidP="00E40C04">
      <w:pPr>
        <w:pStyle w:val="paragraph"/>
        <w:tabs>
          <w:tab w:val="left" w:pos="3885"/>
        </w:tabs>
        <w:spacing w:before="0" w:beforeAutospacing="0" w:after="0" w:afterAutospacing="0" w:line="480" w:lineRule="auto"/>
        <w:ind w:left="720"/>
        <w:contextualSpacing/>
        <w:textAlignment w:val="baseline"/>
        <w:rPr>
          <w:sz w:val="18"/>
          <w:szCs w:val="18"/>
        </w:rPr>
      </w:pPr>
      <w:r w:rsidRPr="008E68D6">
        <w:rPr>
          <w:rStyle w:val="eop"/>
        </w:rPr>
        <w:t>OFRT – Object-Function Relationship Task</w:t>
      </w:r>
    </w:p>
    <w:p w14:paraId="12DCFB2F"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normaltextrun"/>
          <w:rFonts w:eastAsia="Arial"/>
        </w:rPr>
        <w:t>PET – Positron Emission Tomography</w:t>
      </w:r>
      <w:r w:rsidRPr="008E68D6">
        <w:rPr>
          <w:rStyle w:val="eop"/>
        </w:rPr>
        <w:t> </w:t>
      </w:r>
    </w:p>
    <w:p w14:paraId="429CEA67"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normaltextrun"/>
          <w:rFonts w:eastAsia="Arial"/>
        </w:rPr>
        <w:t>RAT – Remote Associations Test</w:t>
      </w:r>
      <w:r w:rsidRPr="008E68D6">
        <w:rPr>
          <w:rStyle w:val="eop"/>
        </w:rPr>
        <w:t> </w:t>
      </w:r>
    </w:p>
    <w:p w14:paraId="18D95154"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normaltextrun"/>
          <w:rFonts w:eastAsia="Arial"/>
        </w:rPr>
        <w:t>SPECT – Single-Photon Emission Computed Tomography</w:t>
      </w:r>
      <w:r w:rsidRPr="008E68D6">
        <w:rPr>
          <w:rStyle w:val="eop"/>
        </w:rPr>
        <w:t> </w:t>
      </w:r>
    </w:p>
    <w:p w14:paraId="6411CA2C" w14:textId="77777777" w:rsidR="00EA3E8B" w:rsidRPr="008E68D6" w:rsidRDefault="00EA3E8B" w:rsidP="00E40C04">
      <w:pPr>
        <w:pStyle w:val="paragraph"/>
        <w:spacing w:before="0" w:beforeAutospacing="0" w:after="0" w:afterAutospacing="0" w:line="480" w:lineRule="auto"/>
        <w:ind w:left="720"/>
        <w:contextualSpacing/>
        <w:textAlignment w:val="baseline"/>
        <w:rPr>
          <w:sz w:val="18"/>
          <w:szCs w:val="18"/>
        </w:rPr>
      </w:pPr>
      <w:r w:rsidRPr="008E68D6">
        <w:rPr>
          <w:rStyle w:val="normaltextrun"/>
          <w:rFonts w:eastAsia="Arial"/>
        </w:rPr>
        <w:t>TTCT – Torrance Tests of Creative Thinking</w:t>
      </w:r>
    </w:p>
    <w:p w14:paraId="3FC2A450" w14:textId="77777777" w:rsidR="00EA3E8B" w:rsidRPr="008E68D6" w:rsidRDefault="00EA3E8B" w:rsidP="00E40C04">
      <w:pPr>
        <w:spacing w:after="0"/>
        <w:contextualSpacing/>
        <w:rPr>
          <w:rFonts w:eastAsiaTheme="majorEastAsia"/>
          <w:b/>
        </w:rPr>
      </w:pPr>
      <w:r w:rsidRPr="008E68D6">
        <w:rPr>
          <w:b/>
        </w:rPr>
        <w:br w:type="page"/>
      </w:r>
    </w:p>
    <w:p w14:paraId="60B41376" w14:textId="1985DED7" w:rsidR="00BE1141" w:rsidRPr="008E68D6" w:rsidRDefault="00BE1141" w:rsidP="00E40C04">
      <w:pPr>
        <w:pStyle w:val="Heading1"/>
        <w:spacing w:before="0"/>
        <w:contextualSpacing/>
        <w:rPr>
          <w:rFonts w:ascii="Times New Roman" w:hAnsi="Times New Roman" w:cs="Times New Roman"/>
          <w:b/>
          <w:color w:val="auto"/>
          <w:sz w:val="24"/>
          <w:szCs w:val="24"/>
        </w:rPr>
      </w:pPr>
      <w:bookmarkStart w:id="81" w:name="_Toc68516706"/>
      <w:r w:rsidRPr="008E68D6">
        <w:rPr>
          <w:rFonts w:ascii="Times New Roman" w:hAnsi="Times New Roman" w:cs="Times New Roman"/>
          <w:b/>
          <w:color w:val="auto"/>
          <w:sz w:val="24"/>
          <w:szCs w:val="24"/>
        </w:rPr>
        <w:lastRenderedPageBreak/>
        <w:t>APPENDIX</w:t>
      </w:r>
      <w:bookmarkEnd w:id="81"/>
    </w:p>
    <w:p w14:paraId="280BBF4E" w14:textId="2FFACA04" w:rsidR="009904E3" w:rsidRPr="008E68D6" w:rsidRDefault="009904E3" w:rsidP="00E40C04">
      <w:pPr>
        <w:pStyle w:val="Heading3"/>
        <w:spacing w:before="0"/>
        <w:contextualSpacing/>
        <w:jc w:val="center"/>
        <w:rPr>
          <w:rFonts w:ascii="Times New Roman" w:hAnsi="Times New Roman" w:cs="Times New Roman"/>
          <w:b/>
          <w:i/>
          <w:color w:val="auto"/>
        </w:rPr>
      </w:pPr>
      <w:bookmarkStart w:id="82" w:name="_Toc68516707"/>
      <w:r w:rsidRPr="008E68D6">
        <w:rPr>
          <w:rFonts w:ascii="Times New Roman" w:hAnsi="Times New Roman" w:cs="Times New Roman"/>
          <w:b/>
          <w:i/>
          <w:color w:val="auto"/>
        </w:rPr>
        <w:t>Dataset used in Study 1</w:t>
      </w:r>
      <w:bookmarkEnd w:id="82"/>
    </w:p>
    <w:p w14:paraId="0EEF69D8" w14:textId="790469EE" w:rsidR="00BE1141" w:rsidRPr="008E68D6" w:rsidRDefault="00BE1141" w:rsidP="00E40C04">
      <w:pPr>
        <w:pStyle w:val="NormalWeb"/>
        <w:spacing w:before="0" w:beforeAutospacing="0" w:after="0" w:afterAutospacing="0"/>
        <w:contextualSpacing/>
        <w:jc w:val="both"/>
      </w:pPr>
      <w:r w:rsidRPr="008E68D6">
        <w:t>Item-use pairs were presented randomly to the participants. Number in the first column is solely for count.</w:t>
      </w:r>
      <w:r w:rsidR="00F65D60" w:rsidRPr="008E68D6">
        <w:t xml:space="preserve"> Function category is labeled </w:t>
      </w:r>
      <w:r w:rsidR="002E1DAB" w:rsidRPr="008E68D6">
        <w:t xml:space="preserve">here </w:t>
      </w:r>
      <w:r w:rsidR="00F65D60" w:rsidRPr="008E68D6">
        <w:t xml:space="preserve">for data </w:t>
      </w:r>
      <w:r w:rsidR="002E1DAB" w:rsidRPr="008E68D6">
        <w:t>keeping</w:t>
      </w:r>
      <w:r w:rsidR="00F65D60" w:rsidRPr="008E68D6">
        <w:t xml:space="preserve"> purposes only. </w:t>
      </w:r>
      <w:r w:rsidR="002E1DAB" w:rsidRPr="008E68D6">
        <w:t>Function</w:t>
      </w:r>
      <w:r w:rsidR="00F65D60" w:rsidRPr="008E68D6">
        <w:t xml:space="preserve"> is ultimat</w:t>
      </w:r>
      <w:r w:rsidR="002E1DAB" w:rsidRPr="008E68D6">
        <w:t>ely decided by the participant based on their yes/no responses to the two questions: “unusual?” and “appropriate?</w:t>
      </w:r>
      <w:r w:rsidR="00DE3462" w:rsidRPr="008E68D6">
        <w:t>”</w:t>
      </w:r>
    </w:p>
    <w:p w14:paraId="11BC4389" w14:textId="77777777" w:rsidR="00BE1141" w:rsidRPr="008E68D6" w:rsidRDefault="00BE1141" w:rsidP="00E40C04">
      <w:pPr>
        <w:pStyle w:val="NormalWeb"/>
        <w:spacing w:before="0" w:beforeAutospacing="0" w:after="0" w:afterAutospacing="0" w:line="480" w:lineRule="auto"/>
        <w:ind w:firstLine="360"/>
        <w:contextualSpacing/>
        <w:jc w:val="both"/>
      </w:pPr>
    </w:p>
    <w:tbl>
      <w:tblPr>
        <w:tblStyle w:val="PlainTable3"/>
        <w:tblW w:w="9288" w:type="dxa"/>
        <w:tblLook w:val="04A0" w:firstRow="1" w:lastRow="0" w:firstColumn="1" w:lastColumn="0" w:noHBand="0" w:noVBand="1"/>
      </w:tblPr>
      <w:tblGrid>
        <w:gridCol w:w="436"/>
        <w:gridCol w:w="1292"/>
        <w:gridCol w:w="2016"/>
        <w:gridCol w:w="2016"/>
        <w:gridCol w:w="2016"/>
        <w:gridCol w:w="1512"/>
      </w:tblGrid>
      <w:tr w:rsidR="00BE1141" w:rsidRPr="008E68D6" w14:paraId="673FAFB5" w14:textId="77777777" w:rsidTr="00BC2EEE">
        <w:trPr>
          <w:cnfStyle w:val="100000000000" w:firstRow="1" w:lastRow="0" w:firstColumn="0" w:lastColumn="0" w:oddVBand="0" w:evenVBand="0" w:oddHBand="0" w:evenHBand="0" w:firstRowFirstColumn="0" w:firstRowLastColumn="0" w:lastRowFirstColumn="0" w:lastRowLastColumn="0"/>
          <w:trHeight w:val="205"/>
        </w:trPr>
        <w:tc>
          <w:tcPr>
            <w:cnfStyle w:val="001000000100" w:firstRow="0" w:lastRow="0" w:firstColumn="1" w:lastColumn="0" w:oddVBand="0" w:evenVBand="0" w:oddHBand="0" w:evenHBand="0" w:firstRowFirstColumn="1" w:firstRowLastColumn="0" w:lastRowFirstColumn="0" w:lastRowLastColumn="0"/>
            <w:tcW w:w="436" w:type="dxa"/>
            <w:hideMark/>
          </w:tcPr>
          <w:p w14:paraId="7E779DDB" w14:textId="77777777" w:rsidR="00BE1141" w:rsidRPr="008E68D6" w:rsidRDefault="00BE1141" w:rsidP="00E40C04">
            <w:pPr>
              <w:pStyle w:val="NormalWeb"/>
              <w:spacing w:before="0" w:beforeAutospacing="0" w:after="0" w:afterAutospacing="0"/>
              <w:contextualSpacing/>
              <w:jc w:val="both"/>
              <w:rPr>
                <w:b w:val="0"/>
                <w:sz w:val="22"/>
                <w:szCs w:val="22"/>
              </w:rPr>
            </w:pPr>
            <w:bookmarkStart w:id="83" w:name="_Hlk33442463"/>
            <w:r w:rsidRPr="008E68D6">
              <w:rPr>
                <w:b w:val="0"/>
                <w:sz w:val="22"/>
                <w:szCs w:val="22"/>
              </w:rPr>
              <w:t>#</w:t>
            </w:r>
          </w:p>
        </w:tc>
        <w:tc>
          <w:tcPr>
            <w:tcW w:w="1292" w:type="dxa"/>
            <w:hideMark/>
          </w:tcPr>
          <w:p w14:paraId="4DEFD883" w14:textId="77777777" w:rsidR="00BE1141" w:rsidRPr="008E68D6" w:rsidRDefault="00BE1141" w:rsidP="00E40C04">
            <w:pPr>
              <w:pStyle w:val="NormalWeb"/>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8E68D6">
              <w:rPr>
                <w:b w:val="0"/>
                <w:sz w:val="22"/>
                <w:szCs w:val="22"/>
              </w:rPr>
              <w:t>Item</w:t>
            </w:r>
          </w:p>
        </w:tc>
        <w:tc>
          <w:tcPr>
            <w:tcW w:w="2016" w:type="dxa"/>
            <w:hideMark/>
          </w:tcPr>
          <w:p w14:paraId="05520078" w14:textId="462B688A" w:rsidR="00BE1141" w:rsidRPr="008E68D6" w:rsidRDefault="00BE1141" w:rsidP="00F65D60">
            <w:pPr>
              <w:pStyle w:val="NormalWeb"/>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8E68D6">
              <w:rPr>
                <w:b w:val="0"/>
                <w:sz w:val="22"/>
                <w:szCs w:val="22"/>
              </w:rPr>
              <w:t xml:space="preserve">Common </w:t>
            </w:r>
            <w:r w:rsidR="00F65D60" w:rsidRPr="008E68D6">
              <w:rPr>
                <w:b w:val="0"/>
                <w:sz w:val="22"/>
                <w:szCs w:val="22"/>
              </w:rPr>
              <w:t>Function</w:t>
            </w:r>
          </w:p>
        </w:tc>
        <w:tc>
          <w:tcPr>
            <w:tcW w:w="2016" w:type="dxa"/>
            <w:hideMark/>
          </w:tcPr>
          <w:p w14:paraId="35E8BE22" w14:textId="2EB3B932" w:rsidR="00BE1141" w:rsidRPr="008E68D6" w:rsidRDefault="00BE1141" w:rsidP="00F65D60">
            <w:pPr>
              <w:pStyle w:val="NormalWeb"/>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8E68D6">
              <w:rPr>
                <w:b w:val="0"/>
                <w:sz w:val="22"/>
                <w:szCs w:val="22"/>
              </w:rPr>
              <w:t xml:space="preserve">Creative </w:t>
            </w:r>
            <w:r w:rsidR="00F65D60" w:rsidRPr="008E68D6">
              <w:rPr>
                <w:b w:val="0"/>
                <w:sz w:val="22"/>
                <w:szCs w:val="22"/>
              </w:rPr>
              <w:t>function</w:t>
            </w:r>
          </w:p>
        </w:tc>
        <w:tc>
          <w:tcPr>
            <w:tcW w:w="2016" w:type="dxa"/>
            <w:hideMark/>
          </w:tcPr>
          <w:p w14:paraId="3CD2DD38" w14:textId="56F5FF43" w:rsidR="00BE1141" w:rsidRPr="008E68D6" w:rsidRDefault="00BE1141" w:rsidP="00F65D60">
            <w:pPr>
              <w:pStyle w:val="NormalWeb"/>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8E68D6">
              <w:rPr>
                <w:b w:val="0"/>
                <w:sz w:val="22"/>
                <w:szCs w:val="22"/>
              </w:rPr>
              <w:t xml:space="preserve">Nonsense </w:t>
            </w:r>
            <w:r w:rsidR="00F65D60" w:rsidRPr="008E68D6">
              <w:rPr>
                <w:b w:val="0"/>
                <w:sz w:val="22"/>
                <w:szCs w:val="22"/>
              </w:rPr>
              <w:t>function</w:t>
            </w:r>
          </w:p>
        </w:tc>
        <w:tc>
          <w:tcPr>
            <w:tcW w:w="1512" w:type="dxa"/>
            <w:hideMark/>
          </w:tcPr>
          <w:p w14:paraId="007D7009" w14:textId="77777777" w:rsidR="00BE1141" w:rsidRPr="008E68D6" w:rsidRDefault="00BE1141" w:rsidP="00E40C04">
            <w:pPr>
              <w:pStyle w:val="NormalWeb"/>
              <w:spacing w:before="0" w:beforeAutospacing="0" w:after="0" w:afterAutospacing="0"/>
              <w:contextualSpacing/>
              <w:jc w:val="both"/>
              <w:cnfStyle w:val="100000000000" w:firstRow="1" w:lastRow="0" w:firstColumn="0" w:lastColumn="0" w:oddVBand="0" w:evenVBand="0" w:oddHBand="0" w:evenHBand="0" w:firstRowFirstColumn="0" w:firstRowLastColumn="0" w:lastRowFirstColumn="0" w:lastRowLastColumn="0"/>
              <w:rPr>
                <w:b w:val="0"/>
                <w:sz w:val="22"/>
                <w:szCs w:val="22"/>
              </w:rPr>
            </w:pPr>
            <w:r w:rsidRPr="008E68D6">
              <w:rPr>
                <w:b w:val="0"/>
                <w:sz w:val="22"/>
                <w:szCs w:val="22"/>
              </w:rPr>
              <w:t>Status</w:t>
            </w:r>
          </w:p>
        </w:tc>
      </w:tr>
      <w:tr w:rsidR="00BE1141" w:rsidRPr="008E68D6" w14:paraId="10ECE1EC"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11449391" w14:textId="77777777" w:rsidR="00BE1141" w:rsidRPr="008E68D6" w:rsidRDefault="00BE1141" w:rsidP="00E40C04">
            <w:pPr>
              <w:pStyle w:val="NormalWeb"/>
              <w:spacing w:before="0" w:beforeAutospacing="0" w:after="0" w:afterAutospacing="0"/>
              <w:contextualSpacing/>
              <w:rPr>
                <w:sz w:val="22"/>
                <w:szCs w:val="22"/>
              </w:rPr>
            </w:pPr>
            <w:r w:rsidRPr="008E68D6">
              <w:rPr>
                <w:sz w:val="22"/>
                <w:szCs w:val="22"/>
              </w:rPr>
              <w:t>1</w:t>
            </w:r>
          </w:p>
        </w:tc>
        <w:tc>
          <w:tcPr>
            <w:tcW w:w="1292" w:type="dxa"/>
            <w:hideMark/>
          </w:tcPr>
          <w:p w14:paraId="0EDDD455" w14:textId="77777777" w:rsidR="00BE1141" w:rsidRPr="008E68D6" w:rsidRDefault="00BE1141" w:rsidP="00E40C04">
            <w:pPr>
              <w:pStyle w:val="NormalWeb"/>
              <w:spacing w:before="0" w:beforeAutospacing="0" w:after="0" w:afterAutospacing="0"/>
              <w:contextualSpacing/>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Billiard Ball</w:t>
            </w:r>
          </w:p>
        </w:tc>
        <w:tc>
          <w:tcPr>
            <w:tcW w:w="2016" w:type="dxa"/>
            <w:hideMark/>
          </w:tcPr>
          <w:p w14:paraId="6F276C43"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Billiards</w:t>
            </w:r>
          </w:p>
        </w:tc>
        <w:tc>
          <w:tcPr>
            <w:tcW w:w="2016" w:type="dxa"/>
            <w:hideMark/>
          </w:tcPr>
          <w:p w14:paraId="567126B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Doorknob</w:t>
            </w:r>
          </w:p>
        </w:tc>
        <w:tc>
          <w:tcPr>
            <w:tcW w:w="2016" w:type="dxa"/>
            <w:hideMark/>
          </w:tcPr>
          <w:p w14:paraId="4DE66B4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Rocket</w:t>
            </w:r>
          </w:p>
        </w:tc>
        <w:tc>
          <w:tcPr>
            <w:tcW w:w="1512" w:type="dxa"/>
            <w:hideMark/>
          </w:tcPr>
          <w:p w14:paraId="1BAE833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Practice</w:t>
            </w:r>
          </w:p>
        </w:tc>
      </w:tr>
      <w:tr w:rsidR="00BE1141" w:rsidRPr="008E68D6" w14:paraId="4A100030"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6AA3E7C2"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w:t>
            </w:r>
          </w:p>
        </w:tc>
        <w:tc>
          <w:tcPr>
            <w:tcW w:w="1292" w:type="dxa"/>
            <w:hideMark/>
          </w:tcPr>
          <w:p w14:paraId="2CFEF33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Shoe</w:t>
            </w:r>
          </w:p>
        </w:tc>
        <w:tc>
          <w:tcPr>
            <w:tcW w:w="2016" w:type="dxa"/>
            <w:hideMark/>
          </w:tcPr>
          <w:p w14:paraId="4BC45FFD"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Clothing</w:t>
            </w:r>
          </w:p>
        </w:tc>
        <w:tc>
          <w:tcPr>
            <w:tcW w:w="2016" w:type="dxa"/>
            <w:hideMark/>
          </w:tcPr>
          <w:p w14:paraId="47A347C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Pot Plant</w:t>
            </w:r>
          </w:p>
        </w:tc>
        <w:tc>
          <w:tcPr>
            <w:tcW w:w="2016" w:type="dxa"/>
            <w:hideMark/>
          </w:tcPr>
          <w:p w14:paraId="5E06439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Easter Bunny</w:t>
            </w:r>
          </w:p>
        </w:tc>
        <w:tc>
          <w:tcPr>
            <w:tcW w:w="1512" w:type="dxa"/>
            <w:hideMark/>
          </w:tcPr>
          <w:p w14:paraId="315CA41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Practice</w:t>
            </w:r>
          </w:p>
        </w:tc>
      </w:tr>
      <w:tr w:rsidR="00BE1141" w:rsidRPr="008E68D6" w14:paraId="21926DAD"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62E4189D"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w:t>
            </w:r>
          </w:p>
        </w:tc>
        <w:tc>
          <w:tcPr>
            <w:tcW w:w="1292" w:type="dxa"/>
            <w:hideMark/>
          </w:tcPr>
          <w:p w14:paraId="63911D7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Screwdriver</w:t>
            </w:r>
          </w:p>
        </w:tc>
        <w:tc>
          <w:tcPr>
            <w:tcW w:w="2016" w:type="dxa"/>
            <w:hideMark/>
          </w:tcPr>
          <w:p w14:paraId="5123732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Screwing</w:t>
            </w:r>
          </w:p>
        </w:tc>
        <w:tc>
          <w:tcPr>
            <w:tcW w:w="2016" w:type="dxa"/>
            <w:hideMark/>
          </w:tcPr>
          <w:p w14:paraId="5805B01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Pry Bar</w:t>
            </w:r>
          </w:p>
        </w:tc>
        <w:tc>
          <w:tcPr>
            <w:tcW w:w="2016" w:type="dxa"/>
            <w:hideMark/>
          </w:tcPr>
          <w:p w14:paraId="6D40D45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Dragon</w:t>
            </w:r>
          </w:p>
        </w:tc>
        <w:tc>
          <w:tcPr>
            <w:tcW w:w="1512" w:type="dxa"/>
            <w:hideMark/>
          </w:tcPr>
          <w:p w14:paraId="6B1F0F1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Practice</w:t>
            </w:r>
          </w:p>
        </w:tc>
      </w:tr>
      <w:tr w:rsidR="00BE1141" w:rsidRPr="008E68D6" w14:paraId="6902D86B"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09863F9F"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w:t>
            </w:r>
          </w:p>
        </w:tc>
        <w:tc>
          <w:tcPr>
            <w:tcW w:w="1292" w:type="dxa"/>
            <w:hideMark/>
          </w:tcPr>
          <w:p w14:paraId="7E436BF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Toilet Seat</w:t>
            </w:r>
          </w:p>
        </w:tc>
        <w:tc>
          <w:tcPr>
            <w:tcW w:w="2016" w:type="dxa"/>
            <w:hideMark/>
          </w:tcPr>
          <w:p w14:paraId="7B9194DB"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Seating</w:t>
            </w:r>
          </w:p>
        </w:tc>
        <w:tc>
          <w:tcPr>
            <w:tcW w:w="2016" w:type="dxa"/>
            <w:hideMark/>
          </w:tcPr>
          <w:p w14:paraId="1B08835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Picture Frame</w:t>
            </w:r>
          </w:p>
        </w:tc>
        <w:tc>
          <w:tcPr>
            <w:tcW w:w="2016" w:type="dxa"/>
            <w:hideMark/>
          </w:tcPr>
          <w:p w14:paraId="30A30B6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Golf Club</w:t>
            </w:r>
          </w:p>
        </w:tc>
        <w:tc>
          <w:tcPr>
            <w:tcW w:w="1512" w:type="dxa"/>
            <w:hideMark/>
          </w:tcPr>
          <w:p w14:paraId="79F938BE"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4F449007"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2D356367"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w:t>
            </w:r>
          </w:p>
        </w:tc>
        <w:tc>
          <w:tcPr>
            <w:tcW w:w="1292" w:type="dxa"/>
            <w:hideMark/>
          </w:tcPr>
          <w:p w14:paraId="74333AC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Brick</w:t>
            </w:r>
          </w:p>
        </w:tc>
        <w:tc>
          <w:tcPr>
            <w:tcW w:w="2016" w:type="dxa"/>
            <w:hideMark/>
          </w:tcPr>
          <w:p w14:paraId="6C631F1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Construction Material </w:t>
            </w:r>
          </w:p>
        </w:tc>
        <w:tc>
          <w:tcPr>
            <w:tcW w:w="2016" w:type="dxa"/>
            <w:hideMark/>
          </w:tcPr>
          <w:p w14:paraId="31AC88C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Paper Weight</w:t>
            </w:r>
          </w:p>
        </w:tc>
        <w:tc>
          <w:tcPr>
            <w:tcW w:w="2016" w:type="dxa"/>
            <w:hideMark/>
          </w:tcPr>
          <w:p w14:paraId="43070E0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Electronic Device</w:t>
            </w:r>
          </w:p>
        </w:tc>
        <w:tc>
          <w:tcPr>
            <w:tcW w:w="1512" w:type="dxa"/>
            <w:hideMark/>
          </w:tcPr>
          <w:p w14:paraId="00B2326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09C33EDA"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14564AFE"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6</w:t>
            </w:r>
          </w:p>
        </w:tc>
        <w:tc>
          <w:tcPr>
            <w:tcW w:w="1292" w:type="dxa"/>
            <w:hideMark/>
          </w:tcPr>
          <w:p w14:paraId="4D87A72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Aluminum Foil</w:t>
            </w:r>
          </w:p>
        </w:tc>
        <w:tc>
          <w:tcPr>
            <w:tcW w:w="2016" w:type="dxa"/>
            <w:hideMark/>
          </w:tcPr>
          <w:p w14:paraId="682525F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Cover Food</w:t>
            </w:r>
          </w:p>
        </w:tc>
        <w:tc>
          <w:tcPr>
            <w:tcW w:w="2016" w:type="dxa"/>
            <w:hideMark/>
          </w:tcPr>
          <w:p w14:paraId="742E4C8B"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Hat</w:t>
            </w:r>
          </w:p>
        </w:tc>
        <w:tc>
          <w:tcPr>
            <w:tcW w:w="2016" w:type="dxa"/>
            <w:hideMark/>
          </w:tcPr>
          <w:p w14:paraId="2F3B6C3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Pen</w:t>
            </w:r>
          </w:p>
        </w:tc>
        <w:tc>
          <w:tcPr>
            <w:tcW w:w="1512" w:type="dxa"/>
            <w:hideMark/>
          </w:tcPr>
          <w:p w14:paraId="15B2DC89"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72D89D59"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224EE4D3"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7</w:t>
            </w:r>
          </w:p>
        </w:tc>
        <w:tc>
          <w:tcPr>
            <w:tcW w:w="1292" w:type="dxa"/>
            <w:hideMark/>
          </w:tcPr>
          <w:p w14:paraId="47AD2BE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Hanger</w:t>
            </w:r>
          </w:p>
        </w:tc>
        <w:tc>
          <w:tcPr>
            <w:tcW w:w="2016" w:type="dxa"/>
            <w:hideMark/>
          </w:tcPr>
          <w:p w14:paraId="5979E7B3"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Hang Clothing</w:t>
            </w:r>
          </w:p>
        </w:tc>
        <w:tc>
          <w:tcPr>
            <w:tcW w:w="2016" w:type="dxa"/>
            <w:hideMark/>
          </w:tcPr>
          <w:p w14:paraId="34BAB35E"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Unlock Car Door</w:t>
            </w:r>
          </w:p>
        </w:tc>
        <w:tc>
          <w:tcPr>
            <w:tcW w:w="2016" w:type="dxa"/>
            <w:hideMark/>
          </w:tcPr>
          <w:p w14:paraId="797FE1DB"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Telephone</w:t>
            </w:r>
          </w:p>
        </w:tc>
        <w:tc>
          <w:tcPr>
            <w:tcW w:w="1512" w:type="dxa"/>
            <w:hideMark/>
          </w:tcPr>
          <w:p w14:paraId="3A087E0D"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432D4554"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7B195D5C"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8</w:t>
            </w:r>
          </w:p>
        </w:tc>
        <w:tc>
          <w:tcPr>
            <w:tcW w:w="1292" w:type="dxa"/>
            <w:hideMark/>
          </w:tcPr>
          <w:p w14:paraId="171F805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Helmet</w:t>
            </w:r>
          </w:p>
        </w:tc>
        <w:tc>
          <w:tcPr>
            <w:tcW w:w="2016" w:type="dxa"/>
            <w:hideMark/>
          </w:tcPr>
          <w:p w14:paraId="2E8B756E"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Protect Head</w:t>
            </w:r>
          </w:p>
        </w:tc>
        <w:tc>
          <w:tcPr>
            <w:tcW w:w="2016" w:type="dxa"/>
            <w:hideMark/>
          </w:tcPr>
          <w:p w14:paraId="3724BF0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Basket</w:t>
            </w:r>
          </w:p>
        </w:tc>
        <w:tc>
          <w:tcPr>
            <w:tcW w:w="2016" w:type="dxa"/>
            <w:hideMark/>
          </w:tcPr>
          <w:p w14:paraId="17C2112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Bus</w:t>
            </w:r>
          </w:p>
        </w:tc>
        <w:tc>
          <w:tcPr>
            <w:tcW w:w="1512" w:type="dxa"/>
            <w:hideMark/>
          </w:tcPr>
          <w:p w14:paraId="0B186D7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7CC6C4F8"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3AC97717"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9</w:t>
            </w:r>
          </w:p>
        </w:tc>
        <w:tc>
          <w:tcPr>
            <w:tcW w:w="1292" w:type="dxa"/>
            <w:hideMark/>
          </w:tcPr>
          <w:p w14:paraId="5DEA837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Pencil</w:t>
            </w:r>
          </w:p>
        </w:tc>
        <w:tc>
          <w:tcPr>
            <w:tcW w:w="2016" w:type="dxa"/>
            <w:hideMark/>
          </w:tcPr>
          <w:p w14:paraId="08C1A14E"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Writing With</w:t>
            </w:r>
          </w:p>
        </w:tc>
        <w:tc>
          <w:tcPr>
            <w:tcW w:w="2016" w:type="dxa"/>
            <w:hideMark/>
          </w:tcPr>
          <w:p w14:paraId="0755EE9A"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Stir Stick</w:t>
            </w:r>
          </w:p>
        </w:tc>
        <w:tc>
          <w:tcPr>
            <w:tcW w:w="2016" w:type="dxa"/>
            <w:hideMark/>
          </w:tcPr>
          <w:p w14:paraId="06AF457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Backpack</w:t>
            </w:r>
          </w:p>
        </w:tc>
        <w:tc>
          <w:tcPr>
            <w:tcW w:w="1512" w:type="dxa"/>
            <w:hideMark/>
          </w:tcPr>
          <w:p w14:paraId="0D07BC1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0AB1038F"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707F5467"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10</w:t>
            </w:r>
          </w:p>
        </w:tc>
        <w:tc>
          <w:tcPr>
            <w:tcW w:w="1292" w:type="dxa"/>
            <w:hideMark/>
          </w:tcPr>
          <w:p w14:paraId="5FD5EC6D"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Pipe</w:t>
            </w:r>
          </w:p>
        </w:tc>
        <w:tc>
          <w:tcPr>
            <w:tcW w:w="2016" w:type="dxa"/>
            <w:hideMark/>
          </w:tcPr>
          <w:p w14:paraId="2CDBF8ED"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Transfer Liquid</w:t>
            </w:r>
          </w:p>
        </w:tc>
        <w:tc>
          <w:tcPr>
            <w:tcW w:w="2016" w:type="dxa"/>
            <w:hideMark/>
          </w:tcPr>
          <w:p w14:paraId="0DE9621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Weapon</w:t>
            </w:r>
          </w:p>
        </w:tc>
        <w:tc>
          <w:tcPr>
            <w:tcW w:w="2016" w:type="dxa"/>
            <w:hideMark/>
          </w:tcPr>
          <w:p w14:paraId="4D648C2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Library</w:t>
            </w:r>
          </w:p>
        </w:tc>
        <w:tc>
          <w:tcPr>
            <w:tcW w:w="1512" w:type="dxa"/>
            <w:hideMark/>
          </w:tcPr>
          <w:p w14:paraId="2560B94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2EB057A6"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43E236DA"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11</w:t>
            </w:r>
          </w:p>
        </w:tc>
        <w:tc>
          <w:tcPr>
            <w:tcW w:w="1292" w:type="dxa"/>
            <w:hideMark/>
          </w:tcPr>
          <w:p w14:paraId="585F21FC"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Cardboard Box</w:t>
            </w:r>
          </w:p>
        </w:tc>
        <w:tc>
          <w:tcPr>
            <w:tcW w:w="2016" w:type="dxa"/>
            <w:hideMark/>
          </w:tcPr>
          <w:p w14:paraId="54A7A3C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Storage</w:t>
            </w:r>
          </w:p>
        </w:tc>
        <w:tc>
          <w:tcPr>
            <w:tcW w:w="2016" w:type="dxa"/>
            <w:hideMark/>
          </w:tcPr>
          <w:p w14:paraId="3E41E97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Play Fort</w:t>
            </w:r>
          </w:p>
        </w:tc>
        <w:tc>
          <w:tcPr>
            <w:tcW w:w="2016" w:type="dxa"/>
            <w:hideMark/>
          </w:tcPr>
          <w:p w14:paraId="01A68FF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Car Engine</w:t>
            </w:r>
          </w:p>
        </w:tc>
        <w:tc>
          <w:tcPr>
            <w:tcW w:w="1512" w:type="dxa"/>
            <w:hideMark/>
          </w:tcPr>
          <w:p w14:paraId="6DECC0E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6004D91A"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3E1F4D80"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12</w:t>
            </w:r>
          </w:p>
        </w:tc>
        <w:tc>
          <w:tcPr>
            <w:tcW w:w="1292" w:type="dxa"/>
            <w:hideMark/>
          </w:tcPr>
          <w:p w14:paraId="51ED0B4E"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Shoe Lace</w:t>
            </w:r>
          </w:p>
        </w:tc>
        <w:tc>
          <w:tcPr>
            <w:tcW w:w="2016" w:type="dxa"/>
            <w:hideMark/>
          </w:tcPr>
          <w:p w14:paraId="0DD7871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Tie Shoe</w:t>
            </w:r>
          </w:p>
        </w:tc>
        <w:tc>
          <w:tcPr>
            <w:tcW w:w="2016" w:type="dxa"/>
            <w:hideMark/>
          </w:tcPr>
          <w:p w14:paraId="2065D8A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Belt</w:t>
            </w:r>
          </w:p>
        </w:tc>
        <w:tc>
          <w:tcPr>
            <w:tcW w:w="2016" w:type="dxa"/>
            <w:hideMark/>
          </w:tcPr>
          <w:p w14:paraId="7E34E54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Sunglasses</w:t>
            </w:r>
          </w:p>
        </w:tc>
        <w:tc>
          <w:tcPr>
            <w:tcW w:w="1512" w:type="dxa"/>
            <w:hideMark/>
          </w:tcPr>
          <w:p w14:paraId="4E4C4BCD"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2D5108B7"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3509AE49"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13</w:t>
            </w:r>
          </w:p>
        </w:tc>
        <w:tc>
          <w:tcPr>
            <w:tcW w:w="1292" w:type="dxa"/>
            <w:hideMark/>
          </w:tcPr>
          <w:p w14:paraId="4F6FF95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Band-aid</w:t>
            </w:r>
          </w:p>
        </w:tc>
        <w:tc>
          <w:tcPr>
            <w:tcW w:w="2016" w:type="dxa"/>
            <w:hideMark/>
          </w:tcPr>
          <w:p w14:paraId="15BC674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Cover Wound</w:t>
            </w:r>
          </w:p>
        </w:tc>
        <w:tc>
          <w:tcPr>
            <w:tcW w:w="2016" w:type="dxa"/>
            <w:hideMark/>
          </w:tcPr>
          <w:p w14:paraId="77D1DF6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Tape</w:t>
            </w:r>
          </w:p>
        </w:tc>
        <w:tc>
          <w:tcPr>
            <w:tcW w:w="2016" w:type="dxa"/>
            <w:hideMark/>
          </w:tcPr>
          <w:p w14:paraId="4973AA5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Chair</w:t>
            </w:r>
          </w:p>
        </w:tc>
        <w:tc>
          <w:tcPr>
            <w:tcW w:w="1512" w:type="dxa"/>
            <w:hideMark/>
          </w:tcPr>
          <w:p w14:paraId="755A8945"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37FEFD72"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18C816A5"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14</w:t>
            </w:r>
          </w:p>
        </w:tc>
        <w:tc>
          <w:tcPr>
            <w:tcW w:w="1292" w:type="dxa"/>
            <w:hideMark/>
          </w:tcPr>
          <w:p w14:paraId="4F197A5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Rolling Pin</w:t>
            </w:r>
          </w:p>
        </w:tc>
        <w:tc>
          <w:tcPr>
            <w:tcW w:w="2016" w:type="dxa"/>
            <w:hideMark/>
          </w:tcPr>
          <w:p w14:paraId="1F76BFC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Cooking Tool</w:t>
            </w:r>
          </w:p>
        </w:tc>
        <w:tc>
          <w:tcPr>
            <w:tcW w:w="2016" w:type="dxa"/>
            <w:hideMark/>
          </w:tcPr>
          <w:p w14:paraId="29A9332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Muscle Massager</w:t>
            </w:r>
          </w:p>
        </w:tc>
        <w:tc>
          <w:tcPr>
            <w:tcW w:w="2016" w:type="dxa"/>
            <w:hideMark/>
          </w:tcPr>
          <w:p w14:paraId="5B1B450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Hair</w:t>
            </w:r>
          </w:p>
        </w:tc>
        <w:tc>
          <w:tcPr>
            <w:tcW w:w="1512" w:type="dxa"/>
            <w:hideMark/>
          </w:tcPr>
          <w:p w14:paraId="4034787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7FC4AEB6"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4C4DD46E"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15</w:t>
            </w:r>
          </w:p>
        </w:tc>
        <w:tc>
          <w:tcPr>
            <w:tcW w:w="1292" w:type="dxa"/>
            <w:hideMark/>
          </w:tcPr>
          <w:p w14:paraId="60DB6DE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Rubber Band</w:t>
            </w:r>
          </w:p>
        </w:tc>
        <w:tc>
          <w:tcPr>
            <w:tcW w:w="2016" w:type="dxa"/>
            <w:hideMark/>
          </w:tcPr>
          <w:p w14:paraId="5D133C7C"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Hold Items Together</w:t>
            </w:r>
          </w:p>
        </w:tc>
        <w:tc>
          <w:tcPr>
            <w:tcW w:w="2016" w:type="dxa"/>
            <w:hideMark/>
          </w:tcPr>
          <w:p w14:paraId="4604428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Slingshot</w:t>
            </w:r>
          </w:p>
        </w:tc>
        <w:tc>
          <w:tcPr>
            <w:tcW w:w="2016" w:type="dxa"/>
            <w:hideMark/>
          </w:tcPr>
          <w:p w14:paraId="2C791AF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Charger</w:t>
            </w:r>
          </w:p>
        </w:tc>
        <w:tc>
          <w:tcPr>
            <w:tcW w:w="1512" w:type="dxa"/>
            <w:hideMark/>
          </w:tcPr>
          <w:p w14:paraId="3D0B90F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292F0E5E"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376F86A9"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16</w:t>
            </w:r>
          </w:p>
        </w:tc>
        <w:tc>
          <w:tcPr>
            <w:tcW w:w="1292" w:type="dxa"/>
            <w:hideMark/>
          </w:tcPr>
          <w:p w14:paraId="4C8DD5B0"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Sock</w:t>
            </w:r>
          </w:p>
        </w:tc>
        <w:tc>
          <w:tcPr>
            <w:tcW w:w="2016" w:type="dxa"/>
            <w:hideMark/>
          </w:tcPr>
          <w:p w14:paraId="784BA809"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Footwear</w:t>
            </w:r>
          </w:p>
        </w:tc>
        <w:tc>
          <w:tcPr>
            <w:tcW w:w="2016" w:type="dxa"/>
            <w:hideMark/>
          </w:tcPr>
          <w:p w14:paraId="097A5F1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Sock Puppets</w:t>
            </w:r>
          </w:p>
        </w:tc>
        <w:tc>
          <w:tcPr>
            <w:tcW w:w="2016" w:type="dxa"/>
            <w:hideMark/>
          </w:tcPr>
          <w:p w14:paraId="369E34D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Time Machine</w:t>
            </w:r>
          </w:p>
        </w:tc>
        <w:tc>
          <w:tcPr>
            <w:tcW w:w="1512" w:type="dxa"/>
            <w:hideMark/>
          </w:tcPr>
          <w:p w14:paraId="6E5E0D3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734B4724"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0D46F5F5"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17</w:t>
            </w:r>
          </w:p>
        </w:tc>
        <w:tc>
          <w:tcPr>
            <w:tcW w:w="1292" w:type="dxa"/>
            <w:hideMark/>
          </w:tcPr>
          <w:p w14:paraId="7656684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Mirror</w:t>
            </w:r>
          </w:p>
        </w:tc>
        <w:tc>
          <w:tcPr>
            <w:tcW w:w="2016" w:type="dxa"/>
            <w:hideMark/>
          </w:tcPr>
          <w:p w14:paraId="6BEA84EA"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Reflection</w:t>
            </w:r>
          </w:p>
        </w:tc>
        <w:tc>
          <w:tcPr>
            <w:tcW w:w="2016" w:type="dxa"/>
            <w:hideMark/>
          </w:tcPr>
          <w:p w14:paraId="1EF9F63A"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Signal For Help</w:t>
            </w:r>
          </w:p>
        </w:tc>
        <w:tc>
          <w:tcPr>
            <w:tcW w:w="2016" w:type="dxa"/>
            <w:hideMark/>
          </w:tcPr>
          <w:p w14:paraId="7667D43A"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Camel</w:t>
            </w:r>
          </w:p>
        </w:tc>
        <w:tc>
          <w:tcPr>
            <w:tcW w:w="1512" w:type="dxa"/>
            <w:hideMark/>
          </w:tcPr>
          <w:p w14:paraId="0845A80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40DBD2E4"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29F517EE"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18</w:t>
            </w:r>
          </w:p>
        </w:tc>
        <w:tc>
          <w:tcPr>
            <w:tcW w:w="1292" w:type="dxa"/>
            <w:hideMark/>
          </w:tcPr>
          <w:p w14:paraId="3AA3D602"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Magnifying Glass</w:t>
            </w:r>
          </w:p>
        </w:tc>
        <w:tc>
          <w:tcPr>
            <w:tcW w:w="2016" w:type="dxa"/>
            <w:hideMark/>
          </w:tcPr>
          <w:p w14:paraId="3A55EEAE"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Magnify Image</w:t>
            </w:r>
          </w:p>
        </w:tc>
        <w:tc>
          <w:tcPr>
            <w:tcW w:w="2016" w:type="dxa"/>
            <w:hideMark/>
          </w:tcPr>
          <w:p w14:paraId="0DB26EE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Start Fire</w:t>
            </w:r>
          </w:p>
        </w:tc>
        <w:tc>
          <w:tcPr>
            <w:tcW w:w="2016" w:type="dxa"/>
            <w:hideMark/>
          </w:tcPr>
          <w:p w14:paraId="1154E6F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Food</w:t>
            </w:r>
          </w:p>
        </w:tc>
        <w:tc>
          <w:tcPr>
            <w:tcW w:w="1512" w:type="dxa"/>
            <w:hideMark/>
          </w:tcPr>
          <w:p w14:paraId="012D45C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605A2DD3"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4C36539D"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19</w:t>
            </w:r>
          </w:p>
        </w:tc>
        <w:tc>
          <w:tcPr>
            <w:tcW w:w="1292" w:type="dxa"/>
            <w:hideMark/>
          </w:tcPr>
          <w:p w14:paraId="5B328AB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Sandpaper</w:t>
            </w:r>
          </w:p>
        </w:tc>
        <w:tc>
          <w:tcPr>
            <w:tcW w:w="2016" w:type="dxa"/>
            <w:hideMark/>
          </w:tcPr>
          <w:p w14:paraId="3D00A92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Smooth Surface</w:t>
            </w:r>
          </w:p>
        </w:tc>
        <w:tc>
          <w:tcPr>
            <w:tcW w:w="2016" w:type="dxa"/>
            <w:hideMark/>
          </w:tcPr>
          <w:p w14:paraId="5D65539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Nail File</w:t>
            </w:r>
          </w:p>
        </w:tc>
        <w:tc>
          <w:tcPr>
            <w:tcW w:w="2016" w:type="dxa"/>
            <w:hideMark/>
          </w:tcPr>
          <w:p w14:paraId="1344CAAF"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Trampoline</w:t>
            </w:r>
          </w:p>
        </w:tc>
        <w:tc>
          <w:tcPr>
            <w:tcW w:w="1512" w:type="dxa"/>
            <w:hideMark/>
          </w:tcPr>
          <w:p w14:paraId="5120549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5CB08F60"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7E9CD2FD"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20</w:t>
            </w:r>
          </w:p>
        </w:tc>
        <w:tc>
          <w:tcPr>
            <w:tcW w:w="1292" w:type="dxa"/>
            <w:hideMark/>
          </w:tcPr>
          <w:p w14:paraId="61571DDB"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Paint Brush</w:t>
            </w:r>
          </w:p>
        </w:tc>
        <w:tc>
          <w:tcPr>
            <w:tcW w:w="2016" w:type="dxa"/>
            <w:hideMark/>
          </w:tcPr>
          <w:p w14:paraId="662154C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Painting</w:t>
            </w:r>
          </w:p>
        </w:tc>
        <w:tc>
          <w:tcPr>
            <w:tcW w:w="2016" w:type="dxa"/>
            <w:hideMark/>
          </w:tcPr>
          <w:p w14:paraId="27BDC6D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Broom</w:t>
            </w:r>
          </w:p>
        </w:tc>
        <w:tc>
          <w:tcPr>
            <w:tcW w:w="2016" w:type="dxa"/>
            <w:hideMark/>
          </w:tcPr>
          <w:p w14:paraId="3682AFB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Coffee Maker</w:t>
            </w:r>
          </w:p>
        </w:tc>
        <w:tc>
          <w:tcPr>
            <w:tcW w:w="1512" w:type="dxa"/>
            <w:hideMark/>
          </w:tcPr>
          <w:p w14:paraId="4E9C4930"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7556A8AB"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7C794703"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21</w:t>
            </w:r>
          </w:p>
        </w:tc>
        <w:tc>
          <w:tcPr>
            <w:tcW w:w="1292" w:type="dxa"/>
            <w:hideMark/>
          </w:tcPr>
          <w:p w14:paraId="53A648EE"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Toothpick</w:t>
            </w:r>
          </w:p>
        </w:tc>
        <w:tc>
          <w:tcPr>
            <w:tcW w:w="2016" w:type="dxa"/>
            <w:hideMark/>
          </w:tcPr>
          <w:p w14:paraId="2D48C2A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Clean Teeth</w:t>
            </w:r>
          </w:p>
        </w:tc>
        <w:tc>
          <w:tcPr>
            <w:tcW w:w="2016" w:type="dxa"/>
            <w:hideMark/>
          </w:tcPr>
          <w:p w14:paraId="5B5F711B"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Craft Item</w:t>
            </w:r>
          </w:p>
        </w:tc>
        <w:tc>
          <w:tcPr>
            <w:tcW w:w="2016" w:type="dxa"/>
            <w:hideMark/>
          </w:tcPr>
          <w:p w14:paraId="7782F1BF"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Spring</w:t>
            </w:r>
          </w:p>
        </w:tc>
        <w:tc>
          <w:tcPr>
            <w:tcW w:w="1512" w:type="dxa"/>
            <w:hideMark/>
          </w:tcPr>
          <w:p w14:paraId="75811D8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541026EF"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1891A63A"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22</w:t>
            </w:r>
          </w:p>
        </w:tc>
        <w:tc>
          <w:tcPr>
            <w:tcW w:w="1292" w:type="dxa"/>
            <w:hideMark/>
          </w:tcPr>
          <w:p w14:paraId="26A2CD8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Mason Jar</w:t>
            </w:r>
          </w:p>
        </w:tc>
        <w:tc>
          <w:tcPr>
            <w:tcW w:w="2016" w:type="dxa"/>
            <w:hideMark/>
          </w:tcPr>
          <w:p w14:paraId="4EB347F9"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Preserve Food</w:t>
            </w:r>
          </w:p>
        </w:tc>
        <w:tc>
          <w:tcPr>
            <w:tcW w:w="2016" w:type="dxa"/>
            <w:hideMark/>
          </w:tcPr>
          <w:p w14:paraId="4EDD016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Light Bulb Cover</w:t>
            </w:r>
          </w:p>
        </w:tc>
        <w:tc>
          <w:tcPr>
            <w:tcW w:w="2016" w:type="dxa"/>
            <w:hideMark/>
          </w:tcPr>
          <w:p w14:paraId="0F8CE15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Train</w:t>
            </w:r>
          </w:p>
        </w:tc>
        <w:tc>
          <w:tcPr>
            <w:tcW w:w="1512" w:type="dxa"/>
            <w:hideMark/>
          </w:tcPr>
          <w:p w14:paraId="2AAD43D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3D05AE35"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0AB26F87"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23</w:t>
            </w:r>
          </w:p>
        </w:tc>
        <w:tc>
          <w:tcPr>
            <w:tcW w:w="1292" w:type="dxa"/>
            <w:hideMark/>
          </w:tcPr>
          <w:p w14:paraId="7A6D333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Lipstick</w:t>
            </w:r>
          </w:p>
        </w:tc>
        <w:tc>
          <w:tcPr>
            <w:tcW w:w="2016" w:type="dxa"/>
            <w:hideMark/>
          </w:tcPr>
          <w:p w14:paraId="4A5255B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Makeup</w:t>
            </w:r>
          </w:p>
        </w:tc>
        <w:tc>
          <w:tcPr>
            <w:tcW w:w="2016" w:type="dxa"/>
            <w:hideMark/>
          </w:tcPr>
          <w:p w14:paraId="53AE2E4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Writing Utensil</w:t>
            </w:r>
          </w:p>
        </w:tc>
        <w:tc>
          <w:tcPr>
            <w:tcW w:w="2016" w:type="dxa"/>
            <w:hideMark/>
          </w:tcPr>
          <w:p w14:paraId="5C31745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Amplifier</w:t>
            </w:r>
          </w:p>
        </w:tc>
        <w:tc>
          <w:tcPr>
            <w:tcW w:w="1512" w:type="dxa"/>
            <w:hideMark/>
          </w:tcPr>
          <w:p w14:paraId="704909B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6D11E141"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1DF8F81B"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24</w:t>
            </w:r>
          </w:p>
        </w:tc>
        <w:tc>
          <w:tcPr>
            <w:tcW w:w="1292" w:type="dxa"/>
            <w:hideMark/>
          </w:tcPr>
          <w:p w14:paraId="7352D6E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School Bus</w:t>
            </w:r>
          </w:p>
        </w:tc>
        <w:tc>
          <w:tcPr>
            <w:tcW w:w="2016" w:type="dxa"/>
            <w:hideMark/>
          </w:tcPr>
          <w:p w14:paraId="4C0B7DD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Transportation</w:t>
            </w:r>
          </w:p>
        </w:tc>
        <w:tc>
          <w:tcPr>
            <w:tcW w:w="2016" w:type="dxa"/>
            <w:hideMark/>
          </w:tcPr>
          <w:p w14:paraId="6FE768C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Mobile Home</w:t>
            </w:r>
          </w:p>
        </w:tc>
        <w:tc>
          <w:tcPr>
            <w:tcW w:w="2016" w:type="dxa"/>
            <w:hideMark/>
          </w:tcPr>
          <w:p w14:paraId="1BACC6E3"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Sandals</w:t>
            </w:r>
          </w:p>
        </w:tc>
        <w:tc>
          <w:tcPr>
            <w:tcW w:w="1512" w:type="dxa"/>
            <w:hideMark/>
          </w:tcPr>
          <w:p w14:paraId="4E56A55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33D48D84"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61FB74F8"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25</w:t>
            </w:r>
          </w:p>
        </w:tc>
        <w:tc>
          <w:tcPr>
            <w:tcW w:w="1292" w:type="dxa"/>
            <w:hideMark/>
          </w:tcPr>
          <w:p w14:paraId="06C33FC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Water</w:t>
            </w:r>
          </w:p>
        </w:tc>
        <w:tc>
          <w:tcPr>
            <w:tcW w:w="2016" w:type="dxa"/>
            <w:hideMark/>
          </w:tcPr>
          <w:p w14:paraId="0B71E46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Drink</w:t>
            </w:r>
          </w:p>
        </w:tc>
        <w:tc>
          <w:tcPr>
            <w:tcW w:w="2016" w:type="dxa"/>
            <w:hideMark/>
          </w:tcPr>
          <w:p w14:paraId="2B52E3C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Generate Electricity</w:t>
            </w:r>
          </w:p>
        </w:tc>
        <w:tc>
          <w:tcPr>
            <w:tcW w:w="2016" w:type="dxa"/>
            <w:hideMark/>
          </w:tcPr>
          <w:p w14:paraId="25F85BC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Baseball Bat</w:t>
            </w:r>
          </w:p>
        </w:tc>
        <w:tc>
          <w:tcPr>
            <w:tcW w:w="1512" w:type="dxa"/>
            <w:hideMark/>
          </w:tcPr>
          <w:p w14:paraId="43E4992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41B0C1E1"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7C45CFB3"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26</w:t>
            </w:r>
          </w:p>
        </w:tc>
        <w:tc>
          <w:tcPr>
            <w:tcW w:w="1292" w:type="dxa"/>
            <w:hideMark/>
          </w:tcPr>
          <w:p w14:paraId="1D3E0290"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Safety Pin</w:t>
            </w:r>
          </w:p>
        </w:tc>
        <w:tc>
          <w:tcPr>
            <w:tcW w:w="2016" w:type="dxa"/>
            <w:hideMark/>
          </w:tcPr>
          <w:p w14:paraId="6EF4FD9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Fastener</w:t>
            </w:r>
          </w:p>
        </w:tc>
        <w:tc>
          <w:tcPr>
            <w:tcW w:w="2016" w:type="dxa"/>
            <w:hideMark/>
          </w:tcPr>
          <w:p w14:paraId="47B17B4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Earring</w:t>
            </w:r>
          </w:p>
        </w:tc>
        <w:tc>
          <w:tcPr>
            <w:tcW w:w="2016" w:type="dxa"/>
            <w:hideMark/>
          </w:tcPr>
          <w:p w14:paraId="7ED3ECB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Fire Hydrant</w:t>
            </w:r>
          </w:p>
        </w:tc>
        <w:tc>
          <w:tcPr>
            <w:tcW w:w="1512" w:type="dxa"/>
            <w:hideMark/>
          </w:tcPr>
          <w:p w14:paraId="232E48E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1E030678"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350AB266"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27</w:t>
            </w:r>
          </w:p>
        </w:tc>
        <w:tc>
          <w:tcPr>
            <w:tcW w:w="1292" w:type="dxa"/>
            <w:hideMark/>
          </w:tcPr>
          <w:p w14:paraId="766ACED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Chewing Gum</w:t>
            </w:r>
          </w:p>
        </w:tc>
        <w:tc>
          <w:tcPr>
            <w:tcW w:w="2016" w:type="dxa"/>
            <w:hideMark/>
          </w:tcPr>
          <w:p w14:paraId="7A8DFB7F"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Breath Freshener</w:t>
            </w:r>
          </w:p>
        </w:tc>
        <w:tc>
          <w:tcPr>
            <w:tcW w:w="2016" w:type="dxa"/>
            <w:hideMark/>
          </w:tcPr>
          <w:p w14:paraId="33F63ED5"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Putty</w:t>
            </w:r>
          </w:p>
        </w:tc>
        <w:tc>
          <w:tcPr>
            <w:tcW w:w="2016" w:type="dxa"/>
            <w:hideMark/>
          </w:tcPr>
          <w:p w14:paraId="08D5496C"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Fertilizer</w:t>
            </w:r>
          </w:p>
        </w:tc>
        <w:tc>
          <w:tcPr>
            <w:tcW w:w="1512" w:type="dxa"/>
            <w:hideMark/>
          </w:tcPr>
          <w:p w14:paraId="796E781E"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5ECEFAD7"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751BEEE6"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28</w:t>
            </w:r>
          </w:p>
        </w:tc>
        <w:tc>
          <w:tcPr>
            <w:tcW w:w="1292" w:type="dxa"/>
            <w:hideMark/>
          </w:tcPr>
          <w:p w14:paraId="4BA8EE6E"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Scissors</w:t>
            </w:r>
          </w:p>
        </w:tc>
        <w:tc>
          <w:tcPr>
            <w:tcW w:w="2016" w:type="dxa"/>
            <w:hideMark/>
          </w:tcPr>
          <w:p w14:paraId="2ACFDBF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Package Opener</w:t>
            </w:r>
          </w:p>
        </w:tc>
        <w:tc>
          <w:tcPr>
            <w:tcW w:w="2016" w:type="dxa"/>
            <w:hideMark/>
          </w:tcPr>
          <w:p w14:paraId="03372D3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Pizza Cutter</w:t>
            </w:r>
          </w:p>
        </w:tc>
        <w:tc>
          <w:tcPr>
            <w:tcW w:w="2016" w:type="dxa"/>
            <w:hideMark/>
          </w:tcPr>
          <w:p w14:paraId="76CE423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Toothbrush</w:t>
            </w:r>
          </w:p>
        </w:tc>
        <w:tc>
          <w:tcPr>
            <w:tcW w:w="1512" w:type="dxa"/>
            <w:hideMark/>
          </w:tcPr>
          <w:p w14:paraId="61CF0A6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2B3F57D4"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4579F9C0"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29</w:t>
            </w:r>
          </w:p>
        </w:tc>
        <w:tc>
          <w:tcPr>
            <w:tcW w:w="1292" w:type="dxa"/>
            <w:hideMark/>
          </w:tcPr>
          <w:p w14:paraId="736F06F3"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Artificial Turf</w:t>
            </w:r>
          </w:p>
        </w:tc>
        <w:tc>
          <w:tcPr>
            <w:tcW w:w="2016" w:type="dxa"/>
            <w:hideMark/>
          </w:tcPr>
          <w:p w14:paraId="056A8E1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Football Turf</w:t>
            </w:r>
          </w:p>
        </w:tc>
        <w:tc>
          <w:tcPr>
            <w:tcW w:w="2016" w:type="dxa"/>
            <w:hideMark/>
          </w:tcPr>
          <w:p w14:paraId="63D8EA5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Bath Mat</w:t>
            </w:r>
          </w:p>
        </w:tc>
        <w:tc>
          <w:tcPr>
            <w:tcW w:w="2016" w:type="dxa"/>
            <w:hideMark/>
          </w:tcPr>
          <w:p w14:paraId="13A295A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Newspaper</w:t>
            </w:r>
          </w:p>
        </w:tc>
        <w:tc>
          <w:tcPr>
            <w:tcW w:w="1512" w:type="dxa"/>
            <w:hideMark/>
          </w:tcPr>
          <w:p w14:paraId="5F53C1D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22E746FA"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38191EE2"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30</w:t>
            </w:r>
          </w:p>
        </w:tc>
        <w:tc>
          <w:tcPr>
            <w:tcW w:w="1292" w:type="dxa"/>
            <w:hideMark/>
          </w:tcPr>
          <w:p w14:paraId="36C286C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Coca-cola</w:t>
            </w:r>
          </w:p>
        </w:tc>
        <w:tc>
          <w:tcPr>
            <w:tcW w:w="2016" w:type="dxa"/>
            <w:hideMark/>
          </w:tcPr>
          <w:p w14:paraId="5FB9C02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Beverage</w:t>
            </w:r>
          </w:p>
        </w:tc>
        <w:tc>
          <w:tcPr>
            <w:tcW w:w="2016" w:type="dxa"/>
            <w:hideMark/>
          </w:tcPr>
          <w:p w14:paraId="740EABE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Toilet Cleaner</w:t>
            </w:r>
          </w:p>
        </w:tc>
        <w:tc>
          <w:tcPr>
            <w:tcW w:w="2016" w:type="dxa"/>
            <w:hideMark/>
          </w:tcPr>
          <w:p w14:paraId="71E4CAA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Typewriter</w:t>
            </w:r>
          </w:p>
        </w:tc>
        <w:tc>
          <w:tcPr>
            <w:tcW w:w="1512" w:type="dxa"/>
            <w:hideMark/>
          </w:tcPr>
          <w:p w14:paraId="713F428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2A47B543"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1D9A9EE4"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lastRenderedPageBreak/>
              <w:t>31</w:t>
            </w:r>
          </w:p>
        </w:tc>
        <w:tc>
          <w:tcPr>
            <w:tcW w:w="1292" w:type="dxa"/>
            <w:hideMark/>
          </w:tcPr>
          <w:p w14:paraId="4FCE61E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Cd-rom</w:t>
            </w:r>
          </w:p>
        </w:tc>
        <w:tc>
          <w:tcPr>
            <w:tcW w:w="2016" w:type="dxa"/>
            <w:hideMark/>
          </w:tcPr>
          <w:p w14:paraId="3B8EA2ED"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Disk</w:t>
            </w:r>
          </w:p>
        </w:tc>
        <w:tc>
          <w:tcPr>
            <w:tcW w:w="2016" w:type="dxa"/>
            <w:hideMark/>
          </w:tcPr>
          <w:p w14:paraId="6A0D26ED"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Coaster</w:t>
            </w:r>
          </w:p>
        </w:tc>
        <w:tc>
          <w:tcPr>
            <w:tcW w:w="2016" w:type="dxa"/>
            <w:hideMark/>
          </w:tcPr>
          <w:p w14:paraId="159B413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Gas Can</w:t>
            </w:r>
          </w:p>
        </w:tc>
        <w:tc>
          <w:tcPr>
            <w:tcW w:w="1512" w:type="dxa"/>
            <w:hideMark/>
          </w:tcPr>
          <w:p w14:paraId="0021C323"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77434A59"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1C0190E1"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32</w:t>
            </w:r>
          </w:p>
        </w:tc>
        <w:tc>
          <w:tcPr>
            <w:tcW w:w="1292" w:type="dxa"/>
            <w:hideMark/>
          </w:tcPr>
          <w:p w14:paraId="031FB8D2"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Scuba Flippers</w:t>
            </w:r>
          </w:p>
        </w:tc>
        <w:tc>
          <w:tcPr>
            <w:tcW w:w="2016" w:type="dxa"/>
            <w:hideMark/>
          </w:tcPr>
          <w:p w14:paraId="730202C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Swim Aid</w:t>
            </w:r>
          </w:p>
        </w:tc>
        <w:tc>
          <w:tcPr>
            <w:tcW w:w="2016" w:type="dxa"/>
            <w:hideMark/>
          </w:tcPr>
          <w:p w14:paraId="2F31E98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Fan Blades</w:t>
            </w:r>
          </w:p>
        </w:tc>
        <w:tc>
          <w:tcPr>
            <w:tcW w:w="2016" w:type="dxa"/>
            <w:hideMark/>
          </w:tcPr>
          <w:p w14:paraId="28D9EC3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Toaster</w:t>
            </w:r>
          </w:p>
        </w:tc>
        <w:tc>
          <w:tcPr>
            <w:tcW w:w="1512" w:type="dxa"/>
            <w:hideMark/>
          </w:tcPr>
          <w:p w14:paraId="4B46D41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2B0F56E0"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6B8829EC"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33</w:t>
            </w:r>
          </w:p>
        </w:tc>
        <w:tc>
          <w:tcPr>
            <w:tcW w:w="1292" w:type="dxa"/>
            <w:hideMark/>
          </w:tcPr>
          <w:p w14:paraId="61BD2AA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Coconut</w:t>
            </w:r>
          </w:p>
        </w:tc>
        <w:tc>
          <w:tcPr>
            <w:tcW w:w="2016" w:type="dxa"/>
            <w:hideMark/>
          </w:tcPr>
          <w:p w14:paraId="311A6CD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Food</w:t>
            </w:r>
          </w:p>
        </w:tc>
        <w:tc>
          <w:tcPr>
            <w:tcW w:w="2016" w:type="dxa"/>
            <w:hideMark/>
          </w:tcPr>
          <w:p w14:paraId="5DCE269B"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Bocce Ball</w:t>
            </w:r>
          </w:p>
        </w:tc>
        <w:tc>
          <w:tcPr>
            <w:tcW w:w="2016" w:type="dxa"/>
            <w:hideMark/>
          </w:tcPr>
          <w:p w14:paraId="48ABF27B"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Keyboard</w:t>
            </w:r>
          </w:p>
        </w:tc>
        <w:tc>
          <w:tcPr>
            <w:tcW w:w="1512" w:type="dxa"/>
            <w:hideMark/>
          </w:tcPr>
          <w:p w14:paraId="0782414A"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0BA087E0"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0684A28D"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34</w:t>
            </w:r>
          </w:p>
        </w:tc>
        <w:tc>
          <w:tcPr>
            <w:tcW w:w="1292" w:type="dxa"/>
            <w:hideMark/>
          </w:tcPr>
          <w:p w14:paraId="295CA02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Ice Skate</w:t>
            </w:r>
          </w:p>
        </w:tc>
        <w:tc>
          <w:tcPr>
            <w:tcW w:w="2016" w:type="dxa"/>
            <w:hideMark/>
          </w:tcPr>
          <w:p w14:paraId="617933C9"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Ice Skating</w:t>
            </w:r>
          </w:p>
        </w:tc>
        <w:tc>
          <w:tcPr>
            <w:tcW w:w="2016" w:type="dxa"/>
            <w:hideMark/>
          </w:tcPr>
          <w:p w14:paraId="01C49FA2"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Cleaver</w:t>
            </w:r>
          </w:p>
        </w:tc>
        <w:tc>
          <w:tcPr>
            <w:tcW w:w="2016" w:type="dxa"/>
            <w:hideMark/>
          </w:tcPr>
          <w:p w14:paraId="6F2CB5C2"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Extinguisher</w:t>
            </w:r>
          </w:p>
        </w:tc>
        <w:tc>
          <w:tcPr>
            <w:tcW w:w="1512" w:type="dxa"/>
            <w:hideMark/>
          </w:tcPr>
          <w:p w14:paraId="2145BE4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3B115A11"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2889620F"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35</w:t>
            </w:r>
          </w:p>
        </w:tc>
        <w:tc>
          <w:tcPr>
            <w:tcW w:w="1292" w:type="dxa"/>
            <w:hideMark/>
          </w:tcPr>
          <w:p w14:paraId="3983B07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Credit Card</w:t>
            </w:r>
          </w:p>
        </w:tc>
        <w:tc>
          <w:tcPr>
            <w:tcW w:w="2016" w:type="dxa"/>
            <w:hideMark/>
          </w:tcPr>
          <w:p w14:paraId="0C14B47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Means Of Payment</w:t>
            </w:r>
          </w:p>
        </w:tc>
        <w:tc>
          <w:tcPr>
            <w:tcW w:w="2016" w:type="dxa"/>
            <w:hideMark/>
          </w:tcPr>
          <w:p w14:paraId="115C3C2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Butter Knife</w:t>
            </w:r>
          </w:p>
        </w:tc>
        <w:tc>
          <w:tcPr>
            <w:tcW w:w="2016" w:type="dxa"/>
            <w:hideMark/>
          </w:tcPr>
          <w:p w14:paraId="1A7BA45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Monitor</w:t>
            </w:r>
          </w:p>
        </w:tc>
        <w:tc>
          <w:tcPr>
            <w:tcW w:w="1512" w:type="dxa"/>
            <w:hideMark/>
          </w:tcPr>
          <w:p w14:paraId="145C7C1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7C1BBABB"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23B9249B"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36</w:t>
            </w:r>
          </w:p>
        </w:tc>
        <w:tc>
          <w:tcPr>
            <w:tcW w:w="1292" w:type="dxa"/>
            <w:hideMark/>
          </w:tcPr>
          <w:p w14:paraId="10BE0D6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Nail File</w:t>
            </w:r>
          </w:p>
        </w:tc>
        <w:tc>
          <w:tcPr>
            <w:tcW w:w="2016" w:type="dxa"/>
            <w:hideMark/>
          </w:tcPr>
          <w:p w14:paraId="6614D9A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Manicure</w:t>
            </w:r>
          </w:p>
        </w:tc>
        <w:tc>
          <w:tcPr>
            <w:tcW w:w="2016" w:type="dxa"/>
            <w:hideMark/>
          </w:tcPr>
          <w:p w14:paraId="48EE75BE"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Carrot Peeler</w:t>
            </w:r>
          </w:p>
        </w:tc>
        <w:tc>
          <w:tcPr>
            <w:tcW w:w="2016" w:type="dxa"/>
            <w:hideMark/>
          </w:tcPr>
          <w:p w14:paraId="7F27DBF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Duct Tape</w:t>
            </w:r>
          </w:p>
        </w:tc>
        <w:tc>
          <w:tcPr>
            <w:tcW w:w="1512" w:type="dxa"/>
            <w:hideMark/>
          </w:tcPr>
          <w:p w14:paraId="372E08FE"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67412296"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4ED79C8E"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37</w:t>
            </w:r>
          </w:p>
        </w:tc>
        <w:tc>
          <w:tcPr>
            <w:tcW w:w="1292" w:type="dxa"/>
            <w:hideMark/>
          </w:tcPr>
          <w:p w14:paraId="409DE0E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Paddle</w:t>
            </w:r>
          </w:p>
        </w:tc>
        <w:tc>
          <w:tcPr>
            <w:tcW w:w="2016" w:type="dxa"/>
            <w:hideMark/>
          </w:tcPr>
          <w:p w14:paraId="03C9FEA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Rowing</w:t>
            </w:r>
          </w:p>
        </w:tc>
        <w:tc>
          <w:tcPr>
            <w:tcW w:w="2016" w:type="dxa"/>
            <w:hideMark/>
          </w:tcPr>
          <w:p w14:paraId="773ADC0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Pizza Oven Slider</w:t>
            </w:r>
          </w:p>
        </w:tc>
        <w:tc>
          <w:tcPr>
            <w:tcW w:w="2016" w:type="dxa"/>
            <w:hideMark/>
          </w:tcPr>
          <w:p w14:paraId="2817DB73"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Cube</w:t>
            </w:r>
          </w:p>
        </w:tc>
        <w:tc>
          <w:tcPr>
            <w:tcW w:w="1512" w:type="dxa"/>
            <w:hideMark/>
          </w:tcPr>
          <w:p w14:paraId="364A9BA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7F43FB0D"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48D8D00C"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38</w:t>
            </w:r>
          </w:p>
        </w:tc>
        <w:tc>
          <w:tcPr>
            <w:tcW w:w="1292" w:type="dxa"/>
            <w:hideMark/>
          </w:tcPr>
          <w:p w14:paraId="40B24A5B"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Nylon Stocking</w:t>
            </w:r>
          </w:p>
        </w:tc>
        <w:tc>
          <w:tcPr>
            <w:tcW w:w="2016" w:type="dxa"/>
            <w:hideMark/>
          </w:tcPr>
          <w:p w14:paraId="12DB516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Women's Clothing</w:t>
            </w:r>
          </w:p>
        </w:tc>
        <w:tc>
          <w:tcPr>
            <w:tcW w:w="2016" w:type="dxa"/>
            <w:hideMark/>
          </w:tcPr>
          <w:p w14:paraId="02CF0682"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Filter</w:t>
            </w:r>
          </w:p>
        </w:tc>
        <w:tc>
          <w:tcPr>
            <w:tcW w:w="2016" w:type="dxa"/>
            <w:hideMark/>
          </w:tcPr>
          <w:p w14:paraId="5B39692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Balloon</w:t>
            </w:r>
          </w:p>
        </w:tc>
        <w:tc>
          <w:tcPr>
            <w:tcW w:w="1512" w:type="dxa"/>
            <w:hideMark/>
          </w:tcPr>
          <w:p w14:paraId="44836199"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72446905"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6E032512"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39</w:t>
            </w:r>
          </w:p>
        </w:tc>
        <w:tc>
          <w:tcPr>
            <w:tcW w:w="1292" w:type="dxa"/>
            <w:hideMark/>
          </w:tcPr>
          <w:p w14:paraId="09B20D6B"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Toilet Paper</w:t>
            </w:r>
          </w:p>
        </w:tc>
        <w:tc>
          <w:tcPr>
            <w:tcW w:w="2016" w:type="dxa"/>
            <w:hideMark/>
          </w:tcPr>
          <w:p w14:paraId="0EB9685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Hygiene Product</w:t>
            </w:r>
          </w:p>
        </w:tc>
        <w:tc>
          <w:tcPr>
            <w:tcW w:w="2016" w:type="dxa"/>
            <w:hideMark/>
          </w:tcPr>
          <w:p w14:paraId="79E37F8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Padding</w:t>
            </w:r>
          </w:p>
        </w:tc>
        <w:tc>
          <w:tcPr>
            <w:tcW w:w="2016" w:type="dxa"/>
            <w:hideMark/>
          </w:tcPr>
          <w:p w14:paraId="279F6BC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Punch</w:t>
            </w:r>
          </w:p>
        </w:tc>
        <w:tc>
          <w:tcPr>
            <w:tcW w:w="1512" w:type="dxa"/>
            <w:hideMark/>
          </w:tcPr>
          <w:p w14:paraId="29F68B2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1CB537CA"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457DE492"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40</w:t>
            </w:r>
          </w:p>
        </w:tc>
        <w:tc>
          <w:tcPr>
            <w:tcW w:w="1292" w:type="dxa"/>
            <w:hideMark/>
          </w:tcPr>
          <w:p w14:paraId="09B6835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Tennis Racket</w:t>
            </w:r>
          </w:p>
        </w:tc>
        <w:tc>
          <w:tcPr>
            <w:tcW w:w="2016" w:type="dxa"/>
            <w:hideMark/>
          </w:tcPr>
          <w:p w14:paraId="39D9735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Sports Equipment</w:t>
            </w:r>
          </w:p>
        </w:tc>
        <w:tc>
          <w:tcPr>
            <w:tcW w:w="2016" w:type="dxa"/>
            <w:hideMark/>
          </w:tcPr>
          <w:p w14:paraId="662A255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Colander</w:t>
            </w:r>
          </w:p>
        </w:tc>
        <w:tc>
          <w:tcPr>
            <w:tcW w:w="2016" w:type="dxa"/>
            <w:hideMark/>
          </w:tcPr>
          <w:p w14:paraId="79E88EC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Shower Curtain</w:t>
            </w:r>
          </w:p>
        </w:tc>
        <w:tc>
          <w:tcPr>
            <w:tcW w:w="1512" w:type="dxa"/>
            <w:hideMark/>
          </w:tcPr>
          <w:p w14:paraId="69B9EC90"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531472FA"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6F2A144D"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41</w:t>
            </w:r>
          </w:p>
        </w:tc>
        <w:tc>
          <w:tcPr>
            <w:tcW w:w="1292" w:type="dxa"/>
            <w:hideMark/>
          </w:tcPr>
          <w:p w14:paraId="3C59B89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Knitting Needles</w:t>
            </w:r>
          </w:p>
        </w:tc>
        <w:tc>
          <w:tcPr>
            <w:tcW w:w="2016" w:type="dxa"/>
            <w:hideMark/>
          </w:tcPr>
          <w:p w14:paraId="590B8B5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Knitting</w:t>
            </w:r>
          </w:p>
        </w:tc>
        <w:tc>
          <w:tcPr>
            <w:tcW w:w="2016" w:type="dxa"/>
            <w:hideMark/>
          </w:tcPr>
          <w:p w14:paraId="2AED6691"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Chopsticks</w:t>
            </w:r>
          </w:p>
        </w:tc>
        <w:tc>
          <w:tcPr>
            <w:tcW w:w="2016" w:type="dxa"/>
            <w:hideMark/>
          </w:tcPr>
          <w:p w14:paraId="708499F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Cigar</w:t>
            </w:r>
          </w:p>
        </w:tc>
        <w:tc>
          <w:tcPr>
            <w:tcW w:w="1512" w:type="dxa"/>
            <w:hideMark/>
          </w:tcPr>
          <w:p w14:paraId="2A13C25F"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2A2B0102"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528BD110"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42</w:t>
            </w:r>
          </w:p>
        </w:tc>
        <w:tc>
          <w:tcPr>
            <w:tcW w:w="1292" w:type="dxa"/>
            <w:hideMark/>
          </w:tcPr>
          <w:p w14:paraId="58E0306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Record Player</w:t>
            </w:r>
          </w:p>
        </w:tc>
        <w:tc>
          <w:tcPr>
            <w:tcW w:w="2016" w:type="dxa"/>
            <w:hideMark/>
          </w:tcPr>
          <w:p w14:paraId="2BAD8DE0"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Music Player</w:t>
            </w:r>
          </w:p>
        </w:tc>
        <w:tc>
          <w:tcPr>
            <w:tcW w:w="2016" w:type="dxa"/>
            <w:hideMark/>
          </w:tcPr>
          <w:p w14:paraId="3C28958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Pottery Wheel</w:t>
            </w:r>
          </w:p>
        </w:tc>
        <w:tc>
          <w:tcPr>
            <w:tcW w:w="2016" w:type="dxa"/>
            <w:hideMark/>
          </w:tcPr>
          <w:p w14:paraId="7BFD3CFF"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Horoscope</w:t>
            </w:r>
          </w:p>
        </w:tc>
        <w:tc>
          <w:tcPr>
            <w:tcW w:w="1512" w:type="dxa"/>
            <w:hideMark/>
          </w:tcPr>
          <w:p w14:paraId="3D1A047D"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2B756C90"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4ED27C26"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43</w:t>
            </w:r>
          </w:p>
        </w:tc>
        <w:tc>
          <w:tcPr>
            <w:tcW w:w="1292" w:type="dxa"/>
            <w:hideMark/>
          </w:tcPr>
          <w:p w14:paraId="7BF1902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Trampoline</w:t>
            </w:r>
          </w:p>
        </w:tc>
        <w:tc>
          <w:tcPr>
            <w:tcW w:w="2016" w:type="dxa"/>
            <w:hideMark/>
          </w:tcPr>
          <w:p w14:paraId="7D33F38B"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Gymnastic Apparatus</w:t>
            </w:r>
          </w:p>
        </w:tc>
        <w:tc>
          <w:tcPr>
            <w:tcW w:w="2016" w:type="dxa"/>
            <w:hideMark/>
          </w:tcPr>
          <w:p w14:paraId="4D13118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Bed</w:t>
            </w:r>
          </w:p>
        </w:tc>
        <w:tc>
          <w:tcPr>
            <w:tcW w:w="2016" w:type="dxa"/>
            <w:hideMark/>
          </w:tcPr>
          <w:p w14:paraId="6F93855C"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Scooter</w:t>
            </w:r>
          </w:p>
        </w:tc>
        <w:tc>
          <w:tcPr>
            <w:tcW w:w="1512" w:type="dxa"/>
            <w:hideMark/>
          </w:tcPr>
          <w:p w14:paraId="0970122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6AC06DBD"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52D29698"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44</w:t>
            </w:r>
          </w:p>
        </w:tc>
        <w:tc>
          <w:tcPr>
            <w:tcW w:w="1292" w:type="dxa"/>
            <w:hideMark/>
          </w:tcPr>
          <w:p w14:paraId="73E82D9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Ironing Board</w:t>
            </w:r>
          </w:p>
        </w:tc>
        <w:tc>
          <w:tcPr>
            <w:tcW w:w="2016" w:type="dxa"/>
            <w:hideMark/>
          </w:tcPr>
          <w:p w14:paraId="2D29FB09"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Ironing Pad</w:t>
            </w:r>
          </w:p>
        </w:tc>
        <w:tc>
          <w:tcPr>
            <w:tcW w:w="2016" w:type="dxa"/>
            <w:hideMark/>
          </w:tcPr>
          <w:p w14:paraId="3E90417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Shelf</w:t>
            </w:r>
          </w:p>
        </w:tc>
        <w:tc>
          <w:tcPr>
            <w:tcW w:w="2016" w:type="dxa"/>
            <w:hideMark/>
          </w:tcPr>
          <w:p w14:paraId="3F2B563B"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Water Heater</w:t>
            </w:r>
          </w:p>
        </w:tc>
        <w:tc>
          <w:tcPr>
            <w:tcW w:w="1512" w:type="dxa"/>
            <w:hideMark/>
          </w:tcPr>
          <w:p w14:paraId="7C97E88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216A3462"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733EDEAC"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45</w:t>
            </w:r>
          </w:p>
        </w:tc>
        <w:tc>
          <w:tcPr>
            <w:tcW w:w="1292" w:type="dxa"/>
            <w:hideMark/>
          </w:tcPr>
          <w:p w14:paraId="4DF165B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Fork</w:t>
            </w:r>
          </w:p>
        </w:tc>
        <w:tc>
          <w:tcPr>
            <w:tcW w:w="2016" w:type="dxa"/>
            <w:hideMark/>
          </w:tcPr>
          <w:p w14:paraId="40D819C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Eat</w:t>
            </w:r>
          </w:p>
        </w:tc>
        <w:tc>
          <w:tcPr>
            <w:tcW w:w="2016" w:type="dxa"/>
            <w:hideMark/>
          </w:tcPr>
          <w:p w14:paraId="3D621AF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Comb</w:t>
            </w:r>
          </w:p>
        </w:tc>
        <w:tc>
          <w:tcPr>
            <w:tcW w:w="2016" w:type="dxa"/>
            <w:hideMark/>
          </w:tcPr>
          <w:p w14:paraId="77B18BF5"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Doghouse</w:t>
            </w:r>
          </w:p>
        </w:tc>
        <w:tc>
          <w:tcPr>
            <w:tcW w:w="1512" w:type="dxa"/>
            <w:hideMark/>
          </w:tcPr>
          <w:p w14:paraId="71533D7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575594A0"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02685CF6"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46</w:t>
            </w:r>
          </w:p>
        </w:tc>
        <w:tc>
          <w:tcPr>
            <w:tcW w:w="1292" w:type="dxa"/>
            <w:hideMark/>
          </w:tcPr>
          <w:p w14:paraId="78C2F62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Thermos</w:t>
            </w:r>
          </w:p>
        </w:tc>
        <w:tc>
          <w:tcPr>
            <w:tcW w:w="2016" w:type="dxa"/>
            <w:hideMark/>
          </w:tcPr>
          <w:p w14:paraId="6A6AE7A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Coffee Warmer</w:t>
            </w:r>
          </w:p>
        </w:tc>
        <w:tc>
          <w:tcPr>
            <w:tcW w:w="2016" w:type="dxa"/>
            <w:hideMark/>
          </w:tcPr>
          <w:p w14:paraId="2245D13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Vase</w:t>
            </w:r>
          </w:p>
        </w:tc>
        <w:tc>
          <w:tcPr>
            <w:tcW w:w="2016" w:type="dxa"/>
            <w:hideMark/>
          </w:tcPr>
          <w:p w14:paraId="6B778211"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Plastic Bag</w:t>
            </w:r>
          </w:p>
        </w:tc>
        <w:tc>
          <w:tcPr>
            <w:tcW w:w="1512" w:type="dxa"/>
            <w:hideMark/>
          </w:tcPr>
          <w:p w14:paraId="62C5BFA2"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5CEE428C"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093391C0"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47</w:t>
            </w:r>
          </w:p>
        </w:tc>
        <w:tc>
          <w:tcPr>
            <w:tcW w:w="1292" w:type="dxa"/>
            <w:hideMark/>
          </w:tcPr>
          <w:p w14:paraId="1A6B1B2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Matches</w:t>
            </w:r>
          </w:p>
        </w:tc>
        <w:tc>
          <w:tcPr>
            <w:tcW w:w="2016" w:type="dxa"/>
            <w:hideMark/>
          </w:tcPr>
          <w:p w14:paraId="19FCE3E3"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Lighter</w:t>
            </w:r>
          </w:p>
        </w:tc>
        <w:tc>
          <w:tcPr>
            <w:tcW w:w="2016" w:type="dxa"/>
            <w:hideMark/>
          </w:tcPr>
          <w:p w14:paraId="15BF2A9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Cheese Skewers</w:t>
            </w:r>
          </w:p>
        </w:tc>
        <w:tc>
          <w:tcPr>
            <w:tcW w:w="2016" w:type="dxa"/>
            <w:hideMark/>
          </w:tcPr>
          <w:p w14:paraId="61D1ECB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Hubcap</w:t>
            </w:r>
          </w:p>
        </w:tc>
        <w:tc>
          <w:tcPr>
            <w:tcW w:w="1512" w:type="dxa"/>
            <w:hideMark/>
          </w:tcPr>
          <w:p w14:paraId="4D73577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06122455"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3B7BCD0D"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48</w:t>
            </w:r>
          </w:p>
        </w:tc>
        <w:tc>
          <w:tcPr>
            <w:tcW w:w="1292" w:type="dxa"/>
            <w:hideMark/>
          </w:tcPr>
          <w:p w14:paraId="17763D8C"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Door</w:t>
            </w:r>
          </w:p>
        </w:tc>
        <w:tc>
          <w:tcPr>
            <w:tcW w:w="2016" w:type="dxa"/>
            <w:hideMark/>
          </w:tcPr>
          <w:p w14:paraId="2E23E4D3"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Passage</w:t>
            </w:r>
          </w:p>
        </w:tc>
        <w:tc>
          <w:tcPr>
            <w:tcW w:w="2016" w:type="dxa"/>
            <w:hideMark/>
          </w:tcPr>
          <w:p w14:paraId="320E38A3"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Ping Pong Table</w:t>
            </w:r>
          </w:p>
        </w:tc>
        <w:tc>
          <w:tcPr>
            <w:tcW w:w="2016" w:type="dxa"/>
            <w:hideMark/>
          </w:tcPr>
          <w:p w14:paraId="669F91B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Wheelbarrow</w:t>
            </w:r>
          </w:p>
        </w:tc>
        <w:tc>
          <w:tcPr>
            <w:tcW w:w="1512" w:type="dxa"/>
            <w:hideMark/>
          </w:tcPr>
          <w:p w14:paraId="12A604C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586110E9"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010882C9"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49</w:t>
            </w:r>
          </w:p>
        </w:tc>
        <w:tc>
          <w:tcPr>
            <w:tcW w:w="1292" w:type="dxa"/>
            <w:hideMark/>
          </w:tcPr>
          <w:p w14:paraId="3E8E0B7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Surfboard</w:t>
            </w:r>
          </w:p>
        </w:tc>
        <w:tc>
          <w:tcPr>
            <w:tcW w:w="2016" w:type="dxa"/>
            <w:hideMark/>
          </w:tcPr>
          <w:p w14:paraId="6A59F79E"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Surfing</w:t>
            </w:r>
          </w:p>
        </w:tc>
        <w:tc>
          <w:tcPr>
            <w:tcW w:w="2016" w:type="dxa"/>
            <w:hideMark/>
          </w:tcPr>
          <w:p w14:paraId="187D609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Ironing Board</w:t>
            </w:r>
          </w:p>
        </w:tc>
        <w:tc>
          <w:tcPr>
            <w:tcW w:w="2016" w:type="dxa"/>
            <w:hideMark/>
          </w:tcPr>
          <w:p w14:paraId="1CEF1B75"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Cooking Pot</w:t>
            </w:r>
          </w:p>
        </w:tc>
        <w:tc>
          <w:tcPr>
            <w:tcW w:w="1512" w:type="dxa"/>
            <w:hideMark/>
          </w:tcPr>
          <w:p w14:paraId="1BFD1D7D"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41572C6B"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1ED2A5F2"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50</w:t>
            </w:r>
          </w:p>
        </w:tc>
        <w:tc>
          <w:tcPr>
            <w:tcW w:w="1292" w:type="dxa"/>
            <w:hideMark/>
          </w:tcPr>
          <w:p w14:paraId="1234EC9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Watering Can</w:t>
            </w:r>
          </w:p>
        </w:tc>
        <w:tc>
          <w:tcPr>
            <w:tcW w:w="2016" w:type="dxa"/>
            <w:hideMark/>
          </w:tcPr>
          <w:p w14:paraId="13650EC3"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Gardening Equipment</w:t>
            </w:r>
          </w:p>
        </w:tc>
        <w:tc>
          <w:tcPr>
            <w:tcW w:w="2016" w:type="dxa"/>
            <w:hideMark/>
          </w:tcPr>
          <w:p w14:paraId="26F4014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Wine Decanter</w:t>
            </w:r>
          </w:p>
        </w:tc>
        <w:tc>
          <w:tcPr>
            <w:tcW w:w="2016" w:type="dxa"/>
            <w:hideMark/>
          </w:tcPr>
          <w:p w14:paraId="79E170E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Cap</w:t>
            </w:r>
          </w:p>
        </w:tc>
        <w:tc>
          <w:tcPr>
            <w:tcW w:w="1512" w:type="dxa"/>
            <w:hideMark/>
          </w:tcPr>
          <w:p w14:paraId="58B56100"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6243EFE5"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484FE288"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51</w:t>
            </w:r>
          </w:p>
        </w:tc>
        <w:tc>
          <w:tcPr>
            <w:tcW w:w="1292" w:type="dxa"/>
            <w:hideMark/>
          </w:tcPr>
          <w:p w14:paraId="3BB2573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Spatula</w:t>
            </w:r>
          </w:p>
        </w:tc>
        <w:tc>
          <w:tcPr>
            <w:tcW w:w="2016" w:type="dxa"/>
            <w:hideMark/>
          </w:tcPr>
          <w:p w14:paraId="43C7E032"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Kitchen Utensil</w:t>
            </w:r>
          </w:p>
        </w:tc>
        <w:tc>
          <w:tcPr>
            <w:tcW w:w="2016" w:type="dxa"/>
            <w:hideMark/>
          </w:tcPr>
          <w:p w14:paraId="65F0BF7E"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Putty Knife</w:t>
            </w:r>
          </w:p>
        </w:tc>
        <w:tc>
          <w:tcPr>
            <w:tcW w:w="2016" w:type="dxa"/>
            <w:hideMark/>
          </w:tcPr>
          <w:p w14:paraId="5FEF431A"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Remote Control</w:t>
            </w:r>
          </w:p>
        </w:tc>
        <w:tc>
          <w:tcPr>
            <w:tcW w:w="1512" w:type="dxa"/>
            <w:hideMark/>
          </w:tcPr>
          <w:p w14:paraId="78EE1FB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72B15ABB"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63570F69"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52</w:t>
            </w:r>
          </w:p>
        </w:tc>
        <w:tc>
          <w:tcPr>
            <w:tcW w:w="1292" w:type="dxa"/>
            <w:hideMark/>
          </w:tcPr>
          <w:p w14:paraId="1DF72C94"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Ruler</w:t>
            </w:r>
          </w:p>
        </w:tc>
        <w:tc>
          <w:tcPr>
            <w:tcW w:w="2016" w:type="dxa"/>
            <w:hideMark/>
          </w:tcPr>
          <w:p w14:paraId="2E75DFC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Measurement</w:t>
            </w:r>
          </w:p>
        </w:tc>
        <w:tc>
          <w:tcPr>
            <w:tcW w:w="2016" w:type="dxa"/>
            <w:hideMark/>
          </w:tcPr>
          <w:p w14:paraId="7B1720CB"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Curtain Rod</w:t>
            </w:r>
          </w:p>
        </w:tc>
        <w:tc>
          <w:tcPr>
            <w:tcW w:w="2016" w:type="dxa"/>
            <w:hideMark/>
          </w:tcPr>
          <w:p w14:paraId="415218D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Ball</w:t>
            </w:r>
          </w:p>
        </w:tc>
        <w:tc>
          <w:tcPr>
            <w:tcW w:w="1512" w:type="dxa"/>
            <w:hideMark/>
          </w:tcPr>
          <w:p w14:paraId="058FA4C9"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576DBC8B" w14:textId="77777777" w:rsidTr="00BC2EEE">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18F29C1E"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53</w:t>
            </w:r>
          </w:p>
        </w:tc>
        <w:tc>
          <w:tcPr>
            <w:tcW w:w="1292" w:type="dxa"/>
            <w:hideMark/>
          </w:tcPr>
          <w:p w14:paraId="2E5BD8D5"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Bottle Cap</w:t>
            </w:r>
          </w:p>
        </w:tc>
        <w:tc>
          <w:tcPr>
            <w:tcW w:w="2016" w:type="dxa"/>
            <w:hideMark/>
          </w:tcPr>
          <w:p w14:paraId="149A241F"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Bottle Topper</w:t>
            </w:r>
          </w:p>
        </w:tc>
        <w:tc>
          <w:tcPr>
            <w:tcW w:w="2016" w:type="dxa"/>
            <w:hideMark/>
          </w:tcPr>
          <w:p w14:paraId="78686A56"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Cookie Cutter</w:t>
            </w:r>
          </w:p>
        </w:tc>
        <w:tc>
          <w:tcPr>
            <w:tcW w:w="2016" w:type="dxa"/>
            <w:hideMark/>
          </w:tcPr>
          <w:p w14:paraId="58C46478"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Hammock</w:t>
            </w:r>
          </w:p>
        </w:tc>
        <w:tc>
          <w:tcPr>
            <w:tcW w:w="1512" w:type="dxa"/>
            <w:hideMark/>
          </w:tcPr>
          <w:p w14:paraId="014F39EC"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1953F371" w14:textId="77777777" w:rsidTr="00BC2EEE">
        <w:trPr>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27E707FA"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54</w:t>
            </w:r>
          </w:p>
        </w:tc>
        <w:tc>
          <w:tcPr>
            <w:tcW w:w="1292" w:type="dxa"/>
            <w:hideMark/>
          </w:tcPr>
          <w:p w14:paraId="6529BAD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Cotton Ball</w:t>
            </w:r>
          </w:p>
        </w:tc>
        <w:tc>
          <w:tcPr>
            <w:tcW w:w="2016" w:type="dxa"/>
            <w:hideMark/>
          </w:tcPr>
          <w:p w14:paraId="0CF1ACB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Make-up Removal</w:t>
            </w:r>
          </w:p>
        </w:tc>
        <w:tc>
          <w:tcPr>
            <w:tcW w:w="2016" w:type="dxa"/>
            <w:hideMark/>
          </w:tcPr>
          <w:p w14:paraId="2E7B9D75"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Christmas Decorations</w:t>
            </w:r>
          </w:p>
        </w:tc>
        <w:tc>
          <w:tcPr>
            <w:tcW w:w="2016" w:type="dxa"/>
            <w:hideMark/>
          </w:tcPr>
          <w:p w14:paraId="57545517"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Lantern</w:t>
            </w:r>
          </w:p>
        </w:tc>
        <w:tc>
          <w:tcPr>
            <w:tcW w:w="1512" w:type="dxa"/>
            <w:hideMark/>
          </w:tcPr>
          <w:p w14:paraId="5951270D"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0EDAC573"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44AF0819"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55</w:t>
            </w:r>
          </w:p>
        </w:tc>
        <w:tc>
          <w:tcPr>
            <w:tcW w:w="1292" w:type="dxa"/>
            <w:hideMark/>
          </w:tcPr>
          <w:p w14:paraId="09D67CF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Canoe</w:t>
            </w:r>
          </w:p>
        </w:tc>
        <w:tc>
          <w:tcPr>
            <w:tcW w:w="2016" w:type="dxa"/>
            <w:hideMark/>
          </w:tcPr>
          <w:p w14:paraId="04845644"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Boat</w:t>
            </w:r>
          </w:p>
        </w:tc>
        <w:tc>
          <w:tcPr>
            <w:tcW w:w="2016" w:type="dxa"/>
            <w:hideMark/>
          </w:tcPr>
          <w:p w14:paraId="63EE15F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Bathtub</w:t>
            </w:r>
          </w:p>
        </w:tc>
        <w:tc>
          <w:tcPr>
            <w:tcW w:w="2016" w:type="dxa"/>
            <w:hideMark/>
          </w:tcPr>
          <w:p w14:paraId="3FCD857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Razor</w:t>
            </w:r>
          </w:p>
        </w:tc>
        <w:tc>
          <w:tcPr>
            <w:tcW w:w="1512" w:type="dxa"/>
            <w:hideMark/>
          </w:tcPr>
          <w:p w14:paraId="4A85ECD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tr w:rsidR="00BE1141" w:rsidRPr="008E68D6" w14:paraId="7E8CF8D9" w14:textId="77777777" w:rsidTr="00BC2EEE">
        <w:trPr>
          <w:trHeight w:val="205"/>
        </w:trPr>
        <w:tc>
          <w:tcPr>
            <w:cnfStyle w:val="001000000000" w:firstRow="0" w:lastRow="0" w:firstColumn="1" w:lastColumn="0" w:oddVBand="0" w:evenVBand="0" w:oddHBand="0" w:evenHBand="0" w:firstRowFirstColumn="0" w:firstRowLastColumn="0" w:lastRowFirstColumn="0" w:lastRowLastColumn="0"/>
            <w:tcW w:w="436" w:type="dxa"/>
            <w:hideMark/>
          </w:tcPr>
          <w:p w14:paraId="79D5971A"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56</w:t>
            </w:r>
          </w:p>
        </w:tc>
        <w:tc>
          <w:tcPr>
            <w:tcW w:w="1292" w:type="dxa"/>
            <w:hideMark/>
          </w:tcPr>
          <w:p w14:paraId="1212C7D8"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Spoon</w:t>
            </w:r>
          </w:p>
        </w:tc>
        <w:tc>
          <w:tcPr>
            <w:tcW w:w="2016" w:type="dxa"/>
            <w:hideMark/>
          </w:tcPr>
          <w:p w14:paraId="758965A2"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Cutlery</w:t>
            </w:r>
          </w:p>
        </w:tc>
        <w:tc>
          <w:tcPr>
            <w:tcW w:w="2016" w:type="dxa"/>
            <w:hideMark/>
          </w:tcPr>
          <w:p w14:paraId="330CF29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Trowel</w:t>
            </w:r>
          </w:p>
        </w:tc>
        <w:tc>
          <w:tcPr>
            <w:tcW w:w="2016" w:type="dxa"/>
            <w:hideMark/>
          </w:tcPr>
          <w:p w14:paraId="12C32C5A"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Wallet</w:t>
            </w:r>
          </w:p>
        </w:tc>
        <w:tc>
          <w:tcPr>
            <w:tcW w:w="1512" w:type="dxa"/>
            <w:hideMark/>
          </w:tcPr>
          <w:p w14:paraId="64893396" w14:textId="77777777" w:rsidR="00BE1141" w:rsidRPr="008E68D6" w:rsidRDefault="00BE1141" w:rsidP="00E40C04">
            <w:pPr>
              <w:pStyle w:val="NormalWeb"/>
              <w:spacing w:before="0" w:beforeAutospacing="0" w:after="0" w:afterAutospacing="0"/>
              <w:contextualSpacing/>
              <w:jc w:val="both"/>
              <w:cnfStyle w:val="000000000000" w:firstRow="0" w:lastRow="0" w:firstColumn="0" w:lastColumn="0" w:oddVBand="0" w:evenVBand="0" w:oddHBand="0" w:evenHBand="0" w:firstRowFirstColumn="0" w:firstRowLastColumn="0" w:lastRowFirstColumn="0" w:lastRowLastColumn="0"/>
              <w:rPr>
                <w:sz w:val="22"/>
                <w:szCs w:val="22"/>
              </w:rPr>
            </w:pPr>
            <w:r w:rsidRPr="008E68D6">
              <w:rPr>
                <w:sz w:val="22"/>
                <w:szCs w:val="22"/>
              </w:rPr>
              <w:t>Experimental</w:t>
            </w:r>
          </w:p>
        </w:tc>
      </w:tr>
      <w:tr w:rsidR="00BE1141" w:rsidRPr="008E68D6" w14:paraId="7969791A" w14:textId="77777777" w:rsidTr="00BC2EEE">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436" w:type="dxa"/>
            <w:hideMark/>
          </w:tcPr>
          <w:p w14:paraId="0133AA9A" w14:textId="77777777" w:rsidR="00BE1141" w:rsidRPr="008E68D6" w:rsidRDefault="00BE1141" w:rsidP="00E40C04">
            <w:pPr>
              <w:pStyle w:val="NormalWeb"/>
              <w:spacing w:before="0" w:beforeAutospacing="0" w:after="0" w:afterAutospacing="0"/>
              <w:contextualSpacing/>
              <w:jc w:val="both"/>
              <w:rPr>
                <w:sz w:val="22"/>
                <w:szCs w:val="22"/>
              </w:rPr>
            </w:pPr>
            <w:r w:rsidRPr="008E68D6">
              <w:rPr>
                <w:sz w:val="22"/>
                <w:szCs w:val="22"/>
              </w:rPr>
              <w:t>57</w:t>
            </w:r>
          </w:p>
        </w:tc>
        <w:tc>
          <w:tcPr>
            <w:tcW w:w="1292" w:type="dxa"/>
            <w:hideMark/>
          </w:tcPr>
          <w:p w14:paraId="36247C89"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Antlers</w:t>
            </w:r>
          </w:p>
        </w:tc>
        <w:tc>
          <w:tcPr>
            <w:tcW w:w="2016" w:type="dxa"/>
            <w:hideMark/>
          </w:tcPr>
          <w:p w14:paraId="30CA5C27"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Wall Decorations</w:t>
            </w:r>
          </w:p>
        </w:tc>
        <w:tc>
          <w:tcPr>
            <w:tcW w:w="2016" w:type="dxa"/>
            <w:hideMark/>
          </w:tcPr>
          <w:p w14:paraId="5E3E14F0"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Coat Hook</w:t>
            </w:r>
          </w:p>
        </w:tc>
        <w:tc>
          <w:tcPr>
            <w:tcW w:w="2016" w:type="dxa"/>
            <w:hideMark/>
          </w:tcPr>
          <w:p w14:paraId="0EB6340D"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Calculator</w:t>
            </w:r>
          </w:p>
        </w:tc>
        <w:tc>
          <w:tcPr>
            <w:tcW w:w="1512" w:type="dxa"/>
            <w:hideMark/>
          </w:tcPr>
          <w:p w14:paraId="7EF789AC" w14:textId="77777777" w:rsidR="00BE1141" w:rsidRPr="008E68D6" w:rsidRDefault="00BE1141" w:rsidP="00E40C04">
            <w:pPr>
              <w:pStyle w:val="NormalWeb"/>
              <w:spacing w:before="0" w:beforeAutospacing="0" w:after="0" w:afterAutospacing="0"/>
              <w:contextualSpacing/>
              <w:jc w:val="both"/>
              <w:cnfStyle w:val="000000100000" w:firstRow="0" w:lastRow="0" w:firstColumn="0" w:lastColumn="0" w:oddVBand="0" w:evenVBand="0" w:oddHBand="1" w:evenHBand="0" w:firstRowFirstColumn="0" w:firstRowLastColumn="0" w:lastRowFirstColumn="0" w:lastRowLastColumn="0"/>
              <w:rPr>
                <w:sz w:val="22"/>
                <w:szCs w:val="22"/>
              </w:rPr>
            </w:pPr>
            <w:r w:rsidRPr="008E68D6">
              <w:rPr>
                <w:sz w:val="22"/>
                <w:szCs w:val="22"/>
              </w:rPr>
              <w:t>Experimental</w:t>
            </w:r>
          </w:p>
        </w:tc>
      </w:tr>
      <w:bookmarkEnd w:id="83"/>
    </w:tbl>
    <w:p w14:paraId="5E57D0C1" w14:textId="77777777" w:rsidR="00BE1141" w:rsidRPr="008E68D6" w:rsidRDefault="00BE1141" w:rsidP="00E40C04">
      <w:pPr>
        <w:pStyle w:val="NormalWeb"/>
        <w:spacing w:before="0" w:beforeAutospacing="0" w:after="0" w:afterAutospacing="0" w:line="480" w:lineRule="auto"/>
        <w:ind w:firstLine="360"/>
        <w:contextualSpacing/>
        <w:jc w:val="both"/>
        <w:rPr>
          <w:sz w:val="23"/>
          <w:szCs w:val="23"/>
        </w:rPr>
      </w:pPr>
    </w:p>
    <w:p w14:paraId="69F0751F" w14:textId="77777777" w:rsidR="00BE1141" w:rsidRPr="008E68D6" w:rsidRDefault="00BE1141" w:rsidP="00E40C04">
      <w:pPr>
        <w:spacing w:after="0"/>
        <w:contextualSpacing/>
      </w:pPr>
      <w:r w:rsidRPr="008E68D6">
        <w:br w:type="page"/>
      </w:r>
    </w:p>
    <w:p w14:paraId="4268B31F" w14:textId="65B84212" w:rsidR="004D0632" w:rsidRPr="008E68D6" w:rsidRDefault="009904E3" w:rsidP="00E40C04">
      <w:pPr>
        <w:pStyle w:val="Heading3"/>
        <w:spacing w:before="0"/>
        <w:contextualSpacing/>
        <w:jc w:val="center"/>
        <w:rPr>
          <w:rFonts w:ascii="Times New Roman" w:hAnsi="Times New Roman" w:cs="Times New Roman"/>
          <w:b/>
          <w:i/>
          <w:color w:val="auto"/>
        </w:rPr>
      </w:pPr>
      <w:bookmarkStart w:id="84" w:name="_Toc68516708"/>
      <w:r w:rsidRPr="008E68D6">
        <w:rPr>
          <w:rFonts w:ascii="Times New Roman" w:hAnsi="Times New Roman" w:cs="Times New Roman"/>
          <w:b/>
          <w:i/>
          <w:color w:val="auto"/>
        </w:rPr>
        <w:lastRenderedPageBreak/>
        <w:t>A Design Problem Used in Study 2</w:t>
      </w:r>
      <w:bookmarkEnd w:id="84"/>
    </w:p>
    <w:p w14:paraId="4F23DDB7" w14:textId="77777777" w:rsidR="00BE1141" w:rsidRPr="008E68D6" w:rsidRDefault="00BE1141" w:rsidP="00E40C04">
      <w:pPr>
        <w:spacing w:after="0" w:line="240" w:lineRule="auto"/>
        <w:contextualSpacing/>
        <w:rPr>
          <w:w w:val="92"/>
          <w:sz w:val="23"/>
          <w:szCs w:val="23"/>
        </w:rPr>
      </w:pPr>
      <w:r w:rsidRPr="008E68D6">
        <w:rPr>
          <w:b/>
          <w:w w:val="92"/>
          <w:sz w:val="23"/>
          <w:szCs w:val="23"/>
        </w:rPr>
        <w:t xml:space="preserve">Energy-Efficient Traffic Lights </w:t>
      </w:r>
      <w:r w:rsidRPr="008E68D6">
        <w:rPr>
          <w:b/>
          <w:sz w:val="23"/>
          <w:szCs w:val="23"/>
        </w:rPr>
        <w:t>Can't</w:t>
      </w:r>
      <w:r w:rsidRPr="008E68D6">
        <w:rPr>
          <w:sz w:val="23"/>
          <w:szCs w:val="23"/>
        </w:rPr>
        <w:t xml:space="preserve"> </w:t>
      </w:r>
      <w:r w:rsidRPr="008E68D6">
        <w:rPr>
          <w:b/>
          <w:w w:val="92"/>
          <w:sz w:val="23"/>
          <w:szCs w:val="23"/>
        </w:rPr>
        <w:t>Melt Snow</w:t>
      </w:r>
    </w:p>
    <w:p w14:paraId="2DFDA068" w14:textId="77777777" w:rsidR="00BE1141" w:rsidRPr="008E68D6" w:rsidRDefault="00BE1141" w:rsidP="00E40C04">
      <w:pPr>
        <w:spacing w:after="0" w:line="240" w:lineRule="auto"/>
        <w:contextualSpacing/>
        <w:rPr>
          <w:sz w:val="23"/>
          <w:szCs w:val="23"/>
        </w:rPr>
      </w:pPr>
      <w:r w:rsidRPr="008E68D6">
        <w:rPr>
          <w:b/>
          <w:sz w:val="23"/>
          <w:szCs w:val="23"/>
        </w:rPr>
        <w:t>Traffic accidents are blamed on energy-efficient traffic lights getting covered with snow</w:t>
      </w:r>
    </w:p>
    <w:p w14:paraId="75FF70F9" w14:textId="77777777" w:rsidR="00BE1141" w:rsidRPr="008E68D6" w:rsidRDefault="00BE1141" w:rsidP="00E40C04">
      <w:pPr>
        <w:spacing w:after="0" w:line="240" w:lineRule="auto"/>
        <w:contextualSpacing/>
        <w:rPr>
          <w:w w:val="108"/>
          <w:sz w:val="23"/>
          <w:szCs w:val="23"/>
        </w:rPr>
      </w:pPr>
      <w:r w:rsidRPr="008E68D6">
        <w:rPr>
          <w:noProof/>
          <w:sz w:val="23"/>
          <w:szCs w:val="23"/>
        </w:rPr>
        <mc:AlternateContent>
          <mc:Choice Requires="wps">
            <w:drawing>
              <wp:anchor distT="0" distB="0" distL="114300" distR="114300" simplePos="0" relativeHeight="251659264" behindDoc="0" locked="0" layoutInCell="1" allowOverlap="1" wp14:anchorId="50B26196" wp14:editId="6656A0FD">
                <wp:simplePos x="0" y="0"/>
                <wp:positionH relativeFrom="column">
                  <wp:posOffset>3458210</wp:posOffset>
                </wp:positionH>
                <wp:positionV relativeFrom="paragraph">
                  <wp:posOffset>153035</wp:posOffset>
                </wp:positionV>
                <wp:extent cx="3056890" cy="2338705"/>
                <wp:effectExtent l="635"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890" cy="2338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B2BFF" w14:textId="77777777" w:rsidR="00032B7E" w:rsidRDefault="00032B7E" w:rsidP="00665BEC">
                            <w:pPr>
                              <w:spacing w:after="0" w:line="240" w:lineRule="auto"/>
                              <w:rPr>
                                <w:rFonts w:ascii="Arial" w:hAnsi="Arial" w:cs="Arial"/>
                                <w:color w:val="333333"/>
                                <w:sz w:val="21"/>
                                <w:szCs w:val="21"/>
                              </w:rPr>
                            </w:pPr>
                            <w:r>
                              <w:rPr>
                                <w:noProof/>
                              </w:rPr>
                              <w:drawing>
                                <wp:inline distT="0" distB="0" distL="0" distR="0" wp14:anchorId="5001C5AC" wp14:editId="6F093810">
                                  <wp:extent cx="2589291" cy="1940943"/>
                                  <wp:effectExtent l="0" t="0" r="0" b="0"/>
                                  <wp:docPr id="31" name="a40e37a6-a6cc-488d-befd-db894238271f_mn.jpg" descr="http://a.abcnews.com/images/US/a40e37a6-a6cc-488d-befd-db894238271f_mn.jpg"/>
                                  <wp:cNvGraphicFramePr/>
                                  <a:graphic xmlns:a="http://schemas.openxmlformats.org/drawingml/2006/main">
                                    <a:graphicData uri="http://schemas.openxmlformats.org/drawingml/2006/picture">
                                      <pic:pic xmlns:pic="http://schemas.openxmlformats.org/drawingml/2006/picture">
                                        <pic:nvPicPr>
                                          <pic:cNvPr id="1" name="a40e37a6-a6cc-488d-befd-db894238271f_mn.jpg" descr="http://a.abcnews.com/images/US/a40e37a6-a6cc-488d-befd-db894238271f_mn.jpg"/>
                                          <pic:cNvPicPr/>
                                        </pic:nvPicPr>
                                        <pic:blipFill>
                                          <a:blip r:embed="rId35" cstate="print"/>
                                          <a:srcRect/>
                                          <a:stretch>
                                            <a:fillRect/>
                                          </a:stretch>
                                        </pic:blipFill>
                                        <pic:spPr bwMode="auto">
                                          <a:xfrm>
                                            <a:off x="0" y="0"/>
                                            <a:ext cx="2604275" cy="1952175"/>
                                          </a:xfrm>
                                          <a:prstGeom prst="rect">
                                            <a:avLst/>
                                          </a:prstGeom>
                                          <a:noFill/>
                                          <a:ln w="9525">
                                            <a:noFill/>
                                            <a:miter lim="800000"/>
                                            <a:headEnd/>
                                            <a:tailEnd/>
                                          </a:ln>
                                        </pic:spPr>
                                      </pic:pic>
                                    </a:graphicData>
                                  </a:graphic>
                                </wp:inline>
                              </w:drawing>
                            </w:r>
                            <w:r>
                              <w:rPr>
                                <w:rFonts w:ascii="Arial" w:hAnsi="Arial" w:cs="Arial"/>
                                <w:color w:val="333333"/>
                                <w:sz w:val="21"/>
                                <w:szCs w:val="21"/>
                              </w:rPr>
                              <w:t xml:space="preserve"> </w:t>
                            </w:r>
                          </w:p>
                          <w:p w14:paraId="4843AE94" w14:textId="77777777" w:rsidR="00032B7E" w:rsidRPr="004D0632" w:rsidRDefault="00032B7E" w:rsidP="00665BEC">
                            <w:pPr>
                              <w:spacing w:after="0" w:line="240" w:lineRule="auto"/>
                              <w:jc w:val="center"/>
                              <w:rPr>
                                <w:noProof/>
                                <w:color w:val="010000"/>
                              </w:rPr>
                            </w:pPr>
                            <w:r w:rsidRPr="004D0632">
                              <w:rPr>
                                <w:color w:val="333333"/>
                                <w:sz w:val="21"/>
                                <w:szCs w:val="21"/>
                              </w:rPr>
                              <w:t>This Dec. 2009 image made from video provided by WLUK-TV Green Bay (AP)</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B26196" id="_x0000_t202" coordsize="21600,21600" o:spt="202" path="m,l,21600r21600,l21600,xe">
                <v:stroke joinstyle="miter"/>
                <v:path gradientshapeok="t" o:connecttype="rect"/>
              </v:shapetype>
              <v:shape id="Text Box 2" o:spid="_x0000_s1026" type="#_x0000_t202" style="position:absolute;margin-left:272.3pt;margin-top:12.05pt;width:240.7pt;height:18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" stroked="f">
                <v:textbox style="mso-fit-shape-to-text:t">
                  <w:txbxContent>
                    <w:p w14:paraId="392B2BFF" w14:textId="77777777" w:rsidR="00032B7E" w:rsidRDefault="00032B7E" w:rsidP="00665BEC">
                      <w:pPr>
                        <w:spacing w:after="0" w:line="240" w:lineRule="auto"/>
                        <w:rPr>
                          <w:rFonts w:ascii="Arial" w:hAnsi="Arial" w:cs="Arial"/>
                          <w:color w:val="333333"/>
                          <w:sz w:val="21"/>
                          <w:szCs w:val="21"/>
                        </w:rPr>
                      </w:pPr>
                      <w:r>
                        <w:rPr>
                          <w:noProof/>
                        </w:rPr>
                        <w:drawing>
                          <wp:inline distT="0" distB="0" distL="0" distR="0" wp14:anchorId="5001C5AC" wp14:editId="6F093810">
                            <wp:extent cx="2589291" cy="1940943"/>
                            <wp:effectExtent l="0" t="0" r="0" b="0"/>
                            <wp:docPr id="31" name="a40e37a6-a6cc-488d-befd-db894238271f_mn.jpg" descr="http://a.abcnews.com/images/US/a40e37a6-a6cc-488d-befd-db894238271f_mn.jpg"/>
                            <wp:cNvGraphicFramePr/>
                            <a:graphic xmlns:a="http://schemas.openxmlformats.org/drawingml/2006/main">
                              <a:graphicData uri="http://schemas.openxmlformats.org/drawingml/2006/picture">
                                <pic:pic xmlns:pic="http://schemas.openxmlformats.org/drawingml/2006/picture">
                                  <pic:nvPicPr>
                                    <pic:cNvPr id="1" name="a40e37a6-a6cc-488d-befd-db894238271f_mn.jpg" descr="http://a.abcnews.com/images/US/a40e37a6-a6cc-488d-befd-db894238271f_mn.jpg"/>
                                    <pic:cNvPicPr/>
                                  </pic:nvPicPr>
                                  <pic:blipFill>
                                    <a:blip r:embed="rId35" cstate="print"/>
                                    <a:srcRect/>
                                    <a:stretch>
                                      <a:fillRect/>
                                    </a:stretch>
                                  </pic:blipFill>
                                  <pic:spPr bwMode="auto">
                                    <a:xfrm>
                                      <a:off x="0" y="0"/>
                                      <a:ext cx="2604275" cy="1952175"/>
                                    </a:xfrm>
                                    <a:prstGeom prst="rect">
                                      <a:avLst/>
                                    </a:prstGeom>
                                    <a:noFill/>
                                    <a:ln w="9525">
                                      <a:noFill/>
                                      <a:miter lim="800000"/>
                                      <a:headEnd/>
                                      <a:tailEnd/>
                                    </a:ln>
                                  </pic:spPr>
                                </pic:pic>
                              </a:graphicData>
                            </a:graphic>
                          </wp:inline>
                        </w:drawing>
                      </w:r>
                      <w:r>
                        <w:rPr>
                          <w:rFonts w:ascii="Arial" w:hAnsi="Arial" w:cs="Arial"/>
                          <w:color w:val="333333"/>
                          <w:sz w:val="21"/>
                          <w:szCs w:val="21"/>
                        </w:rPr>
                        <w:t xml:space="preserve"> </w:t>
                      </w:r>
                    </w:p>
                    <w:p w14:paraId="4843AE94" w14:textId="77777777" w:rsidR="00032B7E" w:rsidRPr="004D0632" w:rsidRDefault="00032B7E" w:rsidP="00665BEC">
                      <w:pPr>
                        <w:spacing w:after="0" w:line="240" w:lineRule="auto"/>
                        <w:jc w:val="center"/>
                        <w:rPr>
                          <w:noProof/>
                          <w:color w:val="010000"/>
                        </w:rPr>
                      </w:pPr>
                      <w:r w:rsidRPr="004D0632">
                        <w:rPr>
                          <w:color w:val="333333"/>
                          <w:sz w:val="21"/>
                          <w:szCs w:val="21"/>
                        </w:rPr>
                        <w:t>This Dec. 2009 image made from video provided by WLUK-TV Green Bay (AP)</w:t>
                      </w:r>
                    </w:p>
                  </w:txbxContent>
                </v:textbox>
                <w10:wrap type="square"/>
              </v:shape>
            </w:pict>
          </mc:Fallback>
        </mc:AlternateContent>
      </w:r>
      <w:r w:rsidRPr="008E68D6">
        <w:rPr>
          <w:b/>
          <w:w w:val="108"/>
          <w:sz w:val="23"/>
          <w:szCs w:val="23"/>
        </w:rPr>
        <w:t>By DlNESH RAMDE</w:t>
      </w:r>
      <w:r w:rsidRPr="008E68D6">
        <w:rPr>
          <w:w w:val="108"/>
          <w:sz w:val="23"/>
          <w:szCs w:val="23"/>
        </w:rPr>
        <w:t xml:space="preserve"> </w:t>
      </w:r>
    </w:p>
    <w:p w14:paraId="0399FB12" w14:textId="77777777" w:rsidR="004D0632" w:rsidRPr="008E68D6" w:rsidRDefault="004D0632" w:rsidP="00E40C04">
      <w:pPr>
        <w:spacing w:after="0" w:line="240" w:lineRule="auto"/>
        <w:contextualSpacing/>
        <w:rPr>
          <w:w w:val="108"/>
          <w:sz w:val="23"/>
          <w:szCs w:val="23"/>
        </w:rPr>
      </w:pPr>
    </w:p>
    <w:p w14:paraId="639DED53" w14:textId="77777777" w:rsidR="00BE1141" w:rsidRPr="008E68D6" w:rsidRDefault="00BE1141" w:rsidP="00E40C04">
      <w:pPr>
        <w:spacing w:after="0" w:line="240" w:lineRule="auto"/>
        <w:contextualSpacing/>
        <w:rPr>
          <w:i/>
          <w:sz w:val="23"/>
          <w:szCs w:val="23"/>
        </w:rPr>
      </w:pPr>
      <w:r w:rsidRPr="008E68D6">
        <w:rPr>
          <w:i/>
          <w:sz w:val="23"/>
          <w:szCs w:val="23"/>
        </w:rPr>
        <w:t xml:space="preserve">The Associated Press </w:t>
      </w:r>
    </w:p>
    <w:p w14:paraId="2600B12E" w14:textId="77777777" w:rsidR="004D0632" w:rsidRPr="008E68D6" w:rsidRDefault="004D0632" w:rsidP="00E40C04">
      <w:pPr>
        <w:spacing w:after="0" w:line="240" w:lineRule="auto"/>
        <w:contextualSpacing/>
        <w:rPr>
          <w:w w:val="108"/>
          <w:sz w:val="23"/>
          <w:szCs w:val="23"/>
        </w:rPr>
      </w:pPr>
    </w:p>
    <w:p w14:paraId="3CA68682" w14:textId="77777777" w:rsidR="00BE1141" w:rsidRPr="008E68D6" w:rsidRDefault="00BE1141" w:rsidP="00E40C04">
      <w:pPr>
        <w:spacing w:after="0" w:line="240" w:lineRule="auto"/>
        <w:contextualSpacing/>
        <w:rPr>
          <w:sz w:val="23"/>
          <w:szCs w:val="23"/>
        </w:rPr>
      </w:pPr>
      <w:r w:rsidRPr="008E68D6">
        <w:rPr>
          <w:sz w:val="23"/>
          <w:szCs w:val="23"/>
        </w:rPr>
        <w:t>Cities around the country that have installed energy-efficient traffic lights are discovering a hazardous downside: The bulbs don't burn hot enough to melt snow and can become crusted over in a storm - a problem blamed for dozens of accidents and at least one death.</w:t>
      </w:r>
    </w:p>
    <w:p w14:paraId="5B82FEA5" w14:textId="77777777" w:rsidR="00BE1141" w:rsidRPr="008E68D6" w:rsidRDefault="00BE1141" w:rsidP="00E40C04">
      <w:pPr>
        <w:spacing w:after="0" w:line="240" w:lineRule="auto"/>
        <w:contextualSpacing/>
        <w:rPr>
          <w:sz w:val="23"/>
          <w:szCs w:val="23"/>
        </w:rPr>
      </w:pPr>
      <w:r w:rsidRPr="008E68D6">
        <w:rPr>
          <w:sz w:val="23"/>
          <w:szCs w:val="23"/>
        </w:rPr>
        <w:t>"I've never had to put up with this in the past," said Duane Kassens, a driver from West Bend who got into a fender-bender recently because he couldn't see the lights. "The police officer told me the new lights weren't melting the snow. How is that safe?"</w:t>
      </w:r>
    </w:p>
    <w:p w14:paraId="0CD7B0C0" w14:textId="77777777" w:rsidR="004D0632" w:rsidRPr="008E68D6" w:rsidRDefault="004D0632" w:rsidP="00E40C04">
      <w:pPr>
        <w:spacing w:after="0" w:line="240" w:lineRule="auto"/>
        <w:contextualSpacing/>
        <w:rPr>
          <w:sz w:val="23"/>
          <w:szCs w:val="23"/>
        </w:rPr>
      </w:pPr>
    </w:p>
    <w:p w14:paraId="4B6FDC7A" w14:textId="77777777" w:rsidR="00BE1141" w:rsidRPr="008E68D6" w:rsidRDefault="00BE1141" w:rsidP="00E40C04">
      <w:pPr>
        <w:spacing w:after="0" w:line="240" w:lineRule="auto"/>
        <w:contextualSpacing/>
        <w:jc w:val="both"/>
        <w:rPr>
          <w:sz w:val="23"/>
          <w:szCs w:val="23"/>
        </w:rPr>
      </w:pPr>
      <w:r w:rsidRPr="008E68D6">
        <w:rPr>
          <w:sz w:val="23"/>
          <w:szCs w:val="23"/>
        </w:rPr>
        <w:t>Many communities have switched to LED bulbs in their traffic lights because they use 90 percent less energy than the old incandescent variety, last far longer and save money. Their great advantage is also their drawback: They do not waste energy by producing heat.</w:t>
      </w:r>
    </w:p>
    <w:p w14:paraId="7EFEB7A2" w14:textId="77777777" w:rsidR="004D0632" w:rsidRPr="008E68D6" w:rsidRDefault="004D0632" w:rsidP="00E40C04">
      <w:pPr>
        <w:spacing w:after="0" w:line="240" w:lineRule="auto"/>
        <w:contextualSpacing/>
        <w:jc w:val="both"/>
        <w:rPr>
          <w:sz w:val="23"/>
          <w:szCs w:val="23"/>
        </w:rPr>
      </w:pPr>
    </w:p>
    <w:p w14:paraId="1D6A1AAD" w14:textId="77777777" w:rsidR="00BE1141" w:rsidRPr="008E68D6" w:rsidRDefault="00BE1141" w:rsidP="00E40C04">
      <w:pPr>
        <w:spacing w:after="0" w:line="240" w:lineRule="auto"/>
        <w:contextualSpacing/>
        <w:rPr>
          <w:sz w:val="23"/>
          <w:szCs w:val="23"/>
        </w:rPr>
      </w:pPr>
      <w:r w:rsidRPr="008E68D6">
        <w:rPr>
          <w:sz w:val="23"/>
          <w:szCs w:val="23"/>
        </w:rPr>
        <w:t>Short of some kind of technological fix, "as far as I'm aware, all that can be done is to have crews clean off the snow by hand," said Green Bay, Wis., police Lt. Jim Runge. "It's a bit labor-intensive."</w:t>
      </w:r>
    </w:p>
    <w:p w14:paraId="0A8E16F9" w14:textId="77777777" w:rsidR="00BE1141" w:rsidRPr="008E68D6" w:rsidRDefault="00BE1141" w:rsidP="00E40C04">
      <w:pPr>
        <w:spacing w:after="0" w:line="240" w:lineRule="auto"/>
        <w:contextualSpacing/>
        <w:rPr>
          <w:sz w:val="23"/>
          <w:szCs w:val="23"/>
        </w:rPr>
      </w:pPr>
      <w:r w:rsidRPr="008E68D6">
        <w:rPr>
          <w:sz w:val="23"/>
          <w:szCs w:val="23"/>
        </w:rPr>
        <w:t>Illinois authorities said that during a storm in April, 34-year-old Lisa Richter could see she had a green light and began making a left turn. A driver coming from the opposite direction did not realize the stoplight was obscured by snow and plowed into Richter's vehicle, killing her.</w:t>
      </w:r>
    </w:p>
    <w:p w14:paraId="6F36D7C6" w14:textId="77777777" w:rsidR="004D0632" w:rsidRPr="008E68D6" w:rsidRDefault="004D0632" w:rsidP="00E40C04">
      <w:pPr>
        <w:spacing w:after="0" w:line="240" w:lineRule="auto"/>
        <w:contextualSpacing/>
        <w:rPr>
          <w:sz w:val="23"/>
          <w:szCs w:val="23"/>
        </w:rPr>
      </w:pPr>
    </w:p>
    <w:p w14:paraId="081403CF" w14:textId="77777777" w:rsidR="00BE1141" w:rsidRPr="008E68D6" w:rsidRDefault="00BE1141" w:rsidP="00E40C04">
      <w:pPr>
        <w:spacing w:after="0" w:line="240" w:lineRule="auto"/>
        <w:contextualSpacing/>
        <w:rPr>
          <w:sz w:val="23"/>
          <w:szCs w:val="23"/>
        </w:rPr>
      </w:pPr>
      <w:r w:rsidRPr="008E68D6">
        <w:rPr>
          <w:noProof/>
          <w:sz w:val="23"/>
          <w:szCs w:val="23"/>
        </w:rPr>
        <mc:AlternateContent>
          <mc:Choice Requires="wps">
            <w:drawing>
              <wp:anchor distT="0" distB="0" distL="114300" distR="114300" simplePos="0" relativeHeight="251660288" behindDoc="0" locked="0" layoutInCell="1" allowOverlap="1" wp14:anchorId="246B0086" wp14:editId="37FFDCC3">
                <wp:simplePos x="0" y="0"/>
                <wp:positionH relativeFrom="column">
                  <wp:posOffset>4704080</wp:posOffset>
                </wp:positionH>
                <wp:positionV relativeFrom="paragraph">
                  <wp:posOffset>0</wp:posOffset>
                </wp:positionV>
                <wp:extent cx="1772285" cy="2984500"/>
                <wp:effectExtent l="0" t="1905" r="635" b="4445"/>
                <wp:wrapSquare wrapText="bothSides"/>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285" cy="2984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F6EFA" w14:textId="77777777" w:rsidR="00032B7E" w:rsidRDefault="00032B7E" w:rsidP="00665BEC">
                            <w:pPr>
                              <w:spacing w:after="0" w:line="240" w:lineRule="auto"/>
                              <w:jc w:val="center"/>
                              <w:rPr>
                                <w:rFonts w:ascii="Arial" w:hAnsi="Arial" w:cs="Arial"/>
                                <w:color w:val="333333"/>
                                <w:sz w:val="21"/>
                                <w:szCs w:val="21"/>
                              </w:rPr>
                            </w:pPr>
                            <w:r>
                              <w:rPr>
                                <w:rFonts w:ascii="Arial" w:hAnsi="Arial" w:cs="Arial"/>
                                <w:noProof/>
                                <w:color w:val="333333"/>
                                <w:sz w:val="21"/>
                                <w:szCs w:val="21"/>
                              </w:rPr>
                              <w:drawing>
                                <wp:inline distT="0" distB="0" distL="0" distR="0" wp14:anchorId="4FB8C32F" wp14:editId="7E24C833">
                                  <wp:extent cx="1524635" cy="2279650"/>
                                  <wp:effectExtent l="0" t="0" r="0" b="0"/>
                                  <wp:docPr id="224" name="6730d897-1499-4dce-89f9-2f73d98e05da_mn.jpg" descr="http://a.abcnews.com/images/US/6730d897-1499-4dce-89f9-2f73d98e05da_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30d897-1499-4dce-89f9-2f73d98e05da_mn.jpg" descr="http://a.abcnews.com/images/US/6730d897-1499-4dce-89f9-2f73d98e05da_m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635" cy="2279650"/>
                                          </a:xfrm>
                                          <a:prstGeom prst="rect">
                                            <a:avLst/>
                                          </a:prstGeom>
                                          <a:noFill/>
                                          <a:ln w="9525">
                                            <a:noFill/>
                                            <a:miter lim="800000"/>
                                            <a:headEnd/>
                                            <a:tailEnd/>
                                          </a:ln>
                                        </pic:spPr>
                                      </pic:pic>
                                    </a:graphicData>
                                  </a:graphic>
                                </wp:inline>
                              </w:drawing>
                            </w:r>
                          </w:p>
                          <w:p w14:paraId="5291368D" w14:textId="77777777" w:rsidR="00032B7E" w:rsidRPr="004D0632" w:rsidRDefault="00032B7E" w:rsidP="00665BEC">
                            <w:pPr>
                              <w:spacing w:after="0" w:line="240" w:lineRule="auto"/>
                              <w:jc w:val="center"/>
                              <w:rPr>
                                <w:color w:val="333333"/>
                                <w:sz w:val="21"/>
                                <w:szCs w:val="21"/>
                              </w:rPr>
                            </w:pPr>
                            <w:r w:rsidRPr="004D0632">
                              <w:rPr>
                                <w:color w:val="333333"/>
                                <w:sz w:val="21"/>
                                <w:szCs w:val="21"/>
                              </w:rPr>
                              <w:t>This photo provided by the Oswego Police, was taken after a fatal crash in Oswego, Ill. (AP)</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46B0086" id="Text Box 3" o:spid="_x0000_s1027" type="#_x0000_t202" style="position:absolute;margin-left:370.4pt;margin-top:0;width:139.5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" stroked="f">
                <v:textbox style="mso-fit-shape-to-text:t">
                  <w:txbxContent>
                    <w:p w14:paraId="2E3F6EFA" w14:textId="77777777" w:rsidR="00032B7E" w:rsidRDefault="00032B7E" w:rsidP="00665BEC">
                      <w:pPr>
                        <w:spacing w:after="0" w:line="240" w:lineRule="auto"/>
                        <w:jc w:val="center"/>
                        <w:rPr>
                          <w:rFonts w:ascii="Arial" w:hAnsi="Arial" w:cs="Arial"/>
                          <w:color w:val="333333"/>
                          <w:sz w:val="21"/>
                          <w:szCs w:val="21"/>
                        </w:rPr>
                      </w:pPr>
                      <w:r>
                        <w:rPr>
                          <w:rFonts w:ascii="Arial" w:hAnsi="Arial" w:cs="Arial"/>
                          <w:noProof/>
                          <w:color w:val="333333"/>
                          <w:sz w:val="21"/>
                          <w:szCs w:val="21"/>
                        </w:rPr>
                        <w:drawing>
                          <wp:inline distT="0" distB="0" distL="0" distR="0" wp14:anchorId="4FB8C32F" wp14:editId="7E24C833">
                            <wp:extent cx="1524635" cy="2279650"/>
                            <wp:effectExtent l="0" t="0" r="0" b="0"/>
                            <wp:docPr id="224" name="6730d897-1499-4dce-89f9-2f73d98e05da_mn.jpg" descr="http://a.abcnews.com/images/US/6730d897-1499-4dce-89f9-2f73d98e05da_m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30d897-1499-4dce-89f9-2f73d98e05da_mn.jpg" descr="http://a.abcnews.com/images/US/6730d897-1499-4dce-89f9-2f73d98e05da_m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24635" cy="2279650"/>
                                    </a:xfrm>
                                    <a:prstGeom prst="rect">
                                      <a:avLst/>
                                    </a:prstGeom>
                                    <a:noFill/>
                                    <a:ln w="9525">
                                      <a:noFill/>
                                      <a:miter lim="800000"/>
                                      <a:headEnd/>
                                      <a:tailEnd/>
                                    </a:ln>
                                  </pic:spPr>
                                </pic:pic>
                              </a:graphicData>
                            </a:graphic>
                          </wp:inline>
                        </w:drawing>
                      </w:r>
                    </w:p>
                    <w:p w14:paraId="5291368D" w14:textId="77777777" w:rsidR="00032B7E" w:rsidRPr="004D0632" w:rsidRDefault="00032B7E" w:rsidP="00665BEC">
                      <w:pPr>
                        <w:spacing w:after="0" w:line="240" w:lineRule="auto"/>
                        <w:jc w:val="center"/>
                        <w:rPr>
                          <w:color w:val="333333"/>
                          <w:sz w:val="21"/>
                          <w:szCs w:val="21"/>
                        </w:rPr>
                      </w:pPr>
                      <w:r w:rsidRPr="004D0632">
                        <w:rPr>
                          <w:color w:val="333333"/>
                          <w:sz w:val="21"/>
                          <w:szCs w:val="21"/>
                        </w:rPr>
                        <w:t>This photo provided by the Oswego Police, was taken after a fatal crash in Oswego, Ill. (AP)</w:t>
                      </w:r>
                    </w:p>
                  </w:txbxContent>
                </v:textbox>
                <w10:wrap type="square"/>
              </v:shape>
            </w:pict>
          </mc:Fallback>
        </mc:AlternateContent>
      </w:r>
      <w:r w:rsidRPr="008E68D6">
        <w:rPr>
          <w:sz w:val="23"/>
          <w:szCs w:val="23"/>
        </w:rPr>
        <w:t>Authorities said dozens of similar collisions have been reported in other cold-weather states, including Iowa and Minnesota.</w:t>
      </w:r>
    </w:p>
    <w:p w14:paraId="02E2DC44" w14:textId="77777777" w:rsidR="00BE1141" w:rsidRPr="008E68D6" w:rsidRDefault="00BE1141" w:rsidP="00E40C04">
      <w:pPr>
        <w:spacing w:after="0" w:line="240" w:lineRule="auto"/>
        <w:contextualSpacing/>
        <w:rPr>
          <w:sz w:val="23"/>
          <w:szCs w:val="23"/>
        </w:rPr>
      </w:pPr>
      <w:r w:rsidRPr="008E68D6">
        <w:rPr>
          <w:sz w:val="23"/>
          <w:szCs w:val="23"/>
        </w:rPr>
        <w:t>Not every storm causes snow to stick to the lights, but when the wind is right and the snow is wet, drivers should beware, said Gary Fox, a traffic engineer for the city of Des Moines, Iowa.</w:t>
      </w:r>
    </w:p>
    <w:p w14:paraId="45418E59" w14:textId="77777777" w:rsidR="004D0632" w:rsidRPr="008E68D6" w:rsidRDefault="004D0632" w:rsidP="00E40C04">
      <w:pPr>
        <w:spacing w:after="0" w:line="240" w:lineRule="auto"/>
        <w:contextualSpacing/>
        <w:rPr>
          <w:sz w:val="23"/>
          <w:szCs w:val="23"/>
        </w:rPr>
      </w:pPr>
    </w:p>
    <w:p w14:paraId="5428DBCB" w14:textId="77777777" w:rsidR="00BE1141" w:rsidRPr="008E68D6" w:rsidRDefault="00BE1141" w:rsidP="00E40C04">
      <w:pPr>
        <w:spacing w:after="0" w:line="240" w:lineRule="auto"/>
        <w:contextualSpacing/>
        <w:rPr>
          <w:sz w:val="23"/>
          <w:szCs w:val="23"/>
        </w:rPr>
      </w:pPr>
      <w:r w:rsidRPr="008E68D6">
        <w:rPr>
          <w:sz w:val="23"/>
          <w:szCs w:val="23"/>
        </w:rPr>
        <w:t>Exactly how much a technological fix will cost is unclear, but it will surely cut into the savings and the energy efficiency many cities are enjoying.</w:t>
      </w:r>
    </w:p>
    <w:p w14:paraId="3E84D257" w14:textId="77777777" w:rsidR="00BE1141" w:rsidRPr="008E68D6" w:rsidRDefault="00BE1141" w:rsidP="00E40C04">
      <w:pPr>
        <w:spacing w:after="0" w:line="240" w:lineRule="auto"/>
        <w:contextualSpacing/>
        <w:rPr>
          <w:sz w:val="23"/>
          <w:szCs w:val="23"/>
        </w:rPr>
      </w:pPr>
      <w:r w:rsidRPr="008E68D6">
        <w:rPr>
          <w:sz w:val="23"/>
          <w:szCs w:val="23"/>
        </w:rPr>
        <w:t>Wisconsin, which has put LED bulbs at hundreds of intersections, saves about $750,000 per year in energy costs, said Dave Vieth of the state Transportation Department. LEDs installed seven years ago are still burning, while most incandescent bulbs have to be replaced every 12 to 18 months, he said.</w:t>
      </w:r>
    </w:p>
    <w:p w14:paraId="08862B0D" w14:textId="77777777" w:rsidR="00BE1141" w:rsidRPr="008E68D6" w:rsidRDefault="00BE1141" w:rsidP="00E40C04">
      <w:pPr>
        <w:spacing w:after="0" w:line="240" w:lineRule="auto"/>
        <w:contextualSpacing/>
        <w:rPr>
          <w:sz w:val="23"/>
          <w:szCs w:val="23"/>
        </w:rPr>
      </w:pPr>
      <w:r w:rsidRPr="008E68D6">
        <w:rPr>
          <w:sz w:val="23"/>
          <w:szCs w:val="23"/>
        </w:rPr>
        <w:t>One reason there have been so few deaths is that drivers know they should treat a traffic signal with obstructed lights as a stop sign, traffic experts say.  "It's the same as if the power is out," said Dave Hansen, a traffic engineer with the Green Bay Department of Public Works. "If there's any question, you err on the side of caution."</w:t>
      </w:r>
    </w:p>
    <w:p w14:paraId="1E2E443A" w14:textId="77777777" w:rsidR="00BE1141" w:rsidRPr="008E68D6" w:rsidRDefault="00BE1141" w:rsidP="00E40C04">
      <w:pPr>
        <w:spacing w:after="0"/>
        <w:contextualSpacing/>
        <w:rPr>
          <w:rFonts w:eastAsiaTheme="majorEastAsia"/>
          <w:i/>
          <w:u w:val="single"/>
        </w:rPr>
      </w:pPr>
      <w:r w:rsidRPr="008E68D6">
        <w:rPr>
          <w:i/>
          <w:u w:val="single"/>
        </w:rPr>
        <w:br w:type="page"/>
      </w:r>
    </w:p>
    <w:p w14:paraId="66086537" w14:textId="77777777" w:rsidR="009904E3" w:rsidRPr="008E68D6" w:rsidRDefault="009904E3" w:rsidP="00E40C04">
      <w:pPr>
        <w:pStyle w:val="Heading3"/>
        <w:spacing w:before="0"/>
        <w:contextualSpacing/>
        <w:jc w:val="center"/>
        <w:rPr>
          <w:rFonts w:ascii="Times New Roman" w:hAnsi="Times New Roman" w:cs="Times New Roman"/>
          <w:b/>
          <w:i/>
          <w:color w:val="auto"/>
        </w:rPr>
      </w:pPr>
      <w:bookmarkStart w:id="85" w:name="_Toc68516709"/>
      <w:r w:rsidRPr="008E68D6">
        <w:rPr>
          <w:rFonts w:ascii="Times New Roman" w:hAnsi="Times New Roman" w:cs="Times New Roman"/>
          <w:b/>
          <w:i/>
          <w:color w:val="auto"/>
        </w:rPr>
        <w:lastRenderedPageBreak/>
        <w:t>A Design Problem Used in Study 2</w:t>
      </w:r>
      <w:bookmarkEnd w:id="85"/>
    </w:p>
    <w:p w14:paraId="37B92857" w14:textId="79728F7C" w:rsidR="00BE1141" w:rsidRPr="008E68D6" w:rsidRDefault="00561D9E" w:rsidP="00E40C04">
      <w:pPr>
        <w:spacing w:after="0" w:line="360" w:lineRule="auto"/>
        <w:contextualSpacing/>
      </w:pPr>
      <w:r w:rsidRPr="008E68D6">
        <w:rPr>
          <w:noProof/>
        </w:rPr>
        <w:drawing>
          <wp:anchor distT="0" distB="0" distL="114300" distR="114300" simplePos="0" relativeHeight="251661312" behindDoc="0" locked="0" layoutInCell="1" allowOverlap="1" wp14:anchorId="6DC4F4A3" wp14:editId="0FC08444">
            <wp:simplePos x="0" y="0"/>
            <wp:positionH relativeFrom="column">
              <wp:posOffset>2491740</wp:posOffset>
            </wp:positionH>
            <wp:positionV relativeFrom="paragraph">
              <wp:posOffset>175260</wp:posOffset>
            </wp:positionV>
            <wp:extent cx="3746500" cy="2305050"/>
            <wp:effectExtent l="0" t="0" r="6350" b="0"/>
            <wp:wrapThrough wrapText="bothSides">
              <wp:wrapPolygon edited="0">
                <wp:start x="0" y="0"/>
                <wp:lineTo x="0" y="21421"/>
                <wp:lineTo x="21527" y="21421"/>
                <wp:lineTo x="21527" y="0"/>
                <wp:lineTo x="0" y="0"/>
              </wp:wrapPolygon>
            </wp:wrapThrough>
            <wp:docPr id="5" name="Picture 5" descr="5.8 Magnitude Quake Hits Indonesia's West Papua, No Casualties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8 Magnitude Quake Hits Indonesia's West Papua, No Casualties Repor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4650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4D5AF6" w14:textId="20DA8023" w:rsidR="00BE1141" w:rsidRPr="008E68D6" w:rsidRDefault="00BE1141" w:rsidP="00E40C04">
      <w:pPr>
        <w:spacing w:after="0" w:line="360" w:lineRule="auto"/>
        <w:contextualSpacing/>
        <w:rPr>
          <w:bCs/>
        </w:rPr>
      </w:pPr>
      <w:r w:rsidRPr="008E68D6">
        <w:rPr>
          <w:bCs/>
          <w:noProof/>
        </w:rPr>
        <mc:AlternateContent>
          <mc:Choice Requires="wps">
            <w:drawing>
              <wp:anchor distT="45720" distB="45720" distL="114300" distR="114300" simplePos="0" relativeHeight="251662336" behindDoc="0" locked="0" layoutInCell="1" allowOverlap="1" wp14:anchorId="267D8C25" wp14:editId="61492F4D">
                <wp:simplePos x="0" y="0"/>
                <wp:positionH relativeFrom="column">
                  <wp:posOffset>2495550</wp:posOffset>
                </wp:positionH>
                <wp:positionV relativeFrom="paragraph">
                  <wp:posOffset>2296160</wp:posOffset>
                </wp:positionV>
                <wp:extent cx="374650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1404620"/>
                        </a:xfrm>
                        <a:prstGeom prst="rect">
                          <a:avLst/>
                        </a:prstGeom>
                        <a:solidFill>
                          <a:srgbClr val="FFFFFF"/>
                        </a:solidFill>
                        <a:ln w="9525">
                          <a:noFill/>
                          <a:miter lim="800000"/>
                          <a:headEnd/>
                          <a:tailEnd/>
                        </a:ln>
                      </wps:spPr>
                      <wps:txbx>
                        <w:txbxContent>
                          <w:p w14:paraId="5303DE12" w14:textId="77777777" w:rsidR="00032B7E" w:rsidRPr="00754D77" w:rsidRDefault="00032B7E" w:rsidP="00665BEC">
                            <w:pPr>
                              <w:spacing w:after="0" w:line="240" w:lineRule="auto"/>
                              <w:jc w:val="center"/>
                              <w:rPr>
                                <w:rFonts w:asciiTheme="minorHAnsi" w:hAnsiTheme="minorHAnsi" w:cstheme="minorHAnsi"/>
                              </w:rPr>
                            </w:pPr>
                            <w:r w:rsidRPr="00754D77">
                              <w:rPr>
                                <w:rFonts w:asciiTheme="minorHAnsi" w:hAnsiTheme="minorHAnsi" w:cstheme="minorHAnsi"/>
                              </w:rPr>
                              <w:t>The aftermath of an earthquake in Indonesia</w:t>
                            </w:r>
                            <w:r>
                              <w:rPr>
                                <w:rFonts w:asciiTheme="minorHAnsi" w:hAnsiTheme="minorHAnsi" w:cs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7D8C25" id="_x0000_s1028" type="#_x0000_t202" style="position:absolute;margin-left:196.5pt;margin-top:180.8pt;width:29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" stroked="f">
                <v:textbox style="mso-fit-shape-to-text:t">
                  <w:txbxContent>
                    <w:p w14:paraId="5303DE12" w14:textId="77777777" w:rsidR="00032B7E" w:rsidRPr="00754D77" w:rsidRDefault="00032B7E" w:rsidP="00665BEC">
                      <w:pPr>
                        <w:spacing w:after="0" w:line="240" w:lineRule="auto"/>
                        <w:jc w:val="center"/>
                        <w:rPr>
                          <w:rFonts w:asciiTheme="minorHAnsi" w:hAnsiTheme="minorHAnsi" w:cstheme="minorHAnsi"/>
                        </w:rPr>
                      </w:pPr>
                      <w:r w:rsidRPr="00754D77">
                        <w:rPr>
                          <w:rFonts w:asciiTheme="minorHAnsi" w:hAnsiTheme="minorHAnsi" w:cstheme="minorHAnsi"/>
                        </w:rPr>
                        <w:t>The aftermath of an earthquake in Indonesia</w:t>
                      </w:r>
                      <w:r>
                        <w:rPr>
                          <w:rFonts w:asciiTheme="minorHAnsi" w:hAnsiTheme="minorHAnsi" w:cstheme="minorHAnsi"/>
                        </w:rPr>
                        <w:t>.</w:t>
                      </w:r>
                    </w:p>
                  </w:txbxContent>
                </v:textbox>
                <w10:wrap type="square"/>
              </v:shape>
            </w:pict>
          </mc:Fallback>
        </mc:AlternateContent>
      </w:r>
      <w:r w:rsidRPr="008E68D6">
        <w:rPr>
          <w:bCs/>
        </w:rPr>
        <w:t>In rural or remote areas, it is often difficult to deliver medical supplies and essential goods. Rough terrain, poor weather, and sparse populations lead to mobility challenges and airplane or drone drops are the only viable delivery option. Additionally, during a natural disaster, debris or wreckage can prevent supplies from being transported and must also be delivered by airdrops.</w:t>
      </w:r>
    </w:p>
    <w:p w14:paraId="13A7628A" w14:textId="62338DB8" w:rsidR="00BE1141" w:rsidRPr="008E68D6" w:rsidRDefault="00561D9E" w:rsidP="00E40C04">
      <w:pPr>
        <w:spacing w:after="0" w:line="360" w:lineRule="auto"/>
        <w:contextualSpacing/>
        <w:rPr>
          <w:bCs/>
        </w:rPr>
      </w:pPr>
      <w:r w:rsidRPr="008E68D6">
        <w:rPr>
          <w:noProof/>
        </w:rPr>
        <w:drawing>
          <wp:anchor distT="0" distB="0" distL="114300" distR="114300" simplePos="0" relativeHeight="251663360" behindDoc="0" locked="0" layoutInCell="1" allowOverlap="1" wp14:anchorId="052F8150" wp14:editId="5A0D1C43">
            <wp:simplePos x="0" y="0"/>
            <wp:positionH relativeFrom="column">
              <wp:posOffset>2651760</wp:posOffset>
            </wp:positionH>
            <wp:positionV relativeFrom="paragraph">
              <wp:posOffset>213360</wp:posOffset>
            </wp:positionV>
            <wp:extent cx="3705225" cy="2610485"/>
            <wp:effectExtent l="0" t="0" r="0" b="0"/>
            <wp:wrapThrough wrapText="bothSides">
              <wp:wrapPolygon edited="0">
                <wp:start x="0" y="0"/>
                <wp:lineTo x="0" y="21437"/>
                <wp:lineTo x="21433" y="21437"/>
                <wp:lineTo x="21433" y="0"/>
                <wp:lineTo x="0" y="0"/>
              </wp:wrapPolygon>
            </wp:wrapThrough>
            <wp:docPr id="6" name="Picture 6" descr="GUIZHOU PROVINCE, CHINA - APRIL 12, 2010: Spring in the Chinese village of  ethnic minorities, April 12, 2010. Zengchong village, asian peasant,  farmer, sits in a cart driven by a horse. Dec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IZHOU PROVINCE, CHINA - APRIL 12, 2010: Spring in the Chinese village of  ethnic minorities, April 12, 2010. Zengchong village, asian peasant,  farmer, sits in a cart driven by a horse. Decayi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05225" cy="2610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C1370" w14:textId="14FE0B89" w:rsidR="00BE1141" w:rsidRPr="008E68D6" w:rsidRDefault="00561D9E" w:rsidP="00E40C04">
      <w:pPr>
        <w:spacing w:after="0" w:line="360" w:lineRule="auto"/>
        <w:contextualSpacing/>
        <w:rPr>
          <w:bCs/>
        </w:rPr>
      </w:pPr>
      <w:r w:rsidRPr="008E68D6">
        <w:rPr>
          <w:bCs/>
          <w:noProof/>
        </w:rPr>
        <mc:AlternateContent>
          <mc:Choice Requires="wps">
            <w:drawing>
              <wp:anchor distT="45720" distB="45720" distL="114300" distR="114300" simplePos="0" relativeHeight="251664384" behindDoc="0" locked="0" layoutInCell="1" allowOverlap="1" wp14:anchorId="7E86B289" wp14:editId="1D97B4E6">
                <wp:simplePos x="0" y="0"/>
                <wp:positionH relativeFrom="column">
                  <wp:posOffset>2650490</wp:posOffset>
                </wp:positionH>
                <wp:positionV relativeFrom="paragraph">
                  <wp:posOffset>2557145</wp:posOffset>
                </wp:positionV>
                <wp:extent cx="3705225" cy="1404620"/>
                <wp:effectExtent l="0" t="0" r="9525" b="381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5225" cy="1404620"/>
                        </a:xfrm>
                        <a:prstGeom prst="rect">
                          <a:avLst/>
                        </a:prstGeom>
                        <a:solidFill>
                          <a:srgbClr val="FFFFFF"/>
                        </a:solidFill>
                        <a:ln w="9525">
                          <a:noFill/>
                          <a:miter lim="800000"/>
                          <a:headEnd/>
                          <a:tailEnd/>
                        </a:ln>
                      </wps:spPr>
                      <wps:txbx>
                        <w:txbxContent>
                          <w:p w14:paraId="6CE81D56" w14:textId="77777777" w:rsidR="00032B7E" w:rsidRPr="00754D77" w:rsidRDefault="00032B7E" w:rsidP="00665BEC">
                            <w:pPr>
                              <w:spacing w:after="0" w:line="240" w:lineRule="auto"/>
                              <w:jc w:val="center"/>
                              <w:rPr>
                                <w:rFonts w:asciiTheme="minorHAnsi" w:hAnsiTheme="minorHAnsi" w:cstheme="minorHAnsi"/>
                              </w:rPr>
                            </w:pPr>
                            <w:r>
                              <w:rPr>
                                <w:rFonts w:asciiTheme="minorHAnsi" w:hAnsiTheme="minorHAnsi" w:cstheme="minorHAnsi"/>
                              </w:rPr>
                              <w:t xml:space="preserve">A rural village in a </w:t>
                            </w:r>
                            <w:r w:rsidRPr="000C44E3">
                              <w:rPr>
                                <w:rFonts w:asciiTheme="minorHAnsi" w:hAnsiTheme="minorHAnsi" w:cstheme="minorHAnsi"/>
                              </w:rPr>
                              <w:t xml:space="preserve">mountainous </w:t>
                            </w:r>
                            <w:r>
                              <w:rPr>
                                <w:rFonts w:asciiTheme="minorHAnsi" w:hAnsiTheme="minorHAnsi" w:cstheme="minorHAnsi"/>
                              </w:rPr>
                              <w:t>region of</w:t>
                            </w:r>
                            <w:r w:rsidRPr="000C44E3">
                              <w:rPr>
                                <w:rFonts w:asciiTheme="minorHAnsi" w:hAnsiTheme="minorHAnsi" w:cstheme="minorHAnsi"/>
                              </w:rPr>
                              <w:t xml:space="preserve"> southwest China</w:t>
                            </w:r>
                            <w:r>
                              <w:rPr>
                                <w:rFonts w:asciiTheme="minorHAnsi" w:hAnsiTheme="minorHAnsi" w:cstheme="minorHAnsi"/>
                              </w:rPr>
                              <w:t xml:space="preserve"> where it might be difficult to deliver supplies.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86B289" id="_x0000_s1029" type="#_x0000_t202" style="position:absolute;margin-left:208.7pt;margin-top:201.35pt;width:291.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" stroked="f">
                <v:textbox style="mso-fit-shape-to-text:t">
                  <w:txbxContent>
                    <w:p w14:paraId="6CE81D56" w14:textId="77777777" w:rsidR="00032B7E" w:rsidRPr="00754D77" w:rsidRDefault="00032B7E" w:rsidP="00665BEC">
                      <w:pPr>
                        <w:spacing w:after="0" w:line="240" w:lineRule="auto"/>
                        <w:jc w:val="center"/>
                        <w:rPr>
                          <w:rFonts w:asciiTheme="minorHAnsi" w:hAnsiTheme="minorHAnsi" w:cstheme="minorHAnsi"/>
                        </w:rPr>
                      </w:pPr>
                      <w:r>
                        <w:rPr>
                          <w:rFonts w:asciiTheme="minorHAnsi" w:hAnsiTheme="minorHAnsi" w:cstheme="minorHAnsi"/>
                        </w:rPr>
                        <w:t xml:space="preserve">A rural village in a </w:t>
                      </w:r>
                      <w:r w:rsidRPr="000C44E3">
                        <w:rPr>
                          <w:rFonts w:asciiTheme="minorHAnsi" w:hAnsiTheme="minorHAnsi" w:cstheme="minorHAnsi"/>
                        </w:rPr>
                        <w:t xml:space="preserve">mountainous </w:t>
                      </w:r>
                      <w:r>
                        <w:rPr>
                          <w:rFonts w:asciiTheme="minorHAnsi" w:hAnsiTheme="minorHAnsi" w:cstheme="minorHAnsi"/>
                        </w:rPr>
                        <w:t>region of</w:t>
                      </w:r>
                      <w:r w:rsidRPr="000C44E3">
                        <w:rPr>
                          <w:rFonts w:asciiTheme="minorHAnsi" w:hAnsiTheme="minorHAnsi" w:cstheme="minorHAnsi"/>
                        </w:rPr>
                        <w:t xml:space="preserve"> southwest China</w:t>
                      </w:r>
                      <w:r>
                        <w:rPr>
                          <w:rFonts w:asciiTheme="minorHAnsi" w:hAnsiTheme="minorHAnsi" w:cstheme="minorHAnsi"/>
                        </w:rPr>
                        <w:t xml:space="preserve"> where it might be difficult to deliver supplies.</w:t>
                      </w:r>
                    </w:p>
                  </w:txbxContent>
                </v:textbox>
                <w10:wrap type="square"/>
              </v:shape>
            </w:pict>
          </mc:Fallback>
        </mc:AlternateContent>
      </w:r>
      <w:r w:rsidR="00BE1141" w:rsidRPr="008E68D6">
        <w:rPr>
          <w:bCs/>
        </w:rPr>
        <w:t xml:space="preserve">However, this is a less than ideal option when it comes delicate cargo. Airdropping things like glass medicine vials and sensitive electronic equipment to emergency relief workers can prove to be challenging. Transporting these goods by hand would be too labor intensive and, more importantly, take too long since time is an important factor in urgent situations like these.  </w:t>
      </w:r>
    </w:p>
    <w:p w14:paraId="19FB8AC0" w14:textId="6AA390F5" w:rsidR="001857B9" w:rsidRPr="00E40C04" w:rsidRDefault="00BE1141" w:rsidP="00E40C04">
      <w:pPr>
        <w:spacing w:after="0"/>
        <w:contextualSpacing/>
      </w:pPr>
      <w:r w:rsidRPr="008E68D6">
        <w:t>It is not known how much it will cost to produce technology to protect the supplies being airdropped, but it will surely help save the valuable equipment in the long run.</w:t>
      </w:r>
    </w:p>
    <w:sectPr w:rsidR="001857B9" w:rsidRPr="00E40C04" w:rsidSect="00D6366D">
      <w:footerReference w:type="default" r:id="rId39"/>
      <w:footerReference w:type="first" r:id="rId40"/>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3FAA5" w14:textId="77777777" w:rsidR="008216E1" w:rsidRDefault="008216E1">
      <w:pPr>
        <w:spacing w:after="0" w:line="240" w:lineRule="auto"/>
      </w:pPr>
      <w:r>
        <w:separator/>
      </w:r>
    </w:p>
  </w:endnote>
  <w:endnote w:type="continuationSeparator" w:id="0">
    <w:p w14:paraId="130DB247" w14:textId="77777777" w:rsidR="008216E1" w:rsidRDefault="00821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7728851"/>
      <w:docPartObj>
        <w:docPartGallery w:val="Page Numbers (Bottom of Page)"/>
        <w:docPartUnique/>
      </w:docPartObj>
    </w:sdtPr>
    <w:sdtEndPr>
      <w:rPr>
        <w:noProof/>
      </w:rPr>
    </w:sdtEndPr>
    <w:sdtContent>
      <w:p w14:paraId="29A811DD" w14:textId="4567B630" w:rsidR="00032B7E" w:rsidRDefault="00032B7E">
        <w:pPr>
          <w:pStyle w:val="Footer"/>
          <w:jc w:val="center"/>
        </w:pPr>
        <w:r>
          <w:fldChar w:fldCharType="begin"/>
        </w:r>
        <w:r>
          <w:instrText xml:space="preserve"> PAGE   \* MERGEFORMAT </w:instrText>
        </w:r>
        <w:r>
          <w:fldChar w:fldCharType="separate"/>
        </w:r>
        <w:r w:rsidR="00385E48">
          <w:rPr>
            <w:noProof/>
          </w:rPr>
          <w:t>xi</w:t>
        </w:r>
        <w:r>
          <w:rPr>
            <w:noProof/>
          </w:rPr>
          <w:fldChar w:fldCharType="end"/>
        </w:r>
      </w:p>
    </w:sdtContent>
  </w:sdt>
  <w:p w14:paraId="3714BF20" w14:textId="77777777" w:rsidR="00032B7E" w:rsidRDefault="00032B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A979" w14:textId="43A8E060" w:rsidR="00032B7E" w:rsidRDefault="00032B7E">
    <w:pPr>
      <w:pStyle w:val="Footer"/>
      <w:jc w:val="center"/>
    </w:pPr>
  </w:p>
  <w:p w14:paraId="5759BCFD" w14:textId="77777777" w:rsidR="00032B7E" w:rsidRDefault="00032B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765523"/>
      <w:docPartObj>
        <w:docPartGallery w:val="Page Numbers (Bottom of Page)"/>
        <w:docPartUnique/>
      </w:docPartObj>
    </w:sdtPr>
    <w:sdtEndPr>
      <w:rPr>
        <w:noProof/>
      </w:rPr>
    </w:sdtEndPr>
    <w:sdtContent>
      <w:p w14:paraId="172BFBC6" w14:textId="364BF118" w:rsidR="00032B7E" w:rsidRDefault="00032B7E">
        <w:pPr>
          <w:pStyle w:val="Footer"/>
          <w:jc w:val="center"/>
        </w:pPr>
        <w:r>
          <w:fldChar w:fldCharType="begin"/>
        </w:r>
        <w:r>
          <w:instrText xml:space="preserve"> PAGE   \* MERGEFORMAT </w:instrText>
        </w:r>
        <w:r>
          <w:fldChar w:fldCharType="separate"/>
        </w:r>
        <w:r w:rsidR="00385E48">
          <w:rPr>
            <w:noProof/>
          </w:rPr>
          <w:t>iv</w:t>
        </w:r>
        <w:r>
          <w:rPr>
            <w:noProof/>
          </w:rPr>
          <w:fldChar w:fldCharType="end"/>
        </w:r>
      </w:p>
    </w:sdtContent>
  </w:sdt>
  <w:p w14:paraId="7A89FAE0" w14:textId="77777777" w:rsidR="00032B7E" w:rsidRDefault="00032B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741648"/>
      <w:docPartObj>
        <w:docPartGallery w:val="Page Numbers (Bottom of Page)"/>
        <w:docPartUnique/>
      </w:docPartObj>
    </w:sdtPr>
    <w:sdtEndPr>
      <w:rPr>
        <w:noProof/>
      </w:rPr>
    </w:sdtEndPr>
    <w:sdtContent>
      <w:p w14:paraId="2D0BFE4E" w14:textId="5310D885" w:rsidR="00032B7E" w:rsidRDefault="00032B7E">
        <w:pPr>
          <w:pStyle w:val="Footer"/>
          <w:jc w:val="center"/>
        </w:pPr>
        <w:r>
          <w:fldChar w:fldCharType="begin"/>
        </w:r>
        <w:r>
          <w:instrText xml:space="preserve"> PAGE   \* MERGEFORMAT </w:instrText>
        </w:r>
        <w:r>
          <w:fldChar w:fldCharType="separate"/>
        </w:r>
        <w:r w:rsidR="00385E48">
          <w:rPr>
            <w:noProof/>
          </w:rPr>
          <w:t>10</w:t>
        </w:r>
        <w:r>
          <w:rPr>
            <w:noProof/>
          </w:rPr>
          <w:fldChar w:fldCharType="end"/>
        </w:r>
      </w:p>
    </w:sdtContent>
  </w:sdt>
  <w:p w14:paraId="348D4780" w14:textId="77777777" w:rsidR="00032B7E" w:rsidRDefault="00032B7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00159"/>
      <w:docPartObj>
        <w:docPartGallery w:val="Page Numbers (Bottom of Page)"/>
        <w:docPartUnique/>
      </w:docPartObj>
    </w:sdtPr>
    <w:sdtEndPr>
      <w:rPr>
        <w:noProof/>
      </w:rPr>
    </w:sdtEndPr>
    <w:sdtContent>
      <w:p w14:paraId="244CEA9F" w14:textId="77777777" w:rsidR="00032B7E" w:rsidRDefault="00032B7E">
        <w:pPr>
          <w:pStyle w:val="Footer"/>
          <w:jc w:val="center"/>
        </w:pPr>
        <w:r>
          <w:fldChar w:fldCharType="begin"/>
        </w:r>
        <w:r>
          <w:instrText xml:space="preserve"> PAGE   \* MERGEFORMAT </w:instrText>
        </w:r>
        <w:r>
          <w:fldChar w:fldCharType="separate"/>
        </w:r>
        <w:r w:rsidR="00385E48">
          <w:rPr>
            <w:noProof/>
          </w:rPr>
          <w:t>1</w:t>
        </w:r>
        <w:r>
          <w:rPr>
            <w:noProof/>
          </w:rPr>
          <w:fldChar w:fldCharType="end"/>
        </w:r>
      </w:p>
    </w:sdtContent>
  </w:sdt>
  <w:p w14:paraId="35D1AA0F" w14:textId="77777777" w:rsidR="00032B7E" w:rsidRDefault="00032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D32C0" w14:textId="77777777" w:rsidR="008216E1" w:rsidRDefault="008216E1">
      <w:pPr>
        <w:spacing w:after="0" w:line="240" w:lineRule="auto"/>
      </w:pPr>
      <w:r>
        <w:separator/>
      </w:r>
    </w:p>
  </w:footnote>
  <w:footnote w:type="continuationSeparator" w:id="0">
    <w:p w14:paraId="51C1E471" w14:textId="77777777" w:rsidR="008216E1" w:rsidRDefault="00821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3D4270"/>
    <w:multiLevelType w:val="hybridMultilevel"/>
    <w:tmpl w:val="E93E8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E77"/>
    <w:rsid w:val="0000344F"/>
    <w:rsid w:val="00011C4C"/>
    <w:rsid w:val="00011FE5"/>
    <w:rsid w:val="00013D70"/>
    <w:rsid w:val="00015473"/>
    <w:rsid w:val="0002302E"/>
    <w:rsid w:val="00026DEB"/>
    <w:rsid w:val="00030251"/>
    <w:rsid w:val="00030B69"/>
    <w:rsid w:val="00032B7E"/>
    <w:rsid w:val="00036A2C"/>
    <w:rsid w:val="00037F26"/>
    <w:rsid w:val="0004707B"/>
    <w:rsid w:val="0005043E"/>
    <w:rsid w:val="00051871"/>
    <w:rsid w:val="00053766"/>
    <w:rsid w:val="000763D4"/>
    <w:rsid w:val="00077859"/>
    <w:rsid w:val="0008146E"/>
    <w:rsid w:val="00086509"/>
    <w:rsid w:val="00086ABC"/>
    <w:rsid w:val="000A02B1"/>
    <w:rsid w:val="000B6D3D"/>
    <w:rsid w:val="000D546B"/>
    <w:rsid w:val="000D5780"/>
    <w:rsid w:val="000E6419"/>
    <w:rsid w:val="000E6DE8"/>
    <w:rsid w:val="000F6B9F"/>
    <w:rsid w:val="00101031"/>
    <w:rsid w:val="0010134B"/>
    <w:rsid w:val="00110593"/>
    <w:rsid w:val="00111452"/>
    <w:rsid w:val="00114B2A"/>
    <w:rsid w:val="00136649"/>
    <w:rsid w:val="0013739F"/>
    <w:rsid w:val="00144AEB"/>
    <w:rsid w:val="0015134F"/>
    <w:rsid w:val="00152A3F"/>
    <w:rsid w:val="00152F5B"/>
    <w:rsid w:val="0016785D"/>
    <w:rsid w:val="00176489"/>
    <w:rsid w:val="001857B9"/>
    <w:rsid w:val="0019289D"/>
    <w:rsid w:val="00195C4D"/>
    <w:rsid w:val="001A4719"/>
    <w:rsid w:val="001C061D"/>
    <w:rsid w:val="001C22D8"/>
    <w:rsid w:val="001D0496"/>
    <w:rsid w:val="001E31B2"/>
    <w:rsid w:val="001E4579"/>
    <w:rsid w:val="001F3E73"/>
    <w:rsid w:val="001F63C2"/>
    <w:rsid w:val="00207B0D"/>
    <w:rsid w:val="00210321"/>
    <w:rsid w:val="002124E6"/>
    <w:rsid w:val="0022360F"/>
    <w:rsid w:val="00226E05"/>
    <w:rsid w:val="00233917"/>
    <w:rsid w:val="00243EFA"/>
    <w:rsid w:val="00250C43"/>
    <w:rsid w:val="0025732D"/>
    <w:rsid w:val="002671C3"/>
    <w:rsid w:val="00274EB2"/>
    <w:rsid w:val="0028231E"/>
    <w:rsid w:val="00286E62"/>
    <w:rsid w:val="0029607F"/>
    <w:rsid w:val="002A3DE4"/>
    <w:rsid w:val="002A4DAC"/>
    <w:rsid w:val="002A4FF0"/>
    <w:rsid w:val="002B2C8F"/>
    <w:rsid w:val="002B3E7E"/>
    <w:rsid w:val="002B57A1"/>
    <w:rsid w:val="002C07C0"/>
    <w:rsid w:val="002C0B43"/>
    <w:rsid w:val="002C766E"/>
    <w:rsid w:val="002D14AE"/>
    <w:rsid w:val="002D2E5F"/>
    <w:rsid w:val="002D4D66"/>
    <w:rsid w:val="002E1DAB"/>
    <w:rsid w:val="002F7A83"/>
    <w:rsid w:val="00301DAE"/>
    <w:rsid w:val="00317A38"/>
    <w:rsid w:val="00320A61"/>
    <w:rsid w:val="00321C49"/>
    <w:rsid w:val="003252DE"/>
    <w:rsid w:val="003303D1"/>
    <w:rsid w:val="00333217"/>
    <w:rsid w:val="003333DF"/>
    <w:rsid w:val="00333965"/>
    <w:rsid w:val="00346DC8"/>
    <w:rsid w:val="00352BBA"/>
    <w:rsid w:val="00353D13"/>
    <w:rsid w:val="0035436D"/>
    <w:rsid w:val="00377FB3"/>
    <w:rsid w:val="00382115"/>
    <w:rsid w:val="00385E48"/>
    <w:rsid w:val="00392175"/>
    <w:rsid w:val="003927B6"/>
    <w:rsid w:val="0039682B"/>
    <w:rsid w:val="003A111E"/>
    <w:rsid w:val="003A2783"/>
    <w:rsid w:val="003A7D05"/>
    <w:rsid w:val="003B00EF"/>
    <w:rsid w:val="003B5B86"/>
    <w:rsid w:val="003C163A"/>
    <w:rsid w:val="003C7A24"/>
    <w:rsid w:val="003E3052"/>
    <w:rsid w:val="003E346F"/>
    <w:rsid w:val="003E6BBE"/>
    <w:rsid w:val="003F5379"/>
    <w:rsid w:val="003F6CA3"/>
    <w:rsid w:val="004003AB"/>
    <w:rsid w:val="00402199"/>
    <w:rsid w:val="00407E1E"/>
    <w:rsid w:val="00410443"/>
    <w:rsid w:val="0041045B"/>
    <w:rsid w:val="00411F81"/>
    <w:rsid w:val="00411FCC"/>
    <w:rsid w:val="00413D3F"/>
    <w:rsid w:val="00417C6D"/>
    <w:rsid w:val="00427453"/>
    <w:rsid w:val="004302F9"/>
    <w:rsid w:val="00435559"/>
    <w:rsid w:val="00441278"/>
    <w:rsid w:val="004414C8"/>
    <w:rsid w:val="00444EA2"/>
    <w:rsid w:val="004453D4"/>
    <w:rsid w:val="00445C00"/>
    <w:rsid w:val="004467A8"/>
    <w:rsid w:val="0045174D"/>
    <w:rsid w:val="00452918"/>
    <w:rsid w:val="004609CA"/>
    <w:rsid w:val="00461684"/>
    <w:rsid w:val="004619BA"/>
    <w:rsid w:val="0046541A"/>
    <w:rsid w:val="0046592D"/>
    <w:rsid w:val="00470010"/>
    <w:rsid w:val="00476397"/>
    <w:rsid w:val="00491097"/>
    <w:rsid w:val="0049249D"/>
    <w:rsid w:val="0049348A"/>
    <w:rsid w:val="0049432C"/>
    <w:rsid w:val="004A5C4F"/>
    <w:rsid w:val="004A7515"/>
    <w:rsid w:val="004A7B1E"/>
    <w:rsid w:val="004B060A"/>
    <w:rsid w:val="004B46C1"/>
    <w:rsid w:val="004B4A74"/>
    <w:rsid w:val="004C1105"/>
    <w:rsid w:val="004C7CCA"/>
    <w:rsid w:val="004D0632"/>
    <w:rsid w:val="004E1645"/>
    <w:rsid w:val="004F052E"/>
    <w:rsid w:val="004F641B"/>
    <w:rsid w:val="004F6E38"/>
    <w:rsid w:val="004F76E6"/>
    <w:rsid w:val="00501998"/>
    <w:rsid w:val="00505144"/>
    <w:rsid w:val="00506AD1"/>
    <w:rsid w:val="005072B8"/>
    <w:rsid w:val="0052240B"/>
    <w:rsid w:val="005257B7"/>
    <w:rsid w:val="0052727C"/>
    <w:rsid w:val="00527F53"/>
    <w:rsid w:val="005349C9"/>
    <w:rsid w:val="0055379F"/>
    <w:rsid w:val="00557DE9"/>
    <w:rsid w:val="00561D9E"/>
    <w:rsid w:val="005625FA"/>
    <w:rsid w:val="005639B9"/>
    <w:rsid w:val="00567B55"/>
    <w:rsid w:val="005820FE"/>
    <w:rsid w:val="005830D7"/>
    <w:rsid w:val="00593937"/>
    <w:rsid w:val="00596404"/>
    <w:rsid w:val="005A4015"/>
    <w:rsid w:val="005A6B04"/>
    <w:rsid w:val="005B2DA0"/>
    <w:rsid w:val="005B4FC9"/>
    <w:rsid w:val="005C303F"/>
    <w:rsid w:val="005C672B"/>
    <w:rsid w:val="005E2EB9"/>
    <w:rsid w:val="005E7136"/>
    <w:rsid w:val="005F1F78"/>
    <w:rsid w:val="005F3CB1"/>
    <w:rsid w:val="005F406C"/>
    <w:rsid w:val="005F59CC"/>
    <w:rsid w:val="005F5E44"/>
    <w:rsid w:val="005F6719"/>
    <w:rsid w:val="005F7232"/>
    <w:rsid w:val="0060025E"/>
    <w:rsid w:val="006016D2"/>
    <w:rsid w:val="00607234"/>
    <w:rsid w:val="0061667A"/>
    <w:rsid w:val="00624A4F"/>
    <w:rsid w:val="006260DA"/>
    <w:rsid w:val="006317AB"/>
    <w:rsid w:val="00643469"/>
    <w:rsid w:val="00646561"/>
    <w:rsid w:val="00646A11"/>
    <w:rsid w:val="00650F11"/>
    <w:rsid w:val="006657E2"/>
    <w:rsid w:val="00665BEC"/>
    <w:rsid w:val="0067030D"/>
    <w:rsid w:val="006731A1"/>
    <w:rsid w:val="0068751C"/>
    <w:rsid w:val="00692C47"/>
    <w:rsid w:val="006942DD"/>
    <w:rsid w:val="006953AD"/>
    <w:rsid w:val="006A40FA"/>
    <w:rsid w:val="006B1035"/>
    <w:rsid w:val="006B30B7"/>
    <w:rsid w:val="006B4E96"/>
    <w:rsid w:val="006B50A3"/>
    <w:rsid w:val="006B79B3"/>
    <w:rsid w:val="006C0EB3"/>
    <w:rsid w:val="006D522E"/>
    <w:rsid w:val="006D7195"/>
    <w:rsid w:val="006E17AB"/>
    <w:rsid w:val="006F2472"/>
    <w:rsid w:val="006F757F"/>
    <w:rsid w:val="00704170"/>
    <w:rsid w:val="00704D80"/>
    <w:rsid w:val="007140D6"/>
    <w:rsid w:val="00717173"/>
    <w:rsid w:val="00717CA5"/>
    <w:rsid w:val="00721092"/>
    <w:rsid w:val="007217A7"/>
    <w:rsid w:val="00725015"/>
    <w:rsid w:val="007366F8"/>
    <w:rsid w:val="00743797"/>
    <w:rsid w:val="0075016B"/>
    <w:rsid w:val="0075360D"/>
    <w:rsid w:val="0075673B"/>
    <w:rsid w:val="0075743B"/>
    <w:rsid w:val="00762CA7"/>
    <w:rsid w:val="007A13BB"/>
    <w:rsid w:val="007A3D62"/>
    <w:rsid w:val="007A7CD9"/>
    <w:rsid w:val="007B220F"/>
    <w:rsid w:val="007B6C4F"/>
    <w:rsid w:val="007B78A0"/>
    <w:rsid w:val="007C3D66"/>
    <w:rsid w:val="007C687D"/>
    <w:rsid w:val="007F6E75"/>
    <w:rsid w:val="00801156"/>
    <w:rsid w:val="00803F8D"/>
    <w:rsid w:val="00805394"/>
    <w:rsid w:val="00805818"/>
    <w:rsid w:val="00810ABC"/>
    <w:rsid w:val="008134A9"/>
    <w:rsid w:val="0081470B"/>
    <w:rsid w:val="00814E59"/>
    <w:rsid w:val="00815118"/>
    <w:rsid w:val="008178C1"/>
    <w:rsid w:val="00820778"/>
    <w:rsid w:val="008216E1"/>
    <w:rsid w:val="008343C8"/>
    <w:rsid w:val="00841379"/>
    <w:rsid w:val="00843617"/>
    <w:rsid w:val="008604C8"/>
    <w:rsid w:val="00862B15"/>
    <w:rsid w:val="00866AF5"/>
    <w:rsid w:val="00867609"/>
    <w:rsid w:val="0087294A"/>
    <w:rsid w:val="00874912"/>
    <w:rsid w:val="00875D5A"/>
    <w:rsid w:val="0088081D"/>
    <w:rsid w:val="00885D15"/>
    <w:rsid w:val="008A059F"/>
    <w:rsid w:val="008A30C6"/>
    <w:rsid w:val="008A48B1"/>
    <w:rsid w:val="008A49B7"/>
    <w:rsid w:val="008C5337"/>
    <w:rsid w:val="008D1600"/>
    <w:rsid w:val="008D2731"/>
    <w:rsid w:val="008D6B23"/>
    <w:rsid w:val="008E4D42"/>
    <w:rsid w:val="008E68D6"/>
    <w:rsid w:val="008E7337"/>
    <w:rsid w:val="008E7683"/>
    <w:rsid w:val="008F133C"/>
    <w:rsid w:val="008F1A6C"/>
    <w:rsid w:val="008F2F18"/>
    <w:rsid w:val="008F30A2"/>
    <w:rsid w:val="0091686E"/>
    <w:rsid w:val="00922E83"/>
    <w:rsid w:val="00934F07"/>
    <w:rsid w:val="009417BB"/>
    <w:rsid w:val="00944228"/>
    <w:rsid w:val="009523C5"/>
    <w:rsid w:val="00954563"/>
    <w:rsid w:val="00956345"/>
    <w:rsid w:val="00967A2D"/>
    <w:rsid w:val="00967E4B"/>
    <w:rsid w:val="00974CBE"/>
    <w:rsid w:val="00987B7B"/>
    <w:rsid w:val="00987EF0"/>
    <w:rsid w:val="009904E3"/>
    <w:rsid w:val="009A244C"/>
    <w:rsid w:val="009A2E34"/>
    <w:rsid w:val="009A3819"/>
    <w:rsid w:val="009B160F"/>
    <w:rsid w:val="009B2732"/>
    <w:rsid w:val="009C6A22"/>
    <w:rsid w:val="009D3D86"/>
    <w:rsid w:val="009D78D8"/>
    <w:rsid w:val="009E54A9"/>
    <w:rsid w:val="009E5C64"/>
    <w:rsid w:val="009F6521"/>
    <w:rsid w:val="00A03DD7"/>
    <w:rsid w:val="00A12C6E"/>
    <w:rsid w:val="00A149DA"/>
    <w:rsid w:val="00A30523"/>
    <w:rsid w:val="00A32149"/>
    <w:rsid w:val="00A37D1F"/>
    <w:rsid w:val="00A45996"/>
    <w:rsid w:val="00A45ED9"/>
    <w:rsid w:val="00A47C65"/>
    <w:rsid w:val="00A52C9C"/>
    <w:rsid w:val="00A57229"/>
    <w:rsid w:val="00A609B3"/>
    <w:rsid w:val="00A6538C"/>
    <w:rsid w:val="00A662F0"/>
    <w:rsid w:val="00A81DB9"/>
    <w:rsid w:val="00A83656"/>
    <w:rsid w:val="00A878A1"/>
    <w:rsid w:val="00A90DD3"/>
    <w:rsid w:val="00A92DB2"/>
    <w:rsid w:val="00A9445B"/>
    <w:rsid w:val="00A97942"/>
    <w:rsid w:val="00AA19FC"/>
    <w:rsid w:val="00AA54F8"/>
    <w:rsid w:val="00AA6CC5"/>
    <w:rsid w:val="00AF0110"/>
    <w:rsid w:val="00AF321C"/>
    <w:rsid w:val="00AF4D36"/>
    <w:rsid w:val="00AF5603"/>
    <w:rsid w:val="00B04B27"/>
    <w:rsid w:val="00B05F60"/>
    <w:rsid w:val="00B12116"/>
    <w:rsid w:val="00B27A4F"/>
    <w:rsid w:val="00B366CB"/>
    <w:rsid w:val="00B36BDB"/>
    <w:rsid w:val="00B4550B"/>
    <w:rsid w:val="00B456A6"/>
    <w:rsid w:val="00B50393"/>
    <w:rsid w:val="00B545C5"/>
    <w:rsid w:val="00B553CD"/>
    <w:rsid w:val="00B56121"/>
    <w:rsid w:val="00B600DD"/>
    <w:rsid w:val="00B672E2"/>
    <w:rsid w:val="00B7050D"/>
    <w:rsid w:val="00B71C99"/>
    <w:rsid w:val="00B76D71"/>
    <w:rsid w:val="00B800A9"/>
    <w:rsid w:val="00B830EB"/>
    <w:rsid w:val="00B91126"/>
    <w:rsid w:val="00B962C0"/>
    <w:rsid w:val="00BA0076"/>
    <w:rsid w:val="00BA0F1D"/>
    <w:rsid w:val="00BA7C49"/>
    <w:rsid w:val="00BB0E78"/>
    <w:rsid w:val="00BB266A"/>
    <w:rsid w:val="00BB6D65"/>
    <w:rsid w:val="00BB79E8"/>
    <w:rsid w:val="00BC2EEE"/>
    <w:rsid w:val="00BC460F"/>
    <w:rsid w:val="00BC6451"/>
    <w:rsid w:val="00BC68FF"/>
    <w:rsid w:val="00BD2487"/>
    <w:rsid w:val="00BD7BF8"/>
    <w:rsid w:val="00BE1141"/>
    <w:rsid w:val="00BE1D40"/>
    <w:rsid w:val="00BE3330"/>
    <w:rsid w:val="00BE3687"/>
    <w:rsid w:val="00BE606A"/>
    <w:rsid w:val="00C00D42"/>
    <w:rsid w:val="00C05958"/>
    <w:rsid w:val="00C16A18"/>
    <w:rsid w:val="00C1725F"/>
    <w:rsid w:val="00C2465D"/>
    <w:rsid w:val="00C2771A"/>
    <w:rsid w:val="00C31595"/>
    <w:rsid w:val="00C336E4"/>
    <w:rsid w:val="00C361C6"/>
    <w:rsid w:val="00C45976"/>
    <w:rsid w:val="00C47787"/>
    <w:rsid w:val="00C523F2"/>
    <w:rsid w:val="00C535BE"/>
    <w:rsid w:val="00C53D20"/>
    <w:rsid w:val="00C54DC4"/>
    <w:rsid w:val="00C568F1"/>
    <w:rsid w:val="00C60D6F"/>
    <w:rsid w:val="00C60FC5"/>
    <w:rsid w:val="00C64DD8"/>
    <w:rsid w:val="00C77613"/>
    <w:rsid w:val="00C90164"/>
    <w:rsid w:val="00C95F4D"/>
    <w:rsid w:val="00CC617F"/>
    <w:rsid w:val="00CD47F3"/>
    <w:rsid w:val="00CE30E1"/>
    <w:rsid w:val="00CF13B1"/>
    <w:rsid w:val="00CF37AF"/>
    <w:rsid w:val="00CF3AA3"/>
    <w:rsid w:val="00D00977"/>
    <w:rsid w:val="00D00D99"/>
    <w:rsid w:val="00D04C95"/>
    <w:rsid w:val="00D077D8"/>
    <w:rsid w:val="00D12216"/>
    <w:rsid w:val="00D16177"/>
    <w:rsid w:val="00D17F4E"/>
    <w:rsid w:val="00D2312B"/>
    <w:rsid w:val="00D24B24"/>
    <w:rsid w:val="00D25DF1"/>
    <w:rsid w:val="00D32B2B"/>
    <w:rsid w:val="00D35D51"/>
    <w:rsid w:val="00D363A7"/>
    <w:rsid w:val="00D405BF"/>
    <w:rsid w:val="00D553BA"/>
    <w:rsid w:val="00D60254"/>
    <w:rsid w:val="00D603C8"/>
    <w:rsid w:val="00D6366D"/>
    <w:rsid w:val="00D73383"/>
    <w:rsid w:val="00D77E77"/>
    <w:rsid w:val="00D869F3"/>
    <w:rsid w:val="00D87116"/>
    <w:rsid w:val="00D9250E"/>
    <w:rsid w:val="00D93A7C"/>
    <w:rsid w:val="00D948AB"/>
    <w:rsid w:val="00D96C24"/>
    <w:rsid w:val="00D97BAC"/>
    <w:rsid w:val="00DA1271"/>
    <w:rsid w:val="00DA1E01"/>
    <w:rsid w:val="00DA28A5"/>
    <w:rsid w:val="00DA4995"/>
    <w:rsid w:val="00DB4F84"/>
    <w:rsid w:val="00DC4572"/>
    <w:rsid w:val="00DD073C"/>
    <w:rsid w:val="00DE0984"/>
    <w:rsid w:val="00DE3462"/>
    <w:rsid w:val="00DF03FB"/>
    <w:rsid w:val="00DF61FB"/>
    <w:rsid w:val="00E0338B"/>
    <w:rsid w:val="00E037EC"/>
    <w:rsid w:val="00E0462F"/>
    <w:rsid w:val="00E05F10"/>
    <w:rsid w:val="00E0633A"/>
    <w:rsid w:val="00E0718C"/>
    <w:rsid w:val="00E12149"/>
    <w:rsid w:val="00E16295"/>
    <w:rsid w:val="00E207D6"/>
    <w:rsid w:val="00E22BF9"/>
    <w:rsid w:val="00E238E8"/>
    <w:rsid w:val="00E2575C"/>
    <w:rsid w:val="00E26E9F"/>
    <w:rsid w:val="00E3143B"/>
    <w:rsid w:val="00E334A8"/>
    <w:rsid w:val="00E3395D"/>
    <w:rsid w:val="00E34EEB"/>
    <w:rsid w:val="00E350D3"/>
    <w:rsid w:val="00E40C04"/>
    <w:rsid w:val="00E414C7"/>
    <w:rsid w:val="00E437F0"/>
    <w:rsid w:val="00E616E2"/>
    <w:rsid w:val="00E70A1B"/>
    <w:rsid w:val="00E72E4B"/>
    <w:rsid w:val="00E752D5"/>
    <w:rsid w:val="00E80C63"/>
    <w:rsid w:val="00E8230D"/>
    <w:rsid w:val="00E8257E"/>
    <w:rsid w:val="00E82897"/>
    <w:rsid w:val="00E8357E"/>
    <w:rsid w:val="00E85AA9"/>
    <w:rsid w:val="00E87F9E"/>
    <w:rsid w:val="00E97797"/>
    <w:rsid w:val="00E97A36"/>
    <w:rsid w:val="00EA3628"/>
    <w:rsid w:val="00EA3E8B"/>
    <w:rsid w:val="00EA6931"/>
    <w:rsid w:val="00EB010B"/>
    <w:rsid w:val="00EB037F"/>
    <w:rsid w:val="00EB5A76"/>
    <w:rsid w:val="00EB636C"/>
    <w:rsid w:val="00EC3449"/>
    <w:rsid w:val="00ED18FF"/>
    <w:rsid w:val="00EE03D0"/>
    <w:rsid w:val="00EE4C00"/>
    <w:rsid w:val="00EE51CD"/>
    <w:rsid w:val="00EE5322"/>
    <w:rsid w:val="00EF1123"/>
    <w:rsid w:val="00EF5479"/>
    <w:rsid w:val="00EF6C49"/>
    <w:rsid w:val="00F01B01"/>
    <w:rsid w:val="00F039CD"/>
    <w:rsid w:val="00F03F1B"/>
    <w:rsid w:val="00F15D83"/>
    <w:rsid w:val="00F15F8A"/>
    <w:rsid w:val="00F16ADA"/>
    <w:rsid w:val="00F20233"/>
    <w:rsid w:val="00F270D2"/>
    <w:rsid w:val="00F31986"/>
    <w:rsid w:val="00F31C46"/>
    <w:rsid w:val="00F333E4"/>
    <w:rsid w:val="00F359BA"/>
    <w:rsid w:val="00F36405"/>
    <w:rsid w:val="00F409BE"/>
    <w:rsid w:val="00F42155"/>
    <w:rsid w:val="00F45A64"/>
    <w:rsid w:val="00F50924"/>
    <w:rsid w:val="00F534F1"/>
    <w:rsid w:val="00F62A4A"/>
    <w:rsid w:val="00F65D60"/>
    <w:rsid w:val="00F7268A"/>
    <w:rsid w:val="00F843C4"/>
    <w:rsid w:val="00F87559"/>
    <w:rsid w:val="00F87E56"/>
    <w:rsid w:val="00F917E5"/>
    <w:rsid w:val="00FB56D6"/>
    <w:rsid w:val="00FC66E0"/>
    <w:rsid w:val="00FC7F5D"/>
    <w:rsid w:val="00FD3D89"/>
    <w:rsid w:val="00FD43D3"/>
    <w:rsid w:val="00FE0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BDBBB"/>
  <w15:chartTrackingRefBased/>
  <w15:docId w15:val="{DB57B547-22E8-4BD7-8663-FE27E9583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16D2"/>
  </w:style>
  <w:style w:type="paragraph" w:styleId="Heading1">
    <w:name w:val="heading 1"/>
    <w:basedOn w:val="Normal"/>
    <w:next w:val="Normal"/>
    <w:link w:val="Heading1Char"/>
    <w:uiPriority w:val="9"/>
    <w:qFormat/>
    <w:rsid w:val="00D77E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7E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77E77"/>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D77E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7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7E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77E77"/>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rsid w:val="00D77E77"/>
    <w:rPr>
      <w:rFonts w:asciiTheme="majorHAnsi" w:eastAsiaTheme="majorEastAsia" w:hAnsiTheme="majorHAnsi" w:cstheme="majorBidi"/>
      <w:i/>
      <w:iCs/>
      <w:color w:val="2E74B5" w:themeColor="accent1" w:themeShade="BF"/>
    </w:rPr>
  </w:style>
  <w:style w:type="character" w:customStyle="1" w:styleId="normaltextrun">
    <w:name w:val="normaltextrun"/>
    <w:basedOn w:val="DefaultParagraphFont"/>
    <w:rsid w:val="00D77E77"/>
  </w:style>
  <w:style w:type="character" w:customStyle="1" w:styleId="eop">
    <w:name w:val="eop"/>
    <w:basedOn w:val="DefaultParagraphFont"/>
    <w:rsid w:val="00D77E77"/>
  </w:style>
  <w:style w:type="paragraph" w:customStyle="1" w:styleId="paragraph">
    <w:name w:val="paragraph"/>
    <w:basedOn w:val="Normal"/>
    <w:rsid w:val="00D77E77"/>
    <w:pPr>
      <w:spacing w:before="100" w:beforeAutospacing="1" w:after="100" w:afterAutospacing="1" w:line="240" w:lineRule="auto"/>
    </w:pPr>
    <w:rPr>
      <w:rFonts w:eastAsia="Times New Roman"/>
    </w:rPr>
  </w:style>
  <w:style w:type="paragraph" w:styleId="Caption">
    <w:name w:val="caption"/>
    <w:basedOn w:val="Normal"/>
    <w:next w:val="Normal"/>
    <w:uiPriority w:val="35"/>
    <w:unhideWhenUsed/>
    <w:qFormat/>
    <w:rsid w:val="00D77E77"/>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D77E77"/>
    <w:pPr>
      <w:spacing w:after="0"/>
    </w:pPr>
  </w:style>
  <w:style w:type="character" w:styleId="Hyperlink">
    <w:name w:val="Hyperlink"/>
    <w:basedOn w:val="DefaultParagraphFont"/>
    <w:uiPriority w:val="99"/>
    <w:unhideWhenUsed/>
    <w:rsid w:val="00D77E77"/>
    <w:rPr>
      <w:color w:val="0563C1" w:themeColor="hyperlink"/>
      <w:u w:val="single"/>
    </w:rPr>
  </w:style>
  <w:style w:type="paragraph" w:styleId="TOCHeading">
    <w:name w:val="TOC Heading"/>
    <w:basedOn w:val="Heading1"/>
    <w:next w:val="Normal"/>
    <w:uiPriority w:val="39"/>
    <w:unhideWhenUsed/>
    <w:qFormat/>
    <w:rsid w:val="00D77E77"/>
    <w:pPr>
      <w:spacing w:line="259" w:lineRule="auto"/>
      <w:outlineLvl w:val="9"/>
    </w:pPr>
  </w:style>
  <w:style w:type="character" w:styleId="Strong">
    <w:name w:val="Strong"/>
    <w:basedOn w:val="DefaultParagraphFont"/>
    <w:uiPriority w:val="22"/>
    <w:qFormat/>
    <w:rsid w:val="00D77E77"/>
    <w:rPr>
      <w:b/>
      <w:bCs/>
    </w:rPr>
  </w:style>
  <w:style w:type="paragraph" w:styleId="TOC1">
    <w:name w:val="toc 1"/>
    <w:basedOn w:val="Normal"/>
    <w:next w:val="Normal"/>
    <w:autoRedefine/>
    <w:uiPriority w:val="39"/>
    <w:unhideWhenUsed/>
    <w:rsid w:val="006016D2"/>
    <w:pPr>
      <w:tabs>
        <w:tab w:val="right" w:leader="dot" w:pos="9350"/>
      </w:tabs>
      <w:spacing w:after="0" w:line="360" w:lineRule="auto"/>
      <w:contextualSpacing/>
    </w:pPr>
    <w:rPr>
      <w:bCs/>
      <w:noProof/>
      <w:shd w:val="clear" w:color="auto" w:fill="FFFFFF"/>
    </w:rPr>
  </w:style>
  <w:style w:type="paragraph" w:styleId="TOC2">
    <w:name w:val="toc 2"/>
    <w:basedOn w:val="Normal"/>
    <w:next w:val="Normal"/>
    <w:autoRedefine/>
    <w:uiPriority w:val="39"/>
    <w:unhideWhenUsed/>
    <w:rsid w:val="00B830EB"/>
    <w:pPr>
      <w:tabs>
        <w:tab w:val="right" w:leader="dot" w:pos="9350"/>
      </w:tabs>
      <w:spacing w:after="0" w:line="276" w:lineRule="auto"/>
      <w:ind w:left="240"/>
      <w:contextualSpacing/>
    </w:pPr>
  </w:style>
  <w:style w:type="paragraph" w:styleId="Header">
    <w:name w:val="header"/>
    <w:basedOn w:val="Normal"/>
    <w:link w:val="HeaderChar"/>
    <w:uiPriority w:val="99"/>
    <w:unhideWhenUsed/>
    <w:rsid w:val="00D77E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E77"/>
  </w:style>
  <w:style w:type="paragraph" w:styleId="Footer">
    <w:name w:val="footer"/>
    <w:basedOn w:val="Normal"/>
    <w:link w:val="FooterChar"/>
    <w:uiPriority w:val="99"/>
    <w:unhideWhenUsed/>
    <w:rsid w:val="00D77E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E77"/>
  </w:style>
  <w:style w:type="paragraph" w:styleId="NormalWeb">
    <w:name w:val="Normal (Web)"/>
    <w:basedOn w:val="Normal"/>
    <w:uiPriority w:val="99"/>
    <w:unhideWhenUsed/>
    <w:rsid w:val="00D77E77"/>
    <w:pPr>
      <w:spacing w:before="100" w:beforeAutospacing="1" w:after="100" w:afterAutospacing="1" w:line="240" w:lineRule="auto"/>
    </w:pPr>
    <w:rPr>
      <w:rFonts w:eastAsia="Times New Roman"/>
    </w:rPr>
  </w:style>
  <w:style w:type="table" w:styleId="PlainTable2">
    <w:name w:val="Plain Table 2"/>
    <w:basedOn w:val="TableNormal"/>
    <w:uiPriority w:val="42"/>
    <w:rsid w:val="00D77E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D77E77"/>
    <w:pPr>
      <w:ind w:left="720"/>
      <w:contextualSpacing/>
    </w:pPr>
  </w:style>
  <w:style w:type="paragraph" w:styleId="TOC3">
    <w:name w:val="toc 3"/>
    <w:basedOn w:val="Normal"/>
    <w:next w:val="Normal"/>
    <w:autoRedefine/>
    <w:uiPriority w:val="39"/>
    <w:unhideWhenUsed/>
    <w:rsid w:val="00D77E77"/>
    <w:pPr>
      <w:spacing w:after="100"/>
      <w:ind w:left="480"/>
    </w:pPr>
  </w:style>
  <w:style w:type="character" w:customStyle="1" w:styleId="BalloonTextChar">
    <w:name w:val="Balloon Text Char"/>
    <w:basedOn w:val="DefaultParagraphFont"/>
    <w:link w:val="BalloonText"/>
    <w:uiPriority w:val="99"/>
    <w:semiHidden/>
    <w:rsid w:val="002B3E7E"/>
    <w:rPr>
      <w:rFonts w:ascii="Segoe UI" w:hAnsi="Segoe UI" w:cs="Segoe UI"/>
      <w:sz w:val="18"/>
      <w:szCs w:val="18"/>
    </w:rPr>
  </w:style>
  <w:style w:type="paragraph" w:styleId="BalloonText">
    <w:name w:val="Balloon Text"/>
    <w:basedOn w:val="Normal"/>
    <w:link w:val="BalloonTextChar"/>
    <w:uiPriority w:val="99"/>
    <w:semiHidden/>
    <w:unhideWhenUsed/>
    <w:rsid w:val="002B3E7E"/>
    <w:pPr>
      <w:spacing w:after="0" w:line="240" w:lineRule="auto"/>
    </w:pPr>
    <w:rPr>
      <w:rFonts w:ascii="Segoe UI" w:hAnsi="Segoe UI" w:cs="Segoe UI"/>
      <w:sz w:val="18"/>
      <w:szCs w:val="18"/>
    </w:rPr>
  </w:style>
  <w:style w:type="table" w:styleId="PlainTable3">
    <w:name w:val="Plain Table 3"/>
    <w:basedOn w:val="TableNormal"/>
    <w:uiPriority w:val="43"/>
    <w:rsid w:val="006016D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743797"/>
    <w:rPr>
      <w:sz w:val="16"/>
      <w:szCs w:val="16"/>
    </w:rPr>
  </w:style>
  <w:style w:type="paragraph" w:styleId="CommentText">
    <w:name w:val="annotation text"/>
    <w:basedOn w:val="Normal"/>
    <w:link w:val="CommentTextChar"/>
    <w:uiPriority w:val="99"/>
    <w:semiHidden/>
    <w:unhideWhenUsed/>
    <w:rsid w:val="00743797"/>
    <w:pPr>
      <w:spacing w:line="240" w:lineRule="auto"/>
    </w:pPr>
    <w:rPr>
      <w:sz w:val="20"/>
      <w:szCs w:val="20"/>
    </w:rPr>
  </w:style>
  <w:style w:type="character" w:customStyle="1" w:styleId="CommentTextChar">
    <w:name w:val="Comment Text Char"/>
    <w:basedOn w:val="DefaultParagraphFont"/>
    <w:link w:val="CommentText"/>
    <w:uiPriority w:val="99"/>
    <w:semiHidden/>
    <w:rsid w:val="00743797"/>
    <w:rPr>
      <w:sz w:val="20"/>
      <w:szCs w:val="20"/>
    </w:rPr>
  </w:style>
  <w:style w:type="paragraph" w:styleId="CommentSubject">
    <w:name w:val="annotation subject"/>
    <w:basedOn w:val="CommentText"/>
    <w:next w:val="CommentText"/>
    <w:link w:val="CommentSubjectChar"/>
    <w:uiPriority w:val="99"/>
    <w:semiHidden/>
    <w:unhideWhenUsed/>
    <w:rsid w:val="00743797"/>
    <w:rPr>
      <w:b/>
      <w:bCs/>
    </w:rPr>
  </w:style>
  <w:style w:type="character" w:customStyle="1" w:styleId="CommentSubjectChar">
    <w:name w:val="Comment Subject Char"/>
    <w:basedOn w:val="CommentTextChar"/>
    <w:link w:val="CommentSubject"/>
    <w:uiPriority w:val="99"/>
    <w:semiHidden/>
    <w:rsid w:val="00743797"/>
    <w:rPr>
      <w:b/>
      <w:bCs/>
      <w:sz w:val="20"/>
      <w:szCs w:val="20"/>
    </w:rPr>
  </w:style>
  <w:style w:type="table" w:styleId="TableGrid">
    <w:name w:val="Table Grid"/>
    <w:basedOn w:val="TableNormal"/>
    <w:uiPriority w:val="39"/>
    <w:rsid w:val="00E2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682B"/>
    <w:pPr>
      <w:spacing w:after="0" w:line="240" w:lineRule="auto"/>
    </w:pPr>
  </w:style>
  <w:style w:type="table" w:styleId="ListTable7Colorful">
    <w:name w:val="List Table 7 Colorful"/>
    <w:basedOn w:val="TableNormal"/>
    <w:uiPriority w:val="52"/>
    <w:rsid w:val="001C061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380">
      <w:bodyDiv w:val="1"/>
      <w:marLeft w:val="0"/>
      <w:marRight w:val="0"/>
      <w:marTop w:val="0"/>
      <w:marBottom w:val="0"/>
      <w:divBdr>
        <w:top w:val="none" w:sz="0" w:space="0" w:color="auto"/>
        <w:left w:val="none" w:sz="0" w:space="0" w:color="auto"/>
        <w:bottom w:val="none" w:sz="0" w:space="0" w:color="auto"/>
        <w:right w:val="none" w:sz="0" w:space="0" w:color="auto"/>
      </w:divBdr>
      <w:divsChild>
        <w:div w:id="820080631">
          <w:marLeft w:val="0"/>
          <w:marRight w:val="0"/>
          <w:marTop w:val="0"/>
          <w:marBottom w:val="0"/>
          <w:divBdr>
            <w:top w:val="none" w:sz="0" w:space="0" w:color="auto"/>
            <w:left w:val="none" w:sz="0" w:space="0" w:color="auto"/>
            <w:bottom w:val="none" w:sz="0" w:space="0" w:color="auto"/>
            <w:right w:val="none" w:sz="0" w:space="0" w:color="auto"/>
          </w:divBdr>
        </w:div>
      </w:divsChild>
    </w:div>
    <w:div w:id="110906613">
      <w:bodyDiv w:val="1"/>
      <w:marLeft w:val="0"/>
      <w:marRight w:val="0"/>
      <w:marTop w:val="0"/>
      <w:marBottom w:val="0"/>
      <w:divBdr>
        <w:top w:val="none" w:sz="0" w:space="0" w:color="auto"/>
        <w:left w:val="none" w:sz="0" w:space="0" w:color="auto"/>
        <w:bottom w:val="none" w:sz="0" w:space="0" w:color="auto"/>
        <w:right w:val="none" w:sz="0" w:space="0" w:color="auto"/>
      </w:divBdr>
    </w:div>
    <w:div w:id="393894023">
      <w:bodyDiv w:val="1"/>
      <w:marLeft w:val="0"/>
      <w:marRight w:val="0"/>
      <w:marTop w:val="0"/>
      <w:marBottom w:val="0"/>
      <w:divBdr>
        <w:top w:val="none" w:sz="0" w:space="0" w:color="auto"/>
        <w:left w:val="none" w:sz="0" w:space="0" w:color="auto"/>
        <w:bottom w:val="none" w:sz="0" w:space="0" w:color="auto"/>
        <w:right w:val="none" w:sz="0" w:space="0" w:color="auto"/>
      </w:divBdr>
    </w:div>
    <w:div w:id="593902780">
      <w:bodyDiv w:val="1"/>
      <w:marLeft w:val="0"/>
      <w:marRight w:val="0"/>
      <w:marTop w:val="0"/>
      <w:marBottom w:val="0"/>
      <w:divBdr>
        <w:top w:val="none" w:sz="0" w:space="0" w:color="auto"/>
        <w:left w:val="none" w:sz="0" w:space="0" w:color="auto"/>
        <w:bottom w:val="none" w:sz="0" w:space="0" w:color="auto"/>
        <w:right w:val="none" w:sz="0" w:space="0" w:color="auto"/>
      </w:divBdr>
    </w:div>
    <w:div w:id="882836635">
      <w:bodyDiv w:val="1"/>
      <w:marLeft w:val="0"/>
      <w:marRight w:val="0"/>
      <w:marTop w:val="0"/>
      <w:marBottom w:val="0"/>
      <w:divBdr>
        <w:top w:val="none" w:sz="0" w:space="0" w:color="auto"/>
        <w:left w:val="none" w:sz="0" w:space="0" w:color="auto"/>
        <w:bottom w:val="none" w:sz="0" w:space="0" w:color="auto"/>
        <w:right w:val="none" w:sz="0" w:space="0" w:color="auto"/>
      </w:divBdr>
    </w:div>
    <w:div w:id="1078133257">
      <w:bodyDiv w:val="1"/>
      <w:marLeft w:val="0"/>
      <w:marRight w:val="0"/>
      <w:marTop w:val="0"/>
      <w:marBottom w:val="0"/>
      <w:divBdr>
        <w:top w:val="none" w:sz="0" w:space="0" w:color="auto"/>
        <w:left w:val="none" w:sz="0" w:space="0" w:color="auto"/>
        <w:bottom w:val="none" w:sz="0" w:space="0" w:color="auto"/>
        <w:right w:val="none" w:sz="0" w:space="0" w:color="auto"/>
      </w:divBdr>
    </w:div>
    <w:div w:id="1728801357">
      <w:bodyDiv w:val="1"/>
      <w:marLeft w:val="0"/>
      <w:marRight w:val="0"/>
      <w:marTop w:val="0"/>
      <w:marBottom w:val="0"/>
      <w:divBdr>
        <w:top w:val="none" w:sz="0" w:space="0" w:color="auto"/>
        <w:left w:val="none" w:sz="0" w:space="0" w:color="auto"/>
        <w:bottom w:val="none" w:sz="0" w:space="0" w:color="auto"/>
        <w:right w:val="none" w:sz="0" w:space="0" w:color="auto"/>
      </w:divBdr>
    </w:div>
    <w:div w:id="197101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image" Target="media/image3.png"/><Relationship Id="rId26" Type="http://schemas.openxmlformats.org/officeDocument/2006/relationships/chart" Target="charts/chart1.xml"/><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tmp"/><Relationship Id="rId34" Type="http://schemas.openxmlformats.org/officeDocument/2006/relationships/image" Target="media/image17.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2.tmp"/><Relationship Id="rId25" Type="http://schemas.openxmlformats.org/officeDocument/2006/relationships/image" Target="media/image10.tmp"/><Relationship Id="rId33" Type="http://schemas.openxmlformats.org/officeDocument/2006/relationships/image" Target="media/image16.png"/><Relationship Id="rId38" Type="http://schemas.openxmlformats.org/officeDocument/2006/relationships/image" Target="media/image21.jpe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image" Target="media/image5.png"/><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9.tmp"/><Relationship Id="rId32" Type="http://schemas.openxmlformats.org/officeDocument/2006/relationships/image" Target="media/image15.png"/><Relationship Id="rId37" Type="http://schemas.openxmlformats.org/officeDocument/2006/relationships/image" Target="media/image20.jpeg"/><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image" Target="media/image8.tmp"/><Relationship Id="rId28" Type="http://schemas.openxmlformats.org/officeDocument/2006/relationships/image" Target="media/image11.png"/><Relationship Id="rId36" Type="http://schemas.openxmlformats.org/officeDocument/2006/relationships/image" Target="media/image19.jpeg"/><Relationship Id="rId10" Type="http://schemas.openxmlformats.org/officeDocument/2006/relationships/footer" Target="footer3.xml"/><Relationship Id="rId19" Type="http://schemas.openxmlformats.org/officeDocument/2006/relationships/image" Target="media/image4.tmp"/><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QuickStyle" Target="diagrams/quickStyle1.xml"/><Relationship Id="rId22" Type="http://schemas.openxmlformats.org/officeDocument/2006/relationships/image" Target="media/image7.png"/><Relationship Id="rId27" Type="http://schemas.openxmlformats.org/officeDocument/2006/relationships/chart" Target="charts/chart2.xml"/><Relationship Id="rId30" Type="http://schemas.openxmlformats.org/officeDocument/2006/relationships/image" Target="media/image13.png"/><Relationship Id="rId35" Type="http://schemas.openxmlformats.org/officeDocument/2006/relationships/image" Target="media/image1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Tess\Downloads\Compiled%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ess\Downloads\Compiled%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solidFill>
                  <a:sysClr val="windowText" lastClr="000000"/>
                </a:solidFill>
              </a:rPr>
              <a:t>Mean Amplitudes - N400</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solidFill>
                <a:schemeClr val="tx1"/>
              </a:solid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EEA1-4CBD-820F-013EF464BE1B}"/>
              </c:ext>
            </c:extLst>
          </c:dPt>
          <c:dPt>
            <c:idx val="1"/>
            <c:invertIfNegative val="0"/>
            <c:bubble3D val="0"/>
            <c:spPr>
              <a:solidFill>
                <a:srgbClr val="FF0000"/>
              </a:solidFill>
              <a:ln>
                <a:solidFill>
                  <a:srgbClr val="FF0000"/>
                </a:solidFill>
              </a:ln>
              <a:effectLst/>
            </c:spPr>
            <c:extLst>
              <c:ext xmlns:c16="http://schemas.microsoft.com/office/drawing/2014/chart" uri="{C3380CC4-5D6E-409C-BE32-E72D297353CC}">
                <c16:uniqueId val="{00000003-EEA1-4CBD-820F-013EF464BE1B}"/>
              </c:ext>
            </c:extLst>
          </c:dPt>
          <c:dPt>
            <c:idx val="2"/>
            <c:invertIfNegative val="0"/>
            <c:bubble3D val="0"/>
            <c:spPr>
              <a:solidFill>
                <a:srgbClr val="0070C0"/>
              </a:solidFill>
              <a:ln>
                <a:solidFill>
                  <a:srgbClr val="0070C0"/>
                </a:solidFill>
              </a:ln>
              <a:effectLst/>
            </c:spPr>
            <c:extLst>
              <c:ext xmlns:c16="http://schemas.microsoft.com/office/drawing/2014/chart" uri="{C3380CC4-5D6E-409C-BE32-E72D297353CC}">
                <c16:uniqueId val="{00000005-EEA1-4CBD-820F-013EF464BE1B}"/>
              </c:ext>
            </c:extLst>
          </c:dPt>
          <c:errBars>
            <c:errBarType val="both"/>
            <c:errValType val="cust"/>
            <c:noEndCap val="0"/>
            <c:plus>
              <c:numRef>
                <c:f>'N400'!$B$16:$B$18</c:f>
                <c:numCache>
                  <c:formatCode>General</c:formatCode>
                  <c:ptCount val="3"/>
                  <c:pt idx="0">
                    <c:v>0.55800000000000005</c:v>
                  </c:pt>
                  <c:pt idx="1">
                    <c:v>0.83</c:v>
                  </c:pt>
                  <c:pt idx="2">
                    <c:v>0.82699999999999996</c:v>
                  </c:pt>
                </c:numCache>
              </c:numRef>
            </c:plus>
            <c:minus>
              <c:numRef>
                <c:f>'N400'!$B$16:$B$18</c:f>
                <c:numCache>
                  <c:formatCode>General</c:formatCode>
                  <c:ptCount val="3"/>
                  <c:pt idx="0">
                    <c:v>0.55800000000000005</c:v>
                  </c:pt>
                  <c:pt idx="1">
                    <c:v>0.83</c:v>
                  </c:pt>
                  <c:pt idx="2">
                    <c:v>0.82699999999999996</c:v>
                  </c:pt>
                </c:numCache>
              </c:numRef>
            </c:minus>
            <c:spPr>
              <a:noFill/>
              <a:ln w="9525" cap="flat" cmpd="sng" algn="ctr">
                <a:solidFill>
                  <a:schemeClr val="tx1">
                    <a:lumMod val="65000"/>
                    <a:lumOff val="35000"/>
                  </a:schemeClr>
                </a:solidFill>
                <a:round/>
              </a:ln>
              <a:effectLst/>
            </c:spPr>
          </c:errBars>
          <c:cat>
            <c:strRef>
              <c:f>'N400'!$A$11:$A$13</c:f>
              <c:strCache>
                <c:ptCount val="3"/>
                <c:pt idx="0">
                  <c:v>Common</c:v>
                </c:pt>
                <c:pt idx="1">
                  <c:v>Creative</c:v>
                </c:pt>
                <c:pt idx="2">
                  <c:v>Nonsense</c:v>
                </c:pt>
              </c:strCache>
            </c:strRef>
          </c:cat>
          <c:val>
            <c:numRef>
              <c:f>'N400'!$B$11:$B$13</c:f>
              <c:numCache>
                <c:formatCode>General</c:formatCode>
                <c:ptCount val="3"/>
                <c:pt idx="0">
                  <c:v>8.5900000000000004E-2</c:v>
                </c:pt>
                <c:pt idx="1">
                  <c:v>-0.75570000000000004</c:v>
                </c:pt>
                <c:pt idx="2">
                  <c:v>-1.1071500000000001</c:v>
                </c:pt>
              </c:numCache>
            </c:numRef>
          </c:val>
          <c:extLst>
            <c:ext xmlns:c16="http://schemas.microsoft.com/office/drawing/2014/chart" uri="{C3380CC4-5D6E-409C-BE32-E72D297353CC}">
              <c16:uniqueId val="{00000001-EFF7-4784-8D50-7DE6FD155537}"/>
            </c:ext>
          </c:extLst>
        </c:ser>
        <c:dLbls>
          <c:showLegendKey val="0"/>
          <c:showVal val="0"/>
          <c:showCatName val="0"/>
          <c:showSerName val="0"/>
          <c:showPercent val="0"/>
          <c:showBubbleSize val="0"/>
        </c:dLbls>
        <c:gapWidth val="50"/>
        <c:overlap val="-27"/>
        <c:axId val="67237760"/>
        <c:axId val="67242112"/>
      </c:barChart>
      <c:catAx>
        <c:axId val="67237760"/>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242112"/>
        <c:crosses val="autoZero"/>
        <c:auto val="1"/>
        <c:lblAlgn val="ctr"/>
        <c:lblOffset val="100"/>
        <c:noMultiLvlLbl val="0"/>
      </c:catAx>
      <c:valAx>
        <c:axId val="67242112"/>
        <c:scaling>
          <c:orientation val="minMax"/>
          <c:max val="1.5"/>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2377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a:solidFill>
                  <a:sysClr val="windowText" lastClr="000000"/>
                </a:solidFill>
              </a:rPr>
              <a:t>Mean Amplitude - Post-N400</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tx1"/>
              </a:solidFill>
              <a:ln>
                <a:solidFill>
                  <a:schemeClr val="tx1"/>
                </a:solidFill>
              </a:ln>
              <a:effectLst/>
            </c:spPr>
            <c:extLst>
              <c:ext xmlns:c16="http://schemas.microsoft.com/office/drawing/2014/chart" uri="{C3380CC4-5D6E-409C-BE32-E72D297353CC}">
                <c16:uniqueId val="{00000001-E427-477E-976A-6F9CEB08285F}"/>
              </c:ext>
            </c:extLst>
          </c:dPt>
          <c:dPt>
            <c:idx val="1"/>
            <c:invertIfNegative val="0"/>
            <c:bubble3D val="0"/>
            <c:spPr>
              <a:solidFill>
                <a:srgbClr val="FF0000"/>
              </a:solidFill>
              <a:ln>
                <a:solidFill>
                  <a:srgbClr val="FF0000"/>
                </a:solidFill>
              </a:ln>
              <a:effectLst/>
            </c:spPr>
            <c:extLst>
              <c:ext xmlns:c16="http://schemas.microsoft.com/office/drawing/2014/chart" uri="{C3380CC4-5D6E-409C-BE32-E72D297353CC}">
                <c16:uniqueId val="{00000003-E427-477E-976A-6F9CEB08285F}"/>
              </c:ext>
            </c:extLst>
          </c:dPt>
          <c:dPt>
            <c:idx val="2"/>
            <c:invertIfNegative val="0"/>
            <c:bubble3D val="0"/>
            <c:spPr>
              <a:solidFill>
                <a:srgbClr val="0070C0"/>
              </a:solidFill>
              <a:ln>
                <a:solidFill>
                  <a:srgbClr val="0070C0"/>
                </a:solidFill>
              </a:ln>
              <a:effectLst/>
            </c:spPr>
            <c:extLst>
              <c:ext xmlns:c16="http://schemas.microsoft.com/office/drawing/2014/chart" uri="{C3380CC4-5D6E-409C-BE32-E72D297353CC}">
                <c16:uniqueId val="{00000005-E427-477E-976A-6F9CEB08285F}"/>
              </c:ext>
            </c:extLst>
          </c:dPt>
          <c:errBars>
            <c:errBarType val="both"/>
            <c:errValType val="cust"/>
            <c:noEndCap val="0"/>
            <c:plus>
              <c:numRef>
                <c:f>Post_N400!$B$16:$B$18</c:f>
                <c:numCache>
                  <c:formatCode>General</c:formatCode>
                  <c:ptCount val="3"/>
                  <c:pt idx="0">
                    <c:v>0.92600000000000005</c:v>
                  </c:pt>
                  <c:pt idx="1">
                    <c:v>0.73799999999999999</c:v>
                  </c:pt>
                  <c:pt idx="2">
                    <c:v>0.46300000000000002</c:v>
                  </c:pt>
                </c:numCache>
              </c:numRef>
            </c:plus>
            <c:minus>
              <c:numRef>
                <c:f>Post_N400!$B$16:$B$18</c:f>
                <c:numCache>
                  <c:formatCode>General</c:formatCode>
                  <c:ptCount val="3"/>
                  <c:pt idx="0">
                    <c:v>0.92600000000000005</c:v>
                  </c:pt>
                  <c:pt idx="1">
                    <c:v>0.73799999999999999</c:v>
                  </c:pt>
                  <c:pt idx="2">
                    <c:v>0.46300000000000002</c:v>
                  </c:pt>
                </c:numCache>
              </c:numRef>
            </c:minus>
            <c:spPr>
              <a:noFill/>
              <a:ln w="9525" cap="flat" cmpd="sng" algn="ctr">
                <a:solidFill>
                  <a:schemeClr val="tx1">
                    <a:lumMod val="65000"/>
                    <a:lumOff val="35000"/>
                  </a:schemeClr>
                </a:solidFill>
                <a:round/>
              </a:ln>
              <a:effectLst/>
            </c:spPr>
          </c:errBars>
          <c:cat>
            <c:strRef>
              <c:f>Post_N400!$A$11:$A$13</c:f>
              <c:strCache>
                <c:ptCount val="3"/>
                <c:pt idx="0">
                  <c:v>Common</c:v>
                </c:pt>
                <c:pt idx="1">
                  <c:v>Creative</c:v>
                </c:pt>
                <c:pt idx="2">
                  <c:v>Nonsense</c:v>
                </c:pt>
              </c:strCache>
            </c:strRef>
          </c:cat>
          <c:val>
            <c:numRef>
              <c:f>Post_N400!$B$11:$B$13</c:f>
              <c:numCache>
                <c:formatCode>General</c:formatCode>
                <c:ptCount val="3"/>
                <c:pt idx="0">
                  <c:v>0.45080000000000009</c:v>
                </c:pt>
                <c:pt idx="1">
                  <c:v>-0.12154999999999998</c:v>
                </c:pt>
                <c:pt idx="2">
                  <c:v>-0.58155000000000001</c:v>
                </c:pt>
              </c:numCache>
            </c:numRef>
          </c:val>
          <c:extLst>
            <c:ext xmlns:c16="http://schemas.microsoft.com/office/drawing/2014/chart" uri="{C3380CC4-5D6E-409C-BE32-E72D297353CC}">
              <c16:uniqueId val="{00000006-E427-477E-976A-6F9CEB08285F}"/>
            </c:ext>
          </c:extLst>
        </c:ser>
        <c:dLbls>
          <c:showLegendKey val="0"/>
          <c:showVal val="0"/>
          <c:showCatName val="0"/>
          <c:showSerName val="0"/>
          <c:showPercent val="0"/>
          <c:showBubbleSize val="0"/>
        </c:dLbls>
        <c:gapWidth val="50"/>
        <c:overlap val="-27"/>
        <c:axId val="67235584"/>
        <c:axId val="67235040"/>
      </c:barChart>
      <c:catAx>
        <c:axId val="67235584"/>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235040"/>
        <c:crosses val="autoZero"/>
        <c:auto val="1"/>
        <c:lblAlgn val="ctr"/>
        <c:lblOffset val="100"/>
        <c:noMultiLvlLbl val="0"/>
      </c:catAx>
      <c:valAx>
        <c:axId val="67235040"/>
        <c:scaling>
          <c:orientation val="minMax"/>
          <c:max val="1.5"/>
          <c:min val="-2"/>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7235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CFC322-A31F-419A-A1D7-729270358417}" type="doc">
      <dgm:prSet loTypeId="urn:microsoft.com/office/officeart/2008/layout/RadialCluster" loCatId="relationship" qsTypeId="urn:microsoft.com/office/officeart/2005/8/quickstyle/simple1" qsCatId="simple" csTypeId="urn:microsoft.com/office/officeart/2005/8/colors/accent0_1" csCatId="mainScheme" phldr="1"/>
      <dgm:spPr/>
      <dgm:t>
        <a:bodyPr/>
        <a:lstStyle/>
        <a:p>
          <a:endParaRPr lang="en-US"/>
        </a:p>
      </dgm:t>
    </dgm:pt>
    <dgm:pt modelId="{E0CAC21E-B9C4-4E39-A393-E889BB4DBB64}">
      <dgm:prSet phldrT="[Text]" custT="1"/>
      <dgm:spPr>
        <a:solidFill>
          <a:schemeClr val="accent5">
            <a:lumMod val="40000"/>
            <a:lumOff val="60000"/>
          </a:schemeClr>
        </a:solidFill>
      </dgm:spPr>
      <dgm:t>
        <a:bodyPr/>
        <a:lstStyle/>
        <a:p>
          <a:pPr algn="ctr"/>
          <a:r>
            <a:rPr lang="en-US" sz="1600">
              <a:latin typeface="Times New Roman" panose="02020603050405020304" pitchFamily="18" charset="0"/>
              <a:cs typeface="Times New Roman" panose="02020603050405020304" pitchFamily="18" charset="0"/>
            </a:rPr>
            <a:t>Four P's</a:t>
          </a:r>
        </a:p>
      </dgm:t>
    </dgm:pt>
    <dgm:pt modelId="{8C1A7150-BF6F-4D9C-B8F4-037EE15CD433}" type="parTrans" cxnId="{54FB37F4-8F59-44A2-ACD2-695685641108}">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4B571C10-4F35-4258-82FA-C79DAACA818A}" type="sibTrans" cxnId="{54FB37F4-8F59-44A2-ACD2-695685641108}">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9BD10E7D-E384-4C6B-9D5B-00AF04FDEE14}">
      <dgm:prSet phldrT="[Text]" custT="1"/>
      <dgm:spPr/>
      <dgm:t>
        <a:bodyPr/>
        <a:lstStyle/>
        <a:p>
          <a:pPr algn="ctr"/>
          <a:r>
            <a:rPr lang="en-US" sz="1200">
              <a:latin typeface="Times New Roman" panose="02020603050405020304" pitchFamily="18" charset="0"/>
              <a:cs typeface="Times New Roman" panose="02020603050405020304" pitchFamily="18" charset="0"/>
            </a:rPr>
            <a:t>Person</a:t>
          </a:r>
        </a:p>
      </dgm:t>
    </dgm:pt>
    <dgm:pt modelId="{4E6AE595-7A22-4C06-B25B-CC35FFDDF235}" type="parTrans" cxnId="{93FC3AC1-5CF2-4E30-9A7C-A776A433FBE6}">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08C35A87-88E2-4A6A-BFF1-ADECA8F093AC}" type="sibTrans" cxnId="{93FC3AC1-5CF2-4E30-9A7C-A776A433FBE6}">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4D22183B-D5A7-4C2D-A0FF-5926C0FB54C3}">
      <dgm:prSet phldrT="[Text]" custT="1"/>
      <dgm:spPr/>
      <dgm:t>
        <a:bodyPr/>
        <a:lstStyle/>
        <a:p>
          <a:pPr algn="ctr"/>
          <a:r>
            <a:rPr lang="en-US" sz="1200">
              <a:latin typeface="Times New Roman" panose="02020603050405020304" pitchFamily="18" charset="0"/>
              <a:cs typeface="Times New Roman" panose="02020603050405020304" pitchFamily="18" charset="0"/>
            </a:rPr>
            <a:t>Product</a:t>
          </a:r>
        </a:p>
      </dgm:t>
    </dgm:pt>
    <dgm:pt modelId="{C89641C0-2287-4904-9A08-8474AA94B824}" type="parTrans" cxnId="{0A79A036-D9DB-4E5B-9E1A-1D306348960A}">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BB9693D8-2A35-4BF3-B61C-CBAC2FC72BA3}" type="sibTrans" cxnId="{0A79A036-D9DB-4E5B-9E1A-1D306348960A}">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6FD10570-804C-4F1D-B967-8D5AE71A5E4E}">
      <dgm:prSet phldrT="[Text]" custT="1"/>
      <dgm:spPr/>
      <dgm:t>
        <a:bodyPr/>
        <a:lstStyle/>
        <a:p>
          <a:pPr algn="ctr"/>
          <a:r>
            <a:rPr lang="en-US" sz="1200">
              <a:latin typeface="Times New Roman" panose="02020603050405020304" pitchFamily="18" charset="0"/>
              <a:cs typeface="Times New Roman" panose="02020603050405020304" pitchFamily="18" charset="0"/>
            </a:rPr>
            <a:t>Process</a:t>
          </a:r>
        </a:p>
      </dgm:t>
    </dgm:pt>
    <dgm:pt modelId="{E6455FFE-79BE-466B-8D4B-9C50F605AFB5}" type="parTrans" cxnId="{B1FBFC71-BBE0-4976-9BB7-DBC251C9DE9C}">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E7C8EF69-7513-4499-B862-D922D924D668}" type="sibTrans" cxnId="{B1FBFC71-BBE0-4976-9BB7-DBC251C9DE9C}">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4F220F9F-1C96-46F1-9904-44641132A568}">
      <dgm:prSet custT="1"/>
      <dgm:spPr/>
      <dgm:t>
        <a:bodyPr/>
        <a:lstStyle/>
        <a:p>
          <a:pPr algn="ctr"/>
          <a:r>
            <a:rPr lang="en-US" sz="1200">
              <a:latin typeface="Times New Roman" panose="02020603050405020304" pitchFamily="18" charset="0"/>
              <a:cs typeface="Times New Roman" panose="02020603050405020304" pitchFamily="18" charset="0"/>
            </a:rPr>
            <a:t>Press/Place</a:t>
          </a:r>
        </a:p>
      </dgm:t>
    </dgm:pt>
    <dgm:pt modelId="{7926869D-1837-439D-9479-50A3DB52C926}" type="parTrans" cxnId="{E4FC5379-A651-4222-874F-EA5EC90D2171}">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98CC95A0-E915-47CA-BAE8-C43AEFDC1AA4}" type="sibTrans" cxnId="{E4FC5379-A651-4222-874F-EA5EC90D2171}">
      <dgm:prSet/>
      <dgm:spPr/>
      <dgm:t>
        <a:bodyPr/>
        <a:lstStyle/>
        <a:p>
          <a:pPr algn="ctr"/>
          <a:endParaRPr lang="en-US" sz="1600">
            <a:latin typeface="Times New Roman" panose="02020603050405020304" pitchFamily="18" charset="0"/>
            <a:cs typeface="Times New Roman" panose="02020603050405020304" pitchFamily="18" charset="0"/>
          </a:endParaRPr>
        </a:p>
      </dgm:t>
    </dgm:pt>
    <dgm:pt modelId="{B0F7B77D-EDD6-4606-92A0-945A9DCC9242}" type="pres">
      <dgm:prSet presAssocID="{E7CFC322-A31F-419A-A1D7-729270358417}" presName="Name0" presStyleCnt="0">
        <dgm:presLayoutVars>
          <dgm:chMax val="1"/>
          <dgm:chPref val="1"/>
          <dgm:dir/>
          <dgm:animOne val="branch"/>
          <dgm:animLvl val="lvl"/>
        </dgm:presLayoutVars>
      </dgm:prSet>
      <dgm:spPr/>
    </dgm:pt>
    <dgm:pt modelId="{3572A3C5-1ECE-4D6B-A779-3CFD5555968A}" type="pres">
      <dgm:prSet presAssocID="{E0CAC21E-B9C4-4E39-A393-E889BB4DBB64}" presName="singleCycle" presStyleCnt="0"/>
      <dgm:spPr/>
    </dgm:pt>
    <dgm:pt modelId="{31968EF1-C25E-400D-ACF1-EF44F1BB4408}" type="pres">
      <dgm:prSet presAssocID="{E0CAC21E-B9C4-4E39-A393-E889BB4DBB64}" presName="singleCenter" presStyleLbl="node1" presStyleIdx="0" presStyleCnt="5" custScaleX="122406" custScaleY="87486">
        <dgm:presLayoutVars>
          <dgm:chMax val="7"/>
          <dgm:chPref val="7"/>
        </dgm:presLayoutVars>
      </dgm:prSet>
      <dgm:spPr/>
    </dgm:pt>
    <dgm:pt modelId="{E2E096EF-20DC-4F1D-9C74-B4308FA0A1D7}" type="pres">
      <dgm:prSet presAssocID="{4E6AE595-7A22-4C06-B25B-CC35FFDDF235}" presName="Name56" presStyleLbl="parChTrans1D2" presStyleIdx="0" presStyleCnt="4"/>
      <dgm:spPr/>
    </dgm:pt>
    <dgm:pt modelId="{AAACB41A-2F05-4FA0-8C6B-CEFEAB306E02}" type="pres">
      <dgm:prSet presAssocID="{9BD10E7D-E384-4C6B-9D5B-00AF04FDEE14}" presName="text0" presStyleLbl="node1" presStyleIdx="1" presStyleCnt="5" custScaleX="133110" custRadScaleRad="70048">
        <dgm:presLayoutVars>
          <dgm:bulletEnabled val="1"/>
        </dgm:presLayoutVars>
      </dgm:prSet>
      <dgm:spPr/>
    </dgm:pt>
    <dgm:pt modelId="{E6D807E9-B9B8-4DBE-A8B8-25733161DA61}" type="pres">
      <dgm:prSet presAssocID="{C89641C0-2287-4904-9A08-8474AA94B824}" presName="Name56" presStyleLbl="parChTrans1D2" presStyleIdx="1" presStyleCnt="4"/>
      <dgm:spPr/>
    </dgm:pt>
    <dgm:pt modelId="{674A7A1D-181E-46BF-9E39-5DA6A559E530}" type="pres">
      <dgm:prSet presAssocID="{4D22183B-D5A7-4C2D-A0FF-5926C0FB54C3}" presName="text0" presStyleLbl="node1" presStyleIdx="2" presStyleCnt="5" custScaleX="153086" custRadScaleRad="98336">
        <dgm:presLayoutVars>
          <dgm:bulletEnabled val="1"/>
        </dgm:presLayoutVars>
      </dgm:prSet>
      <dgm:spPr/>
    </dgm:pt>
    <dgm:pt modelId="{09CA848F-4460-4DFB-9244-B3FF0DFD60BE}" type="pres">
      <dgm:prSet presAssocID="{E6455FFE-79BE-466B-8D4B-9C50F605AFB5}" presName="Name56" presStyleLbl="parChTrans1D2" presStyleIdx="2" presStyleCnt="4"/>
      <dgm:spPr/>
    </dgm:pt>
    <dgm:pt modelId="{0EF6EBA4-DA11-42DA-8013-9FA9418FBFC6}" type="pres">
      <dgm:prSet presAssocID="{6FD10570-804C-4F1D-B967-8D5AE71A5E4E}" presName="text0" presStyleLbl="node1" presStyleIdx="3" presStyleCnt="5" custScaleX="137959" custRadScaleRad="70881">
        <dgm:presLayoutVars>
          <dgm:bulletEnabled val="1"/>
        </dgm:presLayoutVars>
      </dgm:prSet>
      <dgm:spPr/>
    </dgm:pt>
    <dgm:pt modelId="{A31B41F7-1B80-484B-818A-AD7DFF3276BB}" type="pres">
      <dgm:prSet presAssocID="{7926869D-1837-439D-9479-50A3DB52C926}" presName="Name56" presStyleLbl="parChTrans1D2" presStyleIdx="3" presStyleCnt="4"/>
      <dgm:spPr/>
    </dgm:pt>
    <dgm:pt modelId="{47561793-43FD-40BE-9FF4-34B48EE5156F}" type="pres">
      <dgm:prSet presAssocID="{4F220F9F-1C96-46F1-9904-44641132A568}" presName="text0" presStyleLbl="node1" presStyleIdx="4" presStyleCnt="5" custScaleX="157936">
        <dgm:presLayoutVars>
          <dgm:bulletEnabled val="1"/>
        </dgm:presLayoutVars>
      </dgm:prSet>
      <dgm:spPr/>
    </dgm:pt>
  </dgm:ptLst>
  <dgm:cxnLst>
    <dgm:cxn modelId="{1C5C9009-B914-4D6E-BAEE-D7F370D899A0}" type="presOf" srcId="{E6455FFE-79BE-466B-8D4B-9C50F605AFB5}" destId="{09CA848F-4460-4DFB-9244-B3FF0DFD60BE}" srcOrd="0" destOrd="0" presId="urn:microsoft.com/office/officeart/2008/layout/RadialCluster"/>
    <dgm:cxn modelId="{3BA79627-2360-462F-B0C6-DB4933F9BF9F}" type="presOf" srcId="{C89641C0-2287-4904-9A08-8474AA94B824}" destId="{E6D807E9-B9B8-4DBE-A8B8-25733161DA61}" srcOrd="0" destOrd="0" presId="urn:microsoft.com/office/officeart/2008/layout/RadialCluster"/>
    <dgm:cxn modelId="{0A79A036-D9DB-4E5B-9E1A-1D306348960A}" srcId="{E0CAC21E-B9C4-4E39-A393-E889BB4DBB64}" destId="{4D22183B-D5A7-4C2D-A0FF-5926C0FB54C3}" srcOrd="1" destOrd="0" parTransId="{C89641C0-2287-4904-9A08-8474AA94B824}" sibTransId="{BB9693D8-2A35-4BF3-B61C-CBAC2FC72BA3}"/>
    <dgm:cxn modelId="{05A96267-E58D-4741-AAB1-4A0F050C4516}" type="presOf" srcId="{E7CFC322-A31F-419A-A1D7-729270358417}" destId="{B0F7B77D-EDD6-4606-92A0-945A9DCC9242}" srcOrd="0" destOrd="0" presId="urn:microsoft.com/office/officeart/2008/layout/RadialCluster"/>
    <dgm:cxn modelId="{88AE9A4C-CFD8-4B6A-974A-85392761A049}" type="presOf" srcId="{6FD10570-804C-4F1D-B967-8D5AE71A5E4E}" destId="{0EF6EBA4-DA11-42DA-8013-9FA9418FBFC6}" srcOrd="0" destOrd="0" presId="urn:microsoft.com/office/officeart/2008/layout/RadialCluster"/>
    <dgm:cxn modelId="{B1FBFC71-BBE0-4976-9BB7-DBC251C9DE9C}" srcId="{E0CAC21E-B9C4-4E39-A393-E889BB4DBB64}" destId="{6FD10570-804C-4F1D-B967-8D5AE71A5E4E}" srcOrd="2" destOrd="0" parTransId="{E6455FFE-79BE-466B-8D4B-9C50F605AFB5}" sibTransId="{E7C8EF69-7513-4499-B862-D922D924D668}"/>
    <dgm:cxn modelId="{A34A6F78-5971-4E46-A6E3-F0AC98ED482E}" type="presOf" srcId="{9BD10E7D-E384-4C6B-9D5B-00AF04FDEE14}" destId="{AAACB41A-2F05-4FA0-8C6B-CEFEAB306E02}" srcOrd="0" destOrd="0" presId="urn:microsoft.com/office/officeart/2008/layout/RadialCluster"/>
    <dgm:cxn modelId="{E4FC5379-A651-4222-874F-EA5EC90D2171}" srcId="{E0CAC21E-B9C4-4E39-A393-E889BB4DBB64}" destId="{4F220F9F-1C96-46F1-9904-44641132A568}" srcOrd="3" destOrd="0" parTransId="{7926869D-1837-439D-9479-50A3DB52C926}" sibTransId="{98CC95A0-E915-47CA-BAE8-C43AEFDC1AA4}"/>
    <dgm:cxn modelId="{28BB3994-C4DF-4B27-BA82-7D78094FF30A}" type="presOf" srcId="{E0CAC21E-B9C4-4E39-A393-E889BB4DBB64}" destId="{31968EF1-C25E-400D-ACF1-EF44F1BB4408}" srcOrd="0" destOrd="0" presId="urn:microsoft.com/office/officeart/2008/layout/RadialCluster"/>
    <dgm:cxn modelId="{BCAB38B3-8777-43D8-A9D0-9B3F4B4C576B}" type="presOf" srcId="{4F220F9F-1C96-46F1-9904-44641132A568}" destId="{47561793-43FD-40BE-9FF4-34B48EE5156F}" srcOrd="0" destOrd="0" presId="urn:microsoft.com/office/officeart/2008/layout/RadialCluster"/>
    <dgm:cxn modelId="{850EB1B8-3A87-4F4E-B3BA-4DC38AEAD09F}" type="presOf" srcId="{7926869D-1837-439D-9479-50A3DB52C926}" destId="{A31B41F7-1B80-484B-818A-AD7DFF3276BB}" srcOrd="0" destOrd="0" presId="urn:microsoft.com/office/officeart/2008/layout/RadialCluster"/>
    <dgm:cxn modelId="{93FC3AC1-5CF2-4E30-9A7C-A776A433FBE6}" srcId="{E0CAC21E-B9C4-4E39-A393-E889BB4DBB64}" destId="{9BD10E7D-E384-4C6B-9D5B-00AF04FDEE14}" srcOrd="0" destOrd="0" parTransId="{4E6AE595-7A22-4C06-B25B-CC35FFDDF235}" sibTransId="{08C35A87-88E2-4A6A-BFF1-ADECA8F093AC}"/>
    <dgm:cxn modelId="{01754CE0-C673-4701-8317-98CB4A106632}" type="presOf" srcId="{4D22183B-D5A7-4C2D-A0FF-5926C0FB54C3}" destId="{674A7A1D-181E-46BF-9E39-5DA6A559E530}" srcOrd="0" destOrd="0" presId="urn:microsoft.com/office/officeart/2008/layout/RadialCluster"/>
    <dgm:cxn modelId="{54FB37F4-8F59-44A2-ACD2-695685641108}" srcId="{E7CFC322-A31F-419A-A1D7-729270358417}" destId="{E0CAC21E-B9C4-4E39-A393-E889BB4DBB64}" srcOrd="0" destOrd="0" parTransId="{8C1A7150-BF6F-4D9C-B8F4-037EE15CD433}" sibTransId="{4B571C10-4F35-4258-82FA-C79DAACA818A}"/>
    <dgm:cxn modelId="{6314A1FA-9D48-4C88-94EC-27D88AEA3267}" type="presOf" srcId="{4E6AE595-7A22-4C06-B25B-CC35FFDDF235}" destId="{E2E096EF-20DC-4F1D-9C74-B4308FA0A1D7}" srcOrd="0" destOrd="0" presId="urn:microsoft.com/office/officeart/2008/layout/RadialCluster"/>
    <dgm:cxn modelId="{C6CB1F8D-3685-4995-A148-0D3070924021}" type="presParOf" srcId="{B0F7B77D-EDD6-4606-92A0-945A9DCC9242}" destId="{3572A3C5-1ECE-4D6B-A779-3CFD5555968A}" srcOrd="0" destOrd="0" presId="urn:microsoft.com/office/officeart/2008/layout/RadialCluster"/>
    <dgm:cxn modelId="{2635D76E-034A-45CA-ABB1-E989648D6E5F}" type="presParOf" srcId="{3572A3C5-1ECE-4D6B-A779-3CFD5555968A}" destId="{31968EF1-C25E-400D-ACF1-EF44F1BB4408}" srcOrd="0" destOrd="0" presId="urn:microsoft.com/office/officeart/2008/layout/RadialCluster"/>
    <dgm:cxn modelId="{32E6D507-AE4E-4053-BA16-8A4E5C74540D}" type="presParOf" srcId="{3572A3C5-1ECE-4D6B-A779-3CFD5555968A}" destId="{E2E096EF-20DC-4F1D-9C74-B4308FA0A1D7}" srcOrd="1" destOrd="0" presId="urn:microsoft.com/office/officeart/2008/layout/RadialCluster"/>
    <dgm:cxn modelId="{95A4F821-5718-4327-A373-2285F7954A78}" type="presParOf" srcId="{3572A3C5-1ECE-4D6B-A779-3CFD5555968A}" destId="{AAACB41A-2F05-4FA0-8C6B-CEFEAB306E02}" srcOrd="2" destOrd="0" presId="urn:microsoft.com/office/officeart/2008/layout/RadialCluster"/>
    <dgm:cxn modelId="{A0124C4F-D2DC-4585-B712-0E2E69CDDDBC}" type="presParOf" srcId="{3572A3C5-1ECE-4D6B-A779-3CFD5555968A}" destId="{E6D807E9-B9B8-4DBE-A8B8-25733161DA61}" srcOrd="3" destOrd="0" presId="urn:microsoft.com/office/officeart/2008/layout/RadialCluster"/>
    <dgm:cxn modelId="{AA0D2411-8C74-4970-93A7-622A00AE86ED}" type="presParOf" srcId="{3572A3C5-1ECE-4D6B-A779-3CFD5555968A}" destId="{674A7A1D-181E-46BF-9E39-5DA6A559E530}" srcOrd="4" destOrd="0" presId="urn:microsoft.com/office/officeart/2008/layout/RadialCluster"/>
    <dgm:cxn modelId="{0DB7A828-20C9-440A-800E-A75EF56304A8}" type="presParOf" srcId="{3572A3C5-1ECE-4D6B-A779-3CFD5555968A}" destId="{09CA848F-4460-4DFB-9244-B3FF0DFD60BE}" srcOrd="5" destOrd="0" presId="urn:microsoft.com/office/officeart/2008/layout/RadialCluster"/>
    <dgm:cxn modelId="{5FCFA2FD-4DD3-414C-B5B1-9699876A620B}" type="presParOf" srcId="{3572A3C5-1ECE-4D6B-A779-3CFD5555968A}" destId="{0EF6EBA4-DA11-42DA-8013-9FA9418FBFC6}" srcOrd="6" destOrd="0" presId="urn:microsoft.com/office/officeart/2008/layout/RadialCluster"/>
    <dgm:cxn modelId="{22C96616-4FB9-46CF-AEB8-CBCF5244A384}" type="presParOf" srcId="{3572A3C5-1ECE-4D6B-A779-3CFD5555968A}" destId="{A31B41F7-1B80-484B-818A-AD7DFF3276BB}" srcOrd="7" destOrd="0" presId="urn:microsoft.com/office/officeart/2008/layout/RadialCluster"/>
    <dgm:cxn modelId="{1BFFBB5F-4227-40A3-9B07-E0C6E96D7D44}" type="presParOf" srcId="{3572A3C5-1ECE-4D6B-A779-3CFD5555968A}" destId="{47561793-43FD-40BE-9FF4-34B48EE5156F}" srcOrd="8" destOrd="0" presId="urn:microsoft.com/office/officeart/2008/layout/RadialCluster"/>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968EF1-C25E-400D-ACF1-EF44F1BB4408}">
      <dsp:nvSpPr>
        <dsp:cNvPr id="0" name=""/>
        <dsp:cNvSpPr/>
      </dsp:nvSpPr>
      <dsp:spPr>
        <a:xfrm>
          <a:off x="2566790" y="941361"/>
          <a:ext cx="937397" cy="669976"/>
        </a:xfrm>
        <a:prstGeom prst="roundRect">
          <a:avLst/>
        </a:prstGeom>
        <a:solidFill>
          <a:schemeClr val="accent5">
            <a:lumMod val="40000"/>
            <a:lumOff val="6000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marL="0" lvl="0" indent="0" algn="ctr" defTabSz="711200">
            <a:lnSpc>
              <a:spcPct val="90000"/>
            </a:lnSpc>
            <a:spcBef>
              <a:spcPct val="0"/>
            </a:spcBef>
            <a:spcAft>
              <a:spcPct val="35000"/>
            </a:spcAft>
            <a:buNone/>
          </a:pPr>
          <a:r>
            <a:rPr lang="en-US" sz="1600" kern="1200">
              <a:latin typeface="Times New Roman" panose="02020603050405020304" pitchFamily="18" charset="0"/>
              <a:cs typeface="Times New Roman" panose="02020603050405020304" pitchFamily="18" charset="0"/>
            </a:rPr>
            <a:t>Four P's</a:t>
          </a:r>
        </a:p>
      </dsp:txBody>
      <dsp:txXfrm>
        <a:off x="2599496" y="974067"/>
        <a:ext cx="871985" cy="604564"/>
      </dsp:txXfrm>
    </dsp:sp>
    <dsp:sp modelId="{E2E096EF-20DC-4F1D-9C74-B4308FA0A1D7}">
      <dsp:nvSpPr>
        <dsp:cNvPr id="0" name=""/>
        <dsp:cNvSpPr/>
      </dsp:nvSpPr>
      <dsp:spPr>
        <a:xfrm rot="16200000">
          <a:off x="2974156" y="880029"/>
          <a:ext cx="122663" cy="0"/>
        </a:xfrm>
        <a:custGeom>
          <a:avLst/>
          <a:gdLst/>
          <a:ahLst/>
          <a:cxnLst/>
          <a:rect l="0" t="0" r="0" b="0"/>
          <a:pathLst>
            <a:path>
              <a:moveTo>
                <a:pt x="0" y="0"/>
              </a:moveTo>
              <a:lnTo>
                <a:pt x="12266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ACB41A-2F05-4FA0-8C6B-CEFEAB306E02}">
      <dsp:nvSpPr>
        <dsp:cNvPr id="0" name=""/>
        <dsp:cNvSpPr/>
      </dsp:nvSpPr>
      <dsp:spPr>
        <a:xfrm>
          <a:off x="2693999" y="305605"/>
          <a:ext cx="682977" cy="513092"/>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Person</a:t>
          </a:r>
        </a:p>
      </dsp:txBody>
      <dsp:txXfrm>
        <a:off x="2719046" y="330652"/>
        <a:ext cx="632883" cy="462998"/>
      </dsp:txXfrm>
    </dsp:sp>
    <dsp:sp modelId="{E6D807E9-B9B8-4DBE-A8B8-25733161DA61}">
      <dsp:nvSpPr>
        <dsp:cNvPr id="0" name=""/>
        <dsp:cNvSpPr/>
      </dsp:nvSpPr>
      <dsp:spPr>
        <a:xfrm>
          <a:off x="3504187" y="1276350"/>
          <a:ext cx="141183" cy="0"/>
        </a:xfrm>
        <a:custGeom>
          <a:avLst/>
          <a:gdLst/>
          <a:ahLst/>
          <a:cxnLst/>
          <a:rect l="0" t="0" r="0" b="0"/>
          <a:pathLst>
            <a:path>
              <a:moveTo>
                <a:pt x="0" y="0"/>
              </a:moveTo>
              <a:lnTo>
                <a:pt x="14118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4A7A1D-181E-46BF-9E39-5DA6A559E530}">
      <dsp:nvSpPr>
        <dsp:cNvPr id="0" name=""/>
        <dsp:cNvSpPr/>
      </dsp:nvSpPr>
      <dsp:spPr>
        <a:xfrm>
          <a:off x="3645370" y="1019803"/>
          <a:ext cx="785473" cy="513092"/>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Product</a:t>
          </a:r>
        </a:p>
      </dsp:txBody>
      <dsp:txXfrm>
        <a:off x="3670417" y="1044850"/>
        <a:ext cx="735379" cy="462998"/>
      </dsp:txXfrm>
    </dsp:sp>
    <dsp:sp modelId="{09CA848F-4460-4DFB-9244-B3FF0DFD60BE}">
      <dsp:nvSpPr>
        <dsp:cNvPr id="0" name=""/>
        <dsp:cNvSpPr/>
      </dsp:nvSpPr>
      <dsp:spPr>
        <a:xfrm rot="5400000">
          <a:off x="2969910" y="1676916"/>
          <a:ext cx="131156" cy="0"/>
        </a:xfrm>
        <a:custGeom>
          <a:avLst/>
          <a:gdLst/>
          <a:ahLst/>
          <a:cxnLst/>
          <a:rect l="0" t="0" r="0" b="0"/>
          <a:pathLst>
            <a:path>
              <a:moveTo>
                <a:pt x="0" y="0"/>
              </a:moveTo>
              <a:lnTo>
                <a:pt x="13115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F6EBA4-DA11-42DA-8013-9FA9418FBFC6}">
      <dsp:nvSpPr>
        <dsp:cNvPr id="0" name=""/>
        <dsp:cNvSpPr/>
      </dsp:nvSpPr>
      <dsp:spPr>
        <a:xfrm>
          <a:off x="2681559" y="1742495"/>
          <a:ext cx="707857" cy="513092"/>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Process</a:t>
          </a:r>
        </a:p>
      </dsp:txBody>
      <dsp:txXfrm>
        <a:off x="2706606" y="1767542"/>
        <a:ext cx="657763" cy="462998"/>
      </dsp:txXfrm>
    </dsp:sp>
    <dsp:sp modelId="{A31B41F7-1B80-484B-818A-AD7DFF3276BB}">
      <dsp:nvSpPr>
        <dsp:cNvPr id="0" name=""/>
        <dsp:cNvSpPr/>
      </dsp:nvSpPr>
      <dsp:spPr>
        <a:xfrm rot="10800000">
          <a:off x="2421083" y="1276350"/>
          <a:ext cx="145706" cy="0"/>
        </a:xfrm>
        <a:custGeom>
          <a:avLst/>
          <a:gdLst/>
          <a:ahLst/>
          <a:cxnLst/>
          <a:rect l="0" t="0" r="0" b="0"/>
          <a:pathLst>
            <a:path>
              <a:moveTo>
                <a:pt x="0" y="0"/>
              </a:moveTo>
              <a:lnTo>
                <a:pt x="145706"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561793-43FD-40BE-9FF4-34B48EE5156F}">
      <dsp:nvSpPr>
        <dsp:cNvPr id="0" name=""/>
        <dsp:cNvSpPr/>
      </dsp:nvSpPr>
      <dsp:spPr>
        <a:xfrm>
          <a:off x="1610725" y="1019803"/>
          <a:ext cx="810358" cy="513092"/>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Press/Place</a:t>
          </a:r>
        </a:p>
      </dsp:txBody>
      <dsp:txXfrm>
        <a:off x="1635772" y="1044850"/>
        <a:ext cx="760264" cy="46299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245F2-D7BF-4CC9-83C0-23F69C735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18995</Words>
  <Characters>108272</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 Hartog</dc:creator>
  <cp:keywords/>
  <dc:description/>
  <cp:lastModifiedBy>Hartog, Tess M.</cp:lastModifiedBy>
  <cp:revision>30</cp:revision>
  <cp:lastPrinted>2021-05-06T19:36:00Z</cp:lastPrinted>
  <dcterms:created xsi:type="dcterms:W3CDTF">2021-04-28T23:36:00Z</dcterms:created>
  <dcterms:modified xsi:type="dcterms:W3CDTF">2021-05-06T19:48:00Z</dcterms:modified>
</cp:coreProperties>
</file>