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Default Extension="png" ContentType="image/png"/>
  <Default Extension="pict" ContentType="image/pict"/>
  <Override PartName="/word/document.xml" ContentType="application/vnd.openxmlformats-officedocument.wordprocessingml.document.main+xml"/>
  <Override PartName="/word/fontTable.xml" ContentType="application/vnd.openxmlformats-officedocument.wordprocessingml.fontTable+xml"/>
  <Default Extension="xml" ContentType="application/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docProps/app.xml" ContentType="application/vnd.openxmlformats-officedocument.extended-properties+xml"/>
  <Default Extension="tiff" ContentType="image/tiff"/>
  <Override PartName="/word/header7.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Default Extension="jpeg" ContentType="image/jpeg"/>
  <Override PartName="/word/header4.xml" ContentType="application/vnd.openxmlformats-officedocument.wordprocessingml.header+xml"/>
  <Default Extension="rels" ContentType="application/vnd.openxmlformats-package.relationships+xml"/>
  <Default Extension="bin" ContentType="application/vnd.openxmlformats-officedocument.oleObject"/>
  <Override PartName="/word/styles.xml" ContentType="application/vnd.openxmlformats-officedocument.wordprocessingml.styles+xml"/>
  <Override PartName="/word/header6.xml" ContentType="application/vnd.openxmlformats-officedocument.wordprocessingml.header+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9AC" w:rsidRDefault="00AD09AC" w:rsidP="00AD09AC">
      <w:pPr>
        <w:jc w:val="center"/>
        <w:rPr>
          <w:rFonts w:ascii="Times New Roman" w:hAnsi="Times New Roman"/>
        </w:rPr>
      </w:pPr>
      <w:r>
        <w:rPr>
          <w:rFonts w:ascii="Times New Roman" w:hAnsi="Times New Roman"/>
        </w:rPr>
        <w:t>UNIVERSITY OF OKLAHOMA</w:t>
      </w: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r>
        <w:rPr>
          <w:rFonts w:ascii="Times New Roman" w:hAnsi="Times New Roman"/>
        </w:rPr>
        <w:t>GRADUATE COLLEGE</w:t>
      </w: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E94284" w:rsidP="00AD09AC">
      <w:pPr>
        <w:jc w:val="center"/>
        <w:rPr>
          <w:rFonts w:ascii="Times New Roman" w:hAnsi="Times New Roman"/>
        </w:rPr>
      </w:pPr>
      <w:r>
        <w:rPr>
          <w:rFonts w:ascii="Times New Roman" w:hAnsi="Times New Roman"/>
        </w:rPr>
        <w:t>WHOSE CHOICE?</w:t>
      </w:r>
      <w:r w:rsidR="00AD09AC">
        <w:rPr>
          <w:rFonts w:ascii="Times New Roman" w:hAnsi="Times New Roman"/>
        </w:rPr>
        <w:t xml:space="preserve"> STATE LEGISLATION AND THE INCIDENCE OF ABORTION</w:t>
      </w: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r>
        <w:rPr>
          <w:rFonts w:ascii="Times New Roman" w:hAnsi="Times New Roman"/>
        </w:rPr>
        <w:t>A THESIS</w:t>
      </w: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r>
        <w:rPr>
          <w:rFonts w:ascii="Times New Roman" w:hAnsi="Times New Roman"/>
        </w:rPr>
        <w:t>SUBMITTED TO THE GRADUATE FACULTY</w:t>
      </w: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r>
        <w:rPr>
          <w:rFonts w:ascii="Times New Roman" w:hAnsi="Times New Roman"/>
        </w:rPr>
        <w:t>in partial fulfillment of the requirements for the</w:t>
      </w: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r>
        <w:rPr>
          <w:rFonts w:ascii="Times New Roman" w:hAnsi="Times New Roman"/>
        </w:rPr>
        <w:t>Degree of</w:t>
      </w:r>
    </w:p>
    <w:p w:rsidR="00AD09AC" w:rsidRDefault="00AD09AC" w:rsidP="00AD09AC">
      <w:pPr>
        <w:jc w:val="center"/>
        <w:rPr>
          <w:rFonts w:ascii="Times New Roman" w:hAnsi="Times New Roman"/>
        </w:rPr>
      </w:pPr>
    </w:p>
    <w:p w:rsidR="00AD09AC" w:rsidRPr="00820482" w:rsidRDefault="00E94284" w:rsidP="00AD09AC">
      <w:pPr>
        <w:jc w:val="center"/>
        <w:rPr>
          <w:rFonts w:ascii="Times New Roman" w:hAnsi="Times New Roman"/>
        </w:rPr>
      </w:pPr>
      <w:r>
        <w:rPr>
          <w:rFonts w:ascii="Times New Roman" w:hAnsi="Times New Roman"/>
        </w:rPr>
        <w:t>MASTER OF ARTS</w:t>
      </w: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r>
        <w:rPr>
          <w:rFonts w:ascii="Times New Roman" w:hAnsi="Times New Roman"/>
        </w:rPr>
        <w:t>By</w:t>
      </w: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r>
        <w:rPr>
          <w:rFonts w:ascii="Times New Roman" w:hAnsi="Times New Roman"/>
        </w:rPr>
        <w:t>CHANCEY HERBOLSHEIMER</w:t>
      </w:r>
    </w:p>
    <w:p w:rsidR="00AD09AC" w:rsidRDefault="00AD09AC" w:rsidP="00AD09AC">
      <w:pPr>
        <w:jc w:val="center"/>
        <w:rPr>
          <w:rFonts w:ascii="Times New Roman" w:hAnsi="Times New Roman"/>
        </w:rPr>
      </w:pPr>
      <w:r>
        <w:rPr>
          <w:rFonts w:ascii="Times New Roman" w:hAnsi="Times New Roman"/>
        </w:rPr>
        <w:t>Norman, Oklahoma</w:t>
      </w:r>
    </w:p>
    <w:p w:rsidR="00AD09AC" w:rsidRDefault="00AD09AC" w:rsidP="00AD09AC">
      <w:pPr>
        <w:jc w:val="center"/>
        <w:rPr>
          <w:rFonts w:ascii="Times New Roman" w:hAnsi="Times New Roman"/>
        </w:rPr>
      </w:pPr>
      <w:r>
        <w:rPr>
          <w:rFonts w:ascii="Times New Roman" w:hAnsi="Times New Roman"/>
        </w:rPr>
        <w:t>2019</w:t>
      </w:r>
    </w:p>
    <w:p w:rsidR="00AD09AC" w:rsidRDefault="00AD09AC" w:rsidP="00AD09AC">
      <w:pPr>
        <w:rPr>
          <w:rFonts w:ascii="Times New Roman" w:hAnsi="Times New Roman"/>
        </w:rPr>
      </w:pPr>
      <w:r>
        <w:rPr>
          <w:rFonts w:ascii="Times New Roman" w:hAnsi="Times New Roman"/>
        </w:rPr>
        <w:br w:type="page"/>
      </w:r>
    </w:p>
    <w:p w:rsidR="00AD09AC" w:rsidRDefault="002F7C10" w:rsidP="00AD09AC">
      <w:pPr>
        <w:jc w:val="center"/>
        <w:rPr>
          <w:rFonts w:ascii="Times New Roman" w:hAnsi="Times New Roman"/>
        </w:rPr>
      </w:pPr>
      <w:r>
        <w:rPr>
          <w:rFonts w:ascii="Times New Roman" w:hAnsi="Times New Roman"/>
        </w:rPr>
        <w:t xml:space="preserve">WHOSE CHOICE? </w:t>
      </w:r>
      <w:r w:rsidR="00AD09AC">
        <w:rPr>
          <w:rFonts w:ascii="Times New Roman" w:hAnsi="Times New Roman"/>
        </w:rPr>
        <w:t>STATE LEGISLATION AND THE INCIDENCE OF ABORTION</w:t>
      </w: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r>
        <w:rPr>
          <w:rFonts w:ascii="Times New Roman" w:hAnsi="Times New Roman"/>
        </w:rPr>
        <w:t>A THESIS APPROVED FOR THE</w:t>
      </w:r>
    </w:p>
    <w:p w:rsidR="00AD09AC" w:rsidRDefault="00AD09AC" w:rsidP="00AD09AC">
      <w:pPr>
        <w:jc w:val="center"/>
        <w:rPr>
          <w:rFonts w:ascii="Times New Roman" w:hAnsi="Times New Roman"/>
        </w:rPr>
      </w:pPr>
      <w:r w:rsidRPr="00820482">
        <w:rPr>
          <w:rFonts w:ascii="Times New Roman" w:hAnsi="Times New Roman"/>
        </w:rPr>
        <w:t>DEPARTMENT OF SOCIOLOGY</w:t>
      </w: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r>
        <w:rPr>
          <w:rFonts w:ascii="Times New Roman" w:hAnsi="Times New Roman"/>
        </w:rPr>
        <w:t>BY</w:t>
      </w: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right"/>
        <w:rPr>
          <w:rFonts w:ascii="Times New Roman" w:hAnsi="Times New Roman"/>
        </w:rPr>
      </w:pPr>
      <w:r>
        <w:rPr>
          <w:rFonts w:ascii="Times New Roman" w:hAnsi="Times New Roman"/>
        </w:rPr>
        <w:t>Dr. Stephanie Burge, Chair</w:t>
      </w:r>
    </w:p>
    <w:p w:rsidR="00AD09AC" w:rsidRDefault="00AD09AC" w:rsidP="00AD09AC">
      <w:pPr>
        <w:jc w:val="right"/>
        <w:rPr>
          <w:rFonts w:ascii="Times New Roman" w:hAnsi="Times New Roman"/>
        </w:rPr>
      </w:pPr>
    </w:p>
    <w:p w:rsidR="00AD09AC" w:rsidRDefault="00AD09AC" w:rsidP="00AD09AC">
      <w:pPr>
        <w:jc w:val="right"/>
        <w:rPr>
          <w:rFonts w:ascii="Times New Roman" w:hAnsi="Times New Roman"/>
        </w:rPr>
      </w:pPr>
      <w:r>
        <w:rPr>
          <w:rFonts w:ascii="Times New Roman" w:hAnsi="Times New Roman"/>
        </w:rPr>
        <w:t>Dr. Cyrus Schleifer</w:t>
      </w:r>
    </w:p>
    <w:p w:rsidR="00AD09AC" w:rsidRDefault="00AD09AC" w:rsidP="00AD09AC">
      <w:pPr>
        <w:jc w:val="right"/>
        <w:rPr>
          <w:rFonts w:ascii="Times New Roman" w:hAnsi="Times New Roman"/>
        </w:rPr>
      </w:pPr>
    </w:p>
    <w:p w:rsidR="00AD09AC" w:rsidRDefault="00AD09AC" w:rsidP="00AD09AC">
      <w:pPr>
        <w:jc w:val="right"/>
        <w:rPr>
          <w:rFonts w:ascii="Times New Roman" w:hAnsi="Times New Roman"/>
        </w:rPr>
      </w:pPr>
      <w:r>
        <w:rPr>
          <w:rFonts w:ascii="Times New Roman" w:hAnsi="Times New Roman"/>
        </w:rPr>
        <w:t>Dr. B. Mitchell Peck</w:t>
      </w:r>
    </w:p>
    <w:p w:rsidR="00AD09AC" w:rsidRDefault="00AD09AC" w:rsidP="00AD09AC">
      <w:pPr>
        <w:jc w:val="right"/>
        <w:rPr>
          <w:rFonts w:ascii="Times New Roman" w:hAnsi="Times New Roman"/>
        </w:rPr>
      </w:pPr>
    </w:p>
    <w:p w:rsidR="00AD09AC" w:rsidRDefault="00AD09AC" w:rsidP="00AD09AC">
      <w:pPr>
        <w:rPr>
          <w:rFonts w:ascii="Times New Roman" w:hAnsi="Times New Roman"/>
        </w:rPr>
      </w:pPr>
      <w:r>
        <w:rPr>
          <w:rFonts w:ascii="Times New Roman" w:hAnsi="Times New Roman"/>
        </w:rPr>
        <w:br w:type="page"/>
      </w:r>
    </w:p>
    <w:p w:rsidR="00AD09AC" w:rsidRDefault="00AD09AC" w:rsidP="00AD09AC">
      <w:pPr>
        <w:jc w:val="right"/>
        <w:rPr>
          <w:rFonts w:ascii="Times New Roman" w:hAnsi="Times New Roman"/>
        </w:rPr>
      </w:pPr>
    </w:p>
    <w:p w:rsidR="00AD09AC" w:rsidRDefault="00AD09AC" w:rsidP="00AD09AC">
      <w:pPr>
        <w:jc w:val="right"/>
        <w:rPr>
          <w:rFonts w:ascii="Times New Roman" w:hAnsi="Times New Roman"/>
        </w:rPr>
      </w:pPr>
    </w:p>
    <w:p w:rsidR="00AD09AC" w:rsidRDefault="00AD09AC" w:rsidP="00AD09AC">
      <w:pPr>
        <w:jc w:val="right"/>
        <w:rPr>
          <w:rFonts w:ascii="Times New Roman" w:hAnsi="Times New Roman"/>
        </w:rPr>
      </w:pPr>
    </w:p>
    <w:p w:rsidR="00AD09AC" w:rsidRDefault="00AD09AC" w:rsidP="00AD09AC">
      <w:pPr>
        <w:jc w:val="right"/>
        <w:rPr>
          <w:rFonts w:ascii="Times New Roman" w:hAnsi="Times New Roman"/>
        </w:rPr>
      </w:pPr>
    </w:p>
    <w:p w:rsidR="00AD09AC" w:rsidRDefault="00AD09AC" w:rsidP="00AD09AC">
      <w:pPr>
        <w:jc w:val="right"/>
        <w:rPr>
          <w:rFonts w:ascii="Times New Roman" w:hAnsi="Times New Roman"/>
        </w:rPr>
      </w:pPr>
    </w:p>
    <w:p w:rsidR="00AD09AC" w:rsidRDefault="00AD09AC" w:rsidP="00AD09AC">
      <w:pPr>
        <w:jc w:val="right"/>
        <w:rPr>
          <w:rFonts w:ascii="Times New Roman" w:hAnsi="Times New Roman"/>
        </w:rPr>
      </w:pPr>
    </w:p>
    <w:p w:rsidR="00AD09AC" w:rsidRDefault="00AD09AC" w:rsidP="00AD09AC">
      <w:pPr>
        <w:jc w:val="right"/>
        <w:rPr>
          <w:rFonts w:ascii="Times New Roman" w:hAnsi="Times New Roman"/>
        </w:rPr>
      </w:pPr>
    </w:p>
    <w:p w:rsidR="00AD09AC" w:rsidRDefault="00AD09AC" w:rsidP="00AD09AC">
      <w:pPr>
        <w:jc w:val="right"/>
        <w:rPr>
          <w:rFonts w:ascii="Times New Roman" w:hAnsi="Times New Roman"/>
        </w:rPr>
      </w:pPr>
    </w:p>
    <w:p w:rsidR="00AD09AC" w:rsidRDefault="00AD09AC" w:rsidP="00AD09AC">
      <w:pPr>
        <w:jc w:val="right"/>
        <w:rPr>
          <w:rFonts w:ascii="Times New Roman" w:hAnsi="Times New Roman"/>
        </w:rPr>
      </w:pPr>
    </w:p>
    <w:p w:rsidR="00AD09AC" w:rsidRDefault="00AD09AC" w:rsidP="00AD09AC">
      <w:pPr>
        <w:jc w:val="right"/>
        <w:rPr>
          <w:rFonts w:ascii="Times New Roman" w:hAnsi="Times New Roman"/>
        </w:rPr>
      </w:pPr>
    </w:p>
    <w:p w:rsidR="00AD09AC" w:rsidRDefault="00AD09AC" w:rsidP="00AD09AC">
      <w:pPr>
        <w:jc w:val="right"/>
        <w:rPr>
          <w:rFonts w:ascii="Times New Roman" w:hAnsi="Times New Roman"/>
        </w:rPr>
      </w:pPr>
    </w:p>
    <w:p w:rsidR="00AD09AC" w:rsidRDefault="00AD09AC" w:rsidP="00AD09AC">
      <w:pPr>
        <w:jc w:val="right"/>
        <w:rPr>
          <w:rFonts w:ascii="Times New Roman" w:hAnsi="Times New Roman"/>
        </w:rPr>
      </w:pPr>
    </w:p>
    <w:p w:rsidR="00AD09AC" w:rsidRDefault="00AD09AC" w:rsidP="00AD09AC">
      <w:pPr>
        <w:jc w:val="right"/>
        <w:rPr>
          <w:rFonts w:ascii="Times New Roman" w:hAnsi="Times New Roman"/>
        </w:rPr>
      </w:pPr>
    </w:p>
    <w:p w:rsidR="00AD09AC" w:rsidRDefault="00AD09AC" w:rsidP="00AD09AC">
      <w:pPr>
        <w:jc w:val="right"/>
        <w:rPr>
          <w:rFonts w:ascii="Times New Roman" w:hAnsi="Times New Roman"/>
        </w:rPr>
      </w:pPr>
    </w:p>
    <w:p w:rsidR="00AD09AC" w:rsidRDefault="00AD09AC" w:rsidP="00AD09AC">
      <w:pPr>
        <w:jc w:val="right"/>
        <w:rPr>
          <w:rFonts w:ascii="Times New Roman" w:hAnsi="Times New Roman"/>
        </w:rPr>
      </w:pPr>
    </w:p>
    <w:p w:rsidR="00AD09AC" w:rsidRDefault="00AD09AC" w:rsidP="00AD09AC">
      <w:pPr>
        <w:jc w:val="right"/>
        <w:rPr>
          <w:rFonts w:ascii="Times New Roman" w:hAnsi="Times New Roman"/>
        </w:rPr>
      </w:pPr>
    </w:p>
    <w:p w:rsidR="00AD09AC" w:rsidRDefault="00AD09AC" w:rsidP="00AD09AC">
      <w:pPr>
        <w:jc w:val="right"/>
        <w:rPr>
          <w:rFonts w:ascii="Times New Roman" w:hAnsi="Times New Roman"/>
        </w:rPr>
      </w:pPr>
    </w:p>
    <w:p w:rsidR="00AD09AC" w:rsidRDefault="00AD09AC" w:rsidP="00AD09AC">
      <w:pPr>
        <w:jc w:val="right"/>
        <w:rPr>
          <w:rFonts w:ascii="Times New Roman" w:hAnsi="Times New Roman"/>
        </w:rPr>
      </w:pPr>
    </w:p>
    <w:p w:rsidR="00AD09AC" w:rsidRDefault="00AD09AC" w:rsidP="00AD09AC">
      <w:pPr>
        <w:jc w:val="right"/>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p>
    <w:p w:rsidR="00AD09AC" w:rsidRDefault="00AD09AC" w:rsidP="00AD09AC">
      <w:pPr>
        <w:jc w:val="center"/>
        <w:rPr>
          <w:rFonts w:ascii="Times New Roman" w:hAnsi="Times New Roman"/>
        </w:rPr>
      </w:pPr>
      <w:r>
        <w:rPr>
          <w:rFonts w:ascii="Times New Roman" w:hAnsi="Times New Roman"/>
        </w:rPr>
        <w:t xml:space="preserve">© Copyright by </w:t>
      </w:r>
      <w:r w:rsidR="002F7C10">
        <w:rPr>
          <w:rFonts w:ascii="Times New Roman" w:hAnsi="Times New Roman"/>
        </w:rPr>
        <w:t>CHANCEY HERBOLSHEIMER</w:t>
      </w:r>
      <w:r>
        <w:rPr>
          <w:rFonts w:ascii="Times New Roman" w:hAnsi="Times New Roman"/>
        </w:rPr>
        <w:t xml:space="preserve"> 2019</w:t>
      </w:r>
    </w:p>
    <w:p w:rsidR="00AD09AC" w:rsidRDefault="00AD09AC" w:rsidP="00AD09AC">
      <w:pPr>
        <w:jc w:val="center"/>
        <w:rPr>
          <w:rFonts w:ascii="Times New Roman" w:hAnsi="Times New Roman"/>
        </w:rPr>
        <w:sectPr w:rsidR="00AD09AC">
          <w:headerReference w:type="even" r:id="rId4"/>
          <w:headerReference w:type="default" r:id="rId5"/>
          <w:footerReference w:type="even" r:id="rId6"/>
          <w:footerReference w:type="default" r:id="rId7"/>
          <w:pgSz w:w="12240" w:h="15840"/>
          <w:pgMar w:top="1440" w:right="1440" w:bottom="1440" w:left="1440" w:gutter="0"/>
          <w:pgNumType w:start="6"/>
          <w:noEndnote/>
        </w:sectPr>
      </w:pPr>
      <w:r>
        <w:rPr>
          <w:rFonts w:ascii="Times New Roman" w:hAnsi="Times New Roman"/>
        </w:rPr>
        <w:t>All Rights Reserved</w:t>
      </w:r>
    </w:p>
    <w:p w:rsidR="00AD09AC" w:rsidRDefault="00AD09AC" w:rsidP="00AD09AC">
      <w:pPr>
        <w:jc w:val="center"/>
        <w:rPr>
          <w:rFonts w:ascii="Times New Roman" w:hAnsi="Times New Roman"/>
        </w:rPr>
        <w:sectPr w:rsidR="00AD09AC">
          <w:type w:val="continuous"/>
          <w:pgSz w:w="12240" w:h="15840"/>
          <w:pgMar w:top="1440" w:right="1440" w:bottom="1440" w:left="1440" w:gutter="0"/>
          <w:pgNumType w:start="6"/>
          <w:noEndnote/>
        </w:sectPr>
      </w:pPr>
    </w:p>
    <w:p w:rsidR="00AD09AC" w:rsidRPr="009741E3" w:rsidRDefault="00AD09AC" w:rsidP="00AD09AC">
      <w:pPr>
        <w:rPr>
          <w:rFonts w:ascii="Times New Roman" w:hAnsi="Times New Roman"/>
        </w:rPr>
        <w:sectPr w:rsidR="00AD09AC" w:rsidRPr="009741E3">
          <w:headerReference w:type="default" r:id="rId8"/>
          <w:pgSz w:w="12240" w:h="15840"/>
          <w:pgMar w:top="1440" w:right="1440" w:bottom="1440" w:left="1440" w:gutter="0"/>
          <w:pgNumType w:start="6"/>
          <w:noEndnote/>
        </w:sectPr>
      </w:pPr>
    </w:p>
    <w:p w:rsidR="00AD09AC" w:rsidRDefault="00AD09AC" w:rsidP="00AD09AC">
      <w:pPr>
        <w:rPr>
          <w:rFonts w:ascii="Times New Roman" w:hAnsi="Times New Roman"/>
        </w:rPr>
      </w:pPr>
      <w:r>
        <w:rPr>
          <w:rFonts w:ascii="Times New Roman" w:hAnsi="Times New Roman"/>
        </w:rPr>
        <w:t>TABLE OF CONTENTS</w:t>
      </w:r>
    </w:p>
    <w:p w:rsidR="00AD09AC" w:rsidRDefault="00AD09AC" w:rsidP="00AD09AC">
      <w:pPr>
        <w:rPr>
          <w:rFonts w:ascii="Times New Roman" w:hAnsi="Times New Roman"/>
        </w:rPr>
      </w:pPr>
    </w:p>
    <w:p w:rsidR="00AD09AC" w:rsidRDefault="00AD09AC" w:rsidP="00AD09AC">
      <w:pPr>
        <w:rPr>
          <w:rFonts w:ascii="Times New Roman" w:hAnsi="Times New Roman"/>
        </w:rPr>
      </w:pPr>
      <w:r>
        <w:rPr>
          <w:rFonts w:ascii="Times New Roman" w:hAnsi="Times New Roman"/>
        </w:rPr>
        <w:t>Acknowledgements.........................................................................................................................v</w:t>
      </w:r>
    </w:p>
    <w:p w:rsidR="00AD09AC" w:rsidRDefault="00AD09AC" w:rsidP="00AD09AC">
      <w:pPr>
        <w:rPr>
          <w:rFonts w:ascii="Times New Roman" w:hAnsi="Times New Roman"/>
        </w:rPr>
      </w:pPr>
    </w:p>
    <w:p w:rsidR="00AD09AC" w:rsidRDefault="00AD09AC" w:rsidP="00AD09AC">
      <w:pPr>
        <w:rPr>
          <w:rFonts w:ascii="Times New Roman" w:hAnsi="Times New Roman"/>
        </w:rPr>
      </w:pPr>
      <w:r>
        <w:rPr>
          <w:rFonts w:ascii="Times New Roman" w:hAnsi="Times New Roman"/>
        </w:rPr>
        <w:t>Abstract...........................................................................................................................................vi</w:t>
      </w:r>
    </w:p>
    <w:p w:rsidR="00AD09AC" w:rsidRDefault="00AD09AC" w:rsidP="00AD09AC">
      <w:pPr>
        <w:rPr>
          <w:rFonts w:ascii="Times New Roman" w:hAnsi="Times New Roman"/>
        </w:rPr>
      </w:pPr>
    </w:p>
    <w:p w:rsidR="00AD09AC" w:rsidRDefault="00AD09AC" w:rsidP="00AD09AC">
      <w:pPr>
        <w:rPr>
          <w:rFonts w:ascii="Times New Roman" w:hAnsi="Times New Roman"/>
        </w:rPr>
      </w:pPr>
      <w:r>
        <w:rPr>
          <w:rFonts w:ascii="Times New Roman" w:hAnsi="Times New Roman"/>
        </w:rPr>
        <w:t>Introduction......................................................................................................................................1</w:t>
      </w:r>
    </w:p>
    <w:p w:rsidR="00AD09AC" w:rsidRDefault="00AD09AC" w:rsidP="00AD09AC">
      <w:pPr>
        <w:rPr>
          <w:rFonts w:ascii="Times New Roman" w:hAnsi="Times New Roman"/>
        </w:rPr>
      </w:pPr>
    </w:p>
    <w:p w:rsidR="00AD09AC" w:rsidRDefault="00AD09AC" w:rsidP="00AD09AC">
      <w:pPr>
        <w:rPr>
          <w:rFonts w:ascii="Times New Roman" w:hAnsi="Times New Roman"/>
        </w:rPr>
      </w:pPr>
      <w:r>
        <w:rPr>
          <w:rFonts w:ascii="Times New Roman" w:hAnsi="Times New Roman"/>
        </w:rPr>
        <w:t xml:space="preserve">Background......................................................................................................................................4 </w:t>
      </w:r>
    </w:p>
    <w:p w:rsidR="00AD09AC" w:rsidRDefault="00AD09AC" w:rsidP="00AD09AC">
      <w:pPr>
        <w:rPr>
          <w:rFonts w:ascii="Times New Roman" w:hAnsi="Times New Roman"/>
        </w:rPr>
      </w:pPr>
    </w:p>
    <w:p w:rsidR="00AD09AC" w:rsidRDefault="00AD09AC" w:rsidP="00AD09AC">
      <w:pPr>
        <w:rPr>
          <w:rFonts w:ascii="Times New Roman" w:hAnsi="Times New Roman"/>
        </w:rPr>
      </w:pPr>
      <w:r>
        <w:rPr>
          <w:rFonts w:ascii="Times New Roman" w:hAnsi="Times New Roman"/>
        </w:rPr>
        <w:t>Data and Methodology...................................................................................................................14</w:t>
      </w:r>
    </w:p>
    <w:p w:rsidR="00AD09AC" w:rsidRDefault="00AD09AC" w:rsidP="00AD09AC">
      <w:pPr>
        <w:rPr>
          <w:rFonts w:ascii="Times New Roman" w:hAnsi="Times New Roman"/>
        </w:rPr>
      </w:pPr>
    </w:p>
    <w:p w:rsidR="00AD09AC" w:rsidRDefault="00AD09AC" w:rsidP="00AD09AC">
      <w:pPr>
        <w:rPr>
          <w:rFonts w:ascii="Times New Roman" w:hAnsi="Times New Roman"/>
        </w:rPr>
      </w:pPr>
      <w:r>
        <w:rPr>
          <w:rFonts w:ascii="Times New Roman" w:hAnsi="Times New Roman"/>
        </w:rPr>
        <w:t>Results..............................................................................................................</w:t>
      </w:r>
      <w:r w:rsidR="00191E8F">
        <w:rPr>
          <w:rFonts w:ascii="Times New Roman" w:hAnsi="Times New Roman"/>
        </w:rPr>
        <w:t>..............................21</w:t>
      </w:r>
    </w:p>
    <w:p w:rsidR="00AD09AC" w:rsidRDefault="00AD09AC" w:rsidP="00AD09AC">
      <w:pPr>
        <w:rPr>
          <w:rFonts w:ascii="Times New Roman" w:hAnsi="Times New Roman"/>
        </w:rPr>
      </w:pPr>
    </w:p>
    <w:p w:rsidR="00AD09AC" w:rsidRDefault="00AD09AC" w:rsidP="00AD09AC">
      <w:pPr>
        <w:rPr>
          <w:rFonts w:ascii="Times New Roman" w:hAnsi="Times New Roman"/>
        </w:rPr>
      </w:pPr>
      <w:r>
        <w:rPr>
          <w:rFonts w:ascii="Times New Roman" w:hAnsi="Times New Roman"/>
        </w:rPr>
        <w:t>Sensitivity Analyses.......................................................................................................................23</w:t>
      </w:r>
    </w:p>
    <w:p w:rsidR="00AD09AC" w:rsidRDefault="00AD09AC" w:rsidP="00AD09AC">
      <w:pPr>
        <w:rPr>
          <w:rFonts w:ascii="Times New Roman" w:hAnsi="Times New Roman"/>
        </w:rPr>
      </w:pPr>
    </w:p>
    <w:p w:rsidR="00AD09AC" w:rsidRDefault="00AD09AC" w:rsidP="00AD09AC">
      <w:pPr>
        <w:rPr>
          <w:rFonts w:ascii="Times New Roman" w:hAnsi="Times New Roman"/>
        </w:rPr>
      </w:pPr>
      <w:r>
        <w:rPr>
          <w:rFonts w:ascii="Times New Roman" w:hAnsi="Times New Roman"/>
        </w:rPr>
        <w:t>Discussion and Conclusion............................................................................................................25</w:t>
      </w:r>
    </w:p>
    <w:p w:rsidR="00AD09AC" w:rsidRDefault="00AD09AC" w:rsidP="00AD09AC">
      <w:pPr>
        <w:rPr>
          <w:rFonts w:ascii="Times New Roman" w:hAnsi="Times New Roman"/>
        </w:rPr>
      </w:pPr>
    </w:p>
    <w:p w:rsidR="00AD09AC" w:rsidRDefault="00AD09AC" w:rsidP="00AD09AC">
      <w:pPr>
        <w:rPr>
          <w:rFonts w:ascii="Times New Roman" w:hAnsi="Times New Roman"/>
        </w:rPr>
      </w:pPr>
      <w:r>
        <w:rPr>
          <w:rFonts w:ascii="Times New Roman" w:hAnsi="Times New Roman"/>
        </w:rPr>
        <w:t>References......................................................................................................................................30</w:t>
      </w:r>
    </w:p>
    <w:p w:rsidR="00AD09AC" w:rsidRDefault="00AD09AC" w:rsidP="00AD09AC">
      <w:pPr>
        <w:rPr>
          <w:rFonts w:ascii="Times New Roman" w:hAnsi="Times New Roman"/>
        </w:rPr>
      </w:pPr>
    </w:p>
    <w:p w:rsidR="00AD09AC" w:rsidRDefault="00AD09AC" w:rsidP="00AD09AC">
      <w:pPr>
        <w:rPr>
          <w:rFonts w:ascii="Times New Roman" w:hAnsi="Times New Roman"/>
        </w:rPr>
      </w:pPr>
      <w:r>
        <w:rPr>
          <w:rFonts w:ascii="Times New Roman" w:hAnsi="Times New Roman"/>
        </w:rPr>
        <w:t>Appendix........................................................................................................................................36</w:t>
      </w:r>
    </w:p>
    <w:p w:rsidR="00AD09AC" w:rsidRDefault="00AD09AC" w:rsidP="00AD09AC">
      <w:pPr>
        <w:rPr>
          <w:rFonts w:ascii="Times New Roman" w:hAnsi="Times New Roman"/>
        </w:rPr>
      </w:pPr>
    </w:p>
    <w:p w:rsidR="00AD09AC" w:rsidRDefault="00AD09AC" w:rsidP="00AD09AC">
      <w:pPr>
        <w:rPr>
          <w:rFonts w:ascii="Times New Roman" w:hAnsi="Times New Roman"/>
        </w:rPr>
        <w:sectPr w:rsidR="00AD09AC">
          <w:headerReference w:type="default" r:id="rId9"/>
          <w:type w:val="continuous"/>
          <w:pgSz w:w="12240" w:h="15840"/>
          <w:pgMar w:top="1440" w:right="1440" w:bottom="1440" w:left="1440" w:gutter="0"/>
          <w:pgNumType w:start="6"/>
          <w:noEndnote/>
        </w:sectPr>
      </w:pPr>
    </w:p>
    <w:p w:rsidR="00AD09AC" w:rsidRDefault="00AD09AC" w:rsidP="00AD09AC">
      <w:pPr>
        <w:rPr>
          <w:rFonts w:ascii="Times New Roman" w:hAnsi="Times New Roman"/>
        </w:rPr>
      </w:pPr>
    </w:p>
    <w:p w:rsidR="00AD09AC" w:rsidRDefault="00AD09AC" w:rsidP="00AD09AC">
      <w:pPr>
        <w:rPr>
          <w:rFonts w:ascii="Times New Roman" w:hAnsi="Times New Roman"/>
        </w:rPr>
      </w:pPr>
    </w:p>
    <w:p w:rsidR="00AD09AC" w:rsidRDefault="00AD09AC" w:rsidP="00AD09AC">
      <w:pPr>
        <w:rPr>
          <w:rFonts w:ascii="Times New Roman" w:hAnsi="Times New Roman"/>
        </w:rPr>
        <w:sectPr w:rsidR="00AD09AC">
          <w:type w:val="continuous"/>
          <w:pgSz w:w="12240" w:h="15840"/>
          <w:pgMar w:top="1440" w:right="1440" w:bottom="1440" w:left="1440" w:gutter="0"/>
          <w:pgNumType w:start="6"/>
          <w:noEndnote/>
        </w:sectPr>
      </w:pPr>
    </w:p>
    <w:p w:rsidR="00AD09AC" w:rsidRDefault="00AD09AC" w:rsidP="00AD09AC">
      <w:pPr>
        <w:rPr>
          <w:rFonts w:ascii="Times New Roman" w:hAnsi="Times New Roman"/>
        </w:rPr>
      </w:pPr>
    </w:p>
    <w:p w:rsidR="00AD09AC" w:rsidRDefault="00AD09AC" w:rsidP="00AD09AC">
      <w:pPr>
        <w:rPr>
          <w:rFonts w:ascii="Times New Roman" w:hAnsi="Times New Roman"/>
        </w:rPr>
      </w:pPr>
    </w:p>
    <w:p w:rsidR="00AD09AC" w:rsidRDefault="00AD09AC" w:rsidP="00AD09AC">
      <w:pPr>
        <w:rPr>
          <w:rFonts w:ascii="Times New Roman" w:hAnsi="Times New Roman"/>
        </w:rPr>
      </w:pPr>
    </w:p>
    <w:p w:rsidR="00AD09AC" w:rsidRDefault="00AD09AC" w:rsidP="00AD09AC">
      <w:pPr>
        <w:rPr>
          <w:rFonts w:ascii="Times New Roman" w:hAnsi="Times New Roman"/>
        </w:rPr>
        <w:sectPr w:rsidR="00AD09AC">
          <w:type w:val="continuous"/>
          <w:pgSz w:w="12240" w:h="15840"/>
          <w:pgMar w:top="1440" w:right="1440" w:bottom="1440" w:left="1440" w:gutter="0"/>
          <w:pgNumType w:start="6"/>
          <w:noEndnote/>
        </w:sectPr>
      </w:pPr>
    </w:p>
    <w:p w:rsidR="00AD09AC" w:rsidRDefault="00AD09AC" w:rsidP="00AD09AC">
      <w:pPr>
        <w:rPr>
          <w:rFonts w:ascii="Times New Roman" w:hAnsi="Times New Roman"/>
        </w:rPr>
      </w:pPr>
      <w:r>
        <w:rPr>
          <w:rFonts w:ascii="Times New Roman" w:hAnsi="Times New Roman"/>
        </w:rPr>
        <w:t>ACKNOWLEDGEMENTS</w:t>
      </w:r>
    </w:p>
    <w:p w:rsidR="00AD09AC" w:rsidRDefault="00AD09AC" w:rsidP="00AD09AC">
      <w:pPr>
        <w:rPr>
          <w:rFonts w:ascii="Times New Roman" w:hAnsi="Times New Roman"/>
        </w:rPr>
      </w:pPr>
    </w:p>
    <w:p w:rsidR="00AD09AC" w:rsidRDefault="00AD09AC" w:rsidP="00AD09AC">
      <w:pPr>
        <w:rPr>
          <w:rFonts w:ascii="Times New Roman" w:hAnsi="Times New Roman"/>
        </w:rPr>
      </w:pPr>
      <w:r>
        <w:rPr>
          <w:rFonts w:ascii="Times New Roman" w:hAnsi="Times New Roman"/>
        </w:rPr>
        <w:tab/>
        <w:t xml:space="preserve">Research on abortion, social policy, and gender inevitably invites a variety of opinion, solicited or not. As I've been asked to repeatedly explain what exactly I'm studying and others have asked, "what's your story?" I've tried to explain that this piece is really an attempt to explore reproductive autonomy. I first heard the stories of women who were impacted by policies that coerced them into making reproductive choices against their wishes in an undergraduate philosophy course, and have been fascinated ever since. However, tackling an issue at the forefront of the current political landscape requires great care. A thesis is the culmination of years of study, and as such it requires a team of support. </w:t>
      </w:r>
    </w:p>
    <w:p w:rsidR="00AD09AC" w:rsidRDefault="00AD09AC" w:rsidP="00AD09AC">
      <w:pPr>
        <w:rPr>
          <w:rFonts w:ascii="Times New Roman" w:hAnsi="Times New Roman"/>
        </w:rPr>
      </w:pPr>
    </w:p>
    <w:p w:rsidR="00AD09AC" w:rsidRDefault="00AD09AC" w:rsidP="00AD09AC">
      <w:pPr>
        <w:rPr>
          <w:rFonts w:ascii="Times New Roman" w:hAnsi="Times New Roman"/>
        </w:rPr>
      </w:pPr>
      <w:r>
        <w:rPr>
          <w:rFonts w:ascii="Times New Roman" w:hAnsi="Times New Roman"/>
        </w:rPr>
        <w:tab/>
        <w:t xml:space="preserve">First and foremost, I am thankful to the sociology department at the University of Oklahoma for giving me a foundation that I will always rely on moving forward. Without your dedication and guidance, I would have never learned how to ask the right questions and always stay curious. OU will always be my home. To Dr. Hope, for hosting the best parties and never failing to offer a word of encouragement. To Dr. Clark, for always being willing to take time to answer questions and keeping his candy dish well-stocked. To Dr. Carl, for his endless expertise and constant support. To Dr. Worthen, for teaching me how to be confident in my convictions and not make myself small for anyone. </w:t>
      </w:r>
    </w:p>
    <w:p w:rsidR="00AD09AC" w:rsidRDefault="00AD09AC" w:rsidP="00AD09AC">
      <w:pPr>
        <w:rPr>
          <w:rFonts w:ascii="Times New Roman" w:hAnsi="Times New Roman"/>
        </w:rPr>
      </w:pPr>
    </w:p>
    <w:p w:rsidR="00AD09AC" w:rsidRDefault="00AD09AC" w:rsidP="00AD09AC">
      <w:pPr>
        <w:rPr>
          <w:rFonts w:ascii="Times New Roman" w:hAnsi="Times New Roman"/>
        </w:rPr>
      </w:pPr>
      <w:r>
        <w:rPr>
          <w:rFonts w:ascii="Times New Roman" w:hAnsi="Times New Roman"/>
        </w:rPr>
        <w:tab/>
        <w:t>This project would never have been possible without my chair, Dr. Stephanie Burge. Her encouragement, mentorship, and patience kept me motivated when I didn't want to continue. Thank you for listening to my repe</w:t>
      </w:r>
      <w:r w:rsidR="00F40509">
        <w:rPr>
          <w:rFonts w:ascii="Times New Roman" w:hAnsi="Times New Roman"/>
        </w:rPr>
        <w:t xml:space="preserve">titive questions, being gracious </w:t>
      </w:r>
      <w:r>
        <w:rPr>
          <w:rFonts w:ascii="Times New Roman" w:hAnsi="Times New Roman"/>
        </w:rPr>
        <w:t xml:space="preserve">through the endless brain fog, and spending hours in the law library digging through legislation with me. I never doubted that you were on my side. As I finish and move forward, your advice that change isn't always easy but it is necessary echoes in my mind. You have blessed me in so many ways. </w:t>
      </w:r>
    </w:p>
    <w:p w:rsidR="00AD09AC" w:rsidRDefault="00AD09AC" w:rsidP="00AD09AC">
      <w:pPr>
        <w:rPr>
          <w:rFonts w:ascii="Times New Roman" w:hAnsi="Times New Roman"/>
        </w:rPr>
      </w:pPr>
    </w:p>
    <w:p w:rsidR="00AD09AC" w:rsidRDefault="00AD09AC" w:rsidP="00AD09AC">
      <w:pPr>
        <w:rPr>
          <w:rFonts w:ascii="Times New Roman" w:hAnsi="Times New Roman"/>
        </w:rPr>
      </w:pPr>
      <w:r>
        <w:rPr>
          <w:rFonts w:ascii="Times New Roman" w:hAnsi="Times New Roman"/>
        </w:rPr>
        <w:tab/>
        <w:t>Speaking of mentorship, I would have never been able to undertake a research project like this without Dr. Schleifer's constant push for excellence, and refusal to accept anything less than my best. I could say more but / anything personal is / incorrect and wrong. Of course we all start somewhere, and without Dr. Peck's first stats course I could have never progressed this far. I will never forget that "level of measurement" is the right answer to most stats questions. Thank you for your tough love, and being patient with a very stats-challenged cohort.</w:t>
      </w:r>
    </w:p>
    <w:p w:rsidR="00AD09AC" w:rsidRDefault="00AD09AC" w:rsidP="00AD09AC">
      <w:pPr>
        <w:rPr>
          <w:rFonts w:ascii="Times New Roman" w:hAnsi="Times New Roman"/>
        </w:rPr>
      </w:pPr>
    </w:p>
    <w:p w:rsidR="00AD09AC" w:rsidRDefault="00AD09AC" w:rsidP="00AD09AC">
      <w:pPr>
        <w:rPr>
          <w:rFonts w:ascii="Times New Roman" w:hAnsi="Times New Roman"/>
        </w:rPr>
      </w:pPr>
      <w:r>
        <w:rPr>
          <w:rFonts w:ascii="Times New Roman" w:hAnsi="Times New Roman"/>
        </w:rPr>
        <w:tab/>
        <w:t xml:space="preserve">I want to also extend gratitude to my colleagues in the sociology department. I am grateful for the late-night text threads, endless memes, and words of encouragement. You are an amazing group of people and I will always be proud to know you. </w:t>
      </w:r>
    </w:p>
    <w:p w:rsidR="00AD09AC" w:rsidRDefault="00AD09AC" w:rsidP="00AD09AC">
      <w:pPr>
        <w:rPr>
          <w:rFonts w:ascii="Times New Roman" w:hAnsi="Times New Roman"/>
        </w:rPr>
      </w:pPr>
    </w:p>
    <w:p w:rsidR="00AD09AC" w:rsidRDefault="00AD09AC" w:rsidP="00AD09AC">
      <w:pPr>
        <w:rPr>
          <w:rFonts w:ascii="Times New Roman" w:hAnsi="Times New Roman"/>
        </w:rPr>
      </w:pPr>
      <w:r>
        <w:rPr>
          <w:rFonts w:ascii="Times New Roman" w:hAnsi="Times New Roman"/>
        </w:rPr>
        <w:tab/>
        <w:t>To my</w:t>
      </w:r>
      <w:r w:rsidR="00817325">
        <w:rPr>
          <w:rFonts w:ascii="Times New Roman" w:hAnsi="Times New Roman"/>
        </w:rPr>
        <w:t xml:space="preserve"> parents, for raising a </w:t>
      </w:r>
      <w:r w:rsidR="00910FD5">
        <w:rPr>
          <w:rFonts w:ascii="Times New Roman" w:hAnsi="Times New Roman"/>
        </w:rPr>
        <w:t xml:space="preserve">tenacious </w:t>
      </w:r>
      <w:r>
        <w:rPr>
          <w:rFonts w:ascii="Times New Roman" w:hAnsi="Times New Roman"/>
        </w:rPr>
        <w:t xml:space="preserve">woman who refuses to take </w:t>
      </w:r>
      <w:r w:rsidR="00853F7B">
        <w:rPr>
          <w:rFonts w:ascii="Times New Roman" w:hAnsi="Times New Roman"/>
        </w:rPr>
        <w:t>'</w:t>
      </w:r>
      <w:r>
        <w:rPr>
          <w:rFonts w:ascii="Times New Roman" w:hAnsi="Times New Roman"/>
        </w:rPr>
        <w:t>no</w:t>
      </w:r>
      <w:r w:rsidR="00853F7B">
        <w:rPr>
          <w:rFonts w:ascii="Times New Roman" w:hAnsi="Times New Roman"/>
        </w:rPr>
        <w:t>'</w:t>
      </w:r>
      <w:r>
        <w:rPr>
          <w:rFonts w:ascii="Times New Roman" w:hAnsi="Times New Roman"/>
        </w:rPr>
        <w:t xml:space="preserve"> for an answer. Thank you for doing your best to support me even when you d</w:t>
      </w:r>
      <w:r w:rsidR="008A325A">
        <w:rPr>
          <w:rFonts w:ascii="Times New Roman" w:hAnsi="Times New Roman"/>
        </w:rPr>
        <w:t>id not always understand. I could ha</w:t>
      </w:r>
      <w:r>
        <w:rPr>
          <w:rFonts w:ascii="Times New Roman" w:hAnsi="Times New Roman"/>
        </w:rPr>
        <w:t xml:space="preserve">ve never gotten this far without you. </w:t>
      </w:r>
    </w:p>
    <w:p w:rsidR="00AD09AC" w:rsidRDefault="00AD09AC" w:rsidP="00AD09AC">
      <w:pPr>
        <w:rPr>
          <w:rFonts w:ascii="Times New Roman" w:hAnsi="Times New Roman"/>
        </w:rPr>
      </w:pPr>
    </w:p>
    <w:p w:rsidR="00AD09AC" w:rsidRDefault="00AD09AC" w:rsidP="00AD09AC">
      <w:pPr>
        <w:rPr>
          <w:rFonts w:ascii="Times New Roman" w:hAnsi="Times New Roman"/>
        </w:rPr>
        <w:sectPr w:rsidR="00AD09AC">
          <w:pgSz w:w="12240" w:h="15840"/>
          <w:pgMar w:top="1440" w:right="1440" w:bottom="1440" w:left="1440" w:gutter="0"/>
          <w:pgNumType w:start="6"/>
          <w:noEndnote/>
        </w:sectPr>
      </w:pPr>
    </w:p>
    <w:p w:rsidR="00AD333C" w:rsidRDefault="00AD09AC" w:rsidP="00AD09AC">
      <w:pPr>
        <w:rPr>
          <w:rFonts w:ascii="Times New Roman" w:hAnsi="Times New Roman"/>
        </w:rPr>
        <w:sectPr w:rsidR="00AD333C">
          <w:type w:val="continuous"/>
          <w:pgSz w:w="12240" w:h="15840"/>
          <w:pgMar w:top="1440" w:right="1440" w:bottom="1440" w:left="1440" w:gutter="0"/>
          <w:pgNumType w:start="6"/>
          <w:noEndnote/>
        </w:sectPr>
      </w:pPr>
      <w:r>
        <w:rPr>
          <w:rFonts w:ascii="Times New Roman" w:hAnsi="Times New Roman"/>
        </w:rPr>
        <w:tab/>
        <w:t>For this opportunity and the people who helped me along the way, I am forever grateful</w:t>
      </w:r>
      <w:r w:rsidR="00AD333C">
        <w:rPr>
          <w:rFonts w:ascii="Times New Roman" w:hAnsi="Times New Roman"/>
        </w:rPr>
        <w:t>.</w:t>
      </w:r>
    </w:p>
    <w:p w:rsidR="00623AC2" w:rsidRDefault="00623AC2" w:rsidP="00AD09AC">
      <w:pPr>
        <w:rPr>
          <w:rFonts w:ascii="Times New Roman" w:hAnsi="Times New Roman"/>
        </w:rPr>
        <w:sectPr w:rsidR="00623AC2">
          <w:type w:val="continuous"/>
          <w:pgSz w:w="12240" w:h="15840"/>
          <w:pgMar w:top="1440" w:right="1440" w:bottom="1440" w:left="1440" w:gutter="0"/>
          <w:pgNumType w:start="6"/>
          <w:noEndnote/>
        </w:sectPr>
      </w:pPr>
    </w:p>
    <w:p w:rsidR="0086362A" w:rsidRDefault="0086362A" w:rsidP="00AD09AC">
      <w:pPr>
        <w:rPr>
          <w:rFonts w:ascii="Times New Roman" w:hAnsi="Times New Roman"/>
        </w:rPr>
      </w:pPr>
    </w:p>
    <w:p w:rsidR="00AD09AC" w:rsidRDefault="00AD09AC" w:rsidP="00AD09AC">
      <w:pPr>
        <w:rPr>
          <w:rFonts w:ascii="Times New Roman" w:hAnsi="Times New Roman"/>
          <w:highlight w:val="yellow"/>
        </w:rPr>
        <w:sectPr w:rsidR="00AD09AC">
          <w:headerReference w:type="default" r:id="rId10"/>
          <w:type w:val="continuous"/>
          <w:pgSz w:w="12240" w:h="15840"/>
          <w:pgMar w:top="1440" w:right="1440" w:bottom="1440" w:left="1440" w:gutter="0"/>
          <w:pgNumType w:fmt="lowerRoman" w:start="6" w:chapStyle="1"/>
          <w:noEndnote/>
        </w:sectPr>
      </w:pPr>
    </w:p>
    <w:p w:rsidR="00B76575" w:rsidRDefault="00B76575" w:rsidP="00AD09AC">
      <w:pPr>
        <w:rPr>
          <w:rFonts w:ascii="Times New Roman" w:hAnsi="Times New Roman"/>
        </w:rPr>
      </w:pPr>
    </w:p>
    <w:p w:rsidR="00AD09AC" w:rsidRDefault="00AD09AC" w:rsidP="00AD09AC">
      <w:pPr>
        <w:rPr>
          <w:rFonts w:ascii="Times New Roman" w:hAnsi="Times New Roman"/>
        </w:rPr>
      </w:pPr>
      <w:r w:rsidRPr="00872963">
        <w:rPr>
          <w:rFonts w:ascii="Times New Roman" w:hAnsi="Times New Roman"/>
        </w:rPr>
        <w:t>ABSTRACT</w:t>
      </w:r>
    </w:p>
    <w:p w:rsidR="00AD09AC" w:rsidRDefault="00AD09AC" w:rsidP="00AD09AC">
      <w:pPr>
        <w:rPr>
          <w:rFonts w:ascii="Times New Roman" w:hAnsi="Times New Roman"/>
        </w:rPr>
      </w:pPr>
    </w:p>
    <w:p w:rsidR="00AD09AC" w:rsidRPr="0095158B" w:rsidRDefault="00AD09AC" w:rsidP="00AD09AC">
      <w:pPr>
        <w:rPr>
          <w:rFonts w:ascii="Times New Roman" w:hAnsi="Times New Roman"/>
          <w:b/>
        </w:rPr>
      </w:pPr>
      <w:r w:rsidRPr="0095158B">
        <w:rPr>
          <w:rFonts w:ascii="Times New Roman" w:hAnsi="Times New Roman"/>
          <w:b/>
        </w:rPr>
        <w:t>Whose Choice: State Legislation and the Incidence of Abortion</w:t>
      </w:r>
    </w:p>
    <w:p w:rsidR="00AD09AC" w:rsidRDefault="00AD09AC" w:rsidP="00AD09AC">
      <w:pPr>
        <w:rPr>
          <w:rFonts w:ascii="Times New Roman" w:hAnsi="Times New Roman"/>
        </w:rPr>
      </w:pPr>
    </w:p>
    <w:p w:rsidR="00AD09AC" w:rsidRPr="0095158B" w:rsidRDefault="00AD09AC" w:rsidP="00AD09AC">
      <w:pPr>
        <w:spacing w:line="480" w:lineRule="auto"/>
        <w:rPr>
          <w:rFonts w:ascii="Times New Roman" w:hAnsi="Times New Roman"/>
        </w:rPr>
      </w:pPr>
      <w:r>
        <w:rPr>
          <w:rFonts w:ascii="Times New Roman" w:hAnsi="Times New Roman"/>
        </w:rPr>
        <w:tab/>
        <w:t>Although the incidence of abortion in the U.S. has declined, laws restricting abortion access have grown more prevalent. At the same time, laws meant to categorize fetuses in utero as victims of crime have increased and been at the center of contentious political discourse. There is a depth of research on individual predictors of abortion and the impact abortion restrictions have on state abortion rates. However, there is a lack of analysis that evaluates the influence of fetal protection laws on abortion. This study examines the impact of state fetal protection legislation and abortion restrictions on state abortion rates. Using original panel data from all 50 states for 2001-2015, I test whether changes in state policy are associated with changes in state abortion rates. Using fixed- and hybrid-effect models, I find that implementation of certain fetal protection policies (those that require women suspected of using drugs during pregnancy be reported) are associated with decreases in the abortion rate within states. In contrast, increases in policy restricting abortion access are associated with increases in abortion within states. This analysis suggests current state policies have unintended consequences, and may push women into making decisions they might otherwise forego rather than protecting them from harm.</w:t>
      </w:r>
    </w:p>
    <w:p w:rsidR="00AD09AC" w:rsidRDefault="00AD09AC" w:rsidP="00AD09AC">
      <w:pPr>
        <w:rPr>
          <w:rFonts w:ascii="Times New Roman" w:hAnsi="Times New Roman"/>
          <w:b/>
        </w:rPr>
      </w:pPr>
    </w:p>
    <w:p w:rsidR="00AD09AC" w:rsidRDefault="00AD09AC" w:rsidP="00AD09AC">
      <w:pPr>
        <w:rPr>
          <w:rFonts w:ascii="Times New Roman" w:hAnsi="Times New Roman"/>
          <w:b/>
        </w:rPr>
      </w:pPr>
      <w:r>
        <w:rPr>
          <w:rFonts w:ascii="Times New Roman" w:hAnsi="Times New Roman"/>
          <w:b/>
        </w:rPr>
        <w:t>Keywords</w:t>
      </w:r>
    </w:p>
    <w:p w:rsidR="00AD09AC" w:rsidRDefault="00AD09AC" w:rsidP="00AD09AC">
      <w:pPr>
        <w:rPr>
          <w:rFonts w:ascii="Times New Roman" w:hAnsi="Times New Roman"/>
          <w:i/>
        </w:rPr>
        <w:sectPr w:rsidR="00AD09AC">
          <w:headerReference w:type="first" r:id="rId11"/>
          <w:type w:val="continuous"/>
          <w:pgSz w:w="12240" w:h="15840"/>
          <w:pgMar w:top="1440" w:right="1440" w:bottom="1440" w:left="1440" w:gutter="0"/>
          <w:pgNumType w:start="1" w:chapStyle="1"/>
          <w:noEndnote/>
          <w:titlePg/>
        </w:sectPr>
      </w:pPr>
      <w:r w:rsidRPr="00696390">
        <w:rPr>
          <w:rFonts w:ascii="Times New Roman" w:hAnsi="Times New Roman"/>
          <w:i/>
        </w:rPr>
        <w:t xml:space="preserve">fetal homicide, personhood laws, abortion, </w:t>
      </w:r>
      <w:r w:rsidR="00B52187">
        <w:rPr>
          <w:rFonts w:ascii="Times New Roman" w:hAnsi="Times New Roman"/>
          <w:i/>
        </w:rPr>
        <w:t>substance abuse</w:t>
      </w:r>
      <w:r w:rsidRPr="00696390">
        <w:rPr>
          <w:rFonts w:ascii="Times New Roman" w:hAnsi="Times New Roman"/>
          <w:i/>
        </w:rPr>
        <w:t xml:space="preserve">, panel models </w:t>
      </w:r>
    </w:p>
    <w:p w:rsidR="00623AC2" w:rsidRDefault="00623AC2" w:rsidP="00AD09AC">
      <w:pPr>
        <w:rPr>
          <w:rFonts w:ascii="Times New Roman" w:hAnsi="Times New Roman"/>
          <w:b/>
          <w:i/>
        </w:rPr>
        <w:sectPr w:rsidR="00623AC2">
          <w:type w:val="continuous"/>
          <w:pgSz w:w="12240" w:h="15840"/>
          <w:pgMar w:top="1440" w:right="1440" w:bottom="1440" w:left="1440" w:gutter="0"/>
          <w:pgNumType w:start="1"/>
          <w:noEndnote/>
          <w:titlePg/>
        </w:sectPr>
      </w:pPr>
    </w:p>
    <w:p w:rsidR="00AD09AC" w:rsidRPr="00696390" w:rsidRDefault="00AD09AC" w:rsidP="00AD09AC">
      <w:pPr>
        <w:rPr>
          <w:rFonts w:ascii="Times New Roman" w:hAnsi="Times New Roman"/>
          <w:b/>
          <w:i/>
        </w:rPr>
      </w:pPr>
      <w:r w:rsidRPr="00696390">
        <w:rPr>
          <w:rFonts w:ascii="Times New Roman" w:hAnsi="Times New Roman"/>
          <w:b/>
          <w:i/>
        </w:rPr>
        <w:br w:type="page"/>
      </w:r>
      <w:r w:rsidRPr="00696390">
        <w:rPr>
          <w:rFonts w:ascii="Times New Roman" w:hAnsi="Times New Roman"/>
          <w:b/>
        </w:rPr>
        <w:t>Introduction</w:t>
      </w:r>
    </w:p>
    <w:p w:rsidR="00AD09AC" w:rsidRPr="00A94D54" w:rsidRDefault="00AD09AC" w:rsidP="00AD09AC">
      <w:pPr>
        <w:rPr>
          <w:rFonts w:ascii="Times New Roman" w:hAnsi="Times New Roman"/>
          <w:b/>
        </w:rPr>
      </w:pPr>
    </w:p>
    <w:p w:rsidR="00AD09AC" w:rsidRDefault="00AD09AC" w:rsidP="00AD09AC">
      <w:pPr>
        <w:spacing w:line="480" w:lineRule="auto"/>
        <w:rPr>
          <w:rFonts w:ascii="Times New Roman" w:hAnsi="Times New Roman"/>
        </w:rPr>
      </w:pPr>
      <w:r>
        <w:rPr>
          <w:rFonts w:ascii="Times New Roman" w:hAnsi="Times New Roman"/>
        </w:rPr>
        <w:tab/>
        <w:t>In 2015, Indiana resident Purvi Patel visited the emergency room for excessive bleeding and reported having a miscarriage. She admitted to disposing of the fetal remains, which aut</w:t>
      </w:r>
      <w:r w:rsidR="002568F9">
        <w:rPr>
          <w:rFonts w:ascii="Times New Roman" w:hAnsi="Times New Roman"/>
        </w:rPr>
        <w:t xml:space="preserve">horities were able to recover. </w:t>
      </w:r>
      <w:r>
        <w:rPr>
          <w:rFonts w:ascii="Times New Roman" w:hAnsi="Times New Roman"/>
        </w:rPr>
        <w:t xml:space="preserve">Texts were later discovered on Patel's phone in which she </w:t>
      </w:r>
      <w:r w:rsidR="00A072CA">
        <w:rPr>
          <w:rFonts w:ascii="Times New Roman" w:hAnsi="Times New Roman"/>
        </w:rPr>
        <w:t>discussed</w:t>
      </w:r>
      <w:r>
        <w:rPr>
          <w:rFonts w:ascii="Times New Roman" w:hAnsi="Times New Roman"/>
        </w:rPr>
        <w:t xml:space="preserve"> ordering and taking abortion pills from Hong Kong. </w:t>
      </w:r>
      <w:r w:rsidR="00FA7E41">
        <w:rPr>
          <w:rFonts w:ascii="Times New Roman" w:hAnsi="Times New Roman"/>
        </w:rPr>
        <w:t>Although there was no physical evidence she had taken any drugs (Chowdhury 2015)</w:t>
      </w:r>
      <w:r>
        <w:rPr>
          <w:rFonts w:ascii="Times New Roman" w:hAnsi="Times New Roman"/>
        </w:rPr>
        <w:t>, she was charged with feticide and felony child neglect for taking the drug and allegedly letting the fetus die after delivery. The prosecution relied in part on an outdated "lung float" test to argue that the fetus had been born alive. Although the Indiana feticide law excludes legal abortions, ordering medication online and self-inducing an abortion is still illegal. Patel was found guilty and s</w:t>
      </w:r>
      <w:r w:rsidR="00E7263D">
        <w:rPr>
          <w:rFonts w:ascii="Times New Roman" w:hAnsi="Times New Roman"/>
        </w:rPr>
        <w:t>entenced to 20 years in prison.</w:t>
      </w:r>
      <w:r w:rsidR="00EA5CB2">
        <w:rPr>
          <w:rFonts w:ascii="Times New Roman" w:hAnsi="Times New Roman"/>
        </w:rPr>
        <w:t xml:space="preserve"> Although h</w:t>
      </w:r>
      <w:r w:rsidR="00E7263D">
        <w:rPr>
          <w:rFonts w:ascii="Times New Roman" w:hAnsi="Times New Roman"/>
        </w:rPr>
        <w:t xml:space="preserve">er feticide conviction was later overturned and her prison sentence downgraded (Cooney </w:t>
      </w:r>
      <w:r w:rsidR="00EA5CB2">
        <w:rPr>
          <w:rFonts w:ascii="Times New Roman" w:hAnsi="Times New Roman"/>
        </w:rPr>
        <w:t>2016), t</w:t>
      </w:r>
      <w:r w:rsidR="00E7263D">
        <w:rPr>
          <w:rFonts w:ascii="Times New Roman" w:hAnsi="Times New Roman"/>
        </w:rPr>
        <w:t xml:space="preserve">his </w:t>
      </w:r>
      <w:r>
        <w:rPr>
          <w:rFonts w:ascii="Times New Roman" w:hAnsi="Times New Roman"/>
        </w:rPr>
        <w:t>is the first case in which a woman was charged with a crime under a state-level feticide law for attempting an abortion (Bazelon 2015).</w:t>
      </w:r>
    </w:p>
    <w:p w:rsidR="00AD09AC" w:rsidRDefault="00AD09AC" w:rsidP="00AD09AC">
      <w:pPr>
        <w:spacing w:line="480" w:lineRule="auto"/>
        <w:rPr>
          <w:rFonts w:ascii="Times New Roman" w:hAnsi="Times New Roman"/>
        </w:rPr>
      </w:pPr>
      <w:r>
        <w:rPr>
          <w:rFonts w:ascii="Times New Roman" w:hAnsi="Times New Roman"/>
        </w:rPr>
        <w:tab/>
        <w:t xml:space="preserve">While Patel's case is perhaps the most extreme yet, it is part of a wider trend in which women are increasingly being prosecuted for actions undertaken while pregnant. While some cases involve illicit drug use, others have centered on more innocuous behavior. In 2010, twenty-two year old Christine Taylor fell down the stairs after an argument with her husband. She was pregnant, and visited the emergency room after the incident to ensure that the fetus wasn't harmed. A nurse claimed </w:t>
      </w:r>
      <w:r w:rsidR="0085529A">
        <w:rPr>
          <w:rFonts w:ascii="Times New Roman" w:hAnsi="Times New Roman"/>
        </w:rPr>
        <w:t>that Christine said she "did not want the</w:t>
      </w:r>
      <w:r>
        <w:rPr>
          <w:rFonts w:ascii="Times New Roman" w:hAnsi="Times New Roman"/>
        </w:rPr>
        <w:t xml:space="preserve"> baby" (</w:t>
      </w:r>
      <w:r w:rsidR="00695677">
        <w:rPr>
          <w:rFonts w:ascii="Times New Roman" w:hAnsi="Times New Roman"/>
        </w:rPr>
        <w:t>ACLU Maine</w:t>
      </w:r>
      <w:r>
        <w:rPr>
          <w:rFonts w:ascii="Times New Roman" w:hAnsi="Times New Roman"/>
        </w:rPr>
        <w:t xml:space="preserve"> 2010). In contrast, Christine stated that she said she had considered abortion or adoption and wasn't sure that she wanted to continue the pregnancy. After she was released from the hospital, Christine spent two days in jail and prosecutors ultimately determined not to prosecute her under an Iowa feticide statute, in part because Christine was in her second trimester and the legislation applied to pregnancies in the third trimester (</w:t>
      </w:r>
      <w:r w:rsidR="00AC01A1">
        <w:rPr>
          <w:rFonts w:ascii="Times New Roman" w:hAnsi="Times New Roman"/>
        </w:rPr>
        <w:t>Hayes 2010</w:t>
      </w:r>
      <w:r>
        <w:rPr>
          <w:rFonts w:ascii="Times New Roman" w:hAnsi="Times New Roman"/>
        </w:rPr>
        <w:t>).</w:t>
      </w:r>
    </w:p>
    <w:p w:rsidR="00AD09AC" w:rsidRPr="00A4690C" w:rsidRDefault="00AD09AC" w:rsidP="00AD09AC">
      <w:pPr>
        <w:spacing w:line="480" w:lineRule="auto"/>
        <w:rPr>
          <w:rFonts w:ascii="Times New Roman" w:hAnsi="Times New Roman"/>
        </w:rPr>
      </w:pPr>
      <w:r>
        <w:rPr>
          <w:rFonts w:ascii="Times New Roman" w:hAnsi="Times New Roman"/>
        </w:rPr>
        <w:tab/>
      </w:r>
      <w:r w:rsidRPr="009776E9">
        <w:rPr>
          <w:rFonts w:ascii="Times New Roman" w:hAnsi="Times New Roman"/>
        </w:rPr>
        <w:t xml:space="preserve">Under the landmark decision of </w:t>
      </w:r>
      <w:r w:rsidRPr="009776E9">
        <w:rPr>
          <w:rFonts w:ascii="Times New Roman" w:hAnsi="Times New Roman"/>
          <w:i/>
        </w:rPr>
        <w:t>Roe v. Wade (1973)</w:t>
      </w:r>
      <w:r w:rsidRPr="009776E9">
        <w:rPr>
          <w:rFonts w:ascii="Times New Roman" w:hAnsi="Times New Roman"/>
        </w:rPr>
        <w:t xml:space="preserve">, the Supreme Court determined that a woman’s access to an abortion fell under the right to privacy.  While this decision represented a defining moment in women’s reproductive autonomy, the right to legalized abortion remains </w:t>
      </w:r>
      <w:r>
        <w:rPr>
          <w:rFonts w:ascii="Times New Roman" w:hAnsi="Times New Roman"/>
        </w:rPr>
        <w:t xml:space="preserve">contentious. </w:t>
      </w:r>
      <w:r w:rsidRPr="009776E9">
        <w:rPr>
          <w:rFonts w:ascii="Times New Roman" w:hAnsi="Times New Roman"/>
        </w:rPr>
        <w:t>An enduring facet of this debate centers on defining the start of human life, which has been left to legal interpretation</w:t>
      </w:r>
      <w:r>
        <w:rPr>
          <w:rFonts w:ascii="Times New Roman" w:hAnsi="Times New Roman"/>
        </w:rPr>
        <w:t xml:space="preserve">. In </w:t>
      </w:r>
      <w:r>
        <w:rPr>
          <w:rFonts w:ascii="Times New Roman" w:hAnsi="Times New Roman"/>
          <w:i/>
        </w:rPr>
        <w:t xml:space="preserve">Planned Parenthood v. Casey (1992) </w:t>
      </w:r>
      <w:r>
        <w:rPr>
          <w:rFonts w:ascii="Times New Roman" w:hAnsi="Times New Roman"/>
        </w:rPr>
        <w:t>the Supreme Court ruled the State could implement restrictions on abortion for health and safety reasons as long as these policies did not impose an undue burden on the woman obtaining the procedure.</w:t>
      </w:r>
      <w:r>
        <w:rPr>
          <w:rFonts w:ascii="Times New Roman" w:hAnsi="Times New Roman"/>
          <w:i/>
        </w:rPr>
        <w:t xml:space="preserve"> </w:t>
      </w:r>
    </w:p>
    <w:p w:rsidR="00AD09AC" w:rsidRPr="009776E9" w:rsidRDefault="00AD09AC" w:rsidP="00AD09AC">
      <w:pPr>
        <w:spacing w:line="480" w:lineRule="auto"/>
        <w:ind w:firstLine="720"/>
        <w:rPr>
          <w:rFonts w:ascii="Times New Roman" w:hAnsi="Times New Roman"/>
        </w:rPr>
      </w:pPr>
      <w:r>
        <w:rPr>
          <w:rFonts w:ascii="Times New Roman" w:hAnsi="Times New Roman"/>
        </w:rPr>
        <w:t>Reflecting</w:t>
      </w:r>
      <w:r w:rsidRPr="009776E9">
        <w:rPr>
          <w:rFonts w:ascii="Times New Roman" w:hAnsi="Times New Roman"/>
        </w:rPr>
        <w:t xml:space="preserve"> this contentious political discourse, anti-abortion legislation has increased markedly over the past several decades. Of all restrictions passed since </w:t>
      </w:r>
      <w:r w:rsidRPr="009776E9">
        <w:rPr>
          <w:rFonts w:ascii="Times New Roman" w:hAnsi="Times New Roman"/>
          <w:i/>
        </w:rPr>
        <w:t>Roe</w:t>
      </w:r>
      <w:r w:rsidRPr="009776E9">
        <w:rPr>
          <w:rFonts w:ascii="Times New Roman" w:hAnsi="Times New Roman"/>
        </w:rPr>
        <w:t>, one-third has been enacted since 2011 (Guttmacher 2018</w:t>
      </w:r>
      <w:r>
        <w:rPr>
          <w:rFonts w:ascii="Times New Roman" w:hAnsi="Times New Roman"/>
        </w:rPr>
        <w:t>b</w:t>
      </w:r>
      <w:r w:rsidRPr="009776E9">
        <w:rPr>
          <w:rFonts w:ascii="Times New Roman" w:hAnsi="Times New Roman"/>
        </w:rPr>
        <w:t xml:space="preserve">). </w:t>
      </w:r>
      <w:r>
        <w:rPr>
          <w:rFonts w:ascii="Times New Roman" w:hAnsi="Times New Roman"/>
        </w:rPr>
        <w:t xml:space="preserve"> Recently fetal protection laws--which </w:t>
      </w:r>
      <w:r w:rsidRPr="009776E9">
        <w:rPr>
          <w:rFonts w:ascii="Times New Roman" w:hAnsi="Times New Roman"/>
        </w:rPr>
        <w:t>seek to protect unborn fetuses</w:t>
      </w:r>
      <w:r>
        <w:rPr>
          <w:rFonts w:ascii="Times New Roman" w:hAnsi="Times New Roman"/>
        </w:rPr>
        <w:t xml:space="preserve"> from harm ranging from maternal substance abuse to homicide</w:t>
      </w:r>
      <w:r w:rsidRPr="009776E9">
        <w:rPr>
          <w:rFonts w:ascii="Times New Roman" w:hAnsi="Times New Roman"/>
        </w:rPr>
        <w:t xml:space="preserve">--have </w:t>
      </w:r>
      <w:r>
        <w:rPr>
          <w:rFonts w:ascii="Times New Roman" w:hAnsi="Times New Roman"/>
        </w:rPr>
        <w:t xml:space="preserve">also </w:t>
      </w:r>
      <w:r w:rsidRPr="009776E9">
        <w:rPr>
          <w:rFonts w:ascii="Times New Roman" w:hAnsi="Times New Roman"/>
        </w:rPr>
        <w:t>been at the center of this debate.  Differentially defined state-to-stat</w:t>
      </w:r>
      <w:r>
        <w:rPr>
          <w:rFonts w:ascii="Times New Roman" w:hAnsi="Times New Roman"/>
        </w:rPr>
        <w:t xml:space="preserve">e, fetal protection laws vary </w:t>
      </w:r>
      <w:r w:rsidRPr="009776E9">
        <w:rPr>
          <w:rFonts w:ascii="Times New Roman" w:hAnsi="Times New Roman"/>
        </w:rPr>
        <w:t>great</w:t>
      </w:r>
      <w:r>
        <w:rPr>
          <w:rFonts w:ascii="Times New Roman" w:hAnsi="Times New Roman"/>
        </w:rPr>
        <w:t>ly</w:t>
      </w:r>
      <w:r w:rsidRPr="009776E9">
        <w:rPr>
          <w:rFonts w:ascii="Times New Roman" w:hAnsi="Times New Roman"/>
        </w:rPr>
        <w:t xml:space="preserve"> in the scope and</w:t>
      </w:r>
      <w:r>
        <w:rPr>
          <w:rFonts w:ascii="Times New Roman" w:hAnsi="Times New Roman"/>
        </w:rPr>
        <w:t xml:space="preserve"> protection of</w:t>
      </w:r>
      <w:r w:rsidRPr="009776E9">
        <w:rPr>
          <w:rFonts w:ascii="Times New Roman" w:hAnsi="Times New Roman"/>
        </w:rPr>
        <w:t xml:space="preserve"> fetuses, with some states conferring rights to fetuses equivalent to those of birthed persons (Murphy 2014).  These laws, which often p</w:t>
      </w:r>
      <w:r>
        <w:rPr>
          <w:rFonts w:ascii="Times New Roman" w:hAnsi="Times New Roman"/>
        </w:rPr>
        <w:t xml:space="preserve">ertain to fetal homicide, </w:t>
      </w:r>
      <w:r w:rsidRPr="009776E9">
        <w:rPr>
          <w:rFonts w:ascii="Times New Roman" w:hAnsi="Times New Roman"/>
        </w:rPr>
        <w:t>classify the fetus as an entity separate from the mother and its death can be classified as a homicide (Murphy 2014)</w:t>
      </w:r>
      <w:r>
        <w:rPr>
          <w:rFonts w:ascii="Times New Roman" w:hAnsi="Times New Roman"/>
        </w:rPr>
        <w:t xml:space="preserve">. </w:t>
      </w:r>
      <w:r w:rsidRPr="009776E9">
        <w:rPr>
          <w:rFonts w:ascii="Times New Roman" w:hAnsi="Times New Roman"/>
        </w:rPr>
        <w:t>While fetal p</w:t>
      </w:r>
      <w:r>
        <w:rPr>
          <w:rFonts w:ascii="Times New Roman" w:hAnsi="Times New Roman"/>
        </w:rPr>
        <w:t>rotection</w:t>
      </w:r>
      <w:r w:rsidRPr="009776E9">
        <w:rPr>
          <w:rFonts w:ascii="Times New Roman" w:hAnsi="Times New Roman"/>
        </w:rPr>
        <w:t xml:space="preserve"> laws may have initially been enacted with intent to prosecute individuals who harmed pregnant women (and thereby causing injury and/or death to the fetuses they were carrying), </w:t>
      </w:r>
      <w:r>
        <w:rPr>
          <w:rFonts w:ascii="Times New Roman" w:hAnsi="Times New Roman"/>
        </w:rPr>
        <w:t xml:space="preserve">they </w:t>
      </w:r>
      <w:r w:rsidRPr="009776E9">
        <w:rPr>
          <w:rFonts w:ascii="Times New Roman" w:hAnsi="Times New Roman"/>
        </w:rPr>
        <w:t>have increasingly come under scrutiny for being used as a back-door approach to further limit access to abortion (Ziegler 2018).</w:t>
      </w:r>
      <w:r>
        <w:rPr>
          <w:rFonts w:ascii="Times New Roman" w:hAnsi="Times New Roman"/>
        </w:rPr>
        <w:t xml:space="preserve"> While</w:t>
      </w:r>
      <w:r w:rsidRPr="009776E9">
        <w:rPr>
          <w:rFonts w:ascii="Times New Roman" w:hAnsi="Times New Roman"/>
        </w:rPr>
        <w:t xml:space="preserve"> some states prohibit these laws from targeting pregnant women and abortion, in other states </w:t>
      </w:r>
      <w:r>
        <w:rPr>
          <w:rFonts w:ascii="Times New Roman" w:hAnsi="Times New Roman"/>
        </w:rPr>
        <w:t>fetal protection</w:t>
      </w:r>
      <w:r w:rsidRPr="009776E9">
        <w:rPr>
          <w:rFonts w:ascii="Times New Roman" w:hAnsi="Times New Roman"/>
        </w:rPr>
        <w:t xml:space="preserve"> laws have been used to punish, and at times incarcerate</w:t>
      </w:r>
      <w:r>
        <w:rPr>
          <w:rFonts w:ascii="Times New Roman" w:hAnsi="Times New Roman"/>
        </w:rPr>
        <w:t xml:space="preserve">, women for actions taken during their pregnancy </w:t>
      </w:r>
      <w:r w:rsidRPr="009776E9">
        <w:rPr>
          <w:rFonts w:ascii="Times New Roman" w:hAnsi="Times New Roman"/>
        </w:rPr>
        <w:t>(Paltrow and Flavin 2013).</w:t>
      </w:r>
      <w:r>
        <w:rPr>
          <w:rFonts w:ascii="Times New Roman" w:hAnsi="Times New Roman"/>
        </w:rPr>
        <w:t xml:space="preserve"> Furthermore, t</w:t>
      </w:r>
      <w:r w:rsidRPr="001A4D5D">
        <w:rPr>
          <w:rFonts w:ascii="Times New Roman" w:hAnsi="Times New Roman"/>
        </w:rPr>
        <w:t>hese laws are consistent with an ideology that treats all women as potential mothers responsible for the health of current or future fetuses (Waggoner 2015).</w:t>
      </w:r>
      <w:r>
        <w:rPr>
          <w:rFonts w:ascii="Times New Roman" w:hAnsi="Times New Roman"/>
        </w:rPr>
        <w:t xml:space="preserve">  </w:t>
      </w:r>
    </w:p>
    <w:p w:rsidR="00AD09AC" w:rsidRDefault="00AD09AC" w:rsidP="00AD09AC">
      <w:pPr>
        <w:spacing w:line="480" w:lineRule="auto"/>
        <w:ind w:firstLine="720"/>
        <w:rPr>
          <w:rFonts w:ascii="Times New Roman" w:hAnsi="Times New Roman"/>
        </w:rPr>
      </w:pPr>
      <w:r>
        <w:rPr>
          <w:rFonts w:ascii="Times New Roman" w:hAnsi="Times New Roman"/>
        </w:rPr>
        <w:t>Although</w:t>
      </w:r>
      <w:r w:rsidRPr="009776E9">
        <w:rPr>
          <w:rFonts w:ascii="Times New Roman" w:hAnsi="Times New Roman"/>
        </w:rPr>
        <w:t xml:space="preserve"> fetal </w:t>
      </w:r>
      <w:r>
        <w:rPr>
          <w:rFonts w:ascii="Times New Roman" w:hAnsi="Times New Roman"/>
        </w:rPr>
        <w:t>protection</w:t>
      </w:r>
      <w:r w:rsidRPr="009776E9">
        <w:rPr>
          <w:rFonts w:ascii="Times New Roman" w:hAnsi="Times New Roman"/>
        </w:rPr>
        <w:t xml:space="preserve"> laws may intend to protect fetuses</w:t>
      </w:r>
      <w:r>
        <w:rPr>
          <w:rFonts w:ascii="Times New Roman" w:hAnsi="Times New Roman"/>
        </w:rPr>
        <w:t xml:space="preserve"> or provide for restitution in the case of a nonconsensual termination of a pregnancy</w:t>
      </w:r>
      <w:r w:rsidRPr="009776E9">
        <w:rPr>
          <w:rFonts w:ascii="Times New Roman" w:hAnsi="Times New Roman"/>
        </w:rPr>
        <w:t xml:space="preserve">, these </w:t>
      </w:r>
      <w:r>
        <w:rPr>
          <w:rFonts w:ascii="Times New Roman" w:hAnsi="Times New Roman"/>
        </w:rPr>
        <w:t xml:space="preserve">policies </w:t>
      </w:r>
      <w:r w:rsidRPr="009776E9">
        <w:rPr>
          <w:rFonts w:ascii="Times New Roman" w:hAnsi="Times New Roman"/>
        </w:rPr>
        <w:t>likely have unintended consequences that are not well understood.  For example, women who are both pregnant and dependent upon illicit substances might avoid medical care in instances where they fear criminal prosecution and/or other action (e.g.</w:t>
      </w:r>
      <w:r w:rsidR="00C548D2">
        <w:rPr>
          <w:rFonts w:ascii="Times New Roman" w:hAnsi="Times New Roman"/>
        </w:rPr>
        <w:t>,</w:t>
      </w:r>
      <w:r w:rsidRPr="009776E9">
        <w:rPr>
          <w:rFonts w:ascii="Times New Roman" w:hAnsi="Times New Roman"/>
        </w:rPr>
        <w:t xml:space="preserve"> loss of parental rights), which in turn may be negatively associated with both maternal and fetal outcomes (Stone-Manista 2009).  Similarly, facing consequences for maternal substance use, pregnant women who use illegal substances may simply elect to terminate the pregnancy.  </w:t>
      </w:r>
      <w:r w:rsidRPr="00324F36">
        <w:rPr>
          <w:rFonts w:ascii="Times New Roman" w:hAnsi="Times New Roman"/>
        </w:rPr>
        <w:t>These laws could also theoretically be extended beyond gestation and used to prosecute women for engaging in behavior that may be harmful to a future fetus. For example, Waggoner (2017) found that a number of health professionals held the belief that a woman should act as if she is pregnant in the period before conception, which she terms the "zero trimester", in order to ensure the health of a future pregnancy</w:t>
      </w:r>
      <w:r w:rsidRPr="00563406">
        <w:rPr>
          <w:rFonts w:ascii="Times New Roman" w:hAnsi="Times New Roman"/>
        </w:rPr>
        <w:t>.</w:t>
      </w:r>
      <w:r>
        <w:rPr>
          <w:rFonts w:ascii="Times New Roman" w:hAnsi="Times New Roman"/>
        </w:rPr>
        <w:t xml:space="preserve"> </w:t>
      </w:r>
      <w:r w:rsidRPr="009776E9">
        <w:rPr>
          <w:rFonts w:ascii="Times New Roman" w:hAnsi="Times New Roman"/>
        </w:rPr>
        <w:t xml:space="preserve">Despite potentially important implications of these types of policies, there is scant empirical research on the relationship between fetal </w:t>
      </w:r>
      <w:r>
        <w:rPr>
          <w:rFonts w:ascii="Times New Roman" w:hAnsi="Times New Roman"/>
        </w:rPr>
        <w:t>protection</w:t>
      </w:r>
      <w:r w:rsidRPr="009776E9">
        <w:rPr>
          <w:rFonts w:ascii="Times New Roman" w:hAnsi="Times New Roman"/>
        </w:rPr>
        <w:t xml:space="preserve"> laws and maternal and fetal outcomes, and the extant research is primarily descr</w:t>
      </w:r>
      <w:r>
        <w:rPr>
          <w:rFonts w:ascii="Times New Roman" w:hAnsi="Times New Roman"/>
        </w:rPr>
        <w:t xml:space="preserve">iptive in nature. </w:t>
      </w:r>
    </w:p>
    <w:p w:rsidR="00AD09AC" w:rsidRPr="009776E9" w:rsidRDefault="00AD09AC" w:rsidP="00AD09AC">
      <w:pPr>
        <w:spacing w:line="480" w:lineRule="auto"/>
        <w:ind w:firstLine="720"/>
        <w:rPr>
          <w:rFonts w:ascii="Times New Roman" w:hAnsi="Times New Roman"/>
        </w:rPr>
      </w:pPr>
      <w:r w:rsidRPr="009776E9">
        <w:rPr>
          <w:rFonts w:ascii="Times New Roman" w:hAnsi="Times New Roman"/>
        </w:rPr>
        <w:t xml:space="preserve">Understanding the impact of changes in state legislation is important because </w:t>
      </w:r>
      <w:r>
        <w:rPr>
          <w:rFonts w:ascii="Times New Roman" w:hAnsi="Times New Roman"/>
        </w:rPr>
        <w:t>the state environment defines the scope and context of a woman's reproductive choices.</w:t>
      </w:r>
      <w:r w:rsidRPr="009776E9">
        <w:rPr>
          <w:rFonts w:ascii="Times New Roman" w:hAnsi="Times New Roman"/>
        </w:rPr>
        <w:t xml:space="preserve"> </w:t>
      </w:r>
      <w:r>
        <w:rPr>
          <w:rFonts w:ascii="Times New Roman" w:hAnsi="Times New Roman"/>
        </w:rPr>
        <w:t>In this analysis</w:t>
      </w:r>
      <w:r w:rsidRPr="009776E9">
        <w:rPr>
          <w:rFonts w:ascii="Times New Roman" w:hAnsi="Times New Roman"/>
        </w:rPr>
        <w:t>, I take a first step toward unpacking the relationship between fetal p</w:t>
      </w:r>
      <w:r>
        <w:rPr>
          <w:rFonts w:ascii="Times New Roman" w:hAnsi="Times New Roman"/>
        </w:rPr>
        <w:t>rotection</w:t>
      </w:r>
      <w:r w:rsidRPr="009776E9">
        <w:rPr>
          <w:rFonts w:ascii="Times New Roman" w:hAnsi="Times New Roman"/>
        </w:rPr>
        <w:t xml:space="preserve"> laws and maternal and fetal outcomes, namely by investigating the relationship between </w:t>
      </w:r>
      <w:r>
        <w:rPr>
          <w:rFonts w:ascii="Times New Roman" w:hAnsi="Times New Roman"/>
        </w:rPr>
        <w:t>these policies</w:t>
      </w:r>
      <w:r w:rsidRPr="009776E9">
        <w:rPr>
          <w:rFonts w:ascii="Times New Roman" w:hAnsi="Times New Roman"/>
        </w:rPr>
        <w:t xml:space="preserve"> and abortion rates at the s</w:t>
      </w:r>
      <w:r>
        <w:rPr>
          <w:rFonts w:ascii="Times New Roman" w:hAnsi="Times New Roman"/>
        </w:rPr>
        <w:t>tate level. Due to the fact</w:t>
      </w:r>
      <w:r w:rsidRPr="009776E9">
        <w:rPr>
          <w:rFonts w:ascii="Times New Roman" w:hAnsi="Times New Roman"/>
        </w:rPr>
        <w:t xml:space="preserve"> there is substantial state-level variation in fetal p</w:t>
      </w:r>
      <w:r>
        <w:rPr>
          <w:rFonts w:ascii="Times New Roman" w:hAnsi="Times New Roman"/>
        </w:rPr>
        <w:t xml:space="preserve">rotection laws over time, I </w:t>
      </w:r>
      <w:r w:rsidRPr="009776E9">
        <w:rPr>
          <w:rFonts w:ascii="Times New Roman" w:hAnsi="Times New Roman"/>
        </w:rPr>
        <w:t>analyze a state-lev</w:t>
      </w:r>
      <w:r>
        <w:rPr>
          <w:rFonts w:ascii="Times New Roman" w:hAnsi="Times New Roman"/>
        </w:rPr>
        <w:t>el longitudinal panel from 2001-2015</w:t>
      </w:r>
      <w:r w:rsidRPr="009776E9">
        <w:rPr>
          <w:rFonts w:ascii="Times New Roman" w:hAnsi="Times New Roman"/>
        </w:rPr>
        <w:t xml:space="preserve"> to better understand how changes in </w:t>
      </w:r>
      <w:r>
        <w:rPr>
          <w:rFonts w:ascii="Times New Roman" w:hAnsi="Times New Roman"/>
        </w:rPr>
        <w:t>this type of legislation</w:t>
      </w:r>
      <w:r w:rsidRPr="009776E9">
        <w:rPr>
          <w:rFonts w:ascii="Times New Roman" w:hAnsi="Times New Roman"/>
        </w:rPr>
        <w:t xml:space="preserve"> are associated with changes in state</w:t>
      </w:r>
      <w:r>
        <w:rPr>
          <w:rFonts w:ascii="Times New Roman" w:hAnsi="Times New Roman"/>
        </w:rPr>
        <w:t>-level</w:t>
      </w:r>
      <w:r w:rsidRPr="009776E9">
        <w:rPr>
          <w:rFonts w:ascii="Times New Roman" w:hAnsi="Times New Roman"/>
        </w:rPr>
        <w:t xml:space="preserve"> abortion rates.  </w:t>
      </w:r>
    </w:p>
    <w:p w:rsidR="00AD09AC" w:rsidRPr="009776E9" w:rsidRDefault="00AD09AC" w:rsidP="00AD09AC">
      <w:pPr>
        <w:rPr>
          <w:rFonts w:ascii="Times New Roman" w:hAnsi="Times New Roman"/>
          <w:b/>
        </w:rPr>
      </w:pPr>
      <w:r w:rsidRPr="009776E9">
        <w:rPr>
          <w:rFonts w:ascii="Times New Roman" w:hAnsi="Times New Roman"/>
          <w:b/>
        </w:rPr>
        <w:t>Background</w:t>
      </w:r>
    </w:p>
    <w:p w:rsidR="00AD09AC" w:rsidRPr="009776E9" w:rsidRDefault="00AD09AC" w:rsidP="00AD09AC">
      <w:pPr>
        <w:rPr>
          <w:rFonts w:ascii="Times New Roman" w:hAnsi="Times New Roman"/>
          <w:b/>
        </w:rPr>
      </w:pPr>
    </w:p>
    <w:p w:rsidR="00AD09AC" w:rsidRPr="009776E9" w:rsidRDefault="00AD09AC" w:rsidP="00AD09AC">
      <w:pPr>
        <w:rPr>
          <w:rFonts w:ascii="Times New Roman" w:hAnsi="Times New Roman"/>
          <w:i/>
        </w:rPr>
      </w:pPr>
      <w:r w:rsidRPr="009776E9">
        <w:rPr>
          <w:rFonts w:ascii="Times New Roman" w:hAnsi="Times New Roman"/>
          <w:i/>
        </w:rPr>
        <w:t>Individual Correlates of Abortion</w:t>
      </w:r>
      <w:r>
        <w:rPr>
          <w:rFonts w:ascii="Times New Roman" w:hAnsi="Times New Roman"/>
          <w:i/>
        </w:rPr>
        <w:t xml:space="preserve"> </w:t>
      </w:r>
    </w:p>
    <w:p w:rsidR="00AD09AC" w:rsidRPr="009776E9" w:rsidRDefault="00AD09AC" w:rsidP="00AD09AC">
      <w:pPr>
        <w:rPr>
          <w:rFonts w:ascii="Times New Roman" w:hAnsi="Times New Roman"/>
          <w:b/>
        </w:rPr>
      </w:pPr>
    </w:p>
    <w:p w:rsidR="00AD09AC" w:rsidRDefault="00AD09AC" w:rsidP="00AD09AC">
      <w:pPr>
        <w:spacing w:line="480" w:lineRule="auto"/>
        <w:rPr>
          <w:rFonts w:ascii="Times New Roman" w:hAnsi="Times New Roman"/>
        </w:rPr>
      </w:pPr>
      <w:r w:rsidRPr="009776E9">
        <w:rPr>
          <w:rFonts w:ascii="Times New Roman" w:hAnsi="Times New Roman"/>
        </w:rPr>
        <w:tab/>
      </w:r>
      <w:r>
        <w:rPr>
          <w:rFonts w:ascii="Times New Roman" w:hAnsi="Times New Roman"/>
        </w:rPr>
        <w:t xml:space="preserve">One vein of existing empirical research focuses </w:t>
      </w:r>
      <w:r w:rsidRPr="009776E9">
        <w:rPr>
          <w:rFonts w:ascii="Times New Roman" w:hAnsi="Times New Roman"/>
        </w:rPr>
        <w:t>on the individual as</w:t>
      </w:r>
      <w:r>
        <w:rPr>
          <w:rFonts w:ascii="Times New Roman" w:hAnsi="Times New Roman"/>
        </w:rPr>
        <w:t xml:space="preserve"> the unit of analysis and attempts</w:t>
      </w:r>
      <w:r w:rsidRPr="009776E9">
        <w:rPr>
          <w:rFonts w:ascii="Times New Roman" w:hAnsi="Times New Roman"/>
        </w:rPr>
        <w:t xml:space="preserve"> to explain correlates of individuals’ decisions to terminate </w:t>
      </w:r>
      <w:r>
        <w:rPr>
          <w:rFonts w:ascii="Times New Roman" w:hAnsi="Times New Roman"/>
        </w:rPr>
        <w:t xml:space="preserve">a </w:t>
      </w:r>
      <w:r w:rsidRPr="009776E9">
        <w:rPr>
          <w:rFonts w:ascii="Times New Roman" w:hAnsi="Times New Roman"/>
        </w:rPr>
        <w:t>pregnancy.</w:t>
      </w:r>
      <w:r>
        <w:rPr>
          <w:rFonts w:ascii="Times New Roman" w:hAnsi="Times New Roman"/>
        </w:rPr>
        <w:t xml:space="preserve"> The U.S. abortion rate peaked in the late 1970s after the </w:t>
      </w:r>
      <w:r>
        <w:rPr>
          <w:rFonts w:ascii="Times New Roman" w:hAnsi="Times New Roman"/>
          <w:i/>
        </w:rPr>
        <w:t xml:space="preserve">Roe </w:t>
      </w:r>
      <w:r>
        <w:rPr>
          <w:rFonts w:ascii="Times New Roman" w:hAnsi="Times New Roman"/>
        </w:rPr>
        <w:t xml:space="preserve">decision (Henshaw and Kost 2008) and declined thereafter until it reached its lowest recorded point in 2014 (Guttmacher 2018a).  </w:t>
      </w:r>
      <w:r w:rsidRPr="009776E9">
        <w:rPr>
          <w:rFonts w:ascii="Times New Roman" w:hAnsi="Times New Roman"/>
        </w:rPr>
        <w:t xml:space="preserve"> </w:t>
      </w:r>
      <w:r w:rsidRPr="007B7789">
        <w:rPr>
          <w:rFonts w:ascii="Times New Roman" w:hAnsi="Times New Roman"/>
        </w:rPr>
        <w:t>Although abortion has decreased among all women,</w:t>
      </w:r>
      <w:r>
        <w:rPr>
          <w:rFonts w:ascii="Times New Roman" w:hAnsi="Times New Roman"/>
        </w:rPr>
        <w:t xml:space="preserve"> the extent of change has varied both within and between groups (Jones and Jerman 2017). Studies</w:t>
      </w:r>
      <w:r w:rsidRPr="009776E9">
        <w:rPr>
          <w:rFonts w:ascii="Times New Roman" w:hAnsi="Times New Roman"/>
        </w:rPr>
        <w:t xml:space="preserve"> have documented racial/ethnic differences in unintended</w:t>
      </w:r>
      <w:r>
        <w:rPr>
          <w:rFonts w:ascii="Times New Roman" w:hAnsi="Times New Roman"/>
        </w:rPr>
        <w:t xml:space="preserve"> pregnancy and contraceptive use, which are</w:t>
      </w:r>
      <w:r w:rsidRPr="009776E9">
        <w:rPr>
          <w:rFonts w:ascii="Times New Roman" w:hAnsi="Times New Roman"/>
        </w:rPr>
        <w:t xml:space="preserve"> directly linked to abortion </w:t>
      </w:r>
      <w:r>
        <w:rPr>
          <w:rFonts w:ascii="Times New Roman" w:hAnsi="Times New Roman"/>
        </w:rPr>
        <w:t>rates. In 2008, 70 percent of pregnancies among black women were unintended, followed by 57 percent of pregnancies to Hispanic women, and 42 percent of pregnancies to white women</w:t>
      </w:r>
      <w:r w:rsidRPr="009776E9">
        <w:rPr>
          <w:rFonts w:ascii="Times New Roman" w:hAnsi="Times New Roman"/>
        </w:rPr>
        <w:t xml:space="preserve"> (</w:t>
      </w:r>
      <w:r>
        <w:rPr>
          <w:rFonts w:ascii="Times New Roman" w:hAnsi="Times New Roman"/>
        </w:rPr>
        <w:t xml:space="preserve">Dehlendorf, Harris, and Weitz 2013). Women who are poor and have lower educational attainment have higher rates of unintended pregnancy, but are also less likely to obtain an abortion (Finer and Zolna 2016). The incidence of unintended pregnancy declined across all demographics by 2011, although the percentage that ended in abortion changed little and 42 percent (excluding miscarriages) were terminated (Finer and Zolna 2016). </w:t>
      </w:r>
    </w:p>
    <w:p w:rsidR="00AD09AC" w:rsidRDefault="00AD09AC" w:rsidP="00AD09AC">
      <w:pPr>
        <w:spacing w:line="480" w:lineRule="auto"/>
        <w:rPr>
          <w:rFonts w:ascii="Times New Roman" w:hAnsi="Times New Roman"/>
        </w:rPr>
      </w:pPr>
      <w:r>
        <w:rPr>
          <w:rFonts w:ascii="Times New Roman" w:hAnsi="Times New Roman"/>
        </w:rPr>
        <w:tab/>
        <w:t xml:space="preserve"> Part of the decline in both unplanned pregnancy and abortion demand</w:t>
      </w:r>
      <w:r w:rsidRPr="00A87E41">
        <w:rPr>
          <w:rFonts w:ascii="Times New Roman" w:hAnsi="Times New Roman"/>
        </w:rPr>
        <w:t xml:space="preserve"> </w:t>
      </w:r>
      <w:r>
        <w:rPr>
          <w:rFonts w:ascii="Times New Roman" w:hAnsi="Times New Roman"/>
        </w:rPr>
        <w:t>has been</w:t>
      </w:r>
      <w:r w:rsidRPr="00A87E41">
        <w:rPr>
          <w:rFonts w:ascii="Times New Roman" w:hAnsi="Times New Roman"/>
        </w:rPr>
        <w:t xml:space="preserve"> </w:t>
      </w:r>
      <w:r>
        <w:rPr>
          <w:rFonts w:ascii="Times New Roman" w:hAnsi="Times New Roman"/>
        </w:rPr>
        <w:t xml:space="preserve">driven </w:t>
      </w:r>
      <w:r w:rsidRPr="00A87E41">
        <w:rPr>
          <w:rFonts w:ascii="Times New Roman" w:hAnsi="Times New Roman"/>
        </w:rPr>
        <w:t xml:space="preserve">by </w:t>
      </w:r>
      <w:r>
        <w:rPr>
          <w:rFonts w:ascii="Times New Roman" w:hAnsi="Times New Roman"/>
        </w:rPr>
        <w:t xml:space="preserve">increased </w:t>
      </w:r>
      <w:r w:rsidRPr="00A87E41">
        <w:rPr>
          <w:rFonts w:ascii="Times New Roman" w:hAnsi="Times New Roman"/>
        </w:rPr>
        <w:t>contracepti</w:t>
      </w:r>
      <w:r>
        <w:rPr>
          <w:rFonts w:ascii="Times New Roman" w:hAnsi="Times New Roman"/>
        </w:rPr>
        <w:t>ve prevalence. Data from the CDC indicates that between 2006 and 2013, an overwhelming majority (roughly 90 percent) of women who wanted to avoid pregnancy utilized contraception of some form (Guttmacher 2014). Among those who use contraception, the utilization of long-acting reversible methods, such as IUDs and hormonal implants, increased significantly from 2.4 percent in 2002 to 8.5 percent in 2009 (Finer et al. 2012) to 11.6 percent in 2012 (Kavanaugh et al. 2015). However, while the prevalence of these methods increased among women as a group, use among black women in particular did not increase between 2009 and 2012 (Kavanaugh et al. 2015</w:t>
      </w:r>
      <w:r w:rsidRPr="00BF3BE9">
        <w:rPr>
          <w:rFonts w:ascii="Times New Roman" w:hAnsi="Times New Roman"/>
        </w:rPr>
        <w:t>). While changes in contraception usage vary by race/ethnicity, socio-economic background (as captured by poverty status) was not associated with likelihood of using long-acting contraceptive measures  (Kavanaugh et al. 2015).</w:t>
      </w:r>
      <w:r>
        <w:rPr>
          <w:rFonts w:ascii="Times New Roman" w:hAnsi="Times New Roman"/>
        </w:rPr>
        <w:t xml:space="preserve"> </w:t>
      </w:r>
    </w:p>
    <w:p w:rsidR="00AD09AC" w:rsidRDefault="00AD09AC" w:rsidP="00AD09AC">
      <w:pPr>
        <w:spacing w:line="480" w:lineRule="auto"/>
        <w:rPr>
          <w:rFonts w:ascii="Times New Roman" w:hAnsi="Times New Roman"/>
        </w:rPr>
      </w:pPr>
      <w:r>
        <w:rPr>
          <w:rFonts w:ascii="Times New Roman" w:hAnsi="Times New Roman"/>
        </w:rPr>
        <w:tab/>
        <w:t xml:space="preserve">Abortion is </w:t>
      </w:r>
      <w:r w:rsidRPr="009776E9">
        <w:rPr>
          <w:rFonts w:ascii="Times New Roman" w:hAnsi="Times New Roman"/>
        </w:rPr>
        <w:t>highly racializ</w:t>
      </w:r>
      <w:r>
        <w:rPr>
          <w:rFonts w:ascii="Times New Roman" w:hAnsi="Times New Roman"/>
        </w:rPr>
        <w:t>ed, and historically black women</w:t>
      </w:r>
      <w:r w:rsidRPr="009776E9">
        <w:rPr>
          <w:rFonts w:ascii="Times New Roman" w:hAnsi="Times New Roman"/>
        </w:rPr>
        <w:t xml:space="preserve"> have the highest abortion rates followed by Hispanics, other races, and whites</w:t>
      </w:r>
      <w:r>
        <w:rPr>
          <w:rStyle w:val="FootnoteReference"/>
          <w:rFonts w:ascii="Times New Roman" w:hAnsi="Times New Roman"/>
        </w:rPr>
        <w:footnoteReference w:id="-1"/>
      </w:r>
      <w:r w:rsidRPr="009776E9">
        <w:rPr>
          <w:rFonts w:ascii="Times New Roman" w:hAnsi="Times New Roman"/>
        </w:rPr>
        <w:t xml:space="preserve"> (Guttmacher 2017</w:t>
      </w:r>
      <w:r>
        <w:rPr>
          <w:rFonts w:ascii="Times New Roman" w:hAnsi="Times New Roman"/>
        </w:rPr>
        <w:t>a</w:t>
      </w:r>
      <w:r w:rsidRPr="009776E9">
        <w:rPr>
          <w:rFonts w:ascii="Times New Roman" w:hAnsi="Times New Roman"/>
        </w:rPr>
        <w:t>).</w:t>
      </w:r>
      <w:r>
        <w:rPr>
          <w:rFonts w:ascii="Times New Roman" w:hAnsi="Times New Roman"/>
        </w:rPr>
        <w:t xml:space="preserve"> From 2008 to 2014, white women accounted for 38% of abortions; however, they had the lowest abortion rate while black women had the highest (Jones and Jerman 2017). Age also influences the likelihood of obtaining an abortion. </w:t>
      </w:r>
      <w:r w:rsidRPr="004027F2">
        <w:rPr>
          <w:rFonts w:ascii="Times New Roman" w:hAnsi="Times New Roman"/>
        </w:rPr>
        <w:t xml:space="preserve">Over this same period, women between the ages of 20 and 24 had the highest abortion rates </w:t>
      </w:r>
      <w:r>
        <w:rPr>
          <w:rFonts w:ascii="Times New Roman" w:hAnsi="Times New Roman"/>
        </w:rPr>
        <w:t xml:space="preserve">followed by those ages 25 to 29 (Jones and Jerman 2017). The drop in abortion rates was greatest for women aged 15-19 (Jones and Jerman 2017). Because they are minors in the eyes of the law, adolescent women are also the population most likely to be affected by laws that mandate parental involvement before obtaining an abortion. </w:t>
      </w:r>
    </w:p>
    <w:p w:rsidR="00AD09AC" w:rsidRPr="009776E9" w:rsidRDefault="00AD09AC" w:rsidP="00AD09AC">
      <w:pPr>
        <w:spacing w:line="480" w:lineRule="auto"/>
        <w:rPr>
          <w:rFonts w:ascii="Times New Roman" w:hAnsi="Times New Roman"/>
        </w:rPr>
      </w:pPr>
      <w:r>
        <w:rPr>
          <w:rFonts w:ascii="Times New Roman" w:hAnsi="Times New Roman"/>
        </w:rPr>
        <w:tab/>
      </w:r>
      <w:r w:rsidRPr="00E821F7">
        <w:rPr>
          <w:rFonts w:ascii="Times New Roman" w:hAnsi="Times New Roman"/>
        </w:rPr>
        <w:t>The reasons that individual women give for obtaining an abortion have remained stable over time, with the majority reporting economic circumstances or responsibility to</w:t>
      </w:r>
      <w:r>
        <w:rPr>
          <w:rFonts w:ascii="Times New Roman" w:hAnsi="Times New Roman"/>
        </w:rPr>
        <w:t xml:space="preserve"> other individuals</w:t>
      </w:r>
      <w:r w:rsidRPr="00E821F7">
        <w:rPr>
          <w:rFonts w:ascii="Times New Roman" w:hAnsi="Times New Roman"/>
        </w:rPr>
        <w:t xml:space="preserve"> (Finer </w:t>
      </w:r>
      <w:r>
        <w:rPr>
          <w:rFonts w:ascii="Times New Roman" w:hAnsi="Times New Roman"/>
        </w:rPr>
        <w:t>et al.</w:t>
      </w:r>
      <w:r w:rsidRPr="00E821F7">
        <w:rPr>
          <w:rFonts w:ascii="Times New Roman" w:hAnsi="Times New Roman"/>
        </w:rPr>
        <w:t xml:space="preserve"> 2005).</w:t>
      </w:r>
      <w:r>
        <w:rPr>
          <w:rFonts w:ascii="Times New Roman" w:hAnsi="Times New Roman"/>
        </w:rPr>
        <w:t xml:space="preserve"> For example, in 2014, the majority of women obtaining an abortion previously had at least one birth (Jones and Jerman 2017). Qualitative research on low-income abortion clients found the most-cited reasons for obtaining an abortion were financial concerns and lack of a supportive partner (Nickerson, Manski, and Dannis 2014). Abortion demand is also patterned along socio-economic lines. In 2000 over</w:t>
      </w:r>
      <w:r w:rsidRPr="009776E9">
        <w:rPr>
          <w:rFonts w:ascii="Times New Roman" w:hAnsi="Times New Roman"/>
        </w:rPr>
        <w:t xml:space="preserve"> half of all abortions were obtained by women below the</w:t>
      </w:r>
      <w:r>
        <w:rPr>
          <w:rFonts w:ascii="Times New Roman" w:hAnsi="Times New Roman"/>
        </w:rPr>
        <w:t xml:space="preserve"> federal poverty line, due in part to higher pregnancy rates among this population (Jones et al. 2002)</w:t>
      </w:r>
      <w:r w:rsidRPr="009776E9">
        <w:rPr>
          <w:rFonts w:ascii="Times New Roman" w:hAnsi="Times New Roman"/>
        </w:rPr>
        <w:t xml:space="preserve">. More recent data from 2014 suggests that about </w:t>
      </w:r>
      <w:r>
        <w:rPr>
          <w:rFonts w:ascii="Times New Roman" w:hAnsi="Times New Roman"/>
        </w:rPr>
        <w:t>three-fourths</w:t>
      </w:r>
      <w:r w:rsidRPr="009776E9">
        <w:rPr>
          <w:rFonts w:ascii="Times New Roman" w:hAnsi="Times New Roman"/>
        </w:rPr>
        <w:t xml:space="preserve"> of those who obtained an abortion were</w:t>
      </w:r>
      <w:r>
        <w:rPr>
          <w:rFonts w:ascii="Times New Roman" w:hAnsi="Times New Roman"/>
        </w:rPr>
        <w:t xml:space="preserve"> low-income (Jerman et al. 2016). Poor women had the highest abortion rate out of all groups, and the likelihood of obtaining an abortion decreases as income levels increase (Jones and Jerman 2017). Access to abortion is important for upward mobility, and analysis has shown that women who were denied abortions were more likely to be in poverty four years later (Foster et al. 2018). At the same time, women who experience intimate partner violence may be more likely to seek an abortion (Saftlas et al. 2010), and those who do experience reduced physical violence (Roberts et al. 2014). </w:t>
      </w:r>
      <w:r w:rsidRPr="009776E9">
        <w:rPr>
          <w:rFonts w:ascii="Times New Roman" w:hAnsi="Times New Roman"/>
        </w:rPr>
        <w:t xml:space="preserve">Although </w:t>
      </w:r>
      <w:r>
        <w:rPr>
          <w:rFonts w:ascii="Times New Roman" w:hAnsi="Times New Roman"/>
        </w:rPr>
        <w:t>this research</w:t>
      </w:r>
      <w:r w:rsidRPr="009776E9">
        <w:rPr>
          <w:rFonts w:ascii="Times New Roman" w:hAnsi="Times New Roman"/>
        </w:rPr>
        <w:t xml:space="preserve"> is not focused on individual predictors of the decision to end a pregnancy, this line of research suggests that studies examining the effect of legislation on state-level variation in abortion rates should control for both the racial/ethnic composition and socio-economic profile of the state.</w:t>
      </w:r>
    </w:p>
    <w:p w:rsidR="00AD09AC" w:rsidRDefault="00AD09AC" w:rsidP="00AD09AC">
      <w:pPr>
        <w:spacing w:line="480" w:lineRule="auto"/>
        <w:rPr>
          <w:rFonts w:ascii="Times New Roman" w:hAnsi="Times New Roman"/>
          <w:i/>
        </w:rPr>
      </w:pPr>
      <w:r>
        <w:rPr>
          <w:rFonts w:ascii="Times New Roman" w:hAnsi="Times New Roman"/>
          <w:i/>
        </w:rPr>
        <w:t>Attitudes Toward Abortion</w:t>
      </w:r>
    </w:p>
    <w:p w:rsidR="00AD09AC" w:rsidRDefault="00AD09AC" w:rsidP="00AD09AC">
      <w:pPr>
        <w:spacing w:line="480" w:lineRule="auto"/>
        <w:rPr>
          <w:rFonts w:ascii="Times New Roman" w:hAnsi="Times New Roman"/>
        </w:rPr>
      </w:pPr>
      <w:r>
        <w:rPr>
          <w:rFonts w:ascii="Times New Roman" w:hAnsi="Times New Roman"/>
          <w:i/>
        </w:rPr>
        <w:tab/>
      </w:r>
      <w:r>
        <w:rPr>
          <w:rFonts w:ascii="Times New Roman" w:hAnsi="Times New Roman"/>
        </w:rPr>
        <w:t xml:space="preserve">The choice of an individual woman is also influenced by whether she is embedded in a social context characterized by negative abortion attitudes. Since its legalization, American attitudes toward abortion have remained surprisingly consistent and it is one of few issues on which opinions have not grown more liberal over time (Jones 2018).  Disapproval of abortion is highly aligned with religious belief, and counties with greater levels of Christian engagement had higher disapproval of abortion among both religious and secular residents (Adamczyk and Valdimarsdóttir 2018). Yet opinions on abortion are highly divided along denominational lines. The most recent estimates indicate 61 percent of white evangelical Protestants believe abortion should be illegal in most/all cases, while two-thirds of white mainline Protestants indicate it should be legal in most/all cases (Pew Institute 2018). Catholics, in contrast, are more evenly divided; 51 percent indicate abortion should be legal, while 42 percent indicate it should be illegal (Pew Research Center 2018). Over time, evangelicals have become more opposed to abortion in comparison to other groups, including in their opposition to abortion for traumatic reasons such as in the cases of rape, incest, or when the mother's health is at risk (Hoffman 2005). </w:t>
      </w:r>
    </w:p>
    <w:p w:rsidR="00AD09AC" w:rsidRDefault="00AD09AC" w:rsidP="00AD09AC">
      <w:pPr>
        <w:spacing w:line="480" w:lineRule="auto"/>
        <w:rPr>
          <w:rFonts w:ascii="Times New Roman" w:hAnsi="Times New Roman"/>
        </w:rPr>
      </w:pPr>
      <w:r>
        <w:rPr>
          <w:rFonts w:ascii="Times New Roman" w:hAnsi="Times New Roman"/>
        </w:rPr>
        <w:tab/>
      </w:r>
      <w:r w:rsidRPr="009D2E75">
        <w:rPr>
          <w:rFonts w:ascii="Times New Roman" w:hAnsi="Times New Roman"/>
        </w:rPr>
        <w:t>Over the past few decades, data from Gallup has shown little difference between men and women's support for legal abortion</w:t>
      </w:r>
      <w:r>
        <w:rPr>
          <w:rFonts w:ascii="Times New Roman" w:hAnsi="Times New Roman"/>
        </w:rPr>
        <w:t xml:space="preserve"> (Saad 2010</w:t>
      </w:r>
      <w:r w:rsidR="007E7A74">
        <w:rPr>
          <w:rFonts w:ascii="Times New Roman" w:hAnsi="Times New Roman"/>
        </w:rPr>
        <w:t>a</w:t>
      </w:r>
      <w:r>
        <w:rPr>
          <w:rFonts w:ascii="Times New Roman" w:hAnsi="Times New Roman"/>
        </w:rPr>
        <w:t xml:space="preserve">).  Once religiosity is accounted for, however, women tend to indicate greater support for legal abortion than men (Barkan 2014). Research has shown those with direct abortion experience have more pro-choice attitudes than those without such experience (Carlton, Nelson, and Coleman 2000). However, other analysis found that 1 in 20 abortion patients indicated abortion should be illegal, and the odds were higher for women who tried to self-induce an abortion (Thomas, Norris, and Gallo 2017). </w:t>
      </w:r>
    </w:p>
    <w:p w:rsidR="00AD09AC" w:rsidRDefault="00AD09AC" w:rsidP="00AD09AC">
      <w:pPr>
        <w:widowControl w:val="0"/>
        <w:spacing w:line="480" w:lineRule="auto"/>
        <w:rPr>
          <w:rFonts w:ascii="Times New Roman" w:hAnsi="Times New Roman"/>
        </w:rPr>
      </w:pPr>
      <w:r>
        <w:rPr>
          <w:rFonts w:ascii="Times New Roman" w:hAnsi="Times New Roman"/>
        </w:rPr>
        <w:tab/>
        <w:t xml:space="preserve"> Aside from religious participation, education is one of the best predictors of abortion attitudes (Petersen 2001) </w:t>
      </w:r>
      <w:r w:rsidRPr="008C439F">
        <w:rPr>
          <w:rFonts w:ascii="Times New Roman" w:hAnsi="Times New Roman"/>
        </w:rPr>
        <w:t>and higher levels of educational attainment are associated with a lower motivation to have children and a greater approval of abortion (Wang and Buffalo 2004).</w:t>
      </w:r>
      <w:r>
        <w:rPr>
          <w:rFonts w:ascii="Times New Roman" w:hAnsi="Times New Roman"/>
        </w:rPr>
        <w:t xml:space="preserve"> College graduates are more likely to support abortion in any circumstance, and the effect is even greater for women (Saad 2010</w:t>
      </w:r>
      <w:r w:rsidR="007E7A74">
        <w:rPr>
          <w:rFonts w:ascii="Times New Roman" w:hAnsi="Times New Roman"/>
        </w:rPr>
        <w:t>a</w:t>
      </w:r>
      <w:r>
        <w:rPr>
          <w:rFonts w:ascii="Times New Roman" w:hAnsi="Times New Roman"/>
        </w:rPr>
        <w:t>). Those with more education are likely to be better at obtaining accurate information concerning abortion, and this is linked to pro-choice attitudes (Mollen et al. 2018). Furthermore, generational differences in abortion attitudes have narrowed over time. Although in the mid-1970s elders were the least supportive of abortion, since the early 1990s, 18-to-29-year-olds have held similar anti-abortion attitudes (Saad 2010</w:t>
      </w:r>
      <w:r w:rsidR="007E7A74">
        <w:rPr>
          <w:rFonts w:ascii="Times New Roman" w:hAnsi="Times New Roman"/>
        </w:rPr>
        <w:t>b</w:t>
      </w:r>
      <w:r>
        <w:rPr>
          <w:rFonts w:ascii="Times New Roman" w:hAnsi="Times New Roman"/>
        </w:rPr>
        <w:t xml:space="preserve">). </w:t>
      </w:r>
    </w:p>
    <w:p w:rsidR="00AD09AC" w:rsidRPr="00CF4E57" w:rsidRDefault="00AD09AC" w:rsidP="00AD09AC">
      <w:pPr>
        <w:widowControl w:val="0"/>
        <w:spacing w:line="480" w:lineRule="auto"/>
        <w:rPr>
          <w:rFonts w:ascii="Times New Roman" w:hAnsi="Times New Roman"/>
        </w:rPr>
      </w:pPr>
      <w:r>
        <w:rPr>
          <w:rFonts w:ascii="Times New Roman" w:hAnsi="Times New Roman"/>
        </w:rPr>
        <w:tab/>
        <w:t>Public opinion can significantly influence governmental decisions, and a constituency with conservative attitudes on abortion increases the likelihood that conservative abortion policy will be implemented (Kreitzer 2015). Negative pressure can also work to limit abortion, and anti-abortion activity is associated with decreases in the number of abortion providers (Medoff 2009</w:t>
      </w:r>
      <w:r w:rsidR="00C40ED2">
        <w:rPr>
          <w:rFonts w:ascii="Times New Roman" w:hAnsi="Times New Roman"/>
        </w:rPr>
        <w:t>b</w:t>
      </w:r>
      <w:r>
        <w:rPr>
          <w:rFonts w:ascii="Times New Roman" w:hAnsi="Times New Roman"/>
        </w:rPr>
        <w:t xml:space="preserve">). While this analysis is not focused on abortion attitudes it is important to understand how social context shapes the choices of an individual woman, particularly in states characterized by a high degree of religious participation and anti-abortion sentiment. </w:t>
      </w:r>
    </w:p>
    <w:p w:rsidR="00AD09AC" w:rsidRPr="009776E9" w:rsidRDefault="00AD09AC" w:rsidP="00AD09AC">
      <w:pPr>
        <w:spacing w:line="480" w:lineRule="auto"/>
        <w:rPr>
          <w:rFonts w:ascii="Times New Roman" w:hAnsi="Times New Roman"/>
          <w:i/>
        </w:rPr>
      </w:pPr>
      <w:r w:rsidRPr="00454D65">
        <w:rPr>
          <w:rFonts w:ascii="Times New Roman" w:hAnsi="Times New Roman"/>
          <w:i/>
        </w:rPr>
        <w:t>State-Level Variation in Abortion Rates</w:t>
      </w:r>
    </w:p>
    <w:p w:rsidR="00AD09AC" w:rsidRDefault="00AD09AC" w:rsidP="00AD09AC">
      <w:pPr>
        <w:widowControl w:val="0"/>
        <w:spacing w:line="480" w:lineRule="auto"/>
        <w:ind w:firstLine="720"/>
        <w:rPr>
          <w:rFonts w:ascii="Times New Roman" w:hAnsi="Times New Roman"/>
        </w:rPr>
      </w:pPr>
      <w:r>
        <w:rPr>
          <w:rFonts w:ascii="Times New Roman" w:hAnsi="Times New Roman"/>
        </w:rPr>
        <w:t>R</w:t>
      </w:r>
      <w:r w:rsidRPr="009776E9">
        <w:rPr>
          <w:rFonts w:ascii="Times New Roman" w:hAnsi="Times New Roman"/>
        </w:rPr>
        <w:t xml:space="preserve">esearch focused on </w:t>
      </w:r>
      <w:r>
        <w:rPr>
          <w:rFonts w:ascii="Times New Roman" w:hAnsi="Times New Roman"/>
        </w:rPr>
        <w:t xml:space="preserve">state-level variation in </w:t>
      </w:r>
      <w:r w:rsidRPr="009776E9">
        <w:rPr>
          <w:rFonts w:ascii="Times New Roman" w:hAnsi="Times New Roman"/>
        </w:rPr>
        <w:t>abo</w:t>
      </w:r>
      <w:r>
        <w:rPr>
          <w:rFonts w:ascii="Times New Roman" w:hAnsi="Times New Roman"/>
        </w:rPr>
        <w:t>rtion--traditionally housed</w:t>
      </w:r>
      <w:r w:rsidRPr="009776E9">
        <w:rPr>
          <w:rFonts w:ascii="Times New Roman" w:hAnsi="Times New Roman"/>
        </w:rPr>
        <w:t xml:space="preserve"> within the disciplines of economics, geography,</w:t>
      </w:r>
      <w:r>
        <w:rPr>
          <w:rFonts w:ascii="Times New Roman" w:hAnsi="Times New Roman"/>
        </w:rPr>
        <w:t xml:space="preserve"> and political science--</w:t>
      </w:r>
      <w:r w:rsidRPr="009776E9">
        <w:rPr>
          <w:rFonts w:ascii="Times New Roman" w:hAnsi="Times New Roman"/>
        </w:rPr>
        <w:t>is more germane to my research question</w:t>
      </w:r>
      <w:r>
        <w:rPr>
          <w:rFonts w:ascii="Times New Roman" w:hAnsi="Times New Roman"/>
        </w:rPr>
        <w:t xml:space="preserve">. For abortion in particular, state governments play an important part in influencing supply conditions (Gober 1994). Previous analysis has found that more liberal, or "blue" states, tend to have higher abortion rates, while more conservative, or "red" states tend to have lower abortion rates (Kimball and Wissner 2015). Whether </w:t>
      </w:r>
      <w:r w:rsidRPr="009776E9">
        <w:rPr>
          <w:rFonts w:ascii="Times New Roman" w:hAnsi="Times New Roman"/>
        </w:rPr>
        <w:t xml:space="preserve">a state is restrictive or permissive on abortion is a function of its legislative environment. For example, states that are more rural and have a higher percentage of Protestants and Catholics are more likely to have pro-life policies that aim to restrict abortion, while states with more professional women and a higher number of Democratic female legislators have more pro-choice policies, which make abortion more accessible </w:t>
      </w:r>
      <w:r w:rsidRPr="00607B40">
        <w:rPr>
          <w:rFonts w:ascii="Times New Roman" w:hAnsi="Times New Roman"/>
        </w:rPr>
        <w:t>(O'Conner and Berkman 1995).</w:t>
      </w:r>
      <w:r w:rsidRPr="00F14F10">
        <w:rPr>
          <w:rFonts w:ascii="Times New Roman" w:hAnsi="Times New Roman"/>
        </w:rPr>
        <w:t xml:space="preserve"> </w:t>
      </w:r>
      <w:r>
        <w:rPr>
          <w:rFonts w:ascii="Times New Roman" w:hAnsi="Times New Roman"/>
        </w:rPr>
        <w:t>More recent analysis indicates that as the proportion of female Democratic legislators increases, the probability of adopting anti-abortion policy decreases (Kreitzer 2015).</w:t>
      </w:r>
    </w:p>
    <w:p w:rsidR="00AD09AC" w:rsidRDefault="00AD09AC" w:rsidP="00AD09AC">
      <w:pPr>
        <w:widowControl w:val="0"/>
        <w:spacing w:line="480" w:lineRule="auto"/>
        <w:ind w:firstLine="720"/>
        <w:rPr>
          <w:rFonts w:ascii="Times New Roman" w:hAnsi="Times New Roman"/>
        </w:rPr>
      </w:pPr>
      <w:r w:rsidRPr="009776E9">
        <w:rPr>
          <w:rFonts w:ascii="Times New Roman" w:hAnsi="Times New Roman"/>
        </w:rPr>
        <w:t xml:space="preserve">Since </w:t>
      </w:r>
      <w:r>
        <w:rPr>
          <w:rFonts w:ascii="Times New Roman" w:hAnsi="Times New Roman"/>
          <w:i/>
        </w:rPr>
        <w:t xml:space="preserve">Roe v. </w:t>
      </w:r>
      <w:r w:rsidRPr="009776E9">
        <w:rPr>
          <w:rFonts w:ascii="Times New Roman" w:hAnsi="Times New Roman"/>
          <w:i/>
        </w:rPr>
        <w:t xml:space="preserve">Wade </w:t>
      </w:r>
      <w:r w:rsidRPr="009776E9">
        <w:rPr>
          <w:rFonts w:ascii="Times New Roman" w:hAnsi="Times New Roman"/>
        </w:rPr>
        <w:t xml:space="preserve">in 1973, over one thousand laws restricting abortion have been passed at </w:t>
      </w:r>
      <w:r>
        <w:rPr>
          <w:rFonts w:ascii="Times New Roman" w:hAnsi="Times New Roman"/>
        </w:rPr>
        <w:t>the state level (Guttmacher 2018b</w:t>
      </w:r>
      <w:r w:rsidRPr="009776E9">
        <w:rPr>
          <w:rFonts w:ascii="Times New Roman" w:hAnsi="Times New Roman"/>
        </w:rPr>
        <w:t>). Around one-third were enacted between 2011 and 2017 alone (Guttmacher 2018</w:t>
      </w:r>
      <w:r>
        <w:rPr>
          <w:rFonts w:ascii="Times New Roman" w:hAnsi="Times New Roman"/>
        </w:rPr>
        <w:t>b</w:t>
      </w:r>
      <w:r w:rsidRPr="009776E9">
        <w:rPr>
          <w:rFonts w:ascii="Times New Roman" w:hAnsi="Times New Roman"/>
        </w:rPr>
        <w:t xml:space="preserve">). </w:t>
      </w:r>
      <w:r>
        <w:rPr>
          <w:rFonts w:ascii="Times New Roman" w:hAnsi="Times New Roman"/>
        </w:rPr>
        <w:t>The</w:t>
      </w:r>
      <w:r w:rsidRPr="009776E9">
        <w:rPr>
          <w:rFonts w:ascii="Times New Roman" w:hAnsi="Times New Roman"/>
        </w:rPr>
        <w:t xml:space="preserve"> </w:t>
      </w:r>
      <w:r>
        <w:rPr>
          <w:rFonts w:ascii="Times New Roman" w:hAnsi="Times New Roman"/>
          <w:i/>
        </w:rPr>
        <w:t xml:space="preserve">Planned Parenthood v. Casey (1992) </w:t>
      </w:r>
      <w:r>
        <w:rPr>
          <w:rFonts w:ascii="Times New Roman" w:hAnsi="Times New Roman"/>
        </w:rPr>
        <w:t>decision focused on four key types of legislation limiting abortion access</w:t>
      </w:r>
      <w:r w:rsidRPr="009F0071">
        <w:rPr>
          <w:rFonts w:ascii="Times New Roman" w:hAnsi="Times New Roman"/>
        </w:rPr>
        <w:t xml:space="preserve">: requiring parental notice or consent before </w:t>
      </w:r>
      <w:r>
        <w:rPr>
          <w:rFonts w:ascii="Times New Roman" w:hAnsi="Times New Roman"/>
        </w:rPr>
        <w:t xml:space="preserve">a minor may obtain an abortion; </w:t>
      </w:r>
      <w:r w:rsidRPr="009F0071">
        <w:rPr>
          <w:rFonts w:ascii="Times New Roman" w:hAnsi="Times New Roman"/>
        </w:rPr>
        <w:t>requiring married women to notify their</w:t>
      </w:r>
      <w:r>
        <w:rPr>
          <w:rFonts w:ascii="Times New Roman" w:hAnsi="Times New Roman"/>
        </w:rPr>
        <w:t xml:space="preserve"> spouse prior to the procedure; </w:t>
      </w:r>
      <w:r w:rsidRPr="009F0071">
        <w:rPr>
          <w:rFonts w:ascii="Times New Roman" w:hAnsi="Times New Roman"/>
        </w:rPr>
        <w:t xml:space="preserve">requiring counseling on </w:t>
      </w:r>
      <w:r>
        <w:rPr>
          <w:rFonts w:ascii="Times New Roman" w:hAnsi="Times New Roman"/>
        </w:rPr>
        <w:t xml:space="preserve">abortion and its effects; </w:t>
      </w:r>
      <w:r w:rsidRPr="009F0071">
        <w:rPr>
          <w:rFonts w:ascii="Times New Roman" w:hAnsi="Times New Roman"/>
        </w:rPr>
        <w:t>and instituting a mandatory waiting period between the counseling and abortion.</w:t>
      </w:r>
      <w:r>
        <w:rPr>
          <w:rFonts w:ascii="Times New Roman" w:hAnsi="Times New Roman"/>
        </w:rPr>
        <w:t xml:space="preserve"> The Supreme Court upheld all of these restrictions with the exception of the spousal notification requirement, which was seen as placing an undue burden on women seeking abortions (Oyez 2018). Since the constitutionality of these restrictions was upheld, there has been substantial state-variation in these policies over time. Restricting access to abortion can serve to increase both the monetary and psychic cost of the service, and price is negatively associated with demand (Medoff 2008).</w:t>
      </w:r>
    </w:p>
    <w:p w:rsidR="00AD09AC" w:rsidRDefault="00AD09AC" w:rsidP="00AD09AC">
      <w:pPr>
        <w:widowControl w:val="0"/>
        <w:spacing w:line="480" w:lineRule="auto"/>
        <w:ind w:firstLine="720"/>
        <w:rPr>
          <w:rFonts w:ascii="Times New Roman" w:hAnsi="Times New Roman"/>
        </w:rPr>
      </w:pPr>
      <w:r>
        <w:rPr>
          <w:rFonts w:ascii="Times New Roman" w:hAnsi="Times New Roman"/>
        </w:rPr>
        <w:t xml:space="preserve">Restrictions to Medicaid funding have </w:t>
      </w:r>
      <w:r w:rsidRPr="009776E9">
        <w:rPr>
          <w:rFonts w:ascii="Times New Roman" w:hAnsi="Times New Roman"/>
        </w:rPr>
        <w:t xml:space="preserve">been </w:t>
      </w:r>
      <w:r>
        <w:rPr>
          <w:rFonts w:ascii="Times New Roman" w:hAnsi="Times New Roman"/>
        </w:rPr>
        <w:t xml:space="preserve">consistently </w:t>
      </w:r>
      <w:r w:rsidRPr="009776E9">
        <w:rPr>
          <w:rFonts w:ascii="Times New Roman" w:hAnsi="Times New Roman"/>
        </w:rPr>
        <w:t xml:space="preserve">linked to abortion demand, and this </w:t>
      </w:r>
      <w:r>
        <w:rPr>
          <w:rFonts w:ascii="Times New Roman" w:hAnsi="Times New Roman"/>
        </w:rPr>
        <w:t>legislation</w:t>
      </w:r>
      <w:r w:rsidRPr="009776E9">
        <w:rPr>
          <w:rFonts w:ascii="Times New Roman" w:hAnsi="Times New Roman"/>
        </w:rPr>
        <w:t xml:space="preserve"> varies at the state level. </w:t>
      </w:r>
      <w:r>
        <w:rPr>
          <w:rFonts w:ascii="Times New Roman" w:hAnsi="Times New Roman"/>
        </w:rPr>
        <w:t xml:space="preserve">In 1976 Congress passed the Hyde Amendment, which prohibited the use of federal funding to pay for abortions through Medicaid with the exception of cases in which the woman's life was threatened by the pregnancy (Gerals 2017). The Supreme Court upheld the Hyde Amendment in 1980, and later versions included exceptions for abortion in the case of rape or incest (Gerals 2017). Medicaid is jointly funded by both federal and state governments, and individual states have the choice whether or not to fund abortions in other circumstances as long as they only use state revenue to do so (Salganicoff, Rosenzweig and Sobel 2017). </w:t>
      </w:r>
      <w:r w:rsidRPr="009776E9">
        <w:rPr>
          <w:rFonts w:ascii="Times New Roman" w:hAnsi="Times New Roman"/>
        </w:rPr>
        <w:t>Living in a state that restricts Medicaid funding of abortion to cases of rape, life, or ince</w:t>
      </w:r>
      <w:r>
        <w:rPr>
          <w:rFonts w:ascii="Times New Roman" w:hAnsi="Times New Roman"/>
        </w:rPr>
        <w:t xml:space="preserve">st has </w:t>
      </w:r>
      <w:r w:rsidRPr="009776E9">
        <w:rPr>
          <w:rFonts w:ascii="Times New Roman" w:hAnsi="Times New Roman"/>
        </w:rPr>
        <w:t>been associated with decreases in</w:t>
      </w:r>
      <w:r>
        <w:rPr>
          <w:rFonts w:ascii="Times New Roman" w:hAnsi="Times New Roman"/>
        </w:rPr>
        <w:t xml:space="preserve"> abortion</w:t>
      </w:r>
      <w:r w:rsidR="00454DED">
        <w:rPr>
          <w:rFonts w:ascii="Times New Roman" w:hAnsi="Times New Roman"/>
        </w:rPr>
        <w:t xml:space="preserve"> (Medoff 2010; Medoff 2009a; </w:t>
      </w:r>
      <w:r w:rsidRPr="009776E9">
        <w:rPr>
          <w:rFonts w:ascii="Times New Roman" w:hAnsi="Times New Roman"/>
        </w:rPr>
        <w:t>Matthew</w:t>
      </w:r>
      <w:r>
        <w:rPr>
          <w:rFonts w:ascii="Times New Roman" w:hAnsi="Times New Roman"/>
        </w:rPr>
        <w:t>s et al. 1997), and the a</w:t>
      </w:r>
      <w:r w:rsidRPr="009776E9">
        <w:rPr>
          <w:rFonts w:ascii="Times New Roman" w:hAnsi="Times New Roman"/>
        </w:rPr>
        <w:t>vailability of Medicaid funding for abortion is positively associated with abortion demand</w:t>
      </w:r>
      <w:r>
        <w:rPr>
          <w:rFonts w:ascii="Times New Roman" w:hAnsi="Times New Roman"/>
        </w:rPr>
        <w:t xml:space="preserve"> (</w:t>
      </w:r>
      <w:r w:rsidRPr="009776E9">
        <w:rPr>
          <w:rFonts w:ascii="Times New Roman" w:hAnsi="Times New Roman"/>
        </w:rPr>
        <w:t>Hussey 2010</w:t>
      </w:r>
      <w:r>
        <w:rPr>
          <w:rFonts w:ascii="Times New Roman" w:hAnsi="Times New Roman"/>
        </w:rPr>
        <w:t xml:space="preserve">; Medoff 2007; </w:t>
      </w:r>
      <w:r w:rsidRPr="009776E9">
        <w:rPr>
          <w:rFonts w:ascii="Times New Roman" w:hAnsi="Times New Roman"/>
        </w:rPr>
        <w:t>Medoff 2002;</w:t>
      </w:r>
      <w:r>
        <w:rPr>
          <w:rFonts w:ascii="Times New Roman" w:hAnsi="Times New Roman"/>
        </w:rPr>
        <w:t xml:space="preserve"> Medoff 1988; Meier et al. 1996).  Furthermore, Hispanic women are more sensitive to Medicaid restrictions than white or black women (Medoff 2014). </w:t>
      </w:r>
      <w:r w:rsidRPr="00B44543">
        <w:rPr>
          <w:rFonts w:ascii="Times New Roman" w:hAnsi="Times New Roman"/>
        </w:rPr>
        <w:t>The cost of the abortion procedure, which is of course related to state-level variation in Medicaid funding and related restrictions on abortion, is inversely associated with abortion, and increases in the cost of abortion lead to decreases in demand (Medoff 2010; Medoff 2009</w:t>
      </w:r>
      <w:r w:rsidR="00454DED">
        <w:rPr>
          <w:rFonts w:ascii="Times New Roman" w:hAnsi="Times New Roman"/>
        </w:rPr>
        <w:t>a</w:t>
      </w:r>
      <w:r w:rsidRPr="00B44543">
        <w:rPr>
          <w:rFonts w:ascii="Times New Roman" w:hAnsi="Times New Roman"/>
        </w:rPr>
        <w:t>; Medoff 2007; Medoff 1988).</w:t>
      </w:r>
      <w:r w:rsidRPr="009776E9">
        <w:rPr>
          <w:rFonts w:ascii="Times New Roman" w:hAnsi="Times New Roman"/>
        </w:rPr>
        <w:t xml:space="preserve"> </w:t>
      </w:r>
    </w:p>
    <w:p w:rsidR="00AD09AC" w:rsidRDefault="00AD09AC" w:rsidP="00AD09AC">
      <w:pPr>
        <w:spacing w:line="480" w:lineRule="auto"/>
        <w:rPr>
          <w:rFonts w:ascii="Times New Roman" w:hAnsi="Times New Roman"/>
        </w:rPr>
      </w:pPr>
      <w:r>
        <w:rPr>
          <w:rFonts w:ascii="Times New Roman" w:hAnsi="Times New Roman"/>
        </w:rPr>
        <w:tab/>
        <w:t xml:space="preserve">In contrast, there is less consensus on the impact other types of abortion policy have on abortion rates. </w:t>
      </w:r>
      <w:r w:rsidRPr="00AA4F85">
        <w:rPr>
          <w:rFonts w:ascii="Times New Roman" w:hAnsi="Times New Roman"/>
        </w:rPr>
        <w:t>On average, teenagers have higher rates of unplanned pregnancies and abortions than any other group (Medoff 2007</w:t>
      </w:r>
      <w:r>
        <w:rPr>
          <w:rFonts w:ascii="Times New Roman" w:hAnsi="Times New Roman"/>
        </w:rPr>
        <w:t>) and as minors they are</w:t>
      </w:r>
      <w:r w:rsidRPr="009776E9">
        <w:rPr>
          <w:rFonts w:ascii="Times New Roman" w:hAnsi="Times New Roman"/>
        </w:rPr>
        <w:t xml:space="preserve"> subject to additional legislation, such as laws mandating parental notification or consent, which further restricts their access to abortion in comparison to other age groups. </w:t>
      </w:r>
      <w:r>
        <w:rPr>
          <w:rFonts w:ascii="Times New Roman" w:hAnsi="Times New Roman"/>
        </w:rPr>
        <w:t xml:space="preserve">Yet parental involvement laws may only be binding for around 40% of minors who do not involve their parents in their decision (Joyce and Kaestner 1996). </w:t>
      </w:r>
      <w:r w:rsidRPr="009776E9">
        <w:rPr>
          <w:rFonts w:ascii="Times New Roman" w:hAnsi="Times New Roman"/>
        </w:rPr>
        <w:t>Parental involvement laws have been associated with decreases in s</w:t>
      </w:r>
      <w:r>
        <w:rPr>
          <w:rFonts w:ascii="Times New Roman" w:hAnsi="Times New Roman"/>
        </w:rPr>
        <w:t>tate abortion rates (</w:t>
      </w:r>
      <w:r w:rsidRPr="009776E9">
        <w:rPr>
          <w:rFonts w:ascii="Times New Roman" w:hAnsi="Times New Roman"/>
        </w:rPr>
        <w:t>Medoff 2009</w:t>
      </w:r>
      <w:r w:rsidR="00454DED">
        <w:rPr>
          <w:rFonts w:ascii="Times New Roman" w:hAnsi="Times New Roman"/>
        </w:rPr>
        <w:t>a</w:t>
      </w:r>
      <w:r w:rsidRPr="009776E9">
        <w:rPr>
          <w:rFonts w:ascii="Times New Roman" w:hAnsi="Times New Roman"/>
        </w:rPr>
        <w:t xml:space="preserve">; </w:t>
      </w:r>
      <w:r>
        <w:rPr>
          <w:rFonts w:ascii="Times New Roman" w:hAnsi="Times New Roman"/>
        </w:rPr>
        <w:t xml:space="preserve">Medoff 2008; </w:t>
      </w:r>
      <w:r w:rsidRPr="009776E9">
        <w:rPr>
          <w:rFonts w:ascii="Times New Roman" w:hAnsi="Times New Roman"/>
        </w:rPr>
        <w:t>Medoff 2007</w:t>
      </w:r>
      <w:r>
        <w:rPr>
          <w:rFonts w:ascii="Times New Roman" w:hAnsi="Times New Roman"/>
        </w:rPr>
        <w:t xml:space="preserve">; Matthews, Ribar, and </w:t>
      </w:r>
      <w:r w:rsidRPr="009776E9">
        <w:rPr>
          <w:rFonts w:ascii="Times New Roman" w:hAnsi="Times New Roman"/>
        </w:rPr>
        <w:t>Wilhelm 1997)</w:t>
      </w:r>
      <w:r>
        <w:rPr>
          <w:rFonts w:ascii="Times New Roman" w:hAnsi="Times New Roman"/>
        </w:rPr>
        <w:t>, and abortions to minors are lower in states that have these laws (Haas-Wilson 1996). Other analysis has shown that parental involvement laws increase the fetal loss ratio (which measures the number of fetal losses of unintended pregnancies per 1,000 unintended pregnancies) (Medoff 2012). In contrast, other research suggests laws requiring parental involvement have been shown to not impact the abortion rates of white, Hispanic, and black women (Medoff 2014). This may be dependent on the share of minors obtaining abortions, and Levine (2003) found that parental involvement laws reduce abortions to minors, but did not decrease the number of those obtained by older women.</w:t>
      </w:r>
    </w:p>
    <w:p w:rsidR="00AD09AC" w:rsidRPr="00FC4BED" w:rsidRDefault="00AD09AC" w:rsidP="00AD09AC">
      <w:pPr>
        <w:spacing w:line="480" w:lineRule="auto"/>
        <w:rPr>
          <w:rFonts w:ascii="Times New Roman" w:hAnsi="Times New Roman"/>
        </w:rPr>
      </w:pPr>
      <w:r>
        <w:rPr>
          <w:rFonts w:ascii="Times New Roman" w:hAnsi="Times New Roman"/>
        </w:rPr>
        <w:tab/>
        <w:t>Legislation that requires counseling before an abortion often involves false information that links abortions to adverse outcomes--such as mental health issues, infertility, breast cancer, and fetal pain--and these policies do not significantly impact the abortion demand of pregnant women (Medoff 2009</w:t>
      </w:r>
      <w:r w:rsidR="00454DED">
        <w:rPr>
          <w:rFonts w:ascii="Times New Roman" w:hAnsi="Times New Roman"/>
        </w:rPr>
        <w:t>b</w:t>
      </w:r>
      <w:r>
        <w:rPr>
          <w:rFonts w:ascii="Times New Roman" w:hAnsi="Times New Roman"/>
        </w:rPr>
        <w:t>). Furthermore, other research has consistently shown that mandatory counseling laws do not significantly impact abortion rates (Medoff 2012; Medoff 2007). Multiple states also require a mandatory waiting period between counseling and the procedure, but this has been shown to not be effective in reducing abortions (Medoff 2014; Medoff 2010; Medoff 2008; Medoff 2007). One unexpected externality of abortion restrictions may be to change the timing of abortions rather than reduce them. States with parental involvement laws and mandatory waiting periods have a higher percentage of abortions that occur after the first trimester (Joyce and Kaestner 2001), regardless of whether the laws are currently enforced or enjoined (Bitler and Zavodny 2001).</w:t>
      </w:r>
    </w:p>
    <w:p w:rsidR="00AD09AC" w:rsidRPr="00FE3B33" w:rsidRDefault="00AD09AC" w:rsidP="00AD09AC">
      <w:pPr>
        <w:spacing w:line="480" w:lineRule="auto"/>
        <w:rPr>
          <w:rFonts w:ascii="Times New Roman" w:hAnsi="Times New Roman"/>
        </w:rPr>
      </w:pPr>
      <w:r w:rsidRPr="009776E9">
        <w:rPr>
          <w:rFonts w:ascii="Times New Roman" w:hAnsi="Times New Roman"/>
          <w:i/>
        </w:rPr>
        <w:tab/>
      </w:r>
      <w:r w:rsidRPr="009776E9">
        <w:rPr>
          <w:rFonts w:ascii="Times New Roman" w:hAnsi="Times New Roman"/>
        </w:rPr>
        <w:t>Access to abortion also varies state to state, and women’s decisions to terminate pregnancies are influenced by whether abortion clinics are reasonably accessible (e.g.</w:t>
      </w:r>
      <w:r w:rsidR="00FC3C51">
        <w:rPr>
          <w:rFonts w:ascii="Times New Roman" w:hAnsi="Times New Roman"/>
        </w:rPr>
        <w:t>,</w:t>
      </w:r>
      <w:r w:rsidR="00811D15">
        <w:rPr>
          <w:rFonts w:ascii="Times New Roman" w:hAnsi="Times New Roman"/>
        </w:rPr>
        <w:t xml:space="preserve"> </w:t>
      </w:r>
      <w:r w:rsidRPr="009776E9">
        <w:rPr>
          <w:rFonts w:ascii="Times New Roman" w:hAnsi="Times New Roman"/>
        </w:rPr>
        <w:t>without having to travel a long distance). Access to abortion clinics is positively associated with abortion rates (Matthews, Ribar &amp; Wilhelm 1997; Henry &amp; Harvey 1982). In addition, differences in abortion rates between states may be due in part to the number of abortion providers (Kimball and Wissner 2010)</w:t>
      </w:r>
      <w:r>
        <w:rPr>
          <w:rFonts w:ascii="Times New Roman" w:hAnsi="Times New Roman"/>
        </w:rPr>
        <w:t>, and laws restricting abortion decrease the quantity of abortion providers (Medoff 2009</w:t>
      </w:r>
      <w:r w:rsidR="00317029">
        <w:rPr>
          <w:rFonts w:ascii="Times New Roman" w:hAnsi="Times New Roman"/>
        </w:rPr>
        <w:t>b</w:t>
      </w:r>
      <w:r>
        <w:rPr>
          <w:rFonts w:ascii="Times New Roman" w:hAnsi="Times New Roman"/>
        </w:rPr>
        <w:t>)</w:t>
      </w:r>
      <w:r w:rsidRPr="009776E9">
        <w:rPr>
          <w:rFonts w:ascii="Times New Roman" w:hAnsi="Times New Roman"/>
        </w:rPr>
        <w:t xml:space="preserve">. </w:t>
      </w:r>
      <w:r>
        <w:rPr>
          <w:rFonts w:ascii="Times New Roman" w:hAnsi="Times New Roman"/>
        </w:rPr>
        <w:t xml:space="preserve">In 2014, while over half of women lived within 15 miles of an abortion clinic, 27% lived at least 30 miles from these services (Guttmacher 2017b). Furthermore, harassment at abortion clinics is associated with a reduction in the number of abortions performed in a state (Medoff 2003). </w:t>
      </w:r>
      <w:r w:rsidRPr="009776E9">
        <w:rPr>
          <w:rFonts w:ascii="Times New Roman" w:hAnsi="Times New Roman"/>
        </w:rPr>
        <w:t xml:space="preserve">However, research examining distance from abortion clinics found that more variation exists between counties than between states (Bears, Lagasse, and Jones 2017). </w:t>
      </w:r>
      <w:r>
        <w:rPr>
          <w:rFonts w:ascii="Times New Roman" w:hAnsi="Times New Roman"/>
        </w:rPr>
        <w:t>One analysis found that women living in counties in Texas with greater distance to abortion clinics were less likely to obtain an abortion, regardless of race (Brown, Jewell and Rous 2001). However,</w:t>
      </w:r>
      <w:r w:rsidRPr="009776E9">
        <w:rPr>
          <w:rFonts w:ascii="Times New Roman" w:hAnsi="Times New Roman"/>
        </w:rPr>
        <w:t xml:space="preserve"> Medoff (2010) found that the costs of travel-time to abortion clinics did not increase between 1982-2005</w:t>
      </w:r>
      <w:r>
        <w:rPr>
          <w:rFonts w:ascii="Times New Roman" w:hAnsi="Times New Roman"/>
        </w:rPr>
        <w:t xml:space="preserve"> due to the fact most abortion clinics that closed performed a small number of abortions. In addition, other spatial analysis demonstrates abortion access remained largely unchanged from 2000-2015 (Bearak et al. 2017). </w:t>
      </w:r>
    </w:p>
    <w:p w:rsidR="00AD09AC" w:rsidRPr="009776E9" w:rsidRDefault="00AD09AC" w:rsidP="00AD09AC">
      <w:pPr>
        <w:rPr>
          <w:rFonts w:ascii="Times New Roman" w:hAnsi="Times New Roman"/>
          <w:i/>
        </w:rPr>
      </w:pPr>
      <w:r>
        <w:rPr>
          <w:rFonts w:ascii="Times New Roman" w:hAnsi="Times New Roman"/>
          <w:i/>
        </w:rPr>
        <w:t>Fetal Protection</w:t>
      </w:r>
      <w:r w:rsidRPr="009776E9">
        <w:rPr>
          <w:rFonts w:ascii="Times New Roman" w:hAnsi="Times New Roman"/>
          <w:i/>
        </w:rPr>
        <w:t xml:space="preserve"> Laws</w:t>
      </w:r>
    </w:p>
    <w:p w:rsidR="00AD09AC" w:rsidRPr="009776E9" w:rsidRDefault="00AD09AC" w:rsidP="00AD09AC">
      <w:pPr>
        <w:rPr>
          <w:rFonts w:ascii="Times New Roman" w:hAnsi="Times New Roman"/>
          <w:i/>
        </w:rPr>
      </w:pPr>
    </w:p>
    <w:p w:rsidR="00AD09AC" w:rsidRPr="009776E9" w:rsidRDefault="00AD09AC" w:rsidP="00AD09AC">
      <w:pPr>
        <w:spacing w:line="480" w:lineRule="auto"/>
        <w:rPr>
          <w:rFonts w:ascii="Times New Roman" w:hAnsi="Times New Roman"/>
        </w:rPr>
      </w:pPr>
      <w:r w:rsidRPr="009776E9">
        <w:rPr>
          <w:rFonts w:ascii="Times New Roman" w:hAnsi="Times New Roman"/>
        </w:rPr>
        <w:tab/>
      </w:r>
      <w:r w:rsidRPr="00A96157">
        <w:rPr>
          <w:rFonts w:ascii="Times New Roman" w:hAnsi="Times New Roman"/>
        </w:rPr>
        <w:t xml:space="preserve">Over this same period, one form of fetal protection legislation--fetal homicide laws--was enacted in part in response to violence directed against pregnant women. During the 1990s, approximately one-third of all injury deaths that occurred during pregnancy resulted from homicide (Chang </w:t>
      </w:r>
      <w:r>
        <w:rPr>
          <w:rFonts w:ascii="Times New Roman" w:hAnsi="Times New Roman"/>
        </w:rPr>
        <w:t>et al.</w:t>
      </w:r>
      <w:r w:rsidR="004E38F3">
        <w:rPr>
          <w:rFonts w:ascii="Times New Roman" w:hAnsi="Times New Roman"/>
        </w:rPr>
        <w:t xml:space="preserve"> </w:t>
      </w:r>
      <w:r w:rsidRPr="00A96157">
        <w:rPr>
          <w:rFonts w:ascii="Times New Roman" w:hAnsi="Times New Roman"/>
        </w:rPr>
        <w:t>2005).</w:t>
      </w:r>
      <w:r w:rsidRPr="009776E9">
        <w:rPr>
          <w:rFonts w:ascii="Times New Roman" w:hAnsi="Times New Roman"/>
        </w:rPr>
        <w:t xml:space="preserve"> </w:t>
      </w:r>
      <w:r>
        <w:rPr>
          <w:rFonts w:ascii="Times New Roman" w:hAnsi="Times New Roman"/>
        </w:rPr>
        <w:t>Subsequently, some states enacted fetal homicide laws that identify fetuses in utero as potential crime victims by either including them legally as "persons" under existing state law, or creating a separate offense entirely (Murphy 2014). Prior to fetal homicide laws, states relied primarily on the "born alive rule" originating in English common law that held a fetus must be born alive before succumbing to its injuries to be counted as a victim of homicide (</w:t>
      </w:r>
      <w:r w:rsidRPr="001F5D63">
        <w:rPr>
          <w:rFonts w:ascii="Times New Roman" w:hAnsi="Times New Roman"/>
        </w:rPr>
        <w:t>Murphy 2014</w:t>
      </w:r>
      <w:r>
        <w:rPr>
          <w:rFonts w:ascii="Times New Roman" w:hAnsi="Times New Roman"/>
        </w:rPr>
        <w:t>)</w:t>
      </w:r>
    </w:p>
    <w:p w:rsidR="00AD09AC" w:rsidRDefault="00AD09AC" w:rsidP="00AD09AC">
      <w:pPr>
        <w:widowControl w:val="0"/>
        <w:spacing w:line="480" w:lineRule="auto"/>
        <w:rPr>
          <w:rFonts w:ascii="Times New Roman" w:hAnsi="Times New Roman"/>
        </w:rPr>
      </w:pPr>
      <w:r>
        <w:rPr>
          <w:rFonts w:ascii="Times New Roman" w:hAnsi="Times New Roman"/>
        </w:rPr>
        <w:tab/>
        <w:t>As of 2018</w:t>
      </w:r>
      <w:r w:rsidRPr="009776E9">
        <w:rPr>
          <w:rFonts w:ascii="Times New Roman" w:hAnsi="Times New Roman"/>
        </w:rPr>
        <w:t xml:space="preserve">, </w:t>
      </w:r>
      <w:r>
        <w:rPr>
          <w:rFonts w:ascii="Times New Roman" w:hAnsi="Times New Roman"/>
        </w:rPr>
        <w:t xml:space="preserve">approximately </w:t>
      </w:r>
      <w:r w:rsidRPr="009776E9">
        <w:rPr>
          <w:rFonts w:ascii="Times New Roman" w:hAnsi="Times New Roman"/>
        </w:rPr>
        <w:t xml:space="preserve">38 states have passed fetal homicide laws and 29 </w:t>
      </w:r>
      <w:r>
        <w:rPr>
          <w:rFonts w:ascii="Times New Roman" w:hAnsi="Times New Roman"/>
        </w:rPr>
        <w:t>states have laws that apply</w:t>
      </w:r>
      <w:r w:rsidRPr="009776E9">
        <w:rPr>
          <w:rFonts w:ascii="Times New Roman" w:hAnsi="Times New Roman"/>
        </w:rPr>
        <w:t xml:space="preserve"> to any stage of pregnancy including fertilization (National Conference of State Legislatures 2018). It is important to note that not all states with homicide legislation exempt a pregnant woman</w:t>
      </w:r>
      <w:r>
        <w:rPr>
          <w:rFonts w:ascii="Times New Roman" w:hAnsi="Times New Roman"/>
        </w:rPr>
        <w:t xml:space="preserve"> or an abortion</w:t>
      </w:r>
      <w:r w:rsidRPr="009776E9">
        <w:rPr>
          <w:rFonts w:ascii="Times New Roman" w:hAnsi="Times New Roman"/>
        </w:rPr>
        <w:t xml:space="preserve"> from prosecution. </w:t>
      </w:r>
      <w:r>
        <w:rPr>
          <w:rFonts w:ascii="Times New Roman" w:hAnsi="Times New Roman"/>
        </w:rPr>
        <w:t>Even when those exemptions are in place, there are cases in which the exemption for the woman offers legal protection that is incomplete (Murphy 2014). For example, a</w:t>
      </w:r>
      <w:r w:rsidRPr="009776E9">
        <w:rPr>
          <w:rFonts w:ascii="Times New Roman" w:hAnsi="Times New Roman"/>
        </w:rPr>
        <w:t xml:space="preserve"> study conducted by the National Advocates for Pregnant Women (Paltrow and Flavin 2013) identified 413 instances from 1973 to 2005 in which state action was taken against pregnant women using laws on homicide, child abuse, drug possession/use, and drug distribution as the basis for prosecution. </w:t>
      </w:r>
      <w:r>
        <w:rPr>
          <w:rFonts w:ascii="Times New Roman" w:hAnsi="Times New Roman"/>
        </w:rPr>
        <w:t xml:space="preserve">Were it not for the fact they were pregnant, many of these women would have avoided prosecution entirely (Goodwin 2016). </w:t>
      </w:r>
      <w:r w:rsidRPr="0009062D">
        <w:rPr>
          <w:rFonts w:ascii="Times New Roman" w:hAnsi="Times New Roman"/>
        </w:rPr>
        <w:t>Incidents such as these prioritize the fetus itself rather than the health of the mother and ultimately her unborn child (Bird 2014).</w:t>
      </w:r>
    </w:p>
    <w:p w:rsidR="00AD09AC" w:rsidRDefault="00AD09AC" w:rsidP="00AD09AC">
      <w:pPr>
        <w:widowControl w:val="0"/>
        <w:spacing w:line="480" w:lineRule="auto"/>
        <w:rPr>
          <w:rFonts w:ascii="Times New Roman" w:hAnsi="Times New Roman"/>
        </w:rPr>
      </w:pPr>
      <w:r>
        <w:rPr>
          <w:rFonts w:ascii="Times New Roman" w:hAnsi="Times New Roman"/>
        </w:rPr>
        <w:tab/>
        <w:t>These prosecution</w:t>
      </w:r>
      <w:r w:rsidR="00FF71A0">
        <w:rPr>
          <w:rFonts w:ascii="Times New Roman" w:hAnsi="Times New Roman"/>
        </w:rPr>
        <w:t>s</w:t>
      </w:r>
      <w:r>
        <w:rPr>
          <w:rFonts w:ascii="Times New Roman" w:hAnsi="Times New Roman"/>
        </w:rPr>
        <w:t xml:space="preserve"> overwhelmingly targe</w:t>
      </w:r>
      <w:r w:rsidRPr="0009062D">
        <w:rPr>
          <w:rFonts w:ascii="Times New Roman" w:hAnsi="Times New Roman"/>
        </w:rPr>
        <w:t>t women in marginalized groups</w:t>
      </w:r>
      <w:r>
        <w:rPr>
          <w:rFonts w:ascii="Times New Roman" w:hAnsi="Times New Roman"/>
        </w:rPr>
        <w:t xml:space="preserve">. In Paltrow and Flavin's (2013) analysis, </w:t>
      </w:r>
      <w:r w:rsidRPr="009776E9">
        <w:rPr>
          <w:rFonts w:ascii="Times New Roman" w:hAnsi="Times New Roman"/>
        </w:rPr>
        <w:t xml:space="preserve">59 percent were women of color, and 71 percent qualified for indigent </w:t>
      </w:r>
      <w:r>
        <w:rPr>
          <w:rFonts w:ascii="Times New Roman" w:hAnsi="Times New Roman"/>
        </w:rPr>
        <w:t xml:space="preserve">defense, meaning that they could not afford to pay for a lawyer. </w:t>
      </w:r>
      <w:r w:rsidRPr="009776E9">
        <w:rPr>
          <w:rFonts w:ascii="Times New Roman" w:hAnsi="Times New Roman"/>
        </w:rPr>
        <w:t>Just over half of these cases occurred in southern states (Paltrow and Flavin 2013).</w:t>
      </w:r>
      <w:r>
        <w:rPr>
          <w:rFonts w:ascii="Times New Roman" w:hAnsi="Times New Roman"/>
        </w:rPr>
        <w:t xml:space="preserve"> An earlier analysis found that, despite similar rates of drug use, black women were 10 times more likely to be reported than white women for substance abuse during pregnancy (Chasnoff 1990). A more recent examination found that even when universal screening was in place, black women were still four times more likely than white women to be reported to Child Protective Services after delivery (Roberts and Nuru-Jeter 2011). As fetal protection legislation becomes more prevalent, its enforcement may complicate women's reproductive choices and willingness to seek help during pregnancy. For example, qualitative research on women who used drugs indicated they felt isolated from supportive networks and were afraid of Child Protective Services, even while acknowledging the risks drug use posed in pregnancy (Roberts and Pies 2011). </w:t>
      </w:r>
    </w:p>
    <w:p w:rsidR="00AD09AC" w:rsidRPr="009776E9" w:rsidRDefault="00AD09AC" w:rsidP="00AD09AC">
      <w:pPr>
        <w:spacing w:line="480" w:lineRule="auto"/>
        <w:rPr>
          <w:rFonts w:ascii="Times New Roman" w:hAnsi="Times New Roman"/>
          <w:i/>
        </w:rPr>
      </w:pPr>
      <w:r w:rsidRPr="009776E9">
        <w:rPr>
          <w:rFonts w:ascii="Times New Roman" w:hAnsi="Times New Roman"/>
        </w:rPr>
        <w:tab/>
        <w:t>Fetal p</w:t>
      </w:r>
      <w:r>
        <w:rPr>
          <w:rFonts w:ascii="Times New Roman" w:hAnsi="Times New Roman"/>
        </w:rPr>
        <w:t>rotection</w:t>
      </w:r>
      <w:r w:rsidRPr="009776E9">
        <w:rPr>
          <w:rFonts w:ascii="Times New Roman" w:hAnsi="Times New Roman"/>
        </w:rPr>
        <w:t xml:space="preserve"> laws could theoretically impact abortion by influencing the reproductive decisions of women in states that are known for taking punitive action against pregnant women who use drugs, alcohol, plan to undergo a home birth, or experience a miscarriage.  The American Medical Association, for example, released a statement that argued the threat of punishment might push some woman to obtain an unwanted abortion rather than risk criminal prosecution (Paltrow and Flavin 2013). </w:t>
      </w:r>
      <w:r>
        <w:rPr>
          <w:rFonts w:ascii="Times New Roman" w:hAnsi="Times New Roman"/>
        </w:rPr>
        <w:t>There are also legal implications because if the state becomes invested in the health of fetuses to the</w:t>
      </w:r>
      <w:r w:rsidR="001D01C1">
        <w:rPr>
          <w:rFonts w:ascii="Times New Roman" w:hAnsi="Times New Roman"/>
        </w:rPr>
        <w:t xml:space="preserve"> point</w:t>
      </w:r>
      <w:r>
        <w:rPr>
          <w:rFonts w:ascii="Times New Roman" w:hAnsi="Times New Roman"/>
        </w:rPr>
        <w:t xml:space="preserve"> of monitoring the behavior of pregnant women, then this poses the risk of compromising women's constitutional rights (Sandstad 2008). The growing prevalence of fetal protection laws, their increasing enforcement, and concerns about how they may alter the context within which women make reproductive decisions warrants empirical investigation. </w:t>
      </w:r>
      <w:r w:rsidRPr="009776E9">
        <w:rPr>
          <w:rFonts w:ascii="Times New Roman" w:hAnsi="Times New Roman"/>
        </w:rPr>
        <w:t>Yet to date, there is a lack of quantitative analysis that seeks to determine whether there is an association between this legislation and state abortion rates.</w:t>
      </w:r>
      <w:r>
        <w:rPr>
          <w:rFonts w:ascii="Times New Roman" w:hAnsi="Times New Roman"/>
        </w:rPr>
        <w:t xml:space="preserve"> </w:t>
      </w:r>
    </w:p>
    <w:p w:rsidR="00AD09AC" w:rsidRDefault="00AD09AC" w:rsidP="00AD09AC">
      <w:pPr>
        <w:spacing w:line="480" w:lineRule="auto"/>
        <w:ind w:firstLine="720"/>
        <w:rPr>
          <w:rFonts w:ascii="Times New Roman" w:hAnsi="Times New Roman"/>
        </w:rPr>
      </w:pPr>
      <w:r w:rsidRPr="009776E9">
        <w:rPr>
          <w:rFonts w:ascii="Times New Roman" w:hAnsi="Times New Roman"/>
        </w:rPr>
        <w:t>This study adds to existing research by eva</w:t>
      </w:r>
      <w:r>
        <w:rPr>
          <w:rFonts w:ascii="Times New Roman" w:hAnsi="Times New Roman"/>
        </w:rPr>
        <w:t>luating the impact</w:t>
      </w:r>
      <w:r w:rsidRPr="009776E9">
        <w:rPr>
          <w:rFonts w:ascii="Times New Roman" w:hAnsi="Times New Roman"/>
        </w:rPr>
        <w:t xml:space="preserve"> of fetal p</w:t>
      </w:r>
      <w:r>
        <w:rPr>
          <w:rFonts w:ascii="Times New Roman" w:hAnsi="Times New Roman"/>
        </w:rPr>
        <w:t>rotection</w:t>
      </w:r>
      <w:r w:rsidRPr="009776E9">
        <w:rPr>
          <w:rFonts w:ascii="Times New Roman" w:hAnsi="Times New Roman"/>
        </w:rPr>
        <w:t xml:space="preserve"> laws (those pertaining to </w:t>
      </w:r>
      <w:r>
        <w:rPr>
          <w:rFonts w:ascii="Times New Roman" w:hAnsi="Times New Roman"/>
        </w:rPr>
        <w:t xml:space="preserve">both </w:t>
      </w:r>
      <w:r w:rsidRPr="009776E9">
        <w:rPr>
          <w:rFonts w:ascii="Times New Roman" w:hAnsi="Times New Roman"/>
        </w:rPr>
        <w:t>fetal homicide</w:t>
      </w:r>
      <w:r>
        <w:rPr>
          <w:rFonts w:ascii="Times New Roman" w:hAnsi="Times New Roman"/>
        </w:rPr>
        <w:t xml:space="preserve"> and drug use while pregnant</w:t>
      </w:r>
      <w:r w:rsidRPr="009776E9">
        <w:rPr>
          <w:rFonts w:ascii="Times New Roman" w:hAnsi="Times New Roman"/>
        </w:rPr>
        <w:t xml:space="preserve">) on </w:t>
      </w:r>
      <w:r>
        <w:rPr>
          <w:rFonts w:ascii="Times New Roman" w:hAnsi="Times New Roman"/>
        </w:rPr>
        <w:t xml:space="preserve">state-level </w:t>
      </w:r>
      <w:r w:rsidRPr="009776E9">
        <w:rPr>
          <w:rFonts w:ascii="Times New Roman" w:hAnsi="Times New Roman"/>
        </w:rPr>
        <w:t xml:space="preserve">abortion rates. To date, </w:t>
      </w:r>
      <w:r>
        <w:rPr>
          <w:rFonts w:ascii="Times New Roman" w:hAnsi="Times New Roman"/>
        </w:rPr>
        <w:t>I am only aware of one analysis (Meier et al. 1996) that incorporated fetal homicide laws in an analysis to predict abortion rates. While the authors found no association between feticide laws and state abortion rates, there has been substantial change in the prevalence and scope of fetal protection legislation across states over the past few decades. This indicates the need for a more recent investigation on the impact state-level changes in fetal homicide legislation has on state abortion rates.</w:t>
      </w:r>
    </w:p>
    <w:p w:rsidR="00AD09AC" w:rsidRPr="00AB69C7" w:rsidRDefault="00AD09AC" w:rsidP="00AD09AC">
      <w:pPr>
        <w:spacing w:line="480" w:lineRule="auto"/>
        <w:ind w:firstLine="720"/>
        <w:rPr>
          <w:rFonts w:ascii="Times New Roman" w:hAnsi="Times New Roman"/>
        </w:rPr>
      </w:pPr>
      <w:r>
        <w:rPr>
          <w:rFonts w:ascii="Times New Roman" w:hAnsi="Times New Roman"/>
        </w:rPr>
        <w:t xml:space="preserve">This </w:t>
      </w:r>
      <w:r w:rsidRPr="009776E9">
        <w:rPr>
          <w:rFonts w:ascii="Times New Roman" w:hAnsi="Times New Roman"/>
        </w:rPr>
        <w:t>stu</w:t>
      </w:r>
      <w:r>
        <w:rPr>
          <w:rFonts w:ascii="Times New Roman" w:hAnsi="Times New Roman"/>
        </w:rPr>
        <w:t>dy uses a panel of 15</w:t>
      </w:r>
      <w:r w:rsidRPr="009776E9">
        <w:rPr>
          <w:rFonts w:ascii="Times New Roman" w:hAnsi="Times New Roman"/>
        </w:rPr>
        <w:t xml:space="preserve"> years to examine between</w:t>
      </w:r>
      <w:r>
        <w:rPr>
          <w:rFonts w:ascii="Times New Roman" w:hAnsi="Times New Roman"/>
        </w:rPr>
        <w:t>-</w:t>
      </w:r>
      <w:r w:rsidRPr="009776E9">
        <w:rPr>
          <w:rFonts w:ascii="Times New Roman" w:hAnsi="Times New Roman"/>
        </w:rPr>
        <w:t xml:space="preserve"> and within-state variation over time to analyze how legislative changes</w:t>
      </w:r>
      <w:r>
        <w:rPr>
          <w:rFonts w:ascii="Times New Roman" w:hAnsi="Times New Roman"/>
        </w:rPr>
        <w:t xml:space="preserve"> pertaining to fetal protection laws and abortion restrictions</w:t>
      </w:r>
      <w:r w:rsidR="00B50C1E">
        <w:rPr>
          <w:rFonts w:ascii="Times New Roman" w:hAnsi="Times New Roman"/>
        </w:rPr>
        <w:t xml:space="preserve"> affect</w:t>
      </w:r>
      <w:r w:rsidRPr="009776E9">
        <w:rPr>
          <w:rFonts w:ascii="Times New Roman" w:hAnsi="Times New Roman"/>
        </w:rPr>
        <w:t xml:space="preserve"> changes in </w:t>
      </w:r>
      <w:r w:rsidR="00B50C1E">
        <w:rPr>
          <w:rFonts w:ascii="Times New Roman" w:hAnsi="Times New Roman"/>
        </w:rPr>
        <w:t xml:space="preserve">state </w:t>
      </w:r>
      <w:r w:rsidRPr="009776E9">
        <w:rPr>
          <w:rFonts w:ascii="Times New Roman" w:hAnsi="Times New Roman"/>
        </w:rPr>
        <w:t xml:space="preserve">abortion rates. I </w:t>
      </w:r>
      <w:r>
        <w:rPr>
          <w:rFonts w:ascii="Times New Roman" w:hAnsi="Times New Roman"/>
        </w:rPr>
        <w:t>investigate the time period 2001-2015</w:t>
      </w:r>
      <w:r w:rsidRPr="009776E9">
        <w:rPr>
          <w:rFonts w:ascii="Times New Roman" w:hAnsi="Times New Roman"/>
        </w:rPr>
        <w:t>, which i</w:t>
      </w:r>
      <w:r>
        <w:rPr>
          <w:rFonts w:ascii="Times New Roman" w:hAnsi="Times New Roman"/>
        </w:rPr>
        <w:t>ncludes expansions in legislation both broadening fetal pr</w:t>
      </w:r>
      <w:r w:rsidR="0055339C">
        <w:rPr>
          <w:rFonts w:ascii="Times New Roman" w:hAnsi="Times New Roman"/>
        </w:rPr>
        <w:t>otection, as well as restricting</w:t>
      </w:r>
      <w:r>
        <w:rPr>
          <w:rFonts w:ascii="Times New Roman" w:hAnsi="Times New Roman"/>
        </w:rPr>
        <w:t xml:space="preserve"> abortion</w:t>
      </w:r>
      <w:r w:rsidRPr="009776E9">
        <w:rPr>
          <w:rFonts w:ascii="Times New Roman" w:hAnsi="Times New Roman"/>
        </w:rPr>
        <w:t>. The use of panel methods allows for a better understanding of how these relationships evolve over time rather than at just one point, as well as enhance claims to causality. In addition, this analysis utilizes all 50 states. Therefore I am able to compare how changes in fetal p</w:t>
      </w:r>
      <w:r>
        <w:rPr>
          <w:rFonts w:ascii="Times New Roman" w:hAnsi="Times New Roman"/>
        </w:rPr>
        <w:t xml:space="preserve">rotection </w:t>
      </w:r>
      <w:r w:rsidRPr="009776E9">
        <w:rPr>
          <w:rFonts w:ascii="Times New Roman" w:hAnsi="Times New Roman"/>
        </w:rPr>
        <w:t xml:space="preserve">laws are associated with changes in abortion rates across the United States. </w:t>
      </w:r>
      <w:bookmarkStart w:id="0" w:name="_GoBack"/>
      <w:bookmarkEnd w:id="0"/>
    </w:p>
    <w:p w:rsidR="00AD09AC" w:rsidRPr="009776E9" w:rsidRDefault="00AD09AC" w:rsidP="00AD09AC">
      <w:pPr>
        <w:pStyle w:val="NormalWeb"/>
        <w:shd w:val="clear" w:color="auto" w:fill="FFFFFF"/>
        <w:spacing w:beforeLines="0" w:afterLines="0" w:line="480" w:lineRule="auto"/>
        <w:rPr>
          <w:rFonts w:ascii="Times New Roman" w:hAnsi="Times New Roman"/>
          <w:b/>
          <w:sz w:val="24"/>
          <w:szCs w:val="24"/>
        </w:rPr>
      </w:pPr>
      <w:r w:rsidRPr="009776E9">
        <w:rPr>
          <w:rFonts w:ascii="Times New Roman" w:hAnsi="Times New Roman"/>
          <w:b/>
          <w:sz w:val="24"/>
          <w:szCs w:val="24"/>
        </w:rPr>
        <w:t>Data and Methodology</w:t>
      </w:r>
    </w:p>
    <w:p w:rsidR="00AD09AC" w:rsidRPr="009776E9" w:rsidRDefault="00AD09AC" w:rsidP="00AD09AC">
      <w:pPr>
        <w:pStyle w:val="NormalWeb"/>
        <w:shd w:val="clear" w:color="auto" w:fill="FFFFFF"/>
        <w:spacing w:beforeLines="0" w:afterLines="0" w:line="480" w:lineRule="auto"/>
        <w:rPr>
          <w:rFonts w:ascii="Times New Roman" w:hAnsi="Times New Roman"/>
          <w:i/>
          <w:sz w:val="24"/>
          <w:szCs w:val="24"/>
        </w:rPr>
      </w:pPr>
      <w:r w:rsidRPr="009776E9">
        <w:rPr>
          <w:rFonts w:ascii="Times New Roman" w:hAnsi="Times New Roman"/>
          <w:i/>
          <w:sz w:val="24"/>
          <w:szCs w:val="24"/>
        </w:rPr>
        <w:t>Data</w:t>
      </w:r>
    </w:p>
    <w:p w:rsidR="00AD09AC" w:rsidRPr="009776E9" w:rsidRDefault="00AD09AC" w:rsidP="00AD09AC">
      <w:pPr>
        <w:pStyle w:val="NormalWeb"/>
        <w:shd w:val="clear" w:color="auto" w:fill="FFFFFF"/>
        <w:spacing w:beforeLines="0" w:afterLines="0" w:line="480" w:lineRule="auto"/>
        <w:rPr>
          <w:rFonts w:ascii="Times New Roman" w:hAnsi="Times New Roman"/>
          <w:sz w:val="24"/>
          <w:szCs w:val="24"/>
        </w:rPr>
      </w:pPr>
      <w:r w:rsidRPr="009776E9">
        <w:rPr>
          <w:rFonts w:ascii="Times New Roman" w:hAnsi="Times New Roman"/>
          <w:i/>
          <w:sz w:val="24"/>
          <w:szCs w:val="24"/>
        </w:rPr>
        <w:tab/>
      </w:r>
      <w:r w:rsidRPr="009776E9">
        <w:rPr>
          <w:rFonts w:ascii="Times New Roman" w:hAnsi="Times New Roman"/>
          <w:sz w:val="24"/>
          <w:szCs w:val="24"/>
        </w:rPr>
        <w:t>To investiga</w:t>
      </w:r>
      <w:r>
        <w:rPr>
          <w:rFonts w:ascii="Times New Roman" w:hAnsi="Times New Roman"/>
          <w:sz w:val="24"/>
          <w:szCs w:val="24"/>
        </w:rPr>
        <w:t>te whether changes in fetal protection</w:t>
      </w:r>
      <w:r w:rsidRPr="009776E9">
        <w:rPr>
          <w:rFonts w:ascii="Times New Roman" w:hAnsi="Times New Roman"/>
          <w:sz w:val="24"/>
          <w:szCs w:val="24"/>
        </w:rPr>
        <w:t xml:space="preserve"> laws (e.g.</w:t>
      </w:r>
      <w:r w:rsidR="001D01C1">
        <w:rPr>
          <w:rFonts w:ascii="Times New Roman" w:hAnsi="Times New Roman"/>
          <w:sz w:val="24"/>
          <w:szCs w:val="24"/>
        </w:rPr>
        <w:t>,</w:t>
      </w:r>
      <w:r w:rsidRPr="009776E9">
        <w:rPr>
          <w:rFonts w:ascii="Times New Roman" w:hAnsi="Times New Roman"/>
          <w:sz w:val="24"/>
          <w:szCs w:val="24"/>
        </w:rPr>
        <w:t xml:space="preserve"> laws pertaining to fetal homicide</w:t>
      </w:r>
      <w:r>
        <w:rPr>
          <w:rFonts w:ascii="Times New Roman" w:hAnsi="Times New Roman"/>
          <w:sz w:val="24"/>
          <w:szCs w:val="24"/>
        </w:rPr>
        <w:t xml:space="preserve"> and drug use during pregnancy</w:t>
      </w:r>
      <w:r w:rsidRPr="009776E9">
        <w:rPr>
          <w:rFonts w:ascii="Times New Roman" w:hAnsi="Times New Roman"/>
          <w:sz w:val="24"/>
          <w:szCs w:val="24"/>
        </w:rPr>
        <w:t>) and state-level abortion restrictions are associated with abortion rates, this study incorporates d</w:t>
      </w:r>
      <w:r>
        <w:rPr>
          <w:rFonts w:ascii="Times New Roman" w:hAnsi="Times New Roman"/>
          <w:sz w:val="24"/>
          <w:szCs w:val="24"/>
        </w:rPr>
        <w:t>ata from all 50 states over the years 2001 to 2015</w:t>
      </w:r>
      <w:r w:rsidRPr="009776E9">
        <w:rPr>
          <w:rFonts w:ascii="Times New Roman" w:hAnsi="Times New Roman"/>
          <w:sz w:val="24"/>
          <w:szCs w:val="24"/>
        </w:rPr>
        <w:t xml:space="preserve">, compiled from multiple sources. </w:t>
      </w:r>
    </w:p>
    <w:p w:rsidR="00AD09AC" w:rsidRPr="009776E9" w:rsidRDefault="00AD09AC" w:rsidP="00AD09AC">
      <w:pPr>
        <w:pStyle w:val="NormalWeb"/>
        <w:shd w:val="clear" w:color="auto" w:fill="FFFFFF"/>
        <w:spacing w:beforeLines="0" w:afterLines="0" w:line="480" w:lineRule="auto"/>
        <w:rPr>
          <w:rFonts w:ascii="Times New Roman" w:hAnsi="Times New Roman"/>
          <w:sz w:val="24"/>
          <w:szCs w:val="24"/>
        </w:rPr>
      </w:pPr>
      <w:r w:rsidRPr="009776E9">
        <w:rPr>
          <w:rFonts w:ascii="Times New Roman" w:hAnsi="Times New Roman"/>
          <w:i/>
          <w:sz w:val="24"/>
          <w:szCs w:val="24"/>
        </w:rPr>
        <w:t>Dependent Variable</w:t>
      </w:r>
    </w:p>
    <w:p w:rsidR="00AD09AC" w:rsidRPr="009776E9" w:rsidRDefault="00AD09AC" w:rsidP="00AD09AC">
      <w:pPr>
        <w:pStyle w:val="NormalWeb"/>
        <w:shd w:val="clear" w:color="auto" w:fill="FFFFFF"/>
        <w:spacing w:beforeLines="0" w:afterLines="0" w:line="480" w:lineRule="auto"/>
        <w:rPr>
          <w:rFonts w:ascii="Times New Roman" w:hAnsi="Times New Roman"/>
          <w:sz w:val="24"/>
          <w:szCs w:val="24"/>
        </w:rPr>
      </w:pPr>
      <w:r w:rsidRPr="009776E9">
        <w:rPr>
          <w:rFonts w:ascii="Times New Roman" w:hAnsi="Times New Roman"/>
          <w:i/>
          <w:sz w:val="24"/>
          <w:szCs w:val="24"/>
        </w:rPr>
        <w:tab/>
        <w:t> </w:t>
      </w:r>
      <w:r w:rsidRPr="009776E9">
        <w:rPr>
          <w:rFonts w:ascii="Times New Roman" w:hAnsi="Times New Roman"/>
          <w:sz w:val="24"/>
          <w:szCs w:val="24"/>
        </w:rPr>
        <w:t>The dependent variable is the abortion rate, which is calculated as the number of abortions per 1,000 women aged 15-44 in a given state per year. Abortions are classified by the state in which they are performed, and refer to legally-induced abortions only.</w:t>
      </w:r>
      <w:r w:rsidRPr="009776E9">
        <w:rPr>
          <w:rStyle w:val="FootnoteReference"/>
          <w:rFonts w:ascii="Times New Roman" w:hAnsi="Times New Roman"/>
          <w:sz w:val="24"/>
          <w:szCs w:val="24"/>
        </w:rPr>
        <w:footnoteReference w:id="0"/>
      </w:r>
      <w:r w:rsidRPr="009776E9">
        <w:rPr>
          <w:rFonts w:ascii="Times New Roman" w:hAnsi="Times New Roman"/>
          <w:sz w:val="24"/>
          <w:szCs w:val="24"/>
        </w:rPr>
        <w:t xml:space="preserve"> Complete state-level annual data on abortions is difficult to obtain due to privacy concerns and the lack of standard reporting procedures. To address this limitation, I utilize two different sources. The abortion rates were collected from the Centers for Disease Control and Prevention (CDC) Abortion Surveillance System and the Guttmacher Institute. Each of these data sources has unique strengths that complement each other, as well as offer distinctive insight into my research question. </w:t>
      </w:r>
    </w:p>
    <w:p w:rsidR="00AD09AC" w:rsidRPr="000C497E" w:rsidRDefault="00AD09AC" w:rsidP="00AD09AC">
      <w:pPr>
        <w:pStyle w:val="NormalWeb"/>
        <w:widowControl w:val="0"/>
        <w:shd w:val="clear" w:color="auto" w:fill="FFFFFF"/>
        <w:spacing w:beforeLines="0" w:afterLines="0" w:line="480" w:lineRule="auto"/>
        <w:rPr>
          <w:rFonts w:ascii="Times New Roman" w:hAnsi="Times New Roman"/>
          <w:sz w:val="24"/>
          <w:szCs w:val="24"/>
        </w:rPr>
      </w:pPr>
      <w:r w:rsidRPr="009776E9">
        <w:rPr>
          <w:rFonts w:ascii="Times New Roman" w:hAnsi="Times New Roman"/>
          <w:sz w:val="24"/>
          <w:szCs w:val="24"/>
        </w:rPr>
        <w:tab/>
        <w:t>The CDC data is collected from public health agencies in each state from 2000-</w:t>
      </w:r>
      <w:r>
        <w:rPr>
          <w:rFonts w:ascii="Times New Roman" w:hAnsi="Times New Roman"/>
          <w:sz w:val="24"/>
          <w:szCs w:val="24"/>
        </w:rPr>
        <w:t>2015</w:t>
      </w:r>
      <w:r w:rsidRPr="009776E9">
        <w:rPr>
          <w:rFonts w:ascii="Times New Roman" w:hAnsi="Times New Roman"/>
          <w:sz w:val="24"/>
          <w:szCs w:val="24"/>
        </w:rPr>
        <w:t xml:space="preserve">, but is incomplete in states in which not all providers report this information to the agency. </w:t>
      </w:r>
      <w:r>
        <w:rPr>
          <w:rFonts w:ascii="Times New Roman" w:hAnsi="Times New Roman"/>
          <w:sz w:val="24"/>
          <w:szCs w:val="24"/>
        </w:rPr>
        <w:t xml:space="preserve">For example, </w:t>
      </w:r>
      <w:r w:rsidRPr="009776E9">
        <w:rPr>
          <w:rFonts w:ascii="Times New Roman" w:hAnsi="Times New Roman"/>
          <w:sz w:val="24"/>
          <w:szCs w:val="24"/>
        </w:rPr>
        <w:t xml:space="preserve">California and New Hampshire do not report data on abortion rates to the CDC, and Wyoming is missing for all years except 2006 </w:t>
      </w:r>
      <w:r>
        <w:rPr>
          <w:rFonts w:ascii="Times New Roman" w:hAnsi="Times New Roman"/>
          <w:sz w:val="24"/>
          <w:szCs w:val="24"/>
        </w:rPr>
        <w:t xml:space="preserve">and 2015 </w:t>
      </w:r>
      <w:r w:rsidRPr="009776E9">
        <w:rPr>
          <w:rFonts w:ascii="Times New Roman" w:hAnsi="Times New Roman"/>
          <w:sz w:val="24"/>
          <w:szCs w:val="24"/>
        </w:rPr>
        <w:t>due to the low number of abortions performed. In addition, data is also mis</w:t>
      </w:r>
      <w:r>
        <w:rPr>
          <w:rFonts w:ascii="Times New Roman" w:hAnsi="Times New Roman"/>
          <w:sz w:val="24"/>
          <w:szCs w:val="24"/>
        </w:rPr>
        <w:t xml:space="preserve">sing for </w:t>
      </w:r>
      <w:r w:rsidRPr="009776E9">
        <w:rPr>
          <w:rFonts w:ascii="Times New Roman" w:hAnsi="Times New Roman"/>
          <w:sz w:val="24"/>
          <w:szCs w:val="24"/>
        </w:rPr>
        <w:t>Alaska from 2000-2002</w:t>
      </w:r>
      <w:r>
        <w:rPr>
          <w:rFonts w:ascii="Times New Roman" w:hAnsi="Times New Roman"/>
          <w:sz w:val="24"/>
          <w:szCs w:val="24"/>
        </w:rPr>
        <w:t>, Delaware in 2009, Florida in 2015, Louisiana from 2005-2006,</w:t>
      </w:r>
      <w:r w:rsidRPr="009776E9">
        <w:rPr>
          <w:rFonts w:ascii="Times New Roman" w:hAnsi="Times New Roman"/>
          <w:sz w:val="24"/>
          <w:szCs w:val="24"/>
        </w:rPr>
        <w:t xml:space="preserve"> </w:t>
      </w:r>
      <w:r>
        <w:rPr>
          <w:rFonts w:ascii="Times New Roman" w:hAnsi="Times New Roman"/>
          <w:sz w:val="24"/>
          <w:szCs w:val="24"/>
        </w:rPr>
        <w:t>Maryland from 2007-2015</w:t>
      </w:r>
      <w:r w:rsidRPr="009776E9">
        <w:rPr>
          <w:rFonts w:ascii="Times New Roman" w:hAnsi="Times New Roman"/>
          <w:sz w:val="24"/>
          <w:szCs w:val="24"/>
        </w:rPr>
        <w:t>,</w:t>
      </w:r>
      <w:r>
        <w:rPr>
          <w:rFonts w:ascii="Times New Roman" w:hAnsi="Times New Roman"/>
          <w:sz w:val="24"/>
          <w:szCs w:val="24"/>
        </w:rPr>
        <w:t xml:space="preserve"> </w:t>
      </w:r>
      <w:r w:rsidRPr="009776E9">
        <w:rPr>
          <w:rFonts w:ascii="Times New Roman" w:hAnsi="Times New Roman"/>
          <w:sz w:val="24"/>
          <w:szCs w:val="24"/>
        </w:rPr>
        <w:t>and</w:t>
      </w:r>
      <w:r>
        <w:rPr>
          <w:rFonts w:ascii="Times New Roman" w:hAnsi="Times New Roman"/>
          <w:sz w:val="24"/>
          <w:szCs w:val="24"/>
        </w:rPr>
        <w:t xml:space="preserve"> West Virginia from 2003-2004</w:t>
      </w:r>
      <w:r w:rsidRPr="009776E9">
        <w:rPr>
          <w:rFonts w:ascii="Times New Roman" w:hAnsi="Times New Roman"/>
          <w:sz w:val="24"/>
          <w:szCs w:val="24"/>
        </w:rPr>
        <w:t>. Thus, although this data provides one of the most reliable population-level measures</w:t>
      </w:r>
      <w:r>
        <w:rPr>
          <w:rFonts w:ascii="Times New Roman" w:hAnsi="Times New Roman"/>
          <w:sz w:val="24"/>
          <w:szCs w:val="24"/>
        </w:rPr>
        <w:t xml:space="preserve"> </w:t>
      </w:r>
      <w:r w:rsidRPr="009776E9">
        <w:rPr>
          <w:rFonts w:ascii="Times New Roman" w:hAnsi="Times New Roman"/>
          <w:sz w:val="24"/>
          <w:szCs w:val="24"/>
        </w:rPr>
        <w:t>of abortion, the omission of states that do not report is problemati</w:t>
      </w:r>
      <w:r>
        <w:rPr>
          <w:rFonts w:ascii="Times New Roman" w:hAnsi="Times New Roman"/>
          <w:sz w:val="24"/>
          <w:szCs w:val="24"/>
        </w:rPr>
        <w:t>c, particularly in reference to California which accounts for nearly one-fifth of all abortions in the U.S. (Jones and Jerman 2014).</w:t>
      </w:r>
    </w:p>
    <w:p w:rsidR="00AD09AC" w:rsidRPr="009776E9" w:rsidRDefault="00AD09AC" w:rsidP="00AD09AC">
      <w:pPr>
        <w:pStyle w:val="NormalWeb"/>
        <w:shd w:val="clear" w:color="auto" w:fill="FFFFFF"/>
        <w:spacing w:beforeLines="0" w:afterLines="0" w:line="480" w:lineRule="auto"/>
        <w:rPr>
          <w:rFonts w:ascii="Times New Roman" w:hAnsi="Times New Roman"/>
          <w:sz w:val="24"/>
          <w:szCs w:val="24"/>
        </w:rPr>
      </w:pPr>
      <w:r>
        <w:rPr>
          <w:rFonts w:ascii="Times New Roman" w:hAnsi="Times New Roman"/>
          <w:sz w:val="24"/>
          <w:szCs w:val="24"/>
        </w:rPr>
        <w:tab/>
      </w:r>
      <w:r w:rsidRPr="009776E9">
        <w:rPr>
          <w:rFonts w:ascii="Times New Roman" w:hAnsi="Times New Roman"/>
          <w:sz w:val="24"/>
          <w:szCs w:val="24"/>
        </w:rPr>
        <w:t>In comparison, the Guttmacher Institute collects data on abortion rates by directly surveying abortion providers, and thus</w:t>
      </w:r>
      <w:r w:rsidRPr="009776E9">
        <w:rPr>
          <w:rStyle w:val="xapple-converted-space"/>
          <w:rFonts w:ascii="Times New Roman" w:hAnsi="Times New Roman"/>
          <w:sz w:val="24"/>
          <w:szCs w:val="24"/>
        </w:rPr>
        <w:t xml:space="preserve"> may offer a more comprehensive count of abortions. The Guttmacher Institute calculates the abortion rate using Census Bureau estimates of the female popul</w:t>
      </w:r>
      <w:r>
        <w:rPr>
          <w:rStyle w:val="xapple-converted-space"/>
          <w:rFonts w:ascii="Times New Roman" w:hAnsi="Times New Roman"/>
          <w:sz w:val="24"/>
          <w:szCs w:val="24"/>
        </w:rPr>
        <w:t xml:space="preserve">ation aged 15-44 in each state </w:t>
      </w:r>
      <w:r w:rsidRPr="009776E9">
        <w:rPr>
          <w:rStyle w:val="xapple-converted-space"/>
          <w:rFonts w:ascii="Times New Roman" w:hAnsi="Times New Roman"/>
          <w:sz w:val="24"/>
          <w:szCs w:val="24"/>
        </w:rPr>
        <w:t>but</w:t>
      </w:r>
      <w:r>
        <w:rPr>
          <w:rStyle w:val="xapple-converted-space"/>
          <w:rFonts w:ascii="Times New Roman" w:hAnsi="Times New Roman"/>
          <w:sz w:val="24"/>
          <w:szCs w:val="24"/>
        </w:rPr>
        <w:t>,</w:t>
      </w:r>
      <w:r w:rsidRPr="009776E9">
        <w:rPr>
          <w:rStyle w:val="xapple-converted-space"/>
          <w:rFonts w:ascii="Times New Roman" w:hAnsi="Times New Roman"/>
          <w:sz w:val="24"/>
          <w:szCs w:val="24"/>
        </w:rPr>
        <w:t xml:space="preserve"> on average, the abortion rate reported by Guttmacher exceeds that reported by the CDC. This is l</w:t>
      </w:r>
      <w:r>
        <w:rPr>
          <w:rStyle w:val="xapple-converted-space"/>
          <w:rFonts w:ascii="Times New Roman" w:hAnsi="Times New Roman"/>
          <w:sz w:val="24"/>
          <w:szCs w:val="24"/>
        </w:rPr>
        <w:t xml:space="preserve">ikely due to the fact that Guttmacher </w:t>
      </w:r>
      <w:r w:rsidRPr="009776E9">
        <w:rPr>
          <w:rStyle w:val="xapple-converted-space"/>
          <w:rFonts w:ascii="Times New Roman" w:hAnsi="Times New Roman"/>
          <w:sz w:val="24"/>
          <w:szCs w:val="24"/>
        </w:rPr>
        <w:t>contact</w:t>
      </w:r>
      <w:r>
        <w:rPr>
          <w:rStyle w:val="xapple-converted-space"/>
          <w:rFonts w:ascii="Times New Roman" w:hAnsi="Times New Roman"/>
          <w:sz w:val="24"/>
          <w:szCs w:val="24"/>
        </w:rPr>
        <w:t>s</w:t>
      </w:r>
      <w:r w:rsidRPr="009776E9">
        <w:rPr>
          <w:rStyle w:val="xapple-converted-space"/>
          <w:rFonts w:ascii="Times New Roman" w:hAnsi="Times New Roman"/>
          <w:sz w:val="24"/>
          <w:szCs w:val="24"/>
        </w:rPr>
        <w:t xml:space="preserve"> abortion providers directly. However, while data on abortion rates from the Guttmacher Institute are more complete from the standpoint of state coverage, abortion providers are only surveyed in nine years of the CDC panel: 2000, 2004, 2005, 2007, 2008, 2010, 2011, 2013, and 2014. To capitalize on the relative strengths of both sources of data and provide the most complete assessment of the relationship between</w:t>
      </w:r>
      <w:r>
        <w:rPr>
          <w:rStyle w:val="xapple-converted-space"/>
          <w:rFonts w:ascii="Times New Roman" w:hAnsi="Times New Roman"/>
          <w:sz w:val="24"/>
          <w:szCs w:val="24"/>
        </w:rPr>
        <w:t xml:space="preserve"> fetal</w:t>
      </w:r>
      <w:r w:rsidRPr="009776E9">
        <w:rPr>
          <w:rStyle w:val="xapple-converted-space"/>
          <w:rFonts w:ascii="Times New Roman" w:hAnsi="Times New Roman"/>
          <w:sz w:val="24"/>
          <w:szCs w:val="24"/>
        </w:rPr>
        <w:t xml:space="preserve"> </w:t>
      </w:r>
      <w:r>
        <w:rPr>
          <w:rStyle w:val="xapple-converted-space"/>
          <w:rFonts w:ascii="Times New Roman" w:hAnsi="Times New Roman"/>
          <w:sz w:val="24"/>
          <w:szCs w:val="24"/>
        </w:rPr>
        <w:t>homicide</w:t>
      </w:r>
      <w:r w:rsidRPr="009776E9">
        <w:rPr>
          <w:rStyle w:val="xapple-converted-space"/>
          <w:rFonts w:ascii="Times New Roman" w:hAnsi="Times New Roman"/>
          <w:sz w:val="24"/>
          <w:szCs w:val="24"/>
        </w:rPr>
        <w:t xml:space="preserve"> legislation and abortion rates, I run parallel analyses using data from both the CDC and Guttmacher Institute. </w:t>
      </w:r>
    </w:p>
    <w:p w:rsidR="00AD09AC" w:rsidRPr="009776E9" w:rsidRDefault="00AD09AC" w:rsidP="00AD09AC">
      <w:pPr>
        <w:pStyle w:val="NormalWeb"/>
        <w:shd w:val="clear" w:color="auto" w:fill="FFFFFF"/>
        <w:spacing w:beforeLines="0" w:afterLines="0" w:line="480" w:lineRule="auto"/>
        <w:rPr>
          <w:rFonts w:ascii="Times New Roman" w:hAnsi="Times New Roman"/>
          <w:i/>
          <w:sz w:val="24"/>
          <w:szCs w:val="24"/>
        </w:rPr>
      </w:pPr>
      <w:r w:rsidRPr="009776E9">
        <w:rPr>
          <w:rFonts w:ascii="Times New Roman" w:hAnsi="Times New Roman"/>
          <w:i/>
          <w:sz w:val="24"/>
          <w:szCs w:val="24"/>
        </w:rPr>
        <w:t>Independent Variables</w:t>
      </w:r>
    </w:p>
    <w:p w:rsidR="00AD09AC" w:rsidRPr="009776E9" w:rsidRDefault="00AD09AC" w:rsidP="00AD09AC">
      <w:pPr>
        <w:pStyle w:val="NormalWeb"/>
        <w:shd w:val="clear" w:color="auto" w:fill="FFFFFF"/>
        <w:spacing w:beforeLines="0" w:afterLines="0" w:line="480" w:lineRule="auto"/>
        <w:rPr>
          <w:rFonts w:ascii="Times New Roman" w:hAnsi="Times New Roman"/>
          <w:i/>
          <w:sz w:val="24"/>
          <w:szCs w:val="24"/>
        </w:rPr>
      </w:pPr>
      <w:r w:rsidRPr="009776E9">
        <w:rPr>
          <w:rFonts w:ascii="Times New Roman" w:hAnsi="Times New Roman"/>
          <w:i/>
          <w:sz w:val="24"/>
          <w:szCs w:val="24"/>
        </w:rPr>
        <w:tab/>
      </w:r>
      <w:r w:rsidRPr="009776E9">
        <w:rPr>
          <w:rFonts w:ascii="Times New Roman" w:hAnsi="Times New Roman"/>
          <w:sz w:val="24"/>
          <w:szCs w:val="24"/>
        </w:rPr>
        <w:t>Information on state-leve</w:t>
      </w:r>
      <w:r>
        <w:rPr>
          <w:rFonts w:ascii="Times New Roman" w:hAnsi="Times New Roman"/>
          <w:sz w:val="24"/>
          <w:szCs w:val="24"/>
        </w:rPr>
        <w:t xml:space="preserve">l policy pertaining to fetal protection laws </w:t>
      </w:r>
      <w:r w:rsidRPr="009776E9">
        <w:rPr>
          <w:rFonts w:ascii="Times New Roman" w:hAnsi="Times New Roman"/>
          <w:sz w:val="24"/>
          <w:szCs w:val="24"/>
        </w:rPr>
        <w:t xml:space="preserve">and abortion restrictions was acquired from several sources. Changes in states' fetal </w:t>
      </w:r>
      <w:r>
        <w:rPr>
          <w:rFonts w:ascii="Times New Roman" w:hAnsi="Times New Roman"/>
          <w:sz w:val="24"/>
          <w:szCs w:val="24"/>
        </w:rPr>
        <w:t xml:space="preserve">protection </w:t>
      </w:r>
      <w:r w:rsidRPr="009776E9">
        <w:rPr>
          <w:rFonts w:ascii="Times New Roman" w:hAnsi="Times New Roman"/>
          <w:sz w:val="24"/>
          <w:szCs w:val="24"/>
        </w:rPr>
        <w:t xml:space="preserve">legislation </w:t>
      </w:r>
      <w:r>
        <w:rPr>
          <w:rFonts w:ascii="Times New Roman" w:hAnsi="Times New Roman"/>
          <w:sz w:val="24"/>
          <w:szCs w:val="24"/>
        </w:rPr>
        <w:t xml:space="preserve">pertaining to fetal homicide </w:t>
      </w:r>
      <w:r w:rsidRPr="009776E9">
        <w:rPr>
          <w:rFonts w:ascii="Times New Roman" w:hAnsi="Times New Roman"/>
          <w:sz w:val="24"/>
          <w:szCs w:val="24"/>
        </w:rPr>
        <w:t>were identified using data from the National Conference of State Legislatures, which was then cross-referenced using Westlaw, an online service that offers comprehensive legal information and up-to-date information about state laws. Changes in legislation concerning abortion restrictions</w:t>
      </w:r>
      <w:r>
        <w:rPr>
          <w:rFonts w:ascii="Times New Roman" w:hAnsi="Times New Roman"/>
          <w:sz w:val="24"/>
          <w:szCs w:val="24"/>
        </w:rPr>
        <w:t xml:space="preserve"> and substance abuse during pregnancy</w:t>
      </w:r>
      <w:r w:rsidRPr="009776E9">
        <w:rPr>
          <w:rFonts w:ascii="Times New Roman" w:hAnsi="Times New Roman"/>
          <w:sz w:val="24"/>
          <w:szCs w:val="24"/>
        </w:rPr>
        <w:t xml:space="preserve"> were obtained from the Guttmacher Institute.</w:t>
      </w:r>
      <w:r w:rsidRPr="009776E9">
        <w:rPr>
          <w:rFonts w:ascii="Times New Roman" w:hAnsi="Times New Roman"/>
          <w:i/>
          <w:sz w:val="24"/>
          <w:szCs w:val="24"/>
        </w:rPr>
        <w:tab/>
      </w:r>
    </w:p>
    <w:p w:rsidR="00AD09AC" w:rsidRPr="009776E9" w:rsidRDefault="00AD09AC" w:rsidP="00AD09AC">
      <w:pPr>
        <w:pStyle w:val="NormalWeb"/>
        <w:shd w:val="clear" w:color="auto" w:fill="FFFFFF"/>
        <w:spacing w:beforeLines="0" w:afterLines="0" w:line="480" w:lineRule="auto"/>
        <w:rPr>
          <w:rFonts w:ascii="Times New Roman" w:hAnsi="Times New Roman"/>
          <w:sz w:val="24"/>
          <w:szCs w:val="24"/>
        </w:rPr>
      </w:pPr>
      <w:r w:rsidRPr="009776E9">
        <w:rPr>
          <w:rFonts w:ascii="Times New Roman" w:hAnsi="Times New Roman"/>
          <w:sz w:val="24"/>
          <w:szCs w:val="24"/>
        </w:rPr>
        <w:tab/>
        <w:t xml:space="preserve">States with </w:t>
      </w:r>
      <w:r>
        <w:rPr>
          <w:rFonts w:ascii="Times New Roman" w:hAnsi="Times New Roman"/>
          <w:sz w:val="24"/>
          <w:szCs w:val="24"/>
        </w:rPr>
        <w:t xml:space="preserve">fetal protection </w:t>
      </w:r>
      <w:r w:rsidRPr="009776E9">
        <w:rPr>
          <w:rFonts w:ascii="Times New Roman" w:hAnsi="Times New Roman"/>
          <w:sz w:val="24"/>
          <w:szCs w:val="24"/>
        </w:rPr>
        <w:t>legislation pertaining to fetal homicide were first identified through the National Conference of State Legislatures, which provides a summary of statutes and case law by state. Next</w:t>
      </w:r>
      <w:r>
        <w:rPr>
          <w:rFonts w:ascii="Times New Roman" w:hAnsi="Times New Roman"/>
          <w:sz w:val="24"/>
          <w:szCs w:val="24"/>
        </w:rPr>
        <w:t>,</w:t>
      </w:r>
      <w:r w:rsidRPr="009776E9">
        <w:rPr>
          <w:rFonts w:ascii="Times New Roman" w:hAnsi="Times New Roman"/>
          <w:sz w:val="24"/>
          <w:szCs w:val="24"/>
        </w:rPr>
        <w:t xml:space="preserve"> I utilized Westlaw to verify </w:t>
      </w:r>
      <w:r>
        <w:rPr>
          <w:rFonts w:ascii="Times New Roman" w:hAnsi="Times New Roman"/>
          <w:sz w:val="24"/>
          <w:szCs w:val="24"/>
        </w:rPr>
        <w:t>the year each statute became</w:t>
      </w:r>
      <w:r w:rsidRPr="009776E9">
        <w:rPr>
          <w:rFonts w:ascii="Times New Roman" w:hAnsi="Times New Roman"/>
          <w:sz w:val="24"/>
          <w:szCs w:val="24"/>
        </w:rPr>
        <w:t xml:space="preserve"> effective in a given state. </w:t>
      </w:r>
      <w:r>
        <w:rPr>
          <w:rFonts w:ascii="Times New Roman" w:hAnsi="Times New Roman"/>
          <w:sz w:val="24"/>
          <w:szCs w:val="24"/>
        </w:rPr>
        <w:t>I then constructed a fetal homicide scale and coded it as follows</w:t>
      </w:r>
      <w:r w:rsidRPr="009776E9">
        <w:rPr>
          <w:rFonts w:ascii="Times New Roman" w:hAnsi="Times New Roman"/>
          <w:sz w:val="24"/>
          <w:szCs w:val="24"/>
        </w:rPr>
        <w:t>: 0 = no fetal homicide law in place</w:t>
      </w:r>
      <w:r>
        <w:rPr>
          <w:rFonts w:ascii="Times New Roman" w:hAnsi="Times New Roman"/>
          <w:sz w:val="24"/>
          <w:szCs w:val="24"/>
        </w:rPr>
        <w:t xml:space="preserve"> in a state</w:t>
      </w:r>
      <w:r w:rsidRPr="009776E9">
        <w:rPr>
          <w:rFonts w:ascii="Times New Roman" w:hAnsi="Times New Roman"/>
          <w:sz w:val="24"/>
          <w:szCs w:val="24"/>
        </w:rPr>
        <w:t xml:space="preserve"> in a given year; 1 = a fetal homicide law is in place </w:t>
      </w:r>
      <w:r>
        <w:rPr>
          <w:rFonts w:ascii="Times New Roman" w:hAnsi="Times New Roman"/>
          <w:sz w:val="24"/>
          <w:szCs w:val="24"/>
        </w:rPr>
        <w:t xml:space="preserve">in a state in a given year </w:t>
      </w:r>
      <w:r w:rsidRPr="009776E9">
        <w:rPr>
          <w:rFonts w:ascii="Times New Roman" w:hAnsi="Times New Roman"/>
          <w:sz w:val="24"/>
          <w:szCs w:val="24"/>
        </w:rPr>
        <w:t>but there is an exemption for the mother</w:t>
      </w:r>
      <w:r>
        <w:rPr>
          <w:rFonts w:ascii="Times New Roman" w:hAnsi="Times New Roman"/>
          <w:sz w:val="24"/>
          <w:szCs w:val="24"/>
        </w:rPr>
        <w:t>, an abortion, or both</w:t>
      </w:r>
      <w:r w:rsidRPr="009776E9">
        <w:rPr>
          <w:rFonts w:ascii="Times New Roman" w:hAnsi="Times New Roman"/>
          <w:sz w:val="24"/>
          <w:szCs w:val="24"/>
        </w:rPr>
        <w:t>; 2</w:t>
      </w:r>
      <w:r>
        <w:rPr>
          <w:rFonts w:ascii="Times New Roman" w:hAnsi="Times New Roman"/>
          <w:sz w:val="24"/>
          <w:szCs w:val="24"/>
        </w:rPr>
        <w:t xml:space="preserve"> </w:t>
      </w:r>
      <w:r w:rsidRPr="009776E9">
        <w:rPr>
          <w:rFonts w:ascii="Times New Roman" w:hAnsi="Times New Roman"/>
          <w:sz w:val="24"/>
          <w:szCs w:val="24"/>
        </w:rPr>
        <w:t>=</w:t>
      </w:r>
      <w:r w:rsidRPr="00036051">
        <w:rPr>
          <w:rFonts w:ascii="Times New Roman" w:hAnsi="Times New Roman"/>
          <w:sz w:val="24"/>
          <w:szCs w:val="24"/>
        </w:rPr>
        <w:t xml:space="preserve"> </w:t>
      </w:r>
      <w:r w:rsidRPr="009776E9">
        <w:rPr>
          <w:rFonts w:ascii="Times New Roman" w:hAnsi="Times New Roman"/>
          <w:sz w:val="24"/>
          <w:szCs w:val="24"/>
        </w:rPr>
        <w:t>a fetal homicide law is in place in a state in a given year and applies to any stage of pregnancy, includi</w:t>
      </w:r>
      <w:r>
        <w:rPr>
          <w:rFonts w:ascii="Times New Roman" w:hAnsi="Times New Roman"/>
          <w:sz w:val="24"/>
          <w:szCs w:val="24"/>
        </w:rPr>
        <w:t>ng fertilization and conception; 3</w:t>
      </w:r>
      <w:r w:rsidRPr="009776E9">
        <w:rPr>
          <w:rFonts w:ascii="Times New Roman" w:hAnsi="Times New Roman"/>
          <w:sz w:val="24"/>
          <w:szCs w:val="24"/>
        </w:rPr>
        <w:t>= a fetal homicide law is in place in a state in a given year</w:t>
      </w:r>
      <w:r>
        <w:rPr>
          <w:rFonts w:ascii="Times New Roman" w:hAnsi="Times New Roman"/>
          <w:sz w:val="24"/>
          <w:szCs w:val="24"/>
        </w:rPr>
        <w:t xml:space="preserve"> but there are no exemptions</w:t>
      </w:r>
      <w:r>
        <w:rPr>
          <w:rStyle w:val="FootnoteReference"/>
          <w:rFonts w:ascii="Times New Roman" w:hAnsi="Times New Roman"/>
          <w:sz w:val="24"/>
          <w:szCs w:val="24"/>
        </w:rPr>
        <w:footnoteReference w:id="1"/>
      </w:r>
      <w:r>
        <w:rPr>
          <w:rFonts w:ascii="Times New Roman" w:hAnsi="Times New Roman"/>
          <w:sz w:val="24"/>
          <w:szCs w:val="24"/>
        </w:rPr>
        <w:t>. Changes in each statute were assessed in January of a given state-year to assure temporal ordering</w:t>
      </w:r>
      <w:r w:rsidRPr="000C2F34">
        <w:rPr>
          <w:rFonts w:ascii="Times New Roman" w:hAnsi="Times New Roman"/>
          <w:sz w:val="24"/>
          <w:szCs w:val="24"/>
        </w:rPr>
        <w:t>.</w:t>
      </w:r>
      <w:r>
        <w:rPr>
          <w:rFonts w:ascii="Times New Roman" w:hAnsi="Times New Roman"/>
          <w:sz w:val="24"/>
          <w:szCs w:val="24"/>
        </w:rPr>
        <w:t xml:space="preserve"> Data on states with fetal protection legislation pertaining to drug use during pregnancy comes from Guttmacher. This analysis focuses on policy that mandates suspected substance abuse during pregnancy be reported. Years for which a state had this measure in place in January were coded 1, and 0 otherwise.</w:t>
      </w:r>
      <w:r>
        <w:rPr>
          <w:rStyle w:val="FootnoteReference"/>
          <w:rFonts w:ascii="Times New Roman" w:hAnsi="Times New Roman"/>
          <w:sz w:val="24"/>
          <w:szCs w:val="24"/>
        </w:rPr>
        <w:footnoteReference w:id="2"/>
      </w:r>
    </w:p>
    <w:p w:rsidR="00AD09AC" w:rsidRPr="009776E9" w:rsidRDefault="00AD09AC" w:rsidP="00AD09AC">
      <w:pPr>
        <w:pStyle w:val="NormalWeb"/>
        <w:shd w:val="clear" w:color="auto" w:fill="FFFFFF"/>
        <w:spacing w:beforeLines="0" w:afterLines="0" w:line="480" w:lineRule="auto"/>
        <w:rPr>
          <w:rFonts w:ascii="Times New Roman" w:hAnsi="Times New Roman"/>
          <w:sz w:val="24"/>
          <w:szCs w:val="24"/>
        </w:rPr>
      </w:pPr>
      <w:r w:rsidRPr="009776E9">
        <w:rPr>
          <w:rFonts w:ascii="Times New Roman" w:hAnsi="Times New Roman"/>
          <w:i/>
          <w:sz w:val="24"/>
          <w:szCs w:val="24"/>
        </w:rPr>
        <w:tab/>
      </w:r>
      <w:r w:rsidRPr="009776E9">
        <w:rPr>
          <w:rFonts w:ascii="Times New Roman" w:hAnsi="Times New Roman"/>
          <w:sz w:val="24"/>
          <w:szCs w:val="24"/>
        </w:rPr>
        <w:t>State legislation pertaining to abortion restrictions, which could make abortion more difficult to access, also utilizes data from the Guttmacher Institute. The following abortion restrictions in each state were examined: public funding of abortion is limited to cases of rape, incest, or life endangerment; parental notice or consent is required for minors; counseling on the procedu</w:t>
      </w:r>
      <w:r>
        <w:rPr>
          <w:rFonts w:ascii="Times New Roman" w:hAnsi="Times New Roman"/>
          <w:sz w:val="24"/>
          <w:szCs w:val="24"/>
        </w:rPr>
        <w:t>re and its effects is required</w:t>
      </w:r>
      <w:r w:rsidRPr="009776E9">
        <w:rPr>
          <w:rFonts w:ascii="Times New Roman" w:hAnsi="Times New Roman"/>
          <w:sz w:val="24"/>
          <w:szCs w:val="24"/>
        </w:rPr>
        <w:t xml:space="preserve">; and there is a mandatory waiting period before the procedure. Years for which the state had these measures in place were coded 1, and 0 otherwise. These four abortion restrictions were summed into an ordinal </w:t>
      </w:r>
      <w:r>
        <w:rPr>
          <w:rFonts w:ascii="Times New Roman" w:hAnsi="Times New Roman"/>
          <w:sz w:val="24"/>
          <w:szCs w:val="24"/>
        </w:rPr>
        <w:t xml:space="preserve">yearly </w:t>
      </w:r>
      <w:r w:rsidRPr="009776E9">
        <w:rPr>
          <w:rFonts w:ascii="Times New Roman" w:hAnsi="Times New Roman"/>
          <w:sz w:val="24"/>
          <w:szCs w:val="24"/>
        </w:rPr>
        <w:t>index ranging from 0 to 4 where 0 = no abortion restrictions are in place in a given year and 4 = all four abortion restrictions are in place. This scale indicates the intensity of abortion restriction legislation in each state o</w:t>
      </w:r>
      <w:r>
        <w:rPr>
          <w:rFonts w:ascii="Times New Roman" w:hAnsi="Times New Roman"/>
          <w:sz w:val="24"/>
          <w:szCs w:val="24"/>
        </w:rPr>
        <w:t xml:space="preserve">ver time, and has a Cronbach's </w:t>
      </w:r>
      <w:r w:rsidRPr="009776E9">
        <w:rPr>
          <w:rFonts w:ascii="Times New Roman" w:hAnsi="Times New Roman"/>
          <w:sz w:val="24"/>
          <w:szCs w:val="24"/>
        </w:rPr>
        <w:t>alpha of 0.84.</w:t>
      </w:r>
    </w:p>
    <w:p w:rsidR="00AD09AC" w:rsidRPr="009776E9" w:rsidRDefault="00AD09AC" w:rsidP="00AD09AC">
      <w:pPr>
        <w:pStyle w:val="NormalWeb"/>
        <w:shd w:val="clear" w:color="auto" w:fill="FFFFFF"/>
        <w:spacing w:beforeLines="0" w:afterLines="0" w:line="480" w:lineRule="auto"/>
        <w:rPr>
          <w:rFonts w:ascii="Times New Roman" w:hAnsi="Times New Roman"/>
          <w:i/>
          <w:caps/>
          <w:sz w:val="24"/>
          <w:szCs w:val="24"/>
        </w:rPr>
      </w:pPr>
      <w:r w:rsidRPr="009776E9">
        <w:rPr>
          <w:rFonts w:ascii="Times New Roman" w:hAnsi="Times New Roman"/>
          <w:i/>
          <w:sz w:val="24"/>
          <w:szCs w:val="24"/>
        </w:rPr>
        <w:t xml:space="preserve"> Control Variables</w:t>
      </w:r>
    </w:p>
    <w:p w:rsidR="00AD09AC" w:rsidRPr="006A0EC8" w:rsidRDefault="00AD09AC" w:rsidP="00AD09AC">
      <w:pPr>
        <w:pStyle w:val="NormalWeb"/>
        <w:shd w:val="clear" w:color="auto" w:fill="FFFFFF"/>
        <w:spacing w:beforeLines="0" w:afterLines="0" w:line="480" w:lineRule="auto"/>
        <w:rPr>
          <w:rFonts w:ascii="Times New Roman" w:hAnsi="Times New Roman"/>
          <w:sz w:val="24"/>
          <w:szCs w:val="24"/>
        </w:rPr>
      </w:pPr>
      <w:r w:rsidRPr="009776E9">
        <w:rPr>
          <w:rFonts w:ascii="Times New Roman" w:hAnsi="Times New Roman"/>
          <w:i/>
          <w:sz w:val="24"/>
          <w:szCs w:val="24"/>
        </w:rPr>
        <w:tab/>
      </w:r>
      <w:r>
        <w:rPr>
          <w:rFonts w:ascii="Times New Roman" w:hAnsi="Times New Roman"/>
          <w:sz w:val="24"/>
          <w:szCs w:val="24"/>
        </w:rPr>
        <w:t xml:space="preserve">I also control for whether the state legislature is controlled by Republicans, as well as state racial demographics and the percent of state residents in poverty. </w:t>
      </w:r>
      <w:r w:rsidRPr="001742AB">
        <w:rPr>
          <w:rFonts w:ascii="Times New Roman" w:hAnsi="Times New Roman"/>
          <w:sz w:val="24"/>
          <w:szCs w:val="24"/>
        </w:rPr>
        <w:t xml:space="preserve">Data on </w:t>
      </w:r>
      <w:r>
        <w:rPr>
          <w:rFonts w:ascii="Times New Roman" w:hAnsi="Times New Roman"/>
          <w:sz w:val="24"/>
          <w:szCs w:val="24"/>
        </w:rPr>
        <w:t xml:space="preserve">the partisan composition of </w:t>
      </w:r>
      <w:r w:rsidRPr="001742AB">
        <w:rPr>
          <w:rFonts w:ascii="Times New Roman" w:hAnsi="Times New Roman"/>
          <w:sz w:val="24"/>
          <w:szCs w:val="24"/>
        </w:rPr>
        <w:t>the state legislature was obtained through the National Conference of State Legislatures</w:t>
      </w:r>
      <w:r>
        <w:rPr>
          <w:rFonts w:ascii="Times New Roman" w:hAnsi="Times New Roman"/>
          <w:sz w:val="24"/>
          <w:szCs w:val="24"/>
        </w:rPr>
        <w:t xml:space="preserve"> (NCSL)</w:t>
      </w:r>
      <w:r w:rsidRPr="001742AB">
        <w:rPr>
          <w:rFonts w:ascii="Times New Roman" w:hAnsi="Times New Roman"/>
          <w:sz w:val="24"/>
          <w:szCs w:val="24"/>
        </w:rPr>
        <w:t>.</w:t>
      </w:r>
      <w:r w:rsidRPr="001742AB">
        <w:rPr>
          <w:rStyle w:val="FootnoteReference"/>
          <w:rFonts w:ascii="Times New Roman" w:hAnsi="Times New Roman"/>
          <w:sz w:val="24"/>
          <w:szCs w:val="24"/>
        </w:rPr>
        <w:footnoteReference w:id="3"/>
      </w:r>
      <w:r>
        <w:rPr>
          <w:rFonts w:ascii="Times New Roman" w:hAnsi="Times New Roman"/>
          <w:sz w:val="24"/>
          <w:szCs w:val="24"/>
        </w:rPr>
        <w:t xml:space="preserve"> The NCSL categorizes states as Republican if both legislative chambers have Republican majorities, Democrat if both legislative chambers have Democratic majorities, and split if neither party had majorities in both legislative chambers. The data is biannual and assessed in January when changes to legislature composition occur, and is carried through the next election cycle. Since previous research indicates that conservative states have lower abortion rates on average (</w:t>
      </w:r>
      <w:r w:rsidRPr="00A96AF2">
        <w:rPr>
          <w:rFonts w:ascii="Times New Roman" w:hAnsi="Times New Roman"/>
          <w:sz w:val="24"/>
        </w:rPr>
        <w:t>Kimball and Wissner 2015</w:t>
      </w:r>
      <w:r>
        <w:rPr>
          <w:rFonts w:ascii="Times New Roman" w:hAnsi="Times New Roman"/>
        </w:rPr>
        <w:t>)</w:t>
      </w:r>
      <w:r>
        <w:rPr>
          <w:rFonts w:ascii="Times New Roman" w:hAnsi="Times New Roman"/>
          <w:sz w:val="24"/>
          <w:szCs w:val="24"/>
        </w:rPr>
        <w:t xml:space="preserve"> and red states are also likely to have more policies in place to restrict abortion, I constructed a dummy variable for whether a state legislature is controlled by Republicans. States that had a Republican majority in both legislative chambers in a given year were coded 1, and 0 otherwise.</w:t>
      </w:r>
    </w:p>
    <w:p w:rsidR="00AD09AC" w:rsidRPr="009776E9" w:rsidRDefault="00AD09AC" w:rsidP="00AD09AC">
      <w:pPr>
        <w:pStyle w:val="NormalWeb"/>
        <w:shd w:val="clear" w:color="auto" w:fill="FFFFFF"/>
        <w:spacing w:beforeLines="0" w:afterLines="0" w:line="480" w:lineRule="auto"/>
        <w:rPr>
          <w:rFonts w:ascii="Times New Roman" w:hAnsi="Times New Roman"/>
          <w:sz w:val="24"/>
          <w:szCs w:val="24"/>
        </w:rPr>
      </w:pPr>
      <w:r>
        <w:rPr>
          <w:rFonts w:ascii="Times New Roman" w:hAnsi="Times New Roman"/>
          <w:i/>
          <w:sz w:val="24"/>
          <w:szCs w:val="24"/>
        </w:rPr>
        <w:tab/>
      </w:r>
      <w:r w:rsidRPr="009776E9">
        <w:rPr>
          <w:rFonts w:ascii="Times New Roman" w:hAnsi="Times New Roman"/>
          <w:sz w:val="24"/>
          <w:szCs w:val="24"/>
        </w:rPr>
        <w:t xml:space="preserve">Population data was collected from the U.S. Census Bureau's (U.S. Census) Population Division intercensal estimates. </w:t>
      </w:r>
      <w:r w:rsidRPr="009776E9">
        <w:rPr>
          <w:rStyle w:val="xapple-converted-space"/>
          <w:rFonts w:ascii="Times New Roman" w:hAnsi="Times New Roman"/>
          <w:sz w:val="24"/>
          <w:szCs w:val="24"/>
        </w:rPr>
        <w:t xml:space="preserve">Since the Census classifies Hispanic origin as an ethnicity rather than a race, respondents may indicate both a Hispanic and racial identity. </w:t>
      </w:r>
      <w:r w:rsidRPr="009776E9">
        <w:rPr>
          <w:rFonts w:ascii="Times New Roman" w:hAnsi="Times New Roman"/>
          <w:sz w:val="24"/>
          <w:szCs w:val="24"/>
        </w:rPr>
        <w:t>This analysis distinguishes between racial groups as follows: white, non-Hispanic</w:t>
      </w:r>
      <w:r>
        <w:rPr>
          <w:rFonts w:ascii="Times New Roman" w:hAnsi="Times New Roman"/>
          <w:sz w:val="24"/>
          <w:szCs w:val="24"/>
        </w:rPr>
        <w:t xml:space="preserve"> and black, non-Hispanic</w:t>
      </w:r>
      <w:r w:rsidRPr="009776E9">
        <w:rPr>
          <w:rFonts w:ascii="Times New Roman" w:hAnsi="Times New Roman"/>
          <w:sz w:val="24"/>
          <w:szCs w:val="24"/>
        </w:rPr>
        <w:t xml:space="preserve">. </w:t>
      </w:r>
      <w:r w:rsidRPr="009776E9">
        <w:rPr>
          <w:rStyle w:val="xapple-converted-space"/>
          <w:rFonts w:ascii="Times New Roman" w:hAnsi="Times New Roman"/>
          <w:sz w:val="24"/>
          <w:szCs w:val="24"/>
        </w:rPr>
        <w:t>Previous research indicates that abortion is highly stratified along both racial and ethnic lines</w:t>
      </w:r>
      <w:r w:rsidRPr="009776E9">
        <w:rPr>
          <w:rFonts w:ascii="Times New Roman" w:hAnsi="Times New Roman"/>
          <w:sz w:val="24"/>
          <w:szCs w:val="24"/>
        </w:rPr>
        <w:t xml:space="preserve">, </w:t>
      </w:r>
      <w:r w:rsidR="00720FF7">
        <w:rPr>
          <w:rFonts w:ascii="Times New Roman" w:hAnsi="Times New Roman"/>
          <w:sz w:val="24"/>
          <w:szCs w:val="24"/>
        </w:rPr>
        <w:t xml:space="preserve">with </w:t>
      </w:r>
      <w:r>
        <w:rPr>
          <w:rFonts w:ascii="Times New Roman" w:hAnsi="Times New Roman"/>
          <w:sz w:val="24"/>
          <w:szCs w:val="24"/>
        </w:rPr>
        <w:t>non-Hispanic black women having the highest rate of abortion and non-Hispanic white women having the lowest rate of abortion (Guttmacher 2017a). Each group is measured as the number of individuals within the state who identify as that racial/ethnic category per 1,000 individuals in a given state per year.</w:t>
      </w:r>
    </w:p>
    <w:p w:rsidR="00AD09AC" w:rsidRPr="009776E9" w:rsidRDefault="00AD09AC" w:rsidP="00AD09AC">
      <w:pPr>
        <w:pStyle w:val="NormalWeb"/>
        <w:shd w:val="clear" w:color="auto" w:fill="FFFFFF"/>
        <w:spacing w:beforeLines="0" w:afterLines="0" w:line="480" w:lineRule="auto"/>
        <w:rPr>
          <w:rFonts w:ascii="Times New Roman" w:hAnsi="Times New Roman"/>
          <w:sz w:val="24"/>
          <w:szCs w:val="24"/>
        </w:rPr>
      </w:pPr>
      <w:r w:rsidRPr="009776E9">
        <w:rPr>
          <w:rFonts w:ascii="Times New Roman" w:hAnsi="Times New Roman"/>
          <w:sz w:val="24"/>
          <w:szCs w:val="24"/>
        </w:rPr>
        <w:tab/>
        <w:t xml:space="preserve">The poverty rate is obtained from the U.S. Census Current Population Survey Annual Social and Economic Supplements.  It is calculated </w:t>
      </w:r>
      <w:r>
        <w:rPr>
          <w:rFonts w:ascii="Times New Roman" w:hAnsi="Times New Roman"/>
          <w:sz w:val="24"/>
          <w:szCs w:val="24"/>
        </w:rPr>
        <w:t xml:space="preserve">by comparing a family's total income to poverty thresholds for a family of the same size. If the total income of a family is lower than the official poverty threshold for a family of the same size and composition, they are classified as being in poverty. </w:t>
      </w:r>
      <w:r w:rsidRPr="009776E9">
        <w:rPr>
          <w:rFonts w:ascii="Times New Roman" w:hAnsi="Times New Roman"/>
          <w:sz w:val="24"/>
          <w:szCs w:val="24"/>
        </w:rPr>
        <w:t>The poverty variable indicates what percentage of the state population is classified as being in poverty in a given year.</w:t>
      </w:r>
      <w:r w:rsidRPr="009776E9">
        <w:rPr>
          <w:rFonts w:ascii="Times New Roman" w:hAnsi="Times New Roman"/>
          <w:sz w:val="24"/>
          <w:szCs w:val="24"/>
        </w:rPr>
        <w:tab/>
      </w:r>
    </w:p>
    <w:p w:rsidR="00AD09AC" w:rsidRDefault="00AD09AC" w:rsidP="00AD09AC">
      <w:pPr>
        <w:pStyle w:val="NormalWeb"/>
        <w:shd w:val="clear" w:color="auto" w:fill="FFFFFF"/>
        <w:spacing w:beforeLines="0" w:afterLines="0" w:line="480" w:lineRule="auto"/>
        <w:rPr>
          <w:rFonts w:ascii="Times New Roman" w:hAnsi="Times New Roman"/>
          <w:sz w:val="24"/>
          <w:szCs w:val="24"/>
        </w:rPr>
      </w:pPr>
      <w:r w:rsidRPr="009776E9">
        <w:rPr>
          <w:rFonts w:ascii="Times New Roman" w:hAnsi="Times New Roman"/>
          <w:i/>
          <w:sz w:val="24"/>
          <w:szCs w:val="24"/>
        </w:rPr>
        <w:t>Sample</w:t>
      </w:r>
    </w:p>
    <w:p w:rsidR="00AD09AC" w:rsidRDefault="00AD09AC" w:rsidP="00AD09AC">
      <w:pPr>
        <w:pStyle w:val="NormalWeb"/>
        <w:shd w:val="clear" w:color="auto" w:fill="FFFFFF"/>
        <w:spacing w:beforeLines="0" w:afterLines="0" w:line="480" w:lineRule="auto"/>
        <w:rPr>
          <w:rFonts w:ascii="Times New Roman" w:hAnsi="Times New Roman"/>
          <w:sz w:val="24"/>
          <w:szCs w:val="24"/>
        </w:rPr>
      </w:pPr>
      <w:r w:rsidRPr="009776E9">
        <w:rPr>
          <w:rFonts w:ascii="Times New Roman" w:hAnsi="Times New Roman"/>
          <w:sz w:val="24"/>
          <w:szCs w:val="24"/>
        </w:rPr>
        <w:tab/>
      </w:r>
      <w:r>
        <w:rPr>
          <w:rFonts w:ascii="Times New Roman" w:hAnsi="Times New Roman"/>
          <w:sz w:val="24"/>
          <w:szCs w:val="24"/>
        </w:rPr>
        <w:t>My total sample consists of 750</w:t>
      </w:r>
      <w:r w:rsidRPr="0066288C">
        <w:rPr>
          <w:rFonts w:ascii="Times New Roman" w:hAnsi="Times New Roman"/>
          <w:sz w:val="24"/>
          <w:szCs w:val="24"/>
        </w:rPr>
        <w:t xml:space="preserve"> state year observations across all 50 states. The panel</w:t>
      </w:r>
      <w:r w:rsidRPr="009776E9">
        <w:rPr>
          <w:rFonts w:ascii="Times New Roman" w:hAnsi="Times New Roman"/>
          <w:sz w:val="24"/>
          <w:szCs w:val="24"/>
        </w:rPr>
        <w:t xml:space="preserve"> consi</w:t>
      </w:r>
      <w:r>
        <w:rPr>
          <w:rFonts w:ascii="Times New Roman" w:hAnsi="Times New Roman"/>
          <w:sz w:val="24"/>
          <w:szCs w:val="24"/>
        </w:rPr>
        <w:t>sts of 15</w:t>
      </w:r>
      <w:r w:rsidRPr="009776E9">
        <w:rPr>
          <w:rFonts w:ascii="Times New Roman" w:hAnsi="Times New Roman"/>
          <w:sz w:val="24"/>
          <w:szCs w:val="24"/>
        </w:rPr>
        <w:t xml:space="preserve"> waves that each covers a one-year period sta</w:t>
      </w:r>
      <w:r>
        <w:rPr>
          <w:rFonts w:ascii="Times New Roman" w:hAnsi="Times New Roman"/>
          <w:sz w:val="24"/>
          <w:szCs w:val="24"/>
        </w:rPr>
        <w:t>rting in 2001 and ending at 2015</w:t>
      </w:r>
      <w:r w:rsidRPr="009776E9">
        <w:rPr>
          <w:rFonts w:ascii="Times New Roman" w:hAnsi="Times New Roman"/>
          <w:sz w:val="24"/>
          <w:szCs w:val="24"/>
        </w:rPr>
        <w:t>. The panel is mostly balanced</w:t>
      </w:r>
      <w:r>
        <w:rPr>
          <w:rFonts w:ascii="Times New Roman" w:hAnsi="Times New Roman"/>
          <w:sz w:val="24"/>
          <w:szCs w:val="24"/>
        </w:rPr>
        <w:t>, due to missing cases</w:t>
      </w:r>
      <w:r w:rsidRPr="009776E9">
        <w:rPr>
          <w:rFonts w:ascii="Times New Roman" w:hAnsi="Times New Roman"/>
          <w:sz w:val="24"/>
          <w:szCs w:val="24"/>
        </w:rPr>
        <w:t xml:space="preserve">. Data that is missing includes years for which </w:t>
      </w:r>
      <w:r>
        <w:rPr>
          <w:rFonts w:ascii="Times New Roman" w:hAnsi="Times New Roman"/>
          <w:sz w:val="24"/>
          <w:szCs w:val="24"/>
        </w:rPr>
        <w:t>abortion data is</w:t>
      </w:r>
      <w:r w:rsidRPr="009776E9">
        <w:rPr>
          <w:rFonts w:ascii="Times New Roman" w:hAnsi="Times New Roman"/>
          <w:sz w:val="24"/>
          <w:szCs w:val="24"/>
        </w:rPr>
        <w:t xml:space="preserve"> unavailable (as discussed above)</w:t>
      </w:r>
      <w:r>
        <w:rPr>
          <w:rFonts w:ascii="Times New Roman" w:hAnsi="Times New Roman"/>
          <w:sz w:val="24"/>
          <w:szCs w:val="24"/>
        </w:rPr>
        <w:t xml:space="preserve">, and </w:t>
      </w:r>
      <w:r w:rsidRPr="0066288C">
        <w:rPr>
          <w:rFonts w:ascii="Times New Roman" w:hAnsi="Times New Roman"/>
          <w:sz w:val="24"/>
          <w:szCs w:val="24"/>
        </w:rPr>
        <w:t xml:space="preserve">is handled through list-wise deletion. The analytical sample with the </w:t>
      </w:r>
      <w:r>
        <w:rPr>
          <w:rFonts w:ascii="Times New Roman" w:hAnsi="Times New Roman"/>
          <w:sz w:val="24"/>
          <w:szCs w:val="24"/>
        </w:rPr>
        <w:t>CDC abortion rate is 690</w:t>
      </w:r>
      <w:r w:rsidRPr="0066288C">
        <w:rPr>
          <w:rFonts w:ascii="Times New Roman" w:hAnsi="Times New Roman"/>
          <w:sz w:val="24"/>
          <w:szCs w:val="24"/>
        </w:rPr>
        <w:t>. The analytical sample with the</w:t>
      </w:r>
      <w:r>
        <w:rPr>
          <w:rFonts w:ascii="Times New Roman" w:hAnsi="Times New Roman"/>
          <w:sz w:val="24"/>
          <w:szCs w:val="24"/>
        </w:rPr>
        <w:t xml:space="preserve"> Guttmacher abortion rate is 400</w:t>
      </w:r>
      <w:r w:rsidRPr="0066288C">
        <w:rPr>
          <w:rFonts w:ascii="Times New Roman" w:hAnsi="Times New Roman"/>
          <w:sz w:val="24"/>
          <w:szCs w:val="24"/>
        </w:rPr>
        <w:t>.</w:t>
      </w:r>
      <w:r w:rsidRPr="009776E9">
        <w:rPr>
          <w:rFonts w:ascii="Times New Roman" w:hAnsi="Times New Roman"/>
          <w:sz w:val="24"/>
          <w:szCs w:val="24"/>
        </w:rPr>
        <w:t xml:space="preserve"> </w:t>
      </w:r>
      <w:r>
        <w:rPr>
          <w:rFonts w:ascii="Times New Roman" w:hAnsi="Times New Roman"/>
          <w:sz w:val="24"/>
          <w:szCs w:val="24"/>
        </w:rPr>
        <w:t xml:space="preserve">Table 1 presents the descriptive statistics for all variables used in the analysis. </w:t>
      </w:r>
    </w:p>
    <w:p w:rsidR="00AD09AC" w:rsidRPr="009776E9" w:rsidRDefault="00AD09AC" w:rsidP="00AD09AC">
      <w:pPr>
        <w:pStyle w:val="NormalWeb"/>
        <w:shd w:val="clear" w:color="auto" w:fill="FFFFFF"/>
        <w:spacing w:beforeLines="0" w:afterLines="0" w:line="480" w:lineRule="auto"/>
        <w:jc w:val="center"/>
        <w:rPr>
          <w:rFonts w:ascii="Times New Roman" w:hAnsi="Times New Roman"/>
          <w:sz w:val="24"/>
          <w:szCs w:val="24"/>
        </w:rPr>
      </w:pPr>
      <w:r>
        <w:rPr>
          <w:rFonts w:ascii="Times New Roman" w:hAnsi="Times New Roman"/>
          <w:sz w:val="24"/>
          <w:szCs w:val="24"/>
        </w:rPr>
        <w:t>[TABLE 1 ABOUT HERE]</w:t>
      </w:r>
    </w:p>
    <w:p w:rsidR="00AD09AC" w:rsidRPr="009776E9" w:rsidRDefault="00AD09AC" w:rsidP="00AD09AC">
      <w:pPr>
        <w:pStyle w:val="NormalWeb"/>
        <w:shd w:val="clear" w:color="auto" w:fill="FFFFFF"/>
        <w:spacing w:beforeLines="0" w:afterLines="0" w:line="480" w:lineRule="auto"/>
        <w:rPr>
          <w:rFonts w:ascii="Times New Roman" w:hAnsi="Times New Roman"/>
          <w:sz w:val="24"/>
          <w:szCs w:val="24"/>
        </w:rPr>
      </w:pPr>
      <w:r w:rsidRPr="009776E9">
        <w:rPr>
          <w:rFonts w:ascii="Times New Roman" w:hAnsi="Times New Roman"/>
          <w:i/>
          <w:sz w:val="24"/>
          <w:szCs w:val="24"/>
        </w:rPr>
        <w:t>Analysis</w:t>
      </w:r>
      <w:r>
        <w:rPr>
          <w:rFonts w:ascii="Times New Roman" w:hAnsi="Times New Roman"/>
          <w:i/>
          <w:sz w:val="24"/>
          <w:szCs w:val="24"/>
        </w:rPr>
        <w:t xml:space="preserve"> </w:t>
      </w:r>
    </w:p>
    <w:p w:rsidR="00AD09AC" w:rsidRDefault="00AD09AC" w:rsidP="00AD09AC">
      <w:pPr>
        <w:spacing w:line="480" w:lineRule="auto"/>
        <w:rPr>
          <w:rFonts w:ascii="Times New Roman" w:hAnsi="Times New Roman"/>
        </w:rPr>
      </w:pPr>
      <w:r w:rsidRPr="009776E9">
        <w:rPr>
          <w:rFonts w:ascii="Times New Roman" w:hAnsi="Times New Roman"/>
        </w:rPr>
        <w:t xml:space="preserve"> </w:t>
      </w:r>
      <w:r w:rsidRPr="009776E9">
        <w:rPr>
          <w:rFonts w:ascii="Times New Roman" w:hAnsi="Times New Roman"/>
        </w:rPr>
        <w:tab/>
      </w:r>
      <w:r>
        <w:rPr>
          <w:rFonts w:ascii="Times New Roman" w:hAnsi="Times New Roman"/>
        </w:rPr>
        <w:t xml:space="preserve">The strength of using panel data comes from the fact that it enables the examination of both within- and between-state variation over time. </w:t>
      </w:r>
      <w:r w:rsidRPr="009776E9">
        <w:rPr>
          <w:rFonts w:ascii="Times New Roman" w:hAnsi="Times New Roman"/>
        </w:rPr>
        <w:t xml:space="preserve">The abortion rate is an interval-ratio variable and my dataset consists of multiple observations </w:t>
      </w:r>
      <w:r>
        <w:rPr>
          <w:rFonts w:ascii="Times New Roman" w:hAnsi="Times New Roman"/>
        </w:rPr>
        <w:t>for different states from 2001-2015</w:t>
      </w:r>
      <w:r w:rsidRPr="009776E9">
        <w:rPr>
          <w:rFonts w:ascii="Times New Roman" w:hAnsi="Times New Roman"/>
        </w:rPr>
        <w:t xml:space="preserve">. </w:t>
      </w:r>
      <w:r>
        <w:rPr>
          <w:rFonts w:ascii="Times New Roman" w:hAnsi="Times New Roman"/>
        </w:rPr>
        <w:t>Fixed-effects models address unobserved heterogeneity between states by focusing on within-state variation (Cameron 2009). The strength of a fixed effects model</w:t>
      </w:r>
      <w:r w:rsidRPr="009776E9">
        <w:rPr>
          <w:rFonts w:ascii="Times New Roman" w:hAnsi="Times New Roman"/>
        </w:rPr>
        <w:t xml:space="preserve"> </w:t>
      </w:r>
      <w:r>
        <w:rPr>
          <w:rFonts w:ascii="Times New Roman" w:hAnsi="Times New Roman"/>
        </w:rPr>
        <w:t xml:space="preserve">is that it </w:t>
      </w:r>
      <w:r w:rsidRPr="009776E9">
        <w:rPr>
          <w:rFonts w:ascii="Times New Roman" w:hAnsi="Times New Roman"/>
        </w:rPr>
        <w:t>control</w:t>
      </w:r>
      <w:r>
        <w:rPr>
          <w:rFonts w:ascii="Times New Roman" w:hAnsi="Times New Roman"/>
        </w:rPr>
        <w:t>s</w:t>
      </w:r>
      <w:r w:rsidRPr="009776E9">
        <w:rPr>
          <w:rFonts w:ascii="Times New Roman" w:hAnsi="Times New Roman"/>
        </w:rPr>
        <w:t xml:space="preserve"> for time-invariant variables that might influence the outcome. Since these do not change over time, their effect is controlled even though these variables are not explicitly included in the model. </w:t>
      </w:r>
      <w:r>
        <w:rPr>
          <w:rFonts w:ascii="Times New Roman" w:hAnsi="Times New Roman"/>
        </w:rPr>
        <w:t xml:space="preserve">In essence, each state acts as its own control (Allison 2009). </w:t>
      </w:r>
    </w:p>
    <w:p w:rsidR="00AD09AC" w:rsidRDefault="00AD09AC" w:rsidP="00AD09AC">
      <w:pPr>
        <w:spacing w:line="480" w:lineRule="auto"/>
        <w:rPr>
          <w:rFonts w:ascii="Times New Roman" w:hAnsi="Times New Roman"/>
        </w:rPr>
      </w:pPr>
      <w:r>
        <w:rPr>
          <w:rFonts w:ascii="Times New Roman" w:hAnsi="Times New Roman"/>
        </w:rPr>
        <w:tab/>
        <w:t>Fixed effects models are</w:t>
      </w:r>
      <w:r w:rsidRPr="009776E9">
        <w:rPr>
          <w:rFonts w:ascii="Times New Roman" w:hAnsi="Times New Roman"/>
        </w:rPr>
        <w:t xml:space="preserve"> estimated using the equation: </w:t>
      </w:r>
      <w:r w:rsidRPr="009776E9">
        <w:rPr>
          <w:rFonts w:ascii="Times New Roman" w:hAnsi="Times New Roman"/>
          <w:position w:val="-8"/>
        </w:rPr>
        <w:object w:dxaOrig="210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8pt;height:14.4pt" o:ole="">
            <v:imagedata r:id="rId13" r:pict="rId14" o:title=""/>
          </v:shape>
          <o:OLEObject Type="Embed" ProgID="Equation.3" ShapeID="_x0000_i1025" DrawAspect="Content" ObjectID="_1492663566" r:id="rId15"/>
        </w:object>
      </w:r>
    </w:p>
    <w:p w:rsidR="00AD09AC" w:rsidRPr="005E0B7A" w:rsidRDefault="00AD09AC" w:rsidP="00AD09AC">
      <w:pPr>
        <w:spacing w:line="480" w:lineRule="auto"/>
        <w:rPr>
          <w:rFonts w:ascii="Times" w:hAnsi="Times"/>
          <w:sz w:val="20"/>
          <w:szCs w:val="20"/>
        </w:rPr>
      </w:pPr>
      <w:r>
        <w:rPr>
          <w:rFonts w:ascii="Times New Roman" w:hAnsi="Times New Roman"/>
        </w:rPr>
        <w:t>in which ∆ indicates a difference score</w:t>
      </w:r>
      <w:r>
        <w:rPr>
          <w:rStyle w:val="FootnoteReference"/>
          <w:rFonts w:ascii="Times New Roman" w:hAnsi="Times New Roman"/>
        </w:rPr>
        <w:footnoteReference w:id="4"/>
      </w:r>
      <w:r>
        <w:rPr>
          <w:rFonts w:ascii="Times New Roman" w:hAnsi="Times New Roman"/>
        </w:rPr>
        <w:t xml:space="preserve"> and the outcome is a function of </w:t>
      </w:r>
      <w:r w:rsidRPr="006D3CC8">
        <w:rPr>
          <w:rFonts w:ascii="Times New Roman" w:hAnsi="Times New Roman"/>
          <w:color w:val="222222"/>
          <w:szCs w:val="51"/>
        </w:rPr>
        <w:t>α</w:t>
      </w:r>
      <w:r>
        <w:rPr>
          <w:rFonts w:ascii="alpha" w:hAnsi="alpha"/>
        </w:rPr>
        <w:t xml:space="preserve"> </w:t>
      </w:r>
      <w:r>
        <w:rPr>
          <w:rFonts w:ascii="Times New Roman" w:hAnsi="Times New Roman"/>
        </w:rPr>
        <w:t>(an intercept that may vary at each point in time), ß (the vector of coefficients), and the error term, which measures random variation at each point in time. The first set of analyses utilizes</w:t>
      </w:r>
      <w:r w:rsidRPr="009776E9">
        <w:rPr>
          <w:rFonts w:ascii="Times New Roman" w:hAnsi="Times New Roman"/>
        </w:rPr>
        <w:t xml:space="preserve"> fixed-effects regression</w:t>
      </w:r>
      <w:r>
        <w:rPr>
          <w:rFonts w:ascii="Times New Roman" w:hAnsi="Times New Roman"/>
        </w:rPr>
        <w:t>s</w:t>
      </w:r>
      <w:r w:rsidRPr="009776E9">
        <w:rPr>
          <w:rFonts w:ascii="Times New Roman" w:hAnsi="Times New Roman"/>
        </w:rPr>
        <w:t xml:space="preserve"> to establish whether changes in state-level legislation are associated with changes in abortion rates within states. </w:t>
      </w:r>
    </w:p>
    <w:p w:rsidR="00AD09AC" w:rsidRDefault="00AD09AC" w:rsidP="00AD09AC">
      <w:pPr>
        <w:spacing w:line="480" w:lineRule="auto"/>
        <w:rPr>
          <w:rFonts w:ascii="Times New Roman" w:hAnsi="Times New Roman"/>
        </w:rPr>
      </w:pPr>
      <w:r w:rsidRPr="009776E9">
        <w:rPr>
          <w:rFonts w:ascii="Times New Roman" w:hAnsi="Times New Roman"/>
        </w:rPr>
        <w:tab/>
      </w:r>
      <w:r>
        <w:rPr>
          <w:rFonts w:ascii="Times New Roman" w:hAnsi="Times New Roman"/>
        </w:rPr>
        <w:t>U</w:t>
      </w:r>
      <w:r w:rsidRPr="009776E9">
        <w:rPr>
          <w:rFonts w:ascii="Times New Roman" w:hAnsi="Times New Roman"/>
        </w:rPr>
        <w:t xml:space="preserve">tilizing a fixed-effects model alone </w:t>
      </w:r>
      <w:r>
        <w:rPr>
          <w:rFonts w:ascii="Times New Roman" w:hAnsi="Times New Roman"/>
        </w:rPr>
        <w:t>raises concerns due to the fact</w:t>
      </w:r>
      <w:r w:rsidRPr="009776E9">
        <w:rPr>
          <w:rFonts w:ascii="Times New Roman" w:hAnsi="Times New Roman"/>
        </w:rPr>
        <w:t xml:space="preserve"> it does not account for </w:t>
      </w:r>
      <w:r>
        <w:rPr>
          <w:rFonts w:ascii="Times New Roman" w:hAnsi="Times New Roman"/>
        </w:rPr>
        <w:t>differences between states</w:t>
      </w:r>
      <w:r w:rsidRPr="009776E9">
        <w:rPr>
          <w:rFonts w:ascii="Times New Roman" w:hAnsi="Times New Roman"/>
        </w:rPr>
        <w:t xml:space="preserve">. </w:t>
      </w:r>
      <w:r>
        <w:rPr>
          <w:rFonts w:ascii="Times New Roman" w:hAnsi="Times New Roman"/>
        </w:rPr>
        <w:t>This is problematic because</w:t>
      </w:r>
      <w:r w:rsidRPr="009776E9">
        <w:rPr>
          <w:rFonts w:ascii="Times New Roman" w:hAnsi="Times New Roman"/>
        </w:rPr>
        <w:t xml:space="preserve"> I am also interested in whether changes in fetal p</w:t>
      </w:r>
      <w:r>
        <w:rPr>
          <w:rFonts w:ascii="Times New Roman" w:hAnsi="Times New Roman"/>
        </w:rPr>
        <w:t xml:space="preserve">rotection </w:t>
      </w:r>
      <w:r w:rsidRPr="009776E9">
        <w:rPr>
          <w:rFonts w:ascii="Times New Roman" w:hAnsi="Times New Roman"/>
        </w:rPr>
        <w:t>and abortion legislation results in states having lower or higher abortion rates in comparison to other state</w:t>
      </w:r>
      <w:r>
        <w:rPr>
          <w:rFonts w:ascii="Times New Roman" w:hAnsi="Times New Roman"/>
        </w:rPr>
        <w:t xml:space="preserve">s. </w:t>
      </w:r>
      <w:r w:rsidRPr="009776E9">
        <w:rPr>
          <w:rFonts w:ascii="Times New Roman" w:hAnsi="Times New Roman"/>
        </w:rPr>
        <w:t>Therefore, I pursue a between-within (hybrid) model</w:t>
      </w:r>
      <w:r>
        <w:rPr>
          <w:rStyle w:val="FootnoteReference"/>
          <w:rFonts w:ascii="Times New Roman" w:hAnsi="Times New Roman"/>
        </w:rPr>
        <w:footnoteReference w:id="5"/>
      </w:r>
      <w:r>
        <w:rPr>
          <w:rFonts w:ascii="Times New Roman" w:hAnsi="Times New Roman"/>
        </w:rPr>
        <w:t xml:space="preserve"> (Allison 2009)</w:t>
      </w:r>
      <w:r w:rsidRPr="009776E9">
        <w:rPr>
          <w:rFonts w:ascii="Times New Roman" w:hAnsi="Times New Roman"/>
        </w:rPr>
        <w:t xml:space="preserve"> to measure both within</w:t>
      </w:r>
      <w:r>
        <w:rPr>
          <w:rFonts w:ascii="Times New Roman" w:hAnsi="Times New Roman"/>
        </w:rPr>
        <w:t>- and between-</w:t>
      </w:r>
      <w:r w:rsidRPr="009776E9">
        <w:rPr>
          <w:rFonts w:ascii="Times New Roman" w:hAnsi="Times New Roman"/>
        </w:rPr>
        <w:t xml:space="preserve">state variation simultaneously using the equation: </w:t>
      </w:r>
      <w:r w:rsidR="0002212B" w:rsidRPr="009776E9">
        <w:rPr>
          <w:rFonts w:ascii="Times New Roman" w:hAnsi="Times New Roman"/>
          <w:position w:val="-8"/>
        </w:rPr>
        <w:object w:dxaOrig="3440" w:dyaOrig="280">
          <v:shape id="_x0000_i1026" type="#_x0000_t75" style="width:172pt;height:14.4pt" o:ole="">
            <v:imagedata r:id="rId16" r:pict="rId17" o:title=""/>
          </v:shape>
          <o:OLEObject Type="Embed" ProgID="Equation.3" ShapeID="_x0000_i1026" DrawAspect="Content" ObjectID="_1492663567" r:id="rId18"/>
        </w:object>
      </w:r>
      <w:r>
        <w:rPr>
          <w:rFonts w:ascii="Times New Roman" w:hAnsi="Times New Roman"/>
        </w:rPr>
        <w:t xml:space="preserve">. </w:t>
      </w:r>
    </w:p>
    <w:p w:rsidR="00AD09AC" w:rsidRPr="009776E9" w:rsidRDefault="00AD09AC" w:rsidP="00AD09AC">
      <w:pPr>
        <w:spacing w:line="480" w:lineRule="auto"/>
        <w:rPr>
          <w:rFonts w:ascii="Times New Roman" w:hAnsi="Times New Roman"/>
        </w:rPr>
      </w:pPr>
      <w:r>
        <w:rPr>
          <w:rFonts w:ascii="Times New Roman" w:hAnsi="Times New Roman"/>
        </w:rPr>
        <w:tab/>
        <w:t xml:space="preserve">In this case, each time-varying variable is transformed into a deviation from its state-specific mean in order to measure within-state variation (as in the fixed-effects model). However, the hybrid model also includes the state-specific mean for each time-varying variable in order to measure between-state variation. The outcome variable is not transformed in this case. This model also allows a direct test of whether the between- and within- effects are equal (Allison 2009). </w:t>
      </w:r>
    </w:p>
    <w:p w:rsidR="00AD09AC" w:rsidRDefault="00AD09AC" w:rsidP="00AD09AC">
      <w:pPr>
        <w:rPr>
          <w:rFonts w:ascii="Times New Roman" w:hAnsi="Times New Roman"/>
          <w:b/>
        </w:rPr>
      </w:pPr>
    </w:p>
    <w:p w:rsidR="00AD09AC" w:rsidRDefault="00AD09AC" w:rsidP="00AD09AC">
      <w:pPr>
        <w:rPr>
          <w:rFonts w:ascii="Times New Roman" w:hAnsi="Times New Roman"/>
          <w:b/>
        </w:rPr>
      </w:pPr>
    </w:p>
    <w:p w:rsidR="00AD09AC" w:rsidRDefault="00AD09AC" w:rsidP="00AD09AC">
      <w:r>
        <w:rPr>
          <w:rFonts w:ascii="Times New Roman" w:hAnsi="Times New Roman"/>
          <w:b/>
        </w:rPr>
        <w:t>Results</w:t>
      </w:r>
    </w:p>
    <w:p w:rsidR="00AD09AC" w:rsidRDefault="00AD09AC" w:rsidP="00AD09AC"/>
    <w:p w:rsidR="00AD09AC" w:rsidRDefault="00AD09AC" w:rsidP="00AD09AC">
      <w:pPr>
        <w:spacing w:line="480" w:lineRule="auto"/>
      </w:pPr>
      <w:r>
        <w:rPr>
          <w:i/>
        </w:rPr>
        <w:t>Fixed-Effect Models</w:t>
      </w:r>
    </w:p>
    <w:p w:rsidR="00AD09AC" w:rsidRDefault="00AD09AC" w:rsidP="00AD09AC">
      <w:pPr>
        <w:spacing w:line="480" w:lineRule="auto"/>
        <w:rPr>
          <w:rFonts w:ascii="Times" w:hAnsi="Times"/>
        </w:rPr>
      </w:pPr>
      <w:r>
        <w:rPr>
          <w:rFonts w:ascii="Times" w:hAnsi="Times"/>
        </w:rPr>
        <w:tab/>
        <w:t xml:space="preserve">Table 2 </w:t>
      </w:r>
      <w:r w:rsidRPr="008A3149">
        <w:rPr>
          <w:rFonts w:ascii="Times" w:hAnsi="Times"/>
        </w:rPr>
        <w:t>present</w:t>
      </w:r>
      <w:r>
        <w:rPr>
          <w:rFonts w:ascii="Times" w:hAnsi="Times"/>
        </w:rPr>
        <w:t>s results from the</w:t>
      </w:r>
      <w:r w:rsidRPr="008A3149">
        <w:rPr>
          <w:rFonts w:ascii="Times" w:hAnsi="Times"/>
        </w:rPr>
        <w:t xml:space="preserve"> </w:t>
      </w:r>
      <w:r>
        <w:rPr>
          <w:rFonts w:ascii="Times" w:hAnsi="Times"/>
        </w:rPr>
        <w:t xml:space="preserve">fixed-effects regressions of state legislation on state abortion rates. As a reminder, fixed effects models include within-state variation only. Each model examines the relationship between fetal protection laws and abortion restrictions on abortion rates with all controls. Later tables will present results from the more complex hybrid modeling strategy. </w:t>
      </w:r>
    </w:p>
    <w:p w:rsidR="00AD09AC" w:rsidRDefault="00AD09AC" w:rsidP="00AD09AC">
      <w:pPr>
        <w:spacing w:line="480" w:lineRule="auto"/>
        <w:rPr>
          <w:rFonts w:ascii="Times" w:hAnsi="Times"/>
        </w:rPr>
      </w:pPr>
      <w:r>
        <w:rPr>
          <w:rFonts w:ascii="Times" w:hAnsi="Times"/>
        </w:rPr>
        <w:tab/>
        <w:t>Table 2 indicates that changes in legislation are significantly associated with changes in abortion rates. I first turn to the results using the CDC abortion rate. Model 1 indicates that there is a statistically significant association between the passage of fetal protection laws (specifically a policy that requires drug reporting of pregnant women) and changes in that state's abortion rate. For every increase in drug reporting (in this case, as states implement this policy), the abortion rate is predicted to decrease within the state by 1.32, and is significant. None of the other policy variables reach statistical significance. Contrary to expectation, poverty is negatively associated with the abortion rate and every increase in the percent of state residents in poverty is associated with a 0.34 decrease in the abortion rate within states.</w:t>
      </w:r>
    </w:p>
    <w:p w:rsidR="00AD09AC" w:rsidRDefault="00AD09AC" w:rsidP="00AD09AC">
      <w:pPr>
        <w:spacing w:line="480" w:lineRule="auto"/>
        <w:rPr>
          <w:rFonts w:ascii="Times" w:hAnsi="Times"/>
        </w:rPr>
      </w:pPr>
      <w:r>
        <w:rPr>
          <w:rFonts w:ascii="Times" w:hAnsi="Times"/>
        </w:rPr>
        <w:tab/>
        <w:t xml:space="preserve">Turning to the results with the Guttmacher abortion rate in Model 2, drug reporting no longer reaches statistical significance as a predictor of abortion rates, although the direction of the relationship remains the same. However, abortion restrictions are significantly associated with increases in abortion. That is, as states pass laws that make abortion more difficult to access, the abortion rate within the state is predicted to increase. Although changes in abortion restrictions were not significantly associated with changes in a state's abortion rates in Model 1 using the CDC data, the direction of the relationship remains consistent across models. Poverty is again significantly associated with decreases in abortion rates within states. Although the two samples may differ in terms of individual variables' statistical significance, the fact that the direction of the relationships remains consistent is reassuring. Differences between the two samples in terms of statistical significance is likely due in part to differences in sample size (Guttmacher only contains nine of the years observed in the CDC data). Differences in statistical association may also be observed due to the fact that the Guttmacher sample is more comprehensive in terms of state coverage, and includes California and New Hampshire while the CDC excludes these two states. </w:t>
      </w:r>
    </w:p>
    <w:p w:rsidR="00AD09AC" w:rsidRDefault="00AD09AC" w:rsidP="00AD09AC">
      <w:pPr>
        <w:spacing w:line="480" w:lineRule="auto"/>
        <w:jc w:val="center"/>
        <w:rPr>
          <w:rFonts w:ascii="Times" w:hAnsi="Times"/>
        </w:rPr>
      </w:pPr>
      <w:r>
        <w:rPr>
          <w:rFonts w:ascii="Times" w:hAnsi="Times"/>
        </w:rPr>
        <w:t xml:space="preserve">[TABLE 2 ABOUT HERE] </w:t>
      </w:r>
    </w:p>
    <w:p w:rsidR="00AD09AC" w:rsidRPr="00EF3A8B" w:rsidRDefault="00AD09AC" w:rsidP="00AD09AC">
      <w:pPr>
        <w:spacing w:line="480" w:lineRule="auto"/>
        <w:rPr>
          <w:rFonts w:ascii="Times" w:hAnsi="Times"/>
          <w:i/>
        </w:rPr>
      </w:pPr>
      <w:r>
        <w:rPr>
          <w:rFonts w:ascii="Times" w:hAnsi="Times"/>
          <w:i/>
        </w:rPr>
        <w:t xml:space="preserve">Hybrid </w:t>
      </w:r>
    </w:p>
    <w:p w:rsidR="00AD09AC" w:rsidRDefault="00AD09AC" w:rsidP="00AD09AC">
      <w:pPr>
        <w:widowControl w:val="0"/>
        <w:spacing w:line="480" w:lineRule="auto"/>
        <w:rPr>
          <w:rFonts w:ascii="Times New Roman" w:hAnsi="Times New Roman"/>
        </w:rPr>
      </w:pPr>
      <w:r>
        <w:tab/>
      </w:r>
      <w:r w:rsidRPr="0016684C">
        <w:rPr>
          <w:rFonts w:ascii="Times New Roman" w:hAnsi="Times New Roman"/>
        </w:rPr>
        <w:t>Table 3 presents results from the hybrid models, wh</w:t>
      </w:r>
      <w:r>
        <w:rPr>
          <w:rFonts w:ascii="Times New Roman" w:hAnsi="Times New Roman"/>
        </w:rPr>
        <w:t>ich measure within- and between-</w:t>
      </w:r>
      <w:r w:rsidRPr="0016684C">
        <w:rPr>
          <w:rFonts w:ascii="Times New Roman" w:hAnsi="Times New Roman"/>
        </w:rPr>
        <w:t xml:space="preserve">state variation simultaneously. </w:t>
      </w:r>
      <w:r>
        <w:rPr>
          <w:rFonts w:ascii="Times New Roman" w:hAnsi="Times New Roman"/>
        </w:rPr>
        <w:t xml:space="preserve">Since the results from the within-effects models mirror results from the fixed-effects models, I will focus my discussion on between-state variation. However, both sets of results are presented for reference. </w:t>
      </w:r>
    </w:p>
    <w:p w:rsidR="00AD09AC" w:rsidRPr="004A0187" w:rsidRDefault="00AD09AC" w:rsidP="00AD09AC">
      <w:pPr>
        <w:widowControl w:val="0"/>
        <w:spacing w:line="480" w:lineRule="auto"/>
        <w:jc w:val="center"/>
        <w:rPr>
          <w:rFonts w:ascii="Times New Roman" w:hAnsi="Times New Roman"/>
        </w:rPr>
      </w:pPr>
      <w:r>
        <w:rPr>
          <w:rFonts w:ascii="Times New Roman" w:hAnsi="Times New Roman"/>
        </w:rPr>
        <w:t>[TABLE 3 ABOUT HERE]</w:t>
      </w:r>
    </w:p>
    <w:p w:rsidR="00AD09AC" w:rsidRDefault="00AD09AC" w:rsidP="00AD09AC">
      <w:pPr>
        <w:spacing w:line="480" w:lineRule="auto"/>
        <w:rPr>
          <w:rFonts w:ascii="Times New Roman" w:hAnsi="Times New Roman"/>
        </w:rPr>
      </w:pPr>
      <w:r>
        <w:tab/>
      </w:r>
      <w:r w:rsidRPr="002878CE">
        <w:rPr>
          <w:rFonts w:ascii="Times New Roman" w:hAnsi="Times New Roman"/>
        </w:rPr>
        <w:t>From the between-effects results presented in Model 1 (using CDC data), we can see</w:t>
      </w:r>
      <w:r>
        <w:t xml:space="preserve"> that</w:t>
      </w:r>
      <w:r>
        <w:rPr>
          <w:rFonts w:ascii="Times New Roman" w:hAnsi="Times New Roman"/>
        </w:rPr>
        <w:t xml:space="preserve"> abortion restrictions are significantly and negatively associated with abortion rates. That is, states that implement abortion restrictions are predicted to have lower abortion rates than states without these policies. This stands in contrast to the positive association observed between abortion restrictions and abortion rates in both my fixed effects and within-states analysis. In this case, drug reporting does not appear to significantly impact abortion rates between states, nor is poverty a significant predictor of abortion rates between states. </w:t>
      </w:r>
    </w:p>
    <w:p w:rsidR="00AD09AC" w:rsidRDefault="00AD09AC" w:rsidP="00AD09AC">
      <w:pPr>
        <w:spacing w:line="480" w:lineRule="auto"/>
        <w:rPr>
          <w:rFonts w:ascii="Times New Roman" w:hAnsi="Times New Roman"/>
        </w:rPr>
      </w:pPr>
      <w:r>
        <w:rPr>
          <w:rFonts w:ascii="Times New Roman" w:hAnsi="Times New Roman"/>
        </w:rPr>
        <w:tab/>
        <w:t>I find similar policy results from my between-effects models with the Guttmacher data. In fact, with this sample the negative effect of abortion legislation is greater, even with reduced sample size. As a reminder, the Guttmacher sample includes several states (California, New Hampshire, and Wyoming) that the CDC sample does not. It is likely that the inclusion of these states in the analysis helps to better account for between-state variation. In this model, poverty is negatively associated with abortion rates and is significant. That is, states with higher levels of poverty are predicted to have lower abortion rates in comparison to states with less poverty</w:t>
      </w:r>
      <w:r>
        <w:rPr>
          <w:rStyle w:val="FootnoteReference"/>
          <w:rFonts w:ascii="Times New Roman" w:hAnsi="Times New Roman"/>
        </w:rPr>
        <w:footnoteReference w:id="6"/>
      </w:r>
      <w:r>
        <w:rPr>
          <w:rFonts w:ascii="Times New Roman" w:hAnsi="Times New Roman"/>
        </w:rPr>
        <w:t>.</w:t>
      </w:r>
    </w:p>
    <w:p w:rsidR="00AD09AC" w:rsidRDefault="00AD09AC" w:rsidP="00AD09AC">
      <w:pPr>
        <w:spacing w:line="480" w:lineRule="auto"/>
        <w:rPr>
          <w:rFonts w:ascii="Times New Roman" w:hAnsi="Times New Roman"/>
        </w:rPr>
      </w:pPr>
      <w:r>
        <w:rPr>
          <w:rFonts w:ascii="Times New Roman" w:hAnsi="Times New Roman"/>
        </w:rPr>
        <w:tab/>
      </w:r>
      <w:r w:rsidRPr="00602749">
        <w:rPr>
          <w:rFonts w:ascii="Times New Roman" w:hAnsi="Times New Roman"/>
        </w:rPr>
        <w:t xml:space="preserve">To make these relationships easier to visualize, Figure 1 presents the predicted abortion rate by type of legislation from the full hybrid model using the CDC abortion data. The abortion rate between states is presented on the top, while the rate within states is presented on the bottom. </w:t>
      </w:r>
      <w:r>
        <w:rPr>
          <w:rFonts w:ascii="Times New Roman" w:hAnsi="Times New Roman"/>
        </w:rPr>
        <w:t xml:space="preserve">Since the fetal homicide variable was not significant in any models, it is excluded. </w:t>
      </w:r>
      <w:r w:rsidRPr="00602749">
        <w:rPr>
          <w:rFonts w:ascii="Times New Roman" w:hAnsi="Times New Roman"/>
        </w:rPr>
        <w:t xml:space="preserve">As the results indicated, states that have abortion restrictions in place are predicted to have lower abortion rates in comparison to states without these policies. </w:t>
      </w:r>
      <w:r>
        <w:rPr>
          <w:rFonts w:ascii="Times New Roman" w:hAnsi="Times New Roman"/>
        </w:rPr>
        <w:t>Drug reporting has little effect between states.</w:t>
      </w:r>
      <w:r w:rsidRPr="00602749">
        <w:rPr>
          <w:rFonts w:ascii="Times New Roman" w:hAnsi="Times New Roman"/>
        </w:rPr>
        <w:t xml:space="preserve"> Within states, </w:t>
      </w:r>
      <w:r>
        <w:rPr>
          <w:rFonts w:ascii="Times New Roman" w:hAnsi="Times New Roman"/>
        </w:rPr>
        <w:t>drug reporting</w:t>
      </w:r>
      <w:r w:rsidRPr="00602749">
        <w:rPr>
          <w:rFonts w:ascii="Times New Roman" w:hAnsi="Times New Roman"/>
        </w:rPr>
        <w:t xml:space="preserve"> is associated wi</w:t>
      </w:r>
      <w:r>
        <w:rPr>
          <w:rFonts w:ascii="Times New Roman" w:hAnsi="Times New Roman"/>
        </w:rPr>
        <w:t xml:space="preserve">th a decrease in abortion rates. </w:t>
      </w:r>
      <w:r w:rsidRPr="00602749">
        <w:rPr>
          <w:rFonts w:ascii="Times New Roman" w:hAnsi="Times New Roman"/>
        </w:rPr>
        <w:t xml:space="preserve"> </w:t>
      </w:r>
      <w:r>
        <w:rPr>
          <w:rFonts w:ascii="Times New Roman" w:hAnsi="Times New Roman"/>
        </w:rPr>
        <w:t>In contrast, e</w:t>
      </w:r>
      <w:r w:rsidRPr="00602749">
        <w:rPr>
          <w:rFonts w:ascii="Times New Roman" w:hAnsi="Times New Roman"/>
        </w:rPr>
        <w:t>very additional law implemented restricting abortion is associated with an increase in abortion rates within states.</w:t>
      </w:r>
    </w:p>
    <w:p w:rsidR="00AD09AC" w:rsidRPr="00C263C7" w:rsidRDefault="00AD09AC" w:rsidP="00AD09AC">
      <w:pPr>
        <w:spacing w:line="480" w:lineRule="auto"/>
        <w:jc w:val="center"/>
        <w:rPr>
          <w:rFonts w:ascii="Times New Roman" w:hAnsi="Times New Roman"/>
        </w:rPr>
      </w:pPr>
      <w:r>
        <w:rPr>
          <w:rFonts w:ascii="Times New Roman" w:hAnsi="Times New Roman"/>
        </w:rPr>
        <w:t xml:space="preserve">[FIGURE 1 ABOUT HERE] </w:t>
      </w:r>
    </w:p>
    <w:p w:rsidR="00AD09AC" w:rsidRPr="00FA2DB1" w:rsidRDefault="00AD09AC" w:rsidP="00AD09AC">
      <w:pPr>
        <w:spacing w:line="480" w:lineRule="auto"/>
        <w:rPr>
          <w:rFonts w:ascii="Times New Roman" w:hAnsi="Times New Roman"/>
          <w:b/>
        </w:rPr>
      </w:pPr>
      <w:r w:rsidRPr="00FA2DB1">
        <w:rPr>
          <w:rFonts w:ascii="Times New Roman" w:hAnsi="Times New Roman"/>
          <w:b/>
        </w:rPr>
        <w:t>Sensitivity Analyses</w:t>
      </w:r>
    </w:p>
    <w:p w:rsidR="00AD09AC" w:rsidRPr="00FA2DB1" w:rsidRDefault="00AD09AC" w:rsidP="00AD09AC">
      <w:pPr>
        <w:spacing w:line="480" w:lineRule="auto"/>
        <w:rPr>
          <w:rFonts w:ascii="Times New Roman" w:hAnsi="Times New Roman"/>
          <w:i/>
        </w:rPr>
      </w:pPr>
      <w:r w:rsidRPr="006F5ED8">
        <w:rPr>
          <w:rFonts w:ascii="Times New Roman" w:hAnsi="Times New Roman"/>
          <w:i/>
        </w:rPr>
        <w:t xml:space="preserve">Out-of-State </w:t>
      </w:r>
      <w:r>
        <w:rPr>
          <w:rFonts w:ascii="Times New Roman" w:hAnsi="Times New Roman"/>
          <w:i/>
        </w:rPr>
        <w:t xml:space="preserve">Abortions </w:t>
      </w:r>
    </w:p>
    <w:p w:rsidR="00AD09AC" w:rsidRDefault="00AD09AC" w:rsidP="00AD09AC">
      <w:pPr>
        <w:spacing w:line="480" w:lineRule="auto"/>
        <w:rPr>
          <w:rFonts w:ascii="Times New Roman" w:hAnsi="Times New Roman"/>
        </w:rPr>
      </w:pPr>
      <w:r>
        <w:rPr>
          <w:rFonts w:ascii="Times New Roman" w:hAnsi="Times New Roman"/>
        </w:rPr>
        <w:tab/>
        <w:t>When examining abortion rates by state of occurrence, it is possible the estimates might be upwardly biased if there are a significant number of women coming to obtain an abortion within the state from neighboring states. Therefore, it is necessary to ensure the key results hold after accounting for this phenomenon. To determine this, Table 4 presents results from a hybrid model of the relationship between fetal protection laws, abortion restrictions, and abortion rates with an additional control for the percent of abortions within a state obtained by out-of-state residents. The data on out-of-state abortions comes from the CDC.</w:t>
      </w:r>
    </w:p>
    <w:p w:rsidR="00AD09AC" w:rsidRDefault="00AD09AC" w:rsidP="00AD09AC">
      <w:pPr>
        <w:spacing w:line="480" w:lineRule="auto"/>
        <w:jc w:val="center"/>
        <w:rPr>
          <w:rFonts w:ascii="Times New Roman" w:hAnsi="Times New Roman"/>
        </w:rPr>
      </w:pPr>
      <w:r>
        <w:rPr>
          <w:rFonts w:ascii="Times New Roman" w:hAnsi="Times New Roman"/>
        </w:rPr>
        <w:t>[TABLE 4 ABOUT HERE]</w:t>
      </w:r>
    </w:p>
    <w:p w:rsidR="00AD09AC" w:rsidRDefault="00AD09AC" w:rsidP="00AD09AC">
      <w:pPr>
        <w:spacing w:line="480" w:lineRule="auto"/>
        <w:rPr>
          <w:rFonts w:ascii="Times New Roman" w:hAnsi="Times New Roman"/>
        </w:rPr>
      </w:pPr>
      <w:r>
        <w:rPr>
          <w:rFonts w:ascii="Times New Roman" w:hAnsi="Times New Roman"/>
        </w:rPr>
        <w:tab/>
        <w:t xml:space="preserve">The results indicate the percentage of abortions obtained by out-of-state residents is positively associated with abortion rates, and is significant between states. This indicates that states with a high percentage of abortions obtained by out-of-state residents are predicted to have higher abortion rates in comparison to other states.  However, the relationships with the key variables of interest hold. Both the CDC and Guttmacher data indicate that states with policies restricting abortion access are predicted to have significantly lower abortion rates than states without this legislation. Moreover, within states, fetal protection laws pertaining to drug reporting are significantly associated with decreases in the abortion rate, while abortion legislation is significantly associated with increases in the abortion rate in Model 2 (using Guttmacher data). Model 1, which uses CDC data, indicates that the direction of the relationship between changes in abortion restrictions within a state and abortion rates remains consistent, but falls short of statistical significance. Overall, these findings demonstrate the relationship between state legislation and state abortion rates is not due to women from other states obtaining abortions within the state. </w:t>
      </w:r>
    </w:p>
    <w:p w:rsidR="00AD09AC" w:rsidRDefault="00AD09AC" w:rsidP="00AD09AC">
      <w:pPr>
        <w:spacing w:line="480" w:lineRule="auto"/>
        <w:rPr>
          <w:rFonts w:ascii="Times New Roman" w:hAnsi="Times New Roman"/>
          <w:i/>
        </w:rPr>
      </w:pPr>
      <w:r>
        <w:rPr>
          <w:rFonts w:ascii="Times New Roman" w:hAnsi="Times New Roman"/>
          <w:i/>
        </w:rPr>
        <w:t>County Access</w:t>
      </w:r>
    </w:p>
    <w:p w:rsidR="00AD09AC" w:rsidRDefault="00AD09AC" w:rsidP="00AD09AC">
      <w:pPr>
        <w:spacing w:line="480" w:lineRule="auto"/>
        <w:rPr>
          <w:rFonts w:ascii="Times New Roman" w:hAnsi="Times New Roman"/>
        </w:rPr>
      </w:pPr>
      <w:r>
        <w:rPr>
          <w:rFonts w:ascii="Times New Roman" w:hAnsi="Times New Roman"/>
          <w:i/>
        </w:rPr>
        <w:tab/>
      </w:r>
      <w:r>
        <w:rPr>
          <w:rFonts w:ascii="Times New Roman" w:hAnsi="Times New Roman"/>
        </w:rPr>
        <w:t xml:space="preserve">It is also important to ensure that changes in abortion are not associated with other factors, such as access to abortion services. To investigate this, Table 5 presents results from a hybrid model of the relationships between fetal protection laws, abortion restriction, and abortion rates with an additional control for county access to abortion. Access is measured as the percent of women aged 15-44 who reside in a county without an abortion provider and comes from Guttmacher. One downside to this measure is that it is only available for five years of the panel (2000, 2005, 2008, 2011, and 2014) and therefore reduces sample size substantially, but this analysis still serves as a robustness check. </w:t>
      </w:r>
    </w:p>
    <w:p w:rsidR="00AD09AC" w:rsidRDefault="00AD09AC" w:rsidP="00AD09AC">
      <w:pPr>
        <w:spacing w:line="480" w:lineRule="auto"/>
        <w:jc w:val="center"/>
        <w:rPr>
          <w:rFonts w:ascii="Times New Roman" w:hAnsi="Times New Roman"/>
        </w:rPr>
      </w:pPr>
      <w:r>
        <w:rPr>
          <w:rFonts w:ascii="Times New Roman" w:hAnsi="Times New Roman"/>
        </w:rPr>
        <w:t>[TABLE 5 ABOUT HERE]</w:t>
      </w:r>
    </w:p>
    <w:p w:rsidR="00AD09AC" w:rsidRDefault="00AD09AC" w:rsidP="00AD09AC">
      <w:pPr>
        <w:spacing w:line="480" w:lineRule="auto"/>
        <w:rPr>
          <w:rFonts w:ascii="Times New Roman" w:hAnsi="Times New Roman"/>
        </w:rPr>
      </w:pPr>
      <w:r>
        <w:rPr>
          <w:rFonts w:ascii="Times New Roman" w:hAnsi="Times New Roman"/>
        </w:rPr>
        <w:tab/>
        <w:t>The results indicate that county access is negatively associated with the abortion rate between states. That is, as the percent of women residing in a county without an abortion provider increase, a state is predicted to have lower abortion rates in comparison to other states. However, this measure is not significant within states. The only key variable that is significant in this case is drug reporting in Model 1. In this case, even after controlling for access to abortion services and reducing the sample, drug reporting is significantly associated with a decrease in the abortion rate within states. However, while the relationship between changes in abortion restrictions and within state abortions fall short of statistical significance, the direction and size of the coefficient remain similar as in the other models presented, suggesting that the lack of statistical significance is due to much smaller sample size. In order to determine whether the relationship between abortion legislation and the abortion rate holds with an increased sample size, further research is needed.</w:t>
      </w:r>
    </w:p>
    <w:p w:rsidR="00AD09AC" w:rsidRPr="00AC2EA9" w:rsidRDefault="00AD09AC" w:rsidP="00AD09AC">
      <w:pPr>
        <w:spacing w:line="480" w:lineRule="auto"/>
        <w:rPr>
          <w:rFonts w:ascii="Times New Roman" w:hAnsi="Times New Roman"/>
          <w:b/>
        </w:rPr>
      </w:pPr>
      <w:r>
        <w:rPr>
          <w:rFonts w:ascii="Times New Roman" w:hAnsi="Times New Roman"/>
          <w:b/>
        </w:rPr>
        <w:t>Discussion and Conclusion</w:t>
      </w:r>
    </w:p>
    <w:p w:rsidR="00AD09AC" w:rsidRDefault="00AD09AC" w:rsidP="00AD09AC">
      <w:pPr>
        <w:spacing w:line="480" w:lineRule="auto"/>
        <w:rPr>
          <w:rFonts w:ascii="Times New Roman" w:hAnsi="Times New Roman"/>
        </w:rPr>
      </w:pPr>
      <w:r>
        <w:rPr>
          <w:rFonts w:ascii="Times New Roman" w:hAnsi="Times New Roman"/>
        </w:rPr>
        <w:tab/>
        <w:t xml:space="preserve">Over the past few decades legal and medical communities, as well as activist groups, have paid increasing attention to the role state policy plays in influencing reproductive decision-making, with particular concern for the role that fetal protection legislation and abortion restrictions may play in limiting women's reproductive choices. At the same time, an extensive body of research has demonstrated enduring racial and economic disparities in individual predictors of abortion. However, what has been lacking is an empirical investigation of the role that such state policies play in women's reproductive choices. While research at the individual level is important, state-level analysis provides the opportunity to evaluate the structural conditions that help to shape individual choices. </w:t>
      </w:r>
      <w:r w:rsidRPr="00B8386D">
        <w:rPr>
          <w:rFonts w:ascii="Times New Roman" w:hAnsi="Times New Roman"/>
        </w:rPr>
        <w:t xml:space="preserve">This analysis is the first </w:t>
      </w:r>
      <w:r>
        <w:rPr>
          <w:rFonts w:ascii="Times New Roman" w:hAnsi="Times New Roman"/>
        </w:rPr>
        <w:t xml:space="preserve">I am aware of </w:t>
      </w:r>
      <w:r w:rsidRPr="00B8386D">
        <w:rPr>
          <w:rFonts w:ascii="Times New Roman" w:hAnsi="Times New Roman"/>
        </w:rPr>
        <w:t>to utilize longitudinal data to evaluate the relationship between state-level changes in fetal</w:t>
      </w:r>
      <w:r>
        <w:rPr>
          <w:rFonts w:ascii="Times New Roman" w:hAnsi="Times New Roman"/>
        </w:rPr>
        <w:t xml:space="preserve"> protection</w:t>
      </w:r>
      <w:r w:rsidRPr="00B8386D">
        <w:rPr>
          <w:rFonts w:ascii="Times New Roman" w:hAnsi="Times New Roman"/>
        </w:rPr>
        <w:t xml:space="preserve"> legislation</w:t>
      </w:r>
      <w:r>
        <w:rPr>
          <w:rFonts w:ascii="Times New Roman" w:hAnsi="Times New Roman"/>
        </w:rPr>
        <w:t>, abortion restrictions,</w:t>
      </w:r>
      <w:r w:rsidRPr="00B8386D">
        <w:rPr>
          <w:rFonts w:ascii="Times New Roman" w:hAnsi="Times New Roman"/>
        </w:rPr>
        <w:t xml:space="preserve"> and state abortion rates.</w:t>
      </w:r>
    </w:p>
    <w:p w:rsidR="00AD09AC" w:rsidRDefault="00AD09AC" w:rsidP="00AD09AC">
      <w:pPr>
        <w:spacing w:line="480" w:lineRule="auto"/>
        <w:rPr>
          <w:rFonts w:ascii="Times New Roman" w:hAnsi="Times New Roman"/>
        </w:rPr>
      </w:pPr>
      <w:r>
        <w:rPr>
          <w:rFonts w:ascii="Times New Roman" w:hAnsi="Times New Roman"/>
        </w:rPr>
        <w:tab/>
        <w:t>My results suggest that some types of fetal protection legislation are significantly associated with abortion rates within states (e.g.</w:t>
      </w:r>
      <w:r w:rsidR="00733C9E">
        <w:rPr>
          <w:rFonts w:ascii="Times New Roman" w:hAnsi="Times New Roman"/>
        </w:rPr>
        <w:t>,</w:t>
      </w:r>
      <w:r>
        <w:rPr>
          <w:rFonts w:ascii="Times New Roman" w:hAnsi="Times New Roman"/>
        </w:rPr>
        <w:t xml:space="preserve"> drug reporting), while other types of fetal protection laws are not significantly associated with abortion rates (e.g.</w:t>
      </w:r>
      <w:r w:rsidR="00733C9E">
        <w:rPr>
          <w:rFonts w:ascii="Times New Roman" w:hAnsi="Times New Roman"/>
        </w:rPr>
        <w:t>,</w:t>
      </w:r>
      <w:r>
        <w:rPr>
          <w:rFonts w:ascii="Times New Roman" w:hAnsi="Times New Roman"/>
        </w:rPr>
        <w:t xml:space="preserve"> fetal homicide laws). Passage of fetal protection laws pertaining to reporting suspected substance abuse is associated with decreased abortion rates within states. Furthermore, this relationship holds even after controlling for the level of abortion access and the percentage of abortions within a state that are obtained by out-of-state residents. Interestingly, this runs counter to concerns expressed by the American Medical Association and other legal and sociological scholars who have speculated that increased surveillance of women's pregnancies may hasten termination of pregnancy among women who are dependent on illicit substances. It is possible that in states that are known for taking punitive action against pregnant women, individuals may be motivated to use more consistent contraception to avoid pregnancy. Although it was not possible to test this theory in the current analysis, other work has shown that increases in the price of an abortion motivate women to better utilize birth control and thus reduce the number of unintended pregnancies (Medoff 2012). If the perceived cost of becoming pregnant while using drugs, or engaging in other behavior that could warrant prosecution, is too high then women may take steps to avoid becoming pregnant entirely</w:t>
      </w:r>
      <w:r w:rsidRPr="00482F74">
        <w:rPr>
          <w:rFonts w:ascii="Times New Roman" w:hAnsi="Times New Roman"/>
        </w:rPr>
        <w:t>.</w:t>
      </w:r>
      <w:r>
        <w:rPr>
          <w:rFonts w:ascii="Times New Roman" w:hAnsi="Times New Roman"/>
        </w:rPr>
        <w:t xml:space="preserve"> </w:t>
      </w:r>
    </w:p>
    <w:p w:rsidR="00AD09AC" w:rsidRDefault="00AD09AC" w:rsidP="00AD09AC">
      <w:pPr>
        <w:spacing w:line="480" w:lineRule="auto"/>
        <w:rPr>
          <w:rFonts w:ascii="Times New Roman" w:hAnsi="Times New Roman"/>
        </w:rPr>
      </w:pPr>
      <w:r>
        <w:rPr>
          <w:rFonts w:ascii="Times New Roman" w:hAnsi="Times New Roman"/>
        </w:rPr>
        <w:tab/>
        <w:t>My findings concerning legislation restricting abortion are more complicated. While passage of abortion legislation may have a significant and negative association with abortion rates between states, this analysis suggests that implementing increasingly stringent abortion legislation is associated with increases in abortion rates within the state. While this initially seems counterintuitive, previous research has shown that abortion restrictions, such as requiring parental involvement or a mandatory waiting period, may actually delay abortions rather than prevent them (Joyce and Kaestner 2001; Joyce and Kaestner 2000). At the same time, women who live in states that are more hostile toward abortion may be motivated to terminate their pregnancies earlier rather than risk being unable to do so at a later date (e.g.</w:t>
      </w:r>
      <w:r w:rsidR="003073BE">
        <w:rPr>
          <w:rFonts w:ascii="Times New Roman" w:hAnsi="Times New Roman"/>
        </w:rPr>
        <w:t>,</w:t>
      </w:r>
      <w:r>
        <w:rPr>
          <w:rFonts w:ascii="Times New Roman" w:hAnsi="Times New Roman"/>
        </w:rPr>
        <w:t xml:space="preserve"> a harvesting effect). Previous analysis has found that abortion restrictions have little impact on the unintended birth rate (Medoff 2016), and that restrictions to abortion are associated with an increase in the proportion of unmarried teen births (Kane and Staiger 1996). Therefore it is unlikely that women in states with restrictive abortion access are avoiding pregnancy entirely. However since this is a state-level analysis, inferences to the individual-level must be made cautiously.</w:t>
      </w:r>
    </w:p>
    <w:p w:rsidR="00AD09AC" w:rsidRDefault="00AD09AC" w:rsidP="00AD09AC">
      <w:pPr>
        <w:widowControl w:val="0"/>
        <w:spacing w:line="480" w:lineRule="auto"/>
        <w:rPr>
          <w:rFonts w:ascii="Times New Roman" w:hAnsi="Times New Roman"/>
        </w:rPr>
      </w:pPr>
      <w:r>
        <w:rPr>
          <w:rFonts w:ascii="Times New Roman" w:hAnsi="Times New Roman"/>
        </w:rPr>
        <w:tab/>
      </w:r>
      <w:r w:rsidRPr="00482F74">
        <w:rPr>
          <w:rFonts w:ascii="Times New Roman" w:hAnsi="Times New Roman"/>
        </w:rPr>
        <w:t>Also contrary to expectation is the finding poverty is inversely associated with abortion rates within the state. However, a further investigation of the data indicates that states with a higher prevalence of poverty are also those that elect to restrict Medicaid funding of abortion</w:t>
      </w:r>
      <w:r>
        <w:rPr>
          <w:rFonts w:ascii="Times New Roman" w:hAnsi="Times New Roman"/>
        </w:rPr>
        <w:t>, which my analysis takes into account via the variable pertaining to abortion restrictions</w:t>
      </w:r>
      <w:r w:rsidRPr="00482F74">
        <w:rPr>
          <w:rFonts w:ascii="Times New Roman" w:hAnsi="Times New Roman"/>
        </w:rPr>
        <w:t xml:space="preserve">. In these states, women in poverty may lack the resources to pay for the procedure. </w:t>
      </w:r>
      <w:r>
        <w:rPr>
          <w:rFonts w:ascii="Times New Roman" w:hAnsi="Times New Roman"/>
        </w:rPr>
        <w:t xml:space="preserve">In fact, research has suggested that poor women lack the resources to pay for all wanted abortions (Kelly and Grant 2007). </w:t>
      </w:r>
      <w:r w:rsidRPr="00482F74">
        <w:rPr>
          <w:rFonts w:ascii="Times New Roman" w:hAnsi="Times New Roman"/>
        </w:rPr>
        <w:t xml:space="preserve">Conversely, women in poverty may take steps to decrease chance of pregnancy and delay pregnancy, as is done when the price of an abortion increases. Yet earlier analysis found that cuts to public assistance did not affect birthrates (Matthews, Ribar and Wilhelm 1997) and states that spend less on public welfare programs have more teenage births in comparison to other states (Williams 1988). Future analysis should determine whether access to contraception is driving part of this relationship, or </w:t>
      </w:r>
      <w:r>
        <w:rPr>
          <w:rFonts w:ascii="Times New Roman" w:hAnsi="Times New Roman"/>
        </w:rPr>
        <w:t>if women in poverty</w:t>
      </w:r>
      <w:r w:rsidRPr="00482F74">
        <w:rPr>
          <w:rFonts w:ascii="Times New Roman" w:hAnsi="Times New Roman"/>
        </w:rPr>
        <w:t xml:space="preserve"> choose to carry to term if they cannot afford an abortion.</w:t>
      </w:r>
    </w:p>
    <w:p w:rsidR="00AD09AC" w:rsidRDefault="00AD09AC" w:rsidP="00AD09AC">
      <w:pPr>
        <w:spacing w:line="480" w:lineRule="auto"/>
        <w:rPr>
          <w:rFonts w:ascii="Times New Roman" w:hAnsi="Times New Roman"/>
        </w:rPr>
      </w:pPr>
      <w:r>
        <w:rPr>
          <w:rFonts w:ascii="Times New Roman" w:hAnsi="Times New Roman"/>
        </w:rPr>
        <w:tab/>
        <w:t>While this study makes an important contribution to the sociological understanding of the relationship between fetal protection legislation, abortion restrictions, and abortion rates, it has limitations. First, both the data from the CDC and Guttmacher provide information on legally-induced abortions only, and we cannot be sure whether these policies are motivating women to terminate their pregnancies on their own. Nationally representative samples have found that approximately 1.4% of women reported ever attempting to self-induce an abortion (Grossman et al. 2018). Two of the most common reasons for doing so were that it was an easier option, or abortion in a facility was too expensive. If abortion becomes more difficult to access, or women fear punitive measures, the attempt to self-induce abortions may potentially increase. However, for obvious reasons, data on this phenomenon is incredibly hard to gather. Conversely, since women have been sentenced to prison for illegally inducing their own abortion (Bazelon 2015), knowledge of these laws may prevent others from doing so. In addition, this data set does not provide information on timing of abortion, as well as other state indicators such as access to healthcare, contraceptive prevalence, or state-level religiosity. It is likely these variables may be able to further explain the relationship both within and between-states. Finally, this is a state-level analysis, and therefore results are at the aggregate and cannot necessarily be inferred to apply to all individuals within the state.</w:t>
      </w:r>
    </w:p>
    <w:p w:rsidR="00AD09AC" w:rsidRDefault="00AD09AC" w:rsidP="00AD09AC">
      <w:pPr>
        <w:spacing w:line="480" w:lineRule="auto"/>
        <w:rPr>
          <w:rFonts w:ascii="Times New Roman" w:hAnsi="Times New Roman" w:cs="Helvetica"/>
          <w:b/>
        </w:rPr>
      </w:pPr>
      <w:r>
        <w:rPr>
          <w:rFonts w:ascii="Times New Roman" w:hAnsi="Times New Roman"/>
        </w:rPr>
        <w:tab/>
        <w:t xml:space="preserve">Future research should further examine within-state variation. There are likely even greater differences within states at the county level, or between rural and urban areas. Other analysis should also investigate the impact these policies have on other outcomes, such as infant and maternal mortality, or timing of prenatal healthcare. The key take away from this analysis is that states should consider the effects of legislation on maternal decision-making and evaluate whether such laws push women to make reproductive decisions that they otherwise might forego (such as terminating a pregnancy) rather than protecting them. </w:t>
      </w:r>
      <w:r>
        <w:rPr>
          <w:rFonts w:ascii="Times New Roman" w:hAnsi="Times New Roman"/>
        </w:rPr>
        <w:br w:type="page"/>
      </w:r>
      <w:r>
        <w:rPr>
          <w:rFonts w:ascii="Times New Roman" w:hAnsi="Times New Roman" w:cs="Helvetica"/>
          <w:b/>
        </w:rPr>
        <w:t>References</w:t>
      </w:r>
    </w:p>
    <w:p w:rsidR="00AD09AC" w:rsidRDefault="00AD09AC" w:rsidP="00AD09AC">
      <w:pPr>
        <w:ind w:left="720" w:hanging="720"/>
      </w:pPr>
      <w:r>
        <w:rPr>
          <w:rFonts w:ascii="Times New Roman" w:hAnsi="Times New Roman" w:cs="Times"/>
        </w:rPr>
        <w:t>ACLU Maine. 2010. "Iowa Police Almost Prosecute Woman for Her Accidental Fall During Pregnancy...Seriously." Retrieved April 4, 2019 (</w:t>
      </w:r>
      <w:r w:rsidRPr="00714CBC">
        <w:rPr>
          <w:rFonts w:ascii="Times New Roman" w:hAnsi="Times New Roman"/>
        </w:rPr>
        <w:t>https://www.aclumaine.org/en/news/iowa-police-almost-prosecute-woman-her-accidental-fall-during-pregnancyseriously</w:t>
      </w:r>
      <w:r>
        <w:t>).</w:t>
      </w:r>
    </w:p>
    <w:p w:rsidR="00AD09AC" w:rsidRDefault="00AD09AC" w:rsidP="00AD09AC">
      <w:pPr>
        <w:ind w:left="720" w:hanging="720"/>
        <w:rPr>
          <w:rFonts w:ascii="Times New Roman" w:hAnsi="Times New Roman" w:cs="Times"/>
        </w:rPr>
      </w:pPr>
    </w:p>
    <w:p w:rsidR="00AD09AC" w:rsidRDefault="00AD09AC" w:rsidP="00AD09AC">
      <w:pPr>
        <w:ind w:left="720" w:hanging="720"/>
        <w:rPr>
          <w:rFonts w:ascii="Times New Roman" w:hAnsi="Times New Roman" w:cs="Times"/>
        </w:rPr>
      </w:pPr>
      <w:r>
        <w:rPr>
          <w:rFonts w:ascii="Times New Roman" w:hAnsi="Times New Roman" w:cs="Times"/>
        </w:rPr>
        <w:t xml:space="preserve">Adamczyk, Amy and Margret Valdimarsdóttir. </w:t>
      </w:r>
      <w:r w:rsidRPr="005D5E5D">
        <w:rPr>
          <w:rFonts w:ascii="Times New Roman" w:hAnsi="Times New Roman" w:cs="Times"/>
        </w:rPr>
        <w:t xml:space="preserve">2018. </w:t>
      </w:r>
      <w:r>
        <w:rPr>
          <w:rFonts w:ascii="Times New Roman" w:hAnsi="Times New Roman" w:cs="Times"/>
        </w:rPr>
        <w:t>"Understanding Americans' Abortion Attitudes: The Role of the Local Religious C</w:t>
      </w:r>
      <w:r w:rsidRPr="005D5E5D">
        <w:rPr>
          <w:rFonts w:ascii="Times New Roman" w:hAnsi="Times New Roman" w:cs="Times"/>
        </w:rPr>
        <w:t>ontext</w:t>
      </w:r>
      <w:r>
        <w:rPr>
          <w:rFonts w:ascii="Times New Roman" w:hAnsi="Times New Roman" w:cs="Times"/>
        </w:rPr>
        <w:t>."</w:t>
      </w:r>
      <w:r w:rsidRPr="005D5E5D">
        <w:rPr>
          <w:rFonts w:ascii="Times New Roman" w:hAnsi="Times New Roman" w:cs="Times"/>
        </w:rPr>
        <w:t xml:space="preserve"> </w:t>
      </w:r>
      <w:r>
        <w:rPr>
          <w:rFonts w:ascii="Times New Roman" w:hAnsi="Times New Roman" w:cs="Times"/>
          <w:i/>
        </w:rPr>
        <w:t>Social Science R</w:t>
      </w:r>
      <w:r w:rsidRPr="003F5A05">
        <w:rPr>
          <w:rFonts w:ascii="Times New Roman" w:hAnsi="Times New Roman" w:cs="Times"/>
          <w:i/>
        </w:rPr>
        <w:t>esearch</w:t>
      </w:r>
      <w:r>
        <w:rPr>
          <w:rFonts w:ascii="Times New Roman" w:hAnsi="Times New Roman" w:cs="Times"/>
        </w:rPr>
        <w:t xml:space="preserve"> 71:129-</w:t>
      </w:r>
      <w:r w:rsidRPr="005D5E5D">
        <w:rPr>
          <w:rFonts w:ascii="Times New Roman" w:hAnsi="Times New Roman" w:cs="Times"/>
        </w:rPr>
        <w:t>144.</w:t>
      </w:r>
    </w:p>
    <w:p w:rsidR="00AD09AC" w:rsidRDefault="00AD09AC" w:rsidP="00AD09AC">
      <w:pPr>
        <w:ind w:left="720" w:hanging="720"/>
        <w:rPr>
          <w:rFonts w:ascii="Times New Roman" w:hAnsi="Times New Roman" w:cs="Times"/>
        </w:rPr>
      </w:pPr>
    </w:p>
    <w:p w:rsidR="00AD09AC" w:rsidRPr="002A1777" w:rsidRDefault="00AD09AC" w:rsidP="00AD09AC">
      <w:pPr>
        <w:ind w:left="720" w:hanging="720"/>
        <w:rPr>
          <w:rFonts w:ascii="Times New Roman" w:hAnsi="Times New Roman" w:cs="Times"/>
        </w:rPr>
      </w:pPr>
      <w:r>
        <w:rPr>
          <w:rFonts w:ascii="Times New Roman" w:hAnsi="Times New Roman" w:cs="Times"/>
        </w:rPr>
        <w:t xml:space="preserve">Allison, Paul D. 2009. </w:t>
      </w:r>
      <w:r w:rsidRPr="002A1777">
        <w:rPr>
          <w:rFonts w:ascii="Times New Roman" w:hAnsi="Times New Roman" w:cs="Times"/>
          <w:i/>
        </w:rPr>
        <w:t>Fixed Effects Regression Models.</w:t>
      </w:r>
      <w:r>
        <w:rPr>
          <w:rFonts w:ascii="Times New Roman" w:hAnsi="Times New Roman" w:cs="Times"/>
        </w:rPr>
        <w:t xml:space="preserve"> Thousand Oaks, CA: Sage.</w:t>
      </w:r>
    </w:p>
    <w:p w:rsidR="00AD09AC" w:rsidRDefault="00AD09AC" w:rsidP="00AD09AC">
      <w:pPr>
        <w:ind w:left="720" w:hanging="720"/>
        <w:rPr>
          <w:rFonts w:ascii="Times New Roman" w:hAnsi="Times New Roman" w:cs="Times"/>
        </w:rPr>
      </w:pPr>
    </w:p>
    <w:p w:rsidR="00AD09AC" w:rsidRDefault="00AD09AC" w:rsidP="00AD09AC">
      <w:pPr>
        <w:ind w:left="720" w:hanging="720"/>
        <w:rPr>
          <w:rFonts w:ascii="Times New Roman" w:hAnsi="Times New Roman" w:cs="Times"/>
        </w:rPr>
      </w:pPr>
      <w:r>
        <w:rPr>
          <w:rFonts w:ascii="Times New Roman" w:hAnsi="Times New Roman" w:cs="Times"/>
        </w:rPr>
        <w:t xml:space="preserve">Barkan, Steven E. 2014. "Gender and Abortion Attitudes: Religiosity as a Suppressor Variable." </w:t>
      </w:r>
      <w:r>
        <w:rPr>
          <w:rFonts w:ascii="Times New Roman" w:hAnsi="Times New Roman" w:cs="Times"/>
          <w:i/>
        </w:rPr>
        <w:t xml:space="preserve">Public Opinion Quarterly </w:t>
      </w:r>
      <w:r>
        <w:rPr>
          <w:rFonts w:ascii="Times New Roman" w:hAnsi="Times New Roman" w:cs="Times"/>
        </w:rPr>
        <w:t>78:940-950.</w:t>
      </w:r>
    </w:p>
    <w:p w:rsidR="00AD09AC" w:rsidRDefault="00AD09AC" w:rsidP="00AD09AC">
      <w:pPr>
        <w:ind w:left="720" w:hanging="720"/>
        <w:rPr>
          <w:rFonts w:ascii="Times New Roman" w:hAnsi="Times New Roman" w:cs="Times"/>
        </w:rPr>
      </w:pPr>
    </w:p>
    <w:p w:rsidR="00AD09AC" w:rsidRPr="002F76DC" w:rsidRDefault="00AD09AC" w:rsidP="00AD09AC">
      <w:pPr>
        <w:ind w:left="720" w:hanging="720"/>
        <w:rPr>
          <w:rFonts w:ascii="Times New Roman" w:hAnsi="Times New Roman" w:cs="Times"/>
        </w:rPr>
      </w:pPr>
      <w:r w:rsidRPr="00AE4E71">
        <w:rPr>
          <w:rFonts w:ascii="Times New Roman" w:hAnsi="Times New Roman" w:cs="Times"/>
        </w:rPr>
        <w:t xml:space="preserve">Bazelon, Emily. 2015. "Purvi Patel Could Just Be the Beginning." </w:t>
      </w:r>
      <w:r w:rsidRPr="00AE4E71">
        <w:rPr>
          <w:rFonts w:ascii="Times New Roman" w:hAnsi="Times New Roman" w:cs="Times"/>
          <w:i/>
        </w:rPr>
        <w:t xml:space="preserve">New York Times Magazine. </w:t>
      </w:r>
      <w:r w:rsidRPr="00AE4E71">
        <w:rPr>
          <w:rFonts w:ascii="Times New Roman" w:hAnsi="Times New Roman" w:cs="Times"/>
        </w:rPr>
        <w:t>Retrieved December 11, 2018 (https://www.nytimes.com/2015/04/01/magazine/purvi-patel-could-be-just-the-beginning.html).</w:t>
      </w:r>
    </w:p>
    <w:p w:rsidR="00AD09AC" w:rsidRDefault="00AD09AC" w:rsidP="00AD09AC">
      <w:pPr>
        <w:ind w:left="720" w:hanging="720"/>
        <w:rPr>
          <w:rFonts w:ascii="Times New Roman" w:hAnsi="Times New Roman" w:cs="Helvetica"/>
          <w:b/>
        </w:rPr>
      </w:pPr>
    </w:p>
    <w:p w:rsidR="00AD09AC" w:rsidRDefault="00AD09AC" w:rsidP="00AD09AC">
      <w:pPr>
        <w:ind w:left="720" w:hanging="720"/>
        <w:rPr>
          <w:rFonts w:ascii="Times New Roman" w:hAnsi="Times New Roman" w:cs="Helvetica"/>
        </w:rPr>
      </w:pPr>
      <w:r w:rsidRPr="00774C4D">
        <w:rPr>
          <w:rFonts w:ascii="Times New Roman" w:hAnsi="Times New Roman" w:cs="Helvetica"/>
        </w:rPr>
        <w:t>Bears, Jonathan M.</w:t>
      </w:r>
      <w:r>
        <w:rPr>
          <w:rFonts w:ascii="Times New Roman" w:hAnsi="Times New Roman" w:cs="Helvetica"/>
        </w:rPr>
        <w:t>,</w:t>
      </w:r>
      <w:r w:rsidRPr="00774C4D">
        <w:rPr>
          <w:rFonts w:ascii="Times New Roman" w:hAnsi="Times New Roman" w:cs="Helvetica"/>
        </w:rPr>
        <w:t xml:space="preserve"> Kristen L</w:t>
      </w:r>
      <w:r>
        <w:rPr>
          <w:rFonts w:ascii="Times New Roman" w:hAnsi="Times New Roman" w:cs="Helvetica"/>
        </w:rPr>
        <w:t>.</w:t>
      </w:r>
      <w:r w:rsidRPr="00774C4D">
        <w:rPr>
          <w:rFonts w:ascii="Times New Roman" w:hAnsi="Times New Roman" w:cs="Helvetica"/>
        </w:rPr>
        <w:t xml:space="preserve"> Burke, and Rachel K. Jones. 2017. “Disparities and Change Over Time in Distance Women Would Need to Travel to Have an Abortion in the USA: A Spatial Analysis.” </w:t>
      </w:r>
      <w:r w:rsidRPr="00774C4D">
        <w:rPr>
          <w:rFonts w:ascii="Times New Roman" w:hAnsi="Times New Roman" w:cs="Helvetica"/>
          <w:i/>
        </w:rPr>
        <w:t xml:space="preserve">The Lancet Public Health </w:t>
      </w:r>
      <w:r>
        <w:rPr>
          <w:rFonts w:ascii="Times New Roman" w:hAnsi="Times New Roman" w:cs="Helvetica"/>
        </w:rPr>
        <w:t>2(11):</w:t>
      </w:r>
      <w:r w:rsidRPr="00774C4D">
        <w:rPr>
          <w:rFonts w:ascii="Times New Roman" w:hAnsi="Times New Roman" w:cs="Helvetica"/>
        </w:rPr>
        <w:t>493-500</w:t>
      </w:r>
      <w:r>
        <w:rPr>
          <w:rFonts w:ascii="Times New Roman" w:hAnsi="Times New Roman" w:cs="Helvetica"/>
        </w:rPr>
        <w:t>.</w:t>
      </w:r>
    </w:p>
    <w:p w:rsidR="00AD09AC" w:rsidRDefault="00AD09AC" w:rsidP="00AD09AC">
      <w:pPr>
        <w:ind w:left="720" w:hanging="720"/>
        <w:rPr>
          <w:rFonts w:ascii="Times New Roman" w:hAnsi="Times New Roman" w:cs="Helvetica"/>
        </w:rPr>
      </w:pPr>
    </w:p>
    <w:p w:rsidR="00AD09AC" w:rsidRDefault="00AD09AC" w:rsidP="00AD09AC">
      <w:pPr>
        <w:ind w:left="720" w:hanging="720"/>
        <w:rPr>
          <w:rFonts w:ascii="Times New Roman" w:hAnsi="Times New Roman" w:cs="Helvetica"/>
        </w:rPr>
      </w:pPr>
      <w:r>
        <w:rPr>
          <w:rFonts w:ascii="Times New Roman" w:hAnsi="Times New Roman" w:cs="Helvetica"/>
        </w:rPr>
        <w:t>Bird, Bernice. 2014. “Fetal Personhood Laws as L</w:t>
      </w:r>
      <w:r w:rsidRPr="005D5E5D">
        <w:rPr>
          <w:rFonts w:ascii="Times New Roman" w:hAnsi="Times New Roman" w:cs="Helvetica"/>
        </w:rPr>
        <w:t>im</w:t>
      </w:r>
      <w:r>
        <w:rPr>
          <w:rFonts w:ascii="Times New Roman" w:hAnsi="Times New Roman" w:cs="Helvetica"/>
        </w:rPr>
        <w:t>its to Maternal Personhood at Any Stage of Pregnancy: Balancing Fetal and Maternal Interests at Post-viability among Fetal Pain and Fetal Homicide L</w:t>
      </w:r>
      <w:r w:rsidRPr="005D5E5D">
        <w:rPr>
          <w:rFonts w:ascii="Times New Roman" w:hAnsi="Times New Roman" w:cs="Helvetica"/>
        </w:rPr>
        <w:t>aws.” </w:t>
      </w:r>
      <w:r w:rsidRPr="005D5E5D">
        <w:rPr>
          <w:rFonts w:ascii="Times New Roman" w:hAnsi="Times New Roman" w:cs="Helvetica"/>
          <w:i/>
        </w:rPr>
        <w:t>Hastings Women’s Law Journal 25</w:t>
      </w:r>
      <w:r>
        <w:rPr>
          <w:rFonts w:ascii="Times New Roman" w:hAnsi="Times New Roman" w:cs="Helvetica"/>
        </w:rPr>
        <w:t>(1):</w:t>
      </w:r>
      <w:r w:rsidRPr="005D5E5D">
        <w:rPr>
          <w:rFonts w:ascii="Times New Roman" w:hAnsi="Times New Roman" w:cs="Helvetica"/>
        </w:rPr>
        <w:t>39-56.</w:t>
      </w:r>
    </w:p>
    <w:p w:rsidR="00AD09AC" w:rsidRDefault="00AD09AC" w:rsidP="00AD09AC">
      <w:pPr>
        <w:ind w:left="720" w:hanging="720"/>
        <w:rPr>
          <w:rFonts w:ascii="Times New Roman" w:hAnsi="Times New Roman" w:cs="Helvetica"/>
        </w:rPr>
      </w:pPr>
    </w:p>
    <w:p w:rsidR="00AD09AC" w:rsidRDefault="00AD09AC" w:rsidP="00AD09AC">
      <w:pPr>
        <w:rPr>
          <w:rFonts w:ascii="Times" w:hAnsi="Times" w:cs="Times"/>
        </w:rPr>
      </w:pPr>
      <w:r>
        <w:rPr>
          <w:rFonts w:ascii="Times" w:hAnsi="Times" w:cs="Times"/>
        </w:rPr>
        <w:t xml:space="preserve">Bitler, Marianne and Madeline Zavodny. 2001. "The Effect of Abortion Restrictions on the </w:t>
      </w:r>
      <w:r>
        <w:rPr>
          <w:rFonts w:ascii="Times" w:hAnsi="Times" w:cs="Times"/>
        </w:rPr>
        <w:tab/>
        <w:t xml:space="preserve">Timing of Abortions." </w:t>
      </w:r>
      <w:r w:rsidRPr="00146CE9">
        <w:rPr>
          <w:rFonts w:ascii="Times" w:hAnsi="Times" w:cs="Times"/>
          <w:i/>
        </w:rPr>
        <w:t>Journal of Health Economics</w:t>
      </w:r>
      <w:r>
        <w:rPr>
          <w:rFonts w:ascii="Times" w:hAnsi="Times" w:cs="Times"/>
        </w:rPr>
        <w:t xml:space="preserve"> 20(6):1011-1032.</w:t>
      </w:r>
    </w:p>
    <w:p w:rsidR="00AD09AC" w:rsidRDefault="00AD09AC" w:rsidP="00AD09AC">
      <w:pPr>
        <w:rPr>
          <w:rFonts w:ascii="Times" w:hAnsi="Times" w:cs="Times"/>
        </w:rPr>
      </w:pPr>
    </w:p>
    <w:p w:rsidR="00AD09AC" w:rsidRPr="00644CCF" w:rsidRDefault="00AD09AC" w:rsidP="00AD09AC">
      <w:pPr>
        <w:rPr>
          <w:rFonts w:ascii="Times" w:hAnsi="Times" w:cs="Times"/>
        </w:rPr>
      </w:pPr>
      <w:r>
        <w:rPr>
          <w:rFonts w:ascii="Times New Roman" w:hAnsi="Times New Roman"/>
          <w:color w:val="000000"/>
          <w:szCs w:val="32"/>
        </w:rPr>
        <w:t>Cameron, Colin A.</w:t>
      </w:r>
      <w:r w:rsidRPr="00644CCF">
        <w:rPr>
          <w:rFonts w:ascii="Times New Roman" w:hAnsi="Times New Roman"/>
          <w:color w:val="000000"/>
          <w:szCs w:val="32"/>
        </w:rPr>
        <w:t xml:space="preserve"> </w:t>
      </w:r>
      <w:r>
        <w:rPr>
          <w:rFonts w:ascii="Times New Roman" w:hAnsi="Times New Roman"/>
          <w:color w:val="000000"/>
          <w:szCs w:val="32"/>
        </w:rPr>
        <w:t>and Pravin K. Trivedi. 2009. </w:t>
      </w:r>
      <w:r w:rsidRPr="00644CCF">
        <w:rPr>
          <w:rFonts w:ascii="Times New Roman" w:hAnsi="Times New Roman"/>
          <w:i/>
          <w:color w:val="000000"/>
          <w:szCs w:val="32"/>
        </w:rPr>
        <w:t>Microeconometrics Using Stata.</w:t>
      </w:r>
      <w:r w:rsidRPr="00644CCF">
        <w:rPr>
          <w:rFonts w:ascii="Times New Roman" w:hAnsi="Times New Roman"/>
          <w:color w:val="000000"/>
          <w:szCs w:val="32"/>
        </w:rPr>
        <w:t xml:space="preserve"> Coll</w:t>
      </w:r>
      <w:r>
        <w:rPr>
          <w:rFonts w:ascii="Times New Roman" w:hAnsi="Times New Roman"/>
          <w:color w:val="000000"/>
          <w:szCs w:val="32"/>
        </w:rPr>
        <w:t xml:space="preserve">ege </w:t>
      </w:r>
      <w:r>
        <w:rPr>
          <w:rFonts w:ascii="Times New Roman" w:hAnsi="Times New Roman"/>
          <w:color w:val="000000"/>
          <w:szCs w:val="32"/>
        </w:rPr>
        <w:tab/>
        <w:t>Station, TX: Stata Press.</w:t>
      </w:r>
    </w:p>
    <w:p w:rsidR="00AD09AC" w:rsidRDefault="00AD09AC" w:rsidP="00AD09AC">
      <w:pPr>
        <w:ind w:left="720" w:hanging="720"/>
        <w:rPr>
          <w:rFonts w:ascii="Times New Roman" w:hAnsi="Times New Roman" w:cs="Helvetica"/>
          <w:b/>
        </w:rPr>
      </w:pPr>
    </w:p>
    <w:p w:rsidR="00AD09AC" w:rsidRPr="00764D71" w:rsidRDefault="00AD09AC" w:rsidP="00AD09AC">
      <w:pPr>
        <w:rPr>
          <w:rFonts w:ascii="Times New Roman" w:eastAsia="Helvetica" w:hAnsi="Times New Roman" w:cs="Helvetica"/>
        </w:rPr>
      </w:pPr>
      <w:r w:rsidRPr="0074465A">
        <w:rPr>
          <w:rFonts w:ascii="Times New Roman" w:hAnsi="Times New Roman"/>
        </w:rPr>
        <w:t xml:space="preserve">Carlton, Casey L., Eileen S. Nelson, and Priscilla K. Coleman. 2000. “College Students’ </w:t>
      </w:r>
      <w:r>
        <w:rPr>
          <w:rFonts w:ascii="Times New Roman" w:hAnsi="Times New Roman"/>
        </w:rPr>
        <w:tab/>
      </w:r>
      <w:r w:rsidRPr="0074465A">
        <w:rPr>
          <w:rFonts w:ascii="Times New Roman" w:hAnsi="Times New Roman"/>
        </w:rPr>
        <w:t xml:space="preserve">Attitudes Toward Abortion and Commitment to the Issue.” </w:t>
      </w:r>
      <w:r w:rsidRPr="0074465A">
        <w:rPr>
          <w:rFonts w:ascii="Times New Roman" w:hAnsi="Times New Roman"/>
          <w:i/>
          <w:iCs/>
        </w:rPr>
        <w:t xml:space="preserve">The Social Science Journal </w:t>
      </w:r>
      <w:r>
        <w:rPr>
          <w:rFonts w:ascii="Times New Roman" w:hAnsi="Times New Roman"/>
          <w:i/>
          <w:iCs/>
        </w:rPr>
        <w:tab/>
      </w:r>
      <w:r>
        <w:rPr>
          <w:rFonts w:ascii="Times New Roman" w:hAnsi="Times New Roman"/>
        </w:rPr>
        <w:t>37(4):</w:t>
      </w:r>
      <w:r w:rsidRPr="0074465A">
        <w:rPr>
          <w:rFonts w:ascii="Times New Roman" w:hAnsi="Times New Roman"/>
        </w:rPr>
        <w:t>619</w:t>
      </w:r>
      <w:r>
        <w:rPr>
          <w:rFonts w:ascii="Times New Roman" w:hAnsi="Times New Roman"/>
        </w:rPr>
        <w:t>-625</w:t>
      </w:r>
      <w:r w:rsidRPr="0074465A">
        <w:rPr>
          <w:rFonts w:ascii="Times New Roman" w:hAnsi="Times New Roman"/>
        </w:rPr>
        <w:t>.</w:t>
      </w:r>
    </w:p>
    <w:p w:rsidR="00AD09AC" w:rsidRPr="00CF4E57" w:rsidRDefault="00AD09AC" w:rsidP="00AD09AC">
      <w:pPr>
        <w:ind w:left="720" w:hanging="720"/>
        <w:rPr>
          <w:rFonts w:ascii="Times New Roman" w:hAnsi="Times New Roman" w:cs="Helvetica"/>
          <w:b/>
        </w:rPr>
      </w:pPr>
    </w:p>
    <w:p w:rsidR="00AD09AC" w:rsidRDefault="00AD09AC" w:rsidP="00AD09AC">
      <w:pPr>
        <w:ind w:left="720" w:hanging="720"/>
        <w:rPr>
          <w:rFonts w:ascii="Times New Roman" w:hAnsi="Times New Roman" w:cs="Helvetica"/>
        </w:rPr>
      </w:pPr>
      <w:r w:rsidRPr="00774C4D">
        <w:rPr>
          <w:rFonts w:ascii="Times New Roman" w:hAnsi="Times New Roman" w:cs="Helvetica"/>
        </w:rPr>
        <w:t xml:space="preserve">Chang, Jeanni, Cynthia J. Berg, Linda E. Saltzman, and Joy Herndon. 2005. "Homicide: A Leading Cause of Injury Deaths Among Pregnant and Postpartum Women in the United States, 1991-1999." </w:t>
      </w:r>
      <w:r w:rsidRPr="00774C4D">
        <w:rPr>
          <w:rFonts w:ascii="Times New Roman" w:hAnsi="Times New Roman" w:cs="Helvetica"/>
          <w:i/>
        </w:rPr>
        <w:t>Am</w:t>
      </w:r>
      <w:r>
        <w:rPr>
          <w:rFonts w:ascii="Times New Roman" w:hAnsi="Times New Roman" w:cs="Helvetica"/>
          <w:i/>
        </w:rPr>
        <w:t>erican</w:t>
      </w:r>
      <w:r w:rsidRPr="00774C4D">
        <w:rPr>
          <w:rFonts w:ascii="Times New Roman" w:hAnsi="Times New Roman" w:cs="Helvetica"/>
          <w:i/>
        </w:rPr>
        <w:t xml:space="preserve"> J</w:t>
      </w:r>
      <w:r>
        <w:rPr>
          <w:rFonts w:ascii="Times New Roman" w:hAnsi="Times New Roman" w:cs="Helvetica"/>
          <w:i/>
        </w:rPr>
        <w:t>ournal of</w:t>
      </w:r>
      <w:r w:rsidRPr="00774C4D">
        <w:rPr>
          <w:rFonts w:ascii="Times New Roman" w:hAnsi="Times New Roman" w:cs="Helvetica"/>
          <w:i/>
        </w:rPr>
        <w:t xml:space="preserve"> Public Health 95</w:t>
      </w:r>
      <w:r>
        <w:rPr>
          <w:rFonts w:ascii="Times New Roman" w:hAnsi="Times New Roman" w:cs="Helvetica"/>
        </w:rPr>
        <w:t>(3):471-477.</w:t>
      </w:r>
    </w:p>
    <w:p w:rsidR="00AD09AC" w:rsidRDefault="00AD09AC" w:rsidP="00AD09AC">
      <w:pPr>
        <w:ind w:left="720" w:hanging="720"/>
        <w:rPr>
          <w:rFonts w:ascii="Times New Roman" w:hAnsi="Times New Roman" w:cs="Helvetica"/>
        </w:rPr>
      </w:pPr>
    </w:p>
    <w:p w:rsidR="00AD09AC" w:rsidRPr="00356BFB" w:rsidRDefault="00AD09AC" w:rsidP="00AD09AC">
      <w:pPr>
        <w:ind w:left="720" w:hanging="720"/>
        <w:rPr>
          <w:rFonts w:ascii="Times New Roman" w:hAnsi="Times New Roman" w:cs="Helvetica"/>
        </w:rPr>
      </w:pPr>
      <w:r>
        <w:rPr>
          <w:rFonts w:ascii="Times New Roman" w:hAnsi="Times New Roman" w:cs="Helvetica"/>
        </w:rPr>
        <w:t xml:space="preserve">Chasnoff, Ira J., Harvey J. Landress, and Mark E. Barrett. 1990. "The Prevalence of Illicit Drug or Alcohol Use During Pregnancy and Discrepancies in Mandatory Reporting in Pinellas County, Florida." </w:t>
      </w:r>
      <w:r>
        <w:rPr>
          <w:rFonts w:ascii="Times New Roman" w:hAnsi="Times New Roman" w:cs="Helvetica"/>
          <w:i/>
        </w:rPr>
        <w:t xml:space="preserve">The New England Journal of Medicine </w:t>
      </w:r>
      <w:r>
        <w:rPr>
          <w:rFonts w:ascii="Times New Roman" w:hAnsi="Times New Roman" w:cs="Helvetica"/>
        </w:rPr>
        <w:t>332(17):1202-1206.</w:t>
      </w:r>
    </w:p>
    <w:p w:rsidR="00AD09AC" w:rsidRPr="00774C4D" w:rsidRDefault="00AD09AC" w:rsidP="00AD09AC">
      <w:pPr>
        <w:widowControl w:val="0"/>
        <w:autoSpaceDE w:val="0"/>
        <w:autoSpaceDN w:val="0"/>
        <w:adjustRightInd w:val="0"/>
        <w:ind w:left="720" w:right="-720" w:hanging="720"/>
        <w:rPr>
          <w:rFonts w:ascii="Times New Roman" w:hAnsi="Times New Roman" w:cs="Cambria"/>
        </w:rPr>
      </w:pPr>
    </w:p>
    <w:p w:rsidR="00186C14" w:rsidRDefault="00186C14" w:rsidP="00186C14">
      <w:r>
        <w:rPr>
          <w:rFonts w:ascii="Times New Roman" w:hAnsi="Times New Roman" w:cs="Helvetica"/>
        </w:rPr>
        <w:t xml:space="preserve">Chowdhury, Jennifer. 2015. "Indiana Sentences Purvi Patel to 20 Year for Feticide." </w:t>
      </w:r>
      <w:r>
        <w:rPr>
          <w:rFonts w:ascii="Times New Roman" w:hAnsi="Times New Roman" w:cs="Helvetica"/>
          <w:i/>
        </w:rPr>
        <w:t xml:space="preserve">NBC News </w:t>
      </w:r>
      <w:r>
        <w:rPr>
          <w:rFonts w:ascii="Times New Roman" w:hAnsi="Times New Roman" w:cs="Helvetica"/>
          <w:i/>
        </w:rPr>
        <w:tab/>
      </w:r>
      <w:r>
        <w:rPr>
          <w:rFonts w:ascii="Times New Roman" w:hAnsi="Times New Roman" w:cs="Helvetica"/>
        </w:rPr>
        <w:t>Retrieved May 3, 2019 (</w:t>
      </w:r>
      <w:r w:rsidRPr="00186C14">
        <w:rPr>
          <w:rFonts w:ascii="Times New Roman" w:hAnsi="Times New Roman"/>
        </w:rPr>
        <w:t>https://www.nbcnews.com/news/asian-america/indiana-has-now-</w:t>
      </w:r>
      <w:r>
        <w:rPr>
          <w:rFonts w:ascii="Times New Roman" w:hAnsi="Times New Roman"/>
        </w:rPr>
        <w:tab/>
      </w:r>
      <w:r w:rsidRPr="00186C14">
        <w:rPr>
          <w:rFonts w:ascii="Times New Roman" w:hAnsi="Times New Roman"/>
        </w:rPr>
        <w:t>charged-two-asian-american-women-feticide-n332761</w:t>
      </w:r>
      <w:r>
        <w:t>).</w:t>
      </w:r>
    </w:p>
    <w:p w:rsidR="00186C14" w:rsidRPr="00186C14" w:rsidRDefault="00186C14" w:rsidP="00AD4CE4">
      <w:pPr>
        <w:rPr>
          <w:rFonts w:ascii="Times New Roman" w:hAnsi="Times New Roman" w:cs="Helvetica"/>
        </w:rPr>
      </w:pPr>
    </w:p>
    <w:p w:rsidR="00AD4CE4" w:rsidRPr="004E1398" w:rsidRDefault="00AD4CE4" w:rsidP="00AD4CE4">
      <w:pPr>
        <w:rPr>
          <w:rFonts w:ascii="Times New Roman" w:hAnsi="Times New Roman"/>
        </w:rPr>
      </w:pPr>
      <w:r w:rsidRPr="004E1398">
        <w:rPr>
          <w:rFonts w:ascii="Times New Roman" w:hAnsi="Times New Roman" w:cs="Helvetica"/>
        </w:rPr>
        <w:t xml:space="preserve">Cooney, Samantha. 2016. "Woman Convicted of Feticide Will Be Released from Prison." </w:t>
      </w:r>
      <w:r w:rsidRPr="004E1398">
        <w:rPr>
          <w:rFonts w:ascii="Times New Roman" w:hAnsi="Times New Roman" w:cs="Helvetica"/>
          <w:i/>
        </w:rPr>
        <w:t>Time.</w:t>
      </w:r>
      <w:r w:rsidRPr="004E1398">
        <w:rPr>
          <w:rFonts w:ascii="Times New Roman" w:hAnsi="Times New Roman" w:cs="Helvetica"/>
        </w:rPr>
        <w:t xml:space="preserve"> </w:t>
      </w:r>
      <w:r w:rsidR="00DF7193" w:rsidRPr="004E1398">
        <w:rPr>
          <w:rFonts w:ascii="Times New Roman" w:hAnsi="Times New Roman" w:cs="Helvetica"/>
        </w:rPr>
        <w:tab/>
      </w:r>
      <w:r w:rsidRPr="004E1398">
        <w:rPr>
          <w:rFonts w:ascii="Times New Roman" w:hAnsi="Times New Roman" w:cs="Helvetica"/>
        </w:rPr>
        <w:t>Retrieved May 3, 2018</w:t>
      </w:r>
      <w:r w:rsidR="003C7547">
        <w:rPr>
          <w:rFonts w:ascii="Times New Roman" w:hAnsi="Times New Roman" w:cs="Helvetica"/>
        </w:rPr>
        <w:t xml:space="preserve"> (</w:t>
      </w:r>
      <w:r w:rsidRPr="004E1398">
        <w:rPr>
          <w:rFonts w:ascii="Times New Roman" w:hAnsi="Times New Roman"/>
        </w:rPr>
        <w:t>http://time.com/4476036/purvi-patel-feticide-release/).</w:t>
      </w:r>
    </w:p>
    <w:p w:rsidR="00AD4CE4" w:rsidRPr="00AD4CE4" w:rsidRDefault="00AD4CE4" w:rsidP="00AD4CE4"/>
    <w:p w:rsidR="00AD09AC" w:rsidRPr="00D7785D" w:rsidRDefault="00AD09AC" w:rsidP="00AD09AC">
      <w:pPr>
        <w:widowControl w:val="0"/>
        <w:autoSpaceDE w:val="0"/>
        <w:autoSpaceDN w:val="0"/>
        <w:adjustRightInd w:val="0"/>
        <w:ind w:left="720" w:right="-720" w:hanging="720"/>
        <w:rPr>
          <w:rFonts w:ascii="Times New Roman" w:hAnsi="Times New Roman" w:cs="Helvetica"/>
        </w:rPr>
      </w:pPr>
      <w:r w:rsidRPr="00774C4D">
        <w:rPr>
          <w:rFonts w:ascii="Times New Roman" w:hAnsi="Times New Roman" w:cs="Helvetica"/>
        </w:rPr>
        <w:t xml:space="preserve">Dehlendorf, Christine, </w:t>
      </w:r>
      <w:r>
        <w:rPr>
          <w:rFonts w:ascii="Times New Roman" w:hAnsi="Times New Roman" w:cs="Helvetica"/>
        </w:rPr>
        <w:t>Lisa H. Harris, and Tracy A. Wei</w:t>
      </w:r>
      <w:r w:rsidRPr="00774C4D">
        <w:rPr>
          <w:rFonts w:ascii="Times New Roman" w:hAnsi="Times New Roman" w:cs="Helvetica"/>
        </w:rPr>
        <w:t xml:space="preserve">tz. 2013. "Disparities in Abortion Rates: A Public Health Approach." </w:t>
      </w:r>
      <w:r w:rsidRPr="00774C4D">
        <w:rPr>
          <w:rFonts w:ascii="Times New Roman" w:hAnsi="Times New Roman" w:cs="Helvetica"/>
          <w:i/>
        </w:rPr>
        <w:t>American Journal of Public Health 103</w:t>
      </w:r>
      <w:r>
        <w:rPr>
          <w:rFonts w:ascii="Times New Roman" w:hAnsi="Times New Roman" w:cs="Helvetica"/>
        </w:rPr>
        <w:t>(10):</w:t>
      </w:r>
      <w:r w:rsidRPr="00774C4D">
        <w:rPr>
          <w:rFonts w:ascii="Times New Roman" w:hAnsi="Times New Roman" w:cs="Helvetica"/>
        </w:rPr>
        <w:t>1772-1779</w:t>
      </w:r>
      <w:r>
        <w:rPr>
          <w:rFonts w:ascii="Times New Roman" w:hAnsi="Times New Roman" w:cs="Helvetica"/>
        </w:rPr>
        <w:t>.</w:t>
      </w:r>
    </w:p>
    <w:p w:rsidR="00AD09AC" w:rsidRDefault="00AD09AC" w:rsidP="00AD09AC">
      <w:pPr>
        <w:widowControl w:val="0"/>
        <w:autoSpaceDE w:val="0"/>
        <w:autoSpaceDN w:val="0"/>
        <w:adjustRightInd w:val="0"/>
        <w:ind w:left="720" w:right="-720" w:hanging="720"/>
        <w:rPr>
          <w:rFonts w:ascii="Times New Roman" w:hAnsi="Times New Roman" w:cs="Helvetica"/>
        </w:rPr>
      </w:pPr>
    </w:p>
    <w:p w:rsidR="00F91AE9" w:rsidRPr="00E42691" w:rsidRDefault="00F91AE9" w:rsidP="00F91AE9">
      <w:pPr>
        <w:ind w:left="720" w:hanging="720"/>
        <w:rPr>
          <w:rFonts w:ascii="Times New Roman" w:hAnsi="Times New Roman" w:cs="Helvetica"/>
        </w:rPr>
      </w:pPr>
      <w:r w:rsidRPr="00E42691">
        <w:rPr>
          <w:rFonts w:ascii="Times New Roman" w:hAnsi="Times New Roman" w:cs="Helvetica"/>
        </w:rPr>
        <w:t xml:space="preserve">Finer, Lawrence B., Jenna Jerman, and Megan L. Kavanaugh. 2012. "Changes in Use of Long-Acting Contraceptive Methods in the United States, 2007-2009." </w:t>
      </w:r>
      <w:r w:rsidRPr="00E42691">
        <w:rPr>
          <w:rFonts w:ascii="Times New Roman" w:hAnsi="Times New Roman" w:cs="Helvetica"/>
          <w:i/>
        </w:rPr>
        <w:t xml:space="preserve">Fertility and Sterility </w:t>
      </w:r>
      <w:r w:rsidRPr="00E42691">
        <w:rPr>
          <w:rFonts w:ascii="Times New Roman" w:hAnsi="Times New Roman" w:cs="Helvetica"/>
        </w:rPr>
        <w:t>98(4): 893-897.</w:t>
      </w:r>
    </w:p>
    <w:p w:rsidR="00F91AE9" w:rsidRDefault="00F91AE9" w:rsidP="00AD09AC">
      <w:pPr>
        <w:ind w:left="720" w:hanging="720"/>
        <w:rPr>
          <w:rFonts w:ascii="Times New Roman" w:hAnsi="Times New Roman" w:cs="Helvetica"/>
        </w:rPr>
      </w:pPr>
    </w:p>
    <w:p w:rsidR="00AD09AC" w:rsidRDefault="00AD09AC" w:rsidP="00AD09AC">
      <w:pPr>
        <w:ind w:left="720" w:hanging="720"/>
        <w:rPr>
          <w:rFonts w:ascii="Times New Roman" w:hAnsi="Times New Roman" w:cs="Helvetica"/>
        </w:rPr>
      </w:pPr>
      <w:r w:rsidRPr="00757F4D">
        <w:rPr>
          <w:rFonts w:ascii="Times New Roman" w:hAnsi="Times New Roman" w:cs="Helvetica"/>
        </w:rPr>
        <w:t>Finer, Lawrence B.</w:t>
      </w:r>
      <w:r>
        <w:rPr>
          <w:rFonts w:ascii="Times New Roman" w:hAnsi="Times New Roman" w:cs="Helvetica"/>
        </w:rPr>
        <w:t>,</w:t>
      </w:r>
      <w:r w:rsidRPr="00757F4D">
        <w:rPr>
          <w:rFonts w:ascii="Times New Roman" w:hAnsi="Times New Roman" w:cs="Helvetica"/>
        </w:rPr>
        <w:t xml:space="preserve"> Lori F. Frohwirth, Lindsay A. Dauphinee, Susheels S</w:t>
      </w:r>
      <w:r>
        <w:rPr>
          <w:rFonts w:ascii="Times New Roman" w:hAnsi="Times New Roman" w:cs="Helvetica"/>
        </w:rPr>
        <w:t>ingh, and Ann M</w:t>
      </w:r>
      <w:r w:rsidRPr="00757F4D">
        <w:rPr>
          <w:rFonts w:ascii="Times New Roman" w:hAnsi="Times New Roman" w:cs="Helvetica"/>
        </w:rPr>
        <w:t xml:space="preserve">. Moore. 2005. “Reasons U.S. Women Have Abortions: Quantitative and Qualitative Perspectives.” </w:t>
      </w:r>
      <w:r w:rsidRPr="00757F4D">
        <w:rPr>
          <w:rFonts w:ascii="Times New Roman" w:hAnsi="Times New Roman" w:cs="Helvetica"/>
          <w:i/>
        </w:rPr>
        <w:t xml:space="preserve">Perspectives on Sexual and Reproductive Health </w:t>
      </w:r>
      <w:r w:rsidRPr="00757F4D">
        <w:rPr>
          <w:rFonts w:ascii="Times New Roman" w:hAnsi="Times New Roman" w:cs="Helvetica"/>
        </w:rPr>
        <w:t>37(3):110-18.</w:t>
      </w:r>
    </w:p>
    <w:p w:rsidR="00AD09AC" w:rsidRDefault="00AD09AC" w:rsidP="00AD09AC">
      <w:pPr>
        <w:ind w:left="720" w:hanging="720"/>
        <w:rPr>
          <w:rFonts w:cs="Helvetica"/>
        </w:rPr>
      </w:pPr>
    </w:p>
    <w:p w:rsidR="00AD09AC" w:rsidRPr="00E42691" w:rsidRDefault="00AD09AC" w:rsidP="00AD09AC">
      <w:pPr>
        <w:ind w:left="720" w:hanging="720"/>
        <w:rPr>
          <w:rFonts w:ascii="Times New Roman" w:hAnsi="Times New Roman" w:cs="Helvetica"/>
        </w:rPr>
      </w:pPr>
      <w:r>
        <w:rPr>
          <w:rFonts w:ascii="Times New Roman" w:hAnsi="Times New Roman" w:cs="Helvetica"/>
        </w:rPr>
        <w:t xml:space="preserve">Finer, Lawrence B. and </w:t>
      </w:r>
      <w:r w:rsidRPr="00E42691">
        <w:rPr>
          <w:rFonts w:ascii="Times New Roman" w:hAnsi="Times New Roman" w:cs="Helvetica"/>
        </w:rPr>
        <w:t xml:space="preserve">Mia R. Zolna. 2016. "Declines in Unintended Pregnancy in the United States, 2008-2011." </w:t>
      </w:r>
      <w:r w:rsidRPr="00E42691">
        <w:rPr>
          <w:rFonts w:ascii="Times New Roman" w:hAnsi="Times New Roman" w:cs="Helvetica"/>
          <w:i/>
        </w:rPr>
        <w:t xml:space="preserve">New England Journal of Medicine </w:t>
      </w:r>
      <w:r w:rsidRPr="00E42691">
        <w:rPr>
          <w:rFonts w:ascii="Times New Roman" w:hAnsi="Times New Roman" w:cs="Helvetica"/>
        </w:rPr>
        <w:t>374:843-852.</w:t>
      </w:r>
    </w:p>
    <w:p w:rsidR="00AD09AC" w:rsidRDefault="00AD09AC" w:rsidP="00AD09AC">
      <w:pPr>
        <w:widowControl w:val="0"/>
        <w:autoSpaceDE w:val="0"/>
        <w:autoSpaceDN w:val="0"/>
        <w:adjustRightInd w:val="0"/>
        <w:ind w:left="720" w:right="-720" w:hanging="720"/>
        <w:rPr>
          <w:rFonts w:ascii="Times New Roman" w:hAnsi="Times New Roman" w:cs="Helvetica"/>
        </w:rPr>
      </w:pPr>
    </w:p>
    <w:p w:rsidR="00AD09AC" w:rsidRDefault="00AD09AC" w:rsidP="00AD09AC">
      <w:pPr>
        <w:widowControl w:val="0"/>
        <w:autoSpaceDE w:val="0"/>
        <w:autoSpaceDN w:val="0"/>
        <w:adjustRightInd w:val="0"/>
        <w:ind w:left="720" w:right="-720" w:hanging="720"/>
        <w:rPr>
          <w:rFonts w:ascii="Times New Roman" w:hAnsi="Times New Roman" w:cs="Helvetica"/>
        </w:rPr>
      </w:pPr>
      <w:r>
        <w:rPr>
          <w:rFonts w:ascii="Times New Roman" w:hAnsi="Times New Roman"/>
          <w:szCs w:val="20"/>
        </w:rPr>
        <w:t>Foster, Diana Green,</w:t>
      </w:r>
      <w:r w:rsidRPr="005D5E5D">
        <w:rPr>
          <w:rFonts w:ascii="Times New Roman" w:hAnsi="Times New Roman"/>
          <w:szCs w:val="20"/>
        </w:rPr>
        <w:t xml:space="preserve"> </w:t>
      </w:r>
      <w:r>
        <w:rPr>
          <w:rFonts w:ascii="Times New Roman" w:hAnsi="Times New Roman"/>
          <w:szCs w:val="20"/>
        </w:rPr>
        <w:t>Antonia M. Biggs, Lauren Ralph, Caitlin Gerdts, Sarah Roberts, and Maria M. Glymour. 2018</w:t>
      </w:r>
      <w:r w:rsidRPr="005D5E5D">
        <w:rPr>
          <w:rFonts w:ascii="Times New Roman" w:hAnsi="Times New Roman"/>
          <w:szCs w:val="20"/>
        </w:rPr>
        <w:t xml:space="preserve">. </w:t>
      </w:r>
      <w:r>
        <w:rPr>
          <w:rFonts w:ascii="Times New Roman" w:hAnsi="Times New Roman"/>
          <w:szCs w:val="20"/>
        </w:rPr>
        <w:t>"Socioeconomic Outcomes of Women Who Receive and Women Who Are Denied Wanted A</w:t>
      </w:r>
      <w:r w:rsidRPr="005D5E5D">
        <w:rPr>
          <w:rFonts w:ascii="Times New Roman" w:hAnsi="Times New Roman"/>
          <w:szCs w:val="20"/>
        </w:rPr>
        <w:t>bortions in the United States.</w:t>
      </w:r>
      <w:r>
        <w:rPr>
          <w:rFonts w:ascii="Times New Roman" w:hAnsi="Times New Roman"/>
          <w:szCs w:val="20"/>
        </w:rPr>
        <w:t>"</w:t>
      </w:r>
      <w:r w:rsidRPr="005D5E5D">
        <w:rPr>
          <w:rFonts w:ascii="Times New Roman" w:hAnsi="Times New Roman"/>
          <w:szCs w:val="20"/>
        </w:rPr>
        <w:t xml:space="preserve"> </w:t>
      </w:r>
      <w:r w:rsidRPr="00A846B7">
        <w:rPr>
          <w:rFonts w:ascii="Times New Roman" w:hAnsi="Times New Roman"/>
          <w:i/>
          <w:szCs w:val="20"/>
        </w:rPr>
        <w:t>American Journal of Public Health</w:t>
      </w:r>
      <w:r>
        <w:rPr>
          <w:rFonts w:ascii="Times New Roman" w:hAnsi="Times New Roman"/>
          <w:szCs w:val="20"/>
        </w:rPr>
        <w:t xml:space="preserve"> 108:</w:t>
      </w:r>
      <w:r w:rsidRPr="005D5E5D">
        <w:rPr>
          <w:rFonts w:ascii="Times New Roman" w:hAnsi="Times New Roman"/>
          <w:szCs w:val="20"/>
        </w:rPr>
        <w:t>407–413.</w:t>
      </w:r>
    </w:p>
    <w:p w:rsidR="00AD09AC" w:rsidRDefault="00AD09AC" w:rsidP="00AD09AC">
      <w:pPr>
        <w:widowControl w:val="0"/>
        <w:autoSpaceDE w:val="0"/>
        <w:autoSpaceDN w:val="0"/>
        <w:adjustRightInd w:val="0"/>
        <w:ind w:left="720" w:right="-720" w:hanging="720"/>
        <w:rPr>
          <w:rFonts w:ascii="Times New Roman" w:hAnsi="Times New Roman" w:cs="Helvetica"/>
        </w:rPr>
      </w:pPr>
    </w:p>
    <w:p w:rsidR="00AD09AC" w:rsidRDefault="00AD09AC" w:rsidP="00AD09AC">
      <w:pPr>
        <w:widowControl w:val="0"/>
        <w:autoSpaceDE w:val="0"/>
        <w:autoSpaceDN w:val="0"/>
        <w:adjustRightInd w:val="0"/>
        <w:ind w:left="720" w:right="-720" w:hanging="720"/>
        <w:rPr>
          <w:rFonts w:ascii="Times New Roman" w:hAnsi="Times New Roman" w:cs="Helvetica"/>
        </w:rPr>
      </w:pPr>
      <w:r>
        <w:rPr>
          <w:rFonts w:ascii="Times New Roman" w:hAnsi="Times New Roman" w:cs="Helvetica"/>
        </w:rPr>
        <w:t xml:space="preserve">Gerais, Reem. 2017. "The Hyde Amendment of 1976." </w:t>
      </w:r>
      <w:r>
        <w:rPr>
          <w:rFonts w:ascii="Times New Roman" w:hAnsi="Times New Roman" w:cs="Helvetica"/>
          <w:i/>
        </w:rPr>
        <w:t xml:space="preserve">Embryo Project Encyclopedia. </w:t>
      </w:r>
      <w:r>
        <w:rPr>
          <w:rFonts w:ascii="Times New Roman" w:hAnsi="Times New Roman" w:cs="Helvetica"/>
        </w:rPr>
        <w:t>Retrieved November 30, 2018 (</w:t>
      </w:r>
      <w:r w:rsidRPr="00AA086A">
        <w:rPr>
          <w:rFonts w:ascii="Times New Roman" w:hAnsi="Times New Roman" w:cs="Helvetica"/>
        </w:rPr>
        <w:t>https://embryo.asu.edu/pages/hyde-amendment-1976</w:t>
      </w:r>
      <w:r>
        <w:rPr>
          <w:rFonts w:ascii="Times New Roman" w:hAnsi="Times New Roman" w:cs="Helvetica"/>
        </w:rPr>
        <w:t xml:space="preserve">). </w:t>
      </w:r>
    </w:p>
    <w:p w:rsidR="00AD09AC" w:rsidRDefault="00AD09AC" w:rsidP="00AD09AC">
      <w:pPr>
        <w:widowControl w:val="0"/>
        <w:autoSpaceDE w:val="0"/>
        <w:autoSpaceDN w:val="0"/>
        <w:adjustRightInd w:val="0"/>
        <w:ind w:left="720" w:right="-720" w:hanging="720"/>
        <w:rPr>
          <w:rFonts w:ascii="Times New Roman" w:hAnsi="Times New Roman" w:cs="Helvetica"/>
        </w:rPr>
      </w:pPr>
    </w:p>
    <w:p w:rsidR="00AD09AC" w:rsidRDefault="00AD09AC" w:rsidP="00AD09AC">
      <w:pPr>
        <w:rPr>
          <w:rFonts w:ascii="Times New Roman" w:hAnsi="Times New Roman" w:cs="Helvetica"/>
        </w:rPr>
      </w:pPr>
      <w:r w:rsidRPr="00A77006">
        <w:rPr>
          <w:rFonts w:ascii="Times New Roman" w:hAnsi="Times New Roman" w:cs="Helvetica"/>
        </w:rPr>
        <w:t xml:space="preserve">Gober, Patricia. 1994. "Why Abortion Rates Vary: A Geographical Examination of the Supply of </w:t>
      </w:r>
      <w:r>
        <w:rPr>
          <w:rFonts w:ascii="Times New Roman" w:hAnsi="Times New Roman" w:cs="Helvetica"/>
        </w:rPr>
        <w:tab/>
      </w:r>
      <w:r w:rsidRPr="00A77006">
        <w:rPr>
          <w:rFonts w:ascii="Times New Roman" w:hAnsi="Times New Roman" w:cs="Helvetica"/>
        </w:rPr>
        <w:t xml:space="preserve">and Demand for Abortion Services in the United States in 1988." </w:t>
      </w:r>
      <w:r w:rsidRPr="00A77006">
        <w:rPr>
          <w:rFonts w:ascii="Times New Roman" w:hAnsi="Times New Roman" w:cs="Helvetica"/>
          <w:i/>
        </w:rPr>
        <w:t xml:space="preserve">Annals of the </w:t>
      </w:r>
      <w:r>
        <w:rPr>
          <w:rFonts w:ascii="Times New Roman" w:hAnsi="Times New Roman" w:cs="Helvetica"/>
          <w:i/>
        </w:rPr>
        <w:tab/>
      </w:r>
      <w:r w:rsidRPr="00A77006">
        <w:rPr>
          <w:rFonts w:ascii="Times New Roman" w:hAnsi="Times New Roman" w:cs="Helvetica"/>
          <w:i/>
        </w:rPr>
        <w:t xml:space="preserve">Association of American Geographers </w:t>
      </w:r>
      <w:r w:rsidRPr="00A669AD">
        <w:rPr>
          <w:rFonts w:ascii="Times New Roman" w:hAnsi="Times New Roman" w:cs="Helvetica"/>
        </w:rPr>
        <w:t>84</w:t>
      </w:r>
      <w:r>
        <w:rPr>
          <w:rFonts w:ascii="Times New Roman" w:hAnsi="Times New Roman" w:cs="Helvetica"/>
        </w:rPr>
        <w:t>(2):</w:t>
      </w:r>
      <w:r w:rsidRPr="00A77006">
        <w:rPr>
          <w:rFonts w:ascii="Times New Roman" w:hAnsi="Times New Roman" w:cs="Helvetica"/>
        </w:rPr>
        <w:t>230-250</w:t>
      </w:r>
      <w:r>
        <w:rPr>
          <w:rFonts w:ascii="Times New Roman" w:hAnsi="Times New Roman" w:cs="Helvetica"/>
        </w:rPr>
        <w:t>.</w:t>
      </w:r>
    </w:p>
    <w:p w:rsidR="00AD09AC" w:rsidRDefault="00AD09AC" w:rsidP="00AD09AC">
      <w:pPr>
        <w:rPr>
          <w:rFonts w:ascii="Times New Roman" w:hAnsi="Times New Roman" w:cs="Helvetica"/>
        </w:rPr>
      </w:pPr>
    </w:p>
    <w:p w:rsidR="00AD09AC" w:rsidRDefault="00AD09AC" w:rsidP="00AD09AC">
      <w:pPr>
        <w:rPr>
          <w:rFonts w:ascii="Times New Roman" w:hAnsi="Times New Roman" w:cs="Helvetica"/>
        </w:rPr>
      </w:pPr>
      <w:r w:rsidRPr="005D5E5D">
        <w:rPr>
          <w:rFonts w:ascii="Times New Roman" w:hAnsi="Times New Roman" w:cs="Helvetica"/>
        </w:rPr>
        <w:t>Goodwin, Michele. 2016. “The Pregnancy Penalty.” </w:t>
      </w:r>
      <w:r w:rsidRPr="005D5E5D">
        <w:rPr>
          <w:rFonts w:ascii="Times New Roman" w:hAnsi="Times New Roman" w:cs="Helvetica"/>
          <w:i/>
        </w:rPr>
        <w:t xml:space="preserve">Health Matrix </w:t>
      </w:r>
      <w:r w:rsidRPr="00F91AE9">
        <w:rPr>
          <w:rFonts w:ascii="Times New Roman" w:hAnsi="Times New Roman" w:cs="Helvetica"/>
        </w:rPr>
        <w:t>26</w:t>
      </w:r>
      <w:r>
        <w:rPr>
          <w:rFonts w:ascii="Times New Roman" w:hAnsi="Times New Roman" w:cs="Helvetica"/>
        </w:rPr>
        <w:t>:</w:t>
      </w:r>
      <w:r w:rsidRPr="005D5E5D">
        <w:rPr>
          <w:rFonts w:ascii="Times New Roman" w:hAnsi="Times New Roman" w:cs="Helvetica"/>
        </w:rPr>
        <w:t>17-39.</w:t>
      </w:r>
    </w:p>
    <w:p w:rsidR="00AD09AC" w:rsidRDefault="00AD09AC" w:rsidP="00AD09AC">
      <w:pPr>
        <w:rPr>
          <w:rFonts w:ascii="Times New Roman" w:hAnsi="Times New Roman" w:cs="Helvetica"/>
        </w:rPr>
      </w:pPr>
    </w:p>
    <w:p w:rsidR="00AD09AC" w:rsidRDefault="00AD09AC" w:rsidP="00AD09AC">
      <w:pPr>
        <w:rPr>
          <w:rFonts w:ascii="Times New Roman" w:hAnsi="Times New Roman"/>
          <w:szCs w:val="20"/>
        </w:rPr>
      </w:pPr>
      <w:r>
        <w:rPr>
          <w:rFonts w:ascii="Times New Roman" w:hAnsi="Times New Roman"/>
          <w:szCs w:val="20"/>
        </w:rPr>
        <w:t xml:space="preserve">Grossman, D., L. Ralph, S. Raifman, U. Upadhyay, C. </w:t>
      </w:r>
      <w:r w:rsidRPr="00D65F87">
        <w:rPr>
          <w:rFonts w:ascii="Times New Roman" w:hAnsi="Times New Roman"/>
          <w:szCs w:val="20"/>
        </w:rPr>
        <w:t>Gerdts, A</w:t>
      </w:r>
      <w:r>
        <w:rPr>
          <w:rFonts w:ascii="Times New Roman" w:hAnsi="Times New Roman"/>
          <w:szCs w:val="20"/>
        </w:rPr>
        <w:t>.</w:t>
      </w:r>
      <w:r w:rsidRPr="00D65F87">
        <w:rPr>
          <w:rFonts w:ascii="Times New Roman" w:hAnsi="Times New Roman"/>
          <w:szCs w:val="20"/>
        </w:rPr>
        <w:t xml:space="preserve"> Biggs, and D</w:t>
      </w:r>
      <w:r>
        <w:rPr>
          <w:rFonts w:ascii="Times New Roman" w:hAnsi="Times New Roman"/>
          <w:szCs w:val="20"/>
        </w:rPr>
        <w:t xml:space="preserve">. </w:t>
      </w:r>
      <w:r w:rsidRPr="00D65F87">
        <w:rPr>
          <w:rFonts w:ascii="Times New Roman" w:hAnsi="Times New Roman"/>
          <w:szCs w:val="20"/>
        </w:rPr>
        <w:t>G</w:t>
      </w:r>
      <w:r>
        <w:rPr>
          <w:rFonts w:ascii="Times New Roman" w:hAnsi="Times New Roman"/>
          <w:szCs w:val="20"/>
        </w:rPr>
        <w:t>.</w:t>
      </w:r>
      <w:r w:rsidRPr="00D65F87">
        <w:rPr>
          <w:rFonts w:ascii="Times New Roman" w:hAnsi="Times New Roman"/>
          <w:szCs w:val="20"/>
        </w:rPr>
        <w:t xml:space="preserve"> Foster. </w:t>
      </w:r>
      <w:r>
        <w:rPr>
          <w:rFonts w:ascii="Times New Roman" w:hAnsi="Times New Roman"/>
          <w:szCs w:val="20"/>
        </w:rPr>
        <w:t xml:space="preserve">2018. </w:t>
      </w:r>
      <w:r>
        <w:rPr>
          <w:rFonts w:ascii="Times New Roman" w:hAnsi="Times New Roman"/>
          <w:szCs w:val="20"/>
        </w:rPr>
        <w:tab/>
        <w:t>"Lifetime Prevalence of Self-induced Abortion among a Nationally R</w:t>
      </w:r>
      <w:r w:rsidRPr="00D65F87">
        <w:rPr>
          <w:rFonts w:ascii="Times New Roman" w:hAnsi="Times New Roman"/>
          <w:szCs w:val="20"/>
        </w:rPr>
        <w:t xml:space="preserve">epresentative </w:t>
      </w:r>
      <w:r>
        <w:rPr>
          <w:rFonts w:ascii="Times New Roman" w:hAnsi="Times New Roman"/>
          <w:szCs w:val="20"/>
        </w:rPr>
        <w:tab/>
        <w:t>S</w:t>
      </w:r>
      <w:r w:rsidRPr="00D65F87">
        <w:rPr>
          <w:rFonts w:ascii="Times New Roman" w:hAnsi="Times New Roman"/>
          <w:szCs w:val="20"/>
        </w:rPr>
        <w:t xml:space="preserve">ample of U.S. Women." </w:t>
      </w:r>
      <w:r w:rsidRPr="00D65F87">
        <w:rPr>
          <w:rFonts w:ascii="Times New Roman" w:hAnsi="Times New Roman"/>
          <w:i/>
          <w:szCs w:val="20"/>
        </w:rPr>
        <w:t xml:space="preserve">Contraception </w:t>
      </w:r>
      <w:r>
        <w:rPr>
          <w:rFonts w:ascii="Times New Roman" w:hAnsi="Times New Roman"/>
          <w:szCs w:val="20"/>
        </w:rPr>
        <w:t>97(5):</w:t>
      </w:r>
      <w:r w:rsidRPr="00D65F87">
        <w:rPr>
          <w:rFonts w:ascii="Times New Roman" w:hAnsi="Times New Roman"/>
          <w:szCs w:val="20"/>
        </w:rPr>
        <w:t>460</w:t>
      </w:r>
      <w:r>
        <w:rPr>
          <w:rFonts w:ascii="Times New Roman" w:hAnsi="Times New Roman"/>
          <w:szCs w:val="20"/>
        </w:rPr>
        <w:t>.</w:t>
      </w:r>
    </w:p>
    <w:p w:rsidR="00AD09AC" w:rsidRDefault="00AD09AC" w:rsidP="00AD09AC">
      <w:pPr>
        <w:rPr>
          <w:rFonts w:ascii="Times New Roman" w:hAnsi="Times New Roman"/>
          <w:szCs w:val="20"/>
        </w:rPr>
      </w:pPr>
    </w:p>
    <w:p w:rsidR="00AD09AC" w:rsidRPr="00F725B7" w:rsidRDefault="00AD09AC" w:rsidP="00AD09AC">
      <w:pPr>
        <w:ind w:left="720" w:hanging="720"/>
        <w:rPr>
          <w:rFonts w:ascii="Times" w:hAnsi="Times"/>
          <w:sz w:val="20"/>
          <w:szCs w:val="20"/>
        </w:rPr>
      </w:pPr>
      <w:r>
        <w:rPr>
          <w:rFonts w:ascii="Times New Roman" w:hAnsi="Times New Roman"/>
          <w:szCs w:val="20"/>
        </w:rPr>
        <w:t>Guttmacher Institute. 2014. "Use of Highly Effective Contraceptives in the U.S. Continues to Rise, with Likely Implications for Declines in Unintended Pregnancy and Abortion." Retrieved April 4, 2019 (</w:t>
      </w:r>
      <w:r w:rsidRPr="00F725B7">
        <w:rPr>
          <w:rFonts w:ascii="Times" w:hAnsi="Times"/>
          <w:szCs w:val="20"/>
        </w:rPr>
        <w:t>https://www.guttmacher.org/article/2014/12/use-highly-effective-contraceptives-us-continues-rise-likely-implications-declines)</w:t>
      </w:r>
      <w:r>
        <w:rPr>
          <w:rFonts w:ascii="Times" w:hAnsi="Times"/>
          <w:szCs w:val="20"/>
        </w:rPr>
        <w:t>.</w:t>
      </w:r>
    </w:p>
    <w:p w:rsidR="00AD09AC" w:rsidRDefault="00AD09AC" w:rsidP="00AD09AC">
      <w:pPr>
        <w:widowControl w:val="0"/>
        <w:autoSpaceDE w:val="0"/>
        <w:autoSpaceDN w:val="0"/>
        <w:adjustRightInd w:val="0"/>
        <w:ind w:left="720" w:right="-720" w:hanging="720"/>
        <w:rPr>
          <w:rFonts w:ascii="Times New Roman" w:hAnsi="Times New Roman" w:cs="Cambria"/>
        </w:rPr>
      </w:pPr>
    </w:p>
    <w:p w:rsidR="00AD09AC" w:rsidRDefault="00AD09AC" w:rsidP="00AD09AC">
      <w:pPr>
        <w:widowControl w:val="0"/>
        <w:autoSpaceDE w:val="0"/>
        <w:autoSpaceDN w:val="0"/>
        <w:adjustRightInd w:val="0"/>
        <w:ind w:left="720" w:right="-720" w:hanging="720"/>
        <w:rPr>
          <w:rFonts w:ascii="Times New Roman" w:hAnsi="Times New Roman" w:cs="Cambria"/>
        </w:rPr>
      </w:pPr>
      <w:r w:rsidRPr="00AE4E71">
        <w:rPr>
          <w:rFonts w:ascii="Times New Roman" w:hAnsi="Times New Roman" w:cs="Cambria"/>
        </w:rPr>
        <w:t>Guttmacher Institute. 2017a.</w:t>
      </w:r>
      <w:r w:rsidRPr="00774C4D">
        <w:rPr>
          <w:rFonts w:ascii="Times New Roman" w:hAnsi="Times New Roman" w:cs="Cambria"/>
        </w:rPr>
        <w:t xml:space="preserve"> "Abortion Rates by Race and Ethnicity." Retrieved November 15, 2018 (https://www.guttmacher.org/infographic/2017/abortion-rates-race-and-ethnicity).</w:t>
      </w:r>
    </w:p>
    <w:p w:rsidR="00AD09AC" w:rsidRDefault="00AD09AC" w:rsidP="00AD09AC">
      <w:pPr>
        <w:widowControl w:val="0"/>
        <w:autoSpaceDE w:val="0"/>
        <w:autoSpaceDN w:val="0"/>
        <w:adjustRightInd w:val="0"/>
        <w:ind w:left="720" w:right="-720" w:hanging="720"/>
        <w:rPr>
          <w:rFonts w:ascii="Times New Roman" w:hAnsi="Times New Roman" w:cs="Cambria"/>
        </w:rPr>
      </w:pPr>
      <w:r w:rsidRPr="00AE4E71">
        <w:rPr>
          <w:rFonts w:ascii="Times New Roman" w:hAnsi="Times New Roman" w:cs="Cambria"/>
        </w:rPr>
        <w:t>Guttmacher Institute. 2017b</w:t>
      </w:r>
      <w:r w:rsidRPr="00774C4D">
        <w:rPr>
          <w:rFonts w:ascii="Times New Roman" w:hAnsi="Times New Roman" w:cs="Cambria"/>
        </w:rPr>
        <w:t>. "How Far Would U.S. Women Need to Travel to Access Abortion?" Retrieved November 15, 2018</w:t>
      </w:r>
      <w:r>
        <w:rPr>
          <w:rFonts w:ascii="Times New Roman" w:hAnsi="Times New Roman" w:cs="Cambria"/>
        </w:rPr>
        <w:t xml:space="preserve"> </w:t>
      </w:r>
      <w:r w:rsidRPr="00774C4D">
        <w:rPr>
          <w:rFonts w:ascii="Times New Roman" w:hAnsi="Times New Roman" w:cs="Cambria"/>
        </w:rPr>
        <w:t>(https://www.guttmacher.org/infographic/2017/how-far-would-us-women-need-travel-access-abortion).</w:t>
      </w:r>
    </w:p>
    <w:p w:rsidR="00AD09AC" w:rsidRDefault="00AD09AC" w:rsidP="00AD09AC">
      <w:pPr>
        <w:widowControl w:val="0"/>
        <w:autoSpaceDE w:val="0"/>
        <w:autoSpaceDN w:val="0"/>
        <w:adjustRightInd w:val="0"/>
        <w:ind w:left="720" w:right="-720" w:hanging="720"/>
        <w:rPr>
          <w:rFonts w:ascii="Times New Roman" w:hAnsi="Times New Roman" w:cs="Cambria"/>
        </w:rPr>
      </w:pPr>
    </w:p>
    <w:p w:rsidR="000C5206" w:rsidRDefault="00AD09AC" w:rsidP="00AD09AC">
      <w:pPr>
        <w:widowControl w:val="0"/>
        <w:autoSpaceDE w:val="0"/>
        <w:autoSpaceDN w:val="0"/>
        <w:adjustRightInd w:val="0"/>
        <w:ind w:left="720" w:right="-720" w:hanging="720"/>
        <w:rPr>
          <w:rFonts w:ascii="Times New Roman" w:hAnsi="Times New Roman" w:cs="Cambria"/>
        </w:rPr>
      </w:pPr>
      <w:r w:rsidRPr="00AE4E71">
        <w:rPr>
          <w:rFonts w:ascii="Times New Roman" w:hAnsi="Times New Roman" w:cs="Cambria"/>
        </w:rPr>
        <w:t>Guttmacher Institute. 2018a.</w:t>
      </w:r>
      <w:r w:rsidRPr="00774C4D">
        <w:rPr>
          <w:rFonts w:ascii="Times New Roman" w:hAnsi="Times New Roman" w:cs="Cambria"/>
        </w:rPr>
        <w:t xml:space="preserve"> "Induced Abortion in the United States." Retrieved November 18, 2018 (https://www.guttmacher.org/fact-sheet/induced-abortion-united-states)</w:t>
      </w:r>
      <w:r>
        <w:rPr>
          <w:rFonts w:ascii="Times New Roman" w:hAnsi="Times New Roman" w:cs="Cambria"/>
        </w:rPr>
        <w:t>.</w:t>
      </w:r>
    </w:p>
    <w:p w:rsidR="00AD09AC" w:rsidRDefault="00AD09AC" w:rsidP="00AD09AC">
      <w:pPr>
        <w:widowControl w:val="0"/>
        <w:autoSpaceDE w:val="0"/>
        <w:autoSpaceDN w:val="0"/>
        <w:adjustRightInd w:val="0"/>
        <w:ind w:left="720" w:right="-720" w:hanging="720"/>
        <w:rPr>
          <w:rFonts w:ascii="Times New Roman" w:hAnsi="Times New Roman" w:cs="Cambria"/>
        </w:rPr>
      </w:pPr>
    </w:p>
    <w:p w:rsidR="00AD09AC" w:rsidRDefault="00AD09AC" w:rsidP="00AD09AC">
      <w:pPr>
        <w:widowControl w:val="0"/>
        <w:autoSpaceDE w:val="0"/>
        <w:autoSpaceDN w:val="0"/>
        <w:adjustRightInd w:val="0"/>
        <w:ind w:left="720" w:right="-720" w:hanging="720"/>
        <w:rPr>
          <w:rFonts w:ascii="Times New Roman" w:hAnsi="Times New Roman" w:cs="Cambria"/>
        </w:rPr>
      </w:pPr>
      <w:r w:rsidRPr="00AE4E71">
        <w:rPr>
          <w:rFonts w:ascii="Times New Roman" w:hAnsi="Times New Roman" w:cs="Cambria"/>
        </w:rPr>
        <w:t>Guttmacher Institute. 2018b</w:t>
      </w:r>
      <w:r w:rsidRPr="00774C4D">
        <w:rPr>
          <w:rFonts w:ascii="Times New Roman" w:hAnsi="Times New Roman" w:cs="Cambria"/>
        </w:rPr>
        <w:t>. "Trends in State Abortion Restrictions, 2017." Retrieved November 18, 2018 (https://www.guttmacher.org/infographic/2018/trends-state-abortion-restrictions-2017).</w:t>
      </w:r>
    </w:p>
    <w:p w:rsidR="00AD09AC" w:rsidRPr="00774C4D" w:rsidRDefault="00AD09AC" w:rsidP="00AD09AC">
      <w:pPr>
        <w:widowControl w:val="0"/>
        <w:autoSpaceDE w:val="0"/>
        <w:autoSpaceDN w:val="0"/>
        <w:adjustRightInd w:val="0"/>
        <w:ind w:left="720" w:right="-720" w:hanging="720"/>
        <w:rPr>
          <w:rFonts w:ascii="Times New Roman" w:hAnsi="Times New Roman" w:cs="Cambria"/>
        </w:rPr>
      </w:pPr>
    </w:p>
    <w:p w:rsidR="00AD09AC" w:rsidRDefault="00AD09AC" w:rsidP="00AD09AC">
      <w:pPr>
        <w:ind w:left="720" w:hanging="720"/>
      </w:pPr>
      <w:r>
        <w:rPr>
          <w:rFonts w:ascii="Times New Roman" w:hAnsi="Times New Roman" w:cs="Helvetica"/>
        </w:rPr>
        <w:t xml:space="preserve">Hayes, Kevin. 2010. "Did Christine Taylor Take Abortion into Her Own Hands?" </w:t>
      </w:r>
      <w:r>
        <w:rPr>
          <w:rFonts w:ascii="Times New Roman" w:hAnsi="Times New Roman" w:cs="Helvetica"/>
          <w:i/>
        </w:rPr>
        <w:t xml:space="preserve">CBS News. </w:t>
      </w:r>
      <w:r>
        <w:rPr>
          <w:rFonts w:ascii="Times New Roman" w:hAnsi="Times New Roman" w:cs="Helvetica"/>
        </w:rPr>
        <w:t>Accessed April 4, 2019 (</w:t>
      </w:r>
      <w:r w:rsidRPr="00CC585F">
        <w:rPr>
          <w:rFonts w:ascii="Times New Roman" w:hAnsi="Times New Roman"/>
        </w:rPr>
        <w:t>https://www.cbsnews.com/news/did-christine-taylor-take-abortion-into-her-own-hands/).</w:t>
      </w:r>
    </w:p>
    <w:p w:rsidR="00AD09AC" w:rsidRPr="00CC585F" w:rsidRDefault="00AD09AC" w:rsidP="00AD09AC">
      <w:pPr>
        <w:ind w:left="720" w:hanging="720"/>
        <w:rPr>
          <w:rFonts w:ascii="Times New Roman" w:hAnsi="Times New Roman" w:cs="Helvetica"/>
        </w:rPr>
      </w:pPr>
    </w:p>
    <w:p w:rsidR="00AD09AC" w:rsidRDefault="00AD09AC" w:rsidP="00AD09AC">
      <w:pPr>
        <w:ind w:left="720" w:hanging="720"/>
        <w:rPr>
          <w:rFonts w:ascii="Times New Roman" w:hAnsi="Times New Roman" w:cs="Helvetica"/>
        </w:rPr>
      </w:pPr>
      <w:r w:rsidRPr="00774C4D">
        <w:rPr>
          <w:rFonts w:ascii="Times New Roman" w:hAnsi="Times New Roman" w:cs="Helvetica"/>
        </w:rPr>
        <w:t xml:space="preserve">Henry, Norah F. and Milton E. Harvey. 1982. "Social, Spatial and Political Determinants of U.S. Abortion Rates." </w:t>
      </w:r>
      <w:r w:rsidRPr="00774C4D">
        <w:rPr>
          <w:rFonts w:ascii="Times New Roman" w:hAnsi="Times New Roman" w:cs="Helvetica"/>
          <w:i/>
        </w:rPr>
        <w:t xml:space="preserve">Social Science &amp; Medicine </w:t>
      </w:r>
      <w:r w:rsidRPr="007A7C5A">
        <w:rPr>
          <w:rFonts w:ascii="Times New Roman" w:hAnsi="Times New Roman" w:cs="Helvetica"/>
        </w:rPr>
        <w:t>16</w:t>
      </w:r>
      <w:r>
        <w:rPr>
          <w:rFonts w:ascii="Times New Roman" w:hAnsi="Times New Roman" w:cs="Helvetica"/>
        </w:rPr>
        <w:t>(9):</w:t>
      </w:r>
      <w:r w:rsidRPr="00774C4D">
        <w:rPr>
          <w:rFonts w:ascii="Times New Roman" w:hAnsi="Times New Roman" w:cs="Helvetica"/>
        </w:rPr>
        <w:t>987-996.</w:t>
      </w:r>
    </w:p>
    <w:p w:rsidR="00AD09AC" w:rsidRPr="00E42691" w:rsidRDefault="00AD09AC" w:rsidP="00AD09AC">
      <w:pPr>
        <w:ind w:left="720" w:hanging="720"/>
        <w:rPr>
          <w:rFonts w:ascii="Times New Roman" w:hAnsi="Times New Roman" w:cs="Helvetica"/>
        </w:rPr>
      </w:pPr>
    </w:p>
    <w:p w:rsidR="00AD09AC" w:rsidRPr="0074465A" w:rsidRDefault="00AD09AC" w:rsidP="00AD09AC">
      <w:pPr>
        <w:rPr>
          <w:rFonts w:ascii="Times New Roman" w:eastAsia="Helvetica" w:hAnsi="Times New Roman" w:cs="Helvetica"/>
        </w:rPr>
      </w:pPr>
      <w:r w:rsidRPr="0074465A">
        <w:rPr>
          <w:rFonts w:ascii="Times New Roman" w:hAnsi="Times New Roman"/>
        </w:rPr>
        <w:t>Hof</w:t>
      </w:r>
      <w:r>
        <w:rPr>
          <w:rFonts w:ascii="Times New Roman" w:hAnsi="Times New Roman"/>
        </w:rPr>
        <w:t>fman, John P. 2005. “Attitudes Toward Abortion Among Religious T</w:t>
      </w:r>
      <w:r w:rsidRPr="0074465A">
        <w:rPr>
          <w:rFonts w:ascii="Times New Roman" w:hAnsi="Times New Roman"/>
        </w:rPr>
        <w:t xml:space="preserve">raditions in the United </w:t>
      </w:r>
      <w:r>
        <w:rPr>
          <w:rFonts w:ascii="Times New Roman" w:hAnsi="Times New Roman"/>
        </w:rPr>
        <w:tab/>
      </w:r>
      <w:r w:rsidRPr="0074465A">
        <w:rPr>
          <w:rFonts w:ascii="Times New Roman" w:hAnsi="Times New Roman"/>
        </w:rPr>
        <w:t xml:space="preserve">States: Change or Continuity?” </w:t>
      </w:r>
      <w:r w:rsidRPr="0074465A">
        <w:rPr>
          <w:rFonts w:ascii="Times New Roman" w:hAnsi="Times New Roman"/>
          <w:i/>
          <w:iCs/>
        </w:rPr>
        <w:t xml:space="preserve">Sociology of Religion </w:t>
      </w:r>
      <w:r>
        <w:rPr>
          <w:rFonts w:ascii="Times New Roman" w:hAnsi="Times New Roman"/>
        </w:rPr>
        <w:t>66(2):</w:t>
      </w:r>
      <w:r w:rsidRPr="0074465A">
        <w:rPr>
          <w:rFonts w:ascii="Times New Roman" w:hAnsi="Times New Roman"/>
        </w:rPr>
        <w:t>161-182.</w:t>
      </w:r>
    </w:p>
    <w:p w:rsidR="00AD09AC" w:rsidRPr="00774C4D" w:rsidRDefault="00AD09AC" w:rsidP="00AD09AC">
      <w:pPr>
        <w:ind w:left="720" w:hanging="720"/>
        <w:rPr>
          <w:rFonts w:ascii="Times New Roman" w:hAnsi="Times New Roman"/>
        </w:rPr>
      </w:pPr>
    </w:p>
    <w:p w:rsidR="00AD09AC" w:rsidRDefault="00AD09AC" w:rsidP="00AD09AC">
      <w:pPr>
        <w:ind w:left="720" w:hanging="720"/>
        <w:rPr>
          <w:rFonts w:ascii="Times New Roman" w:hAnsi="Times New Roman" w:cs="Helvetica"/>
        </w:rPr>
      </w:pPr>
      <w:r w:rsidRPr="00774C4D">
        <w:rPr>
          <w:rFonts w:ascii="Times New Roman" w:hAnsi="Times New Roman" w:cs="Helvetica"/>
        </w:rPr>
        <w:t xml:space="preserve">Hussey, Laura S. 2010. "Welfare Generosity, Abortion Access, and Abortion Rates: A Comparison of State Policy Tools." </w:t>
      </w:r>
      <w:r w:rsidRPr="00774C4D">
        <w:rPr>
          <w:rFonts w:ascii="Times New Roman" w:hAnsi="Times New Roman" w:cs="Helvetica"/>
          <w:i/>
        </w:rPr>
        <w:t xml:space="preserve">Social Science Quarterly </w:t>
      </w:r>
      <w:r w:rsidRPr="001C77C4">
        <w:rPr>
          <w:rFonts w:ascii="Times New Roman" w:hAnsi="Times New Roman" w:cs="Helvetica"/>
        </w:rPr>
        <w:t>91</w:t>
      </w:r>
      <w:r>
        <w:rPr>
          <w:rFonts w:ascii="Times New Roman" w:hAnsi="Times New Roman" w:cs="Helvetica"/>
        </w:rPr>
        <w:t>(1):</w:t>
      </w:r>
      <w:r w:rsidRPr="00774C4D">
        <w:rPr>
          <w:rFonts w:ascii="Times New Roman" w:hAnsi="Times New Roman" w:cs="Helvetica"/>
        </w:rPr>
        <w:t>266-283</w:t>
      </w:r>
      <w:r>
        <w:rPr>
          <w:rFonts w:ascii="Times New Roman" w:hAnsi="Times New Roman" w:cs="Helvetica"/>
        </w:rPr>
        <w:t>.</w:t>
      </w:r>
    </w:p>
    <w:p w:rsidR="00AD09AC" w:rsidRDefault="00AD09AC" w:rsidP="00AD09AC">
      <w:pPr>
        <w:ind w:left="720" w:hanging="720"/>
        <w:rPr>
          <w:rFonts w:ascii="Times New Roman" w:hAnsi="Times New Roman" w:cs="Helvetica"/>
        </w:rPr>
      </w:pPr>
    </w:p>
    <w:p w:rsidR="00AD09AC" w:rsidRDefault="00AD09AC" w:rsidP="00AD09AC">
      <w:pPr>
        <w:rPr>
          <w:rFonts w:ascii="Times New Roman" w:hAnsi="Times New Roman"/>
        </w:rPr>
      </w:pPr>
      <w:r w:rsidRPr="0074465A">
        <w:rPr>
          <w:rFonts w:ascii="Times New Roman" w:hAnsi="Times New Roman"/>
        </w:rPr>
        <w:t>Jelen, Ted G. and C</w:t>
      </w:r>
      <w:r>
        <w:rPr>
          <w:rFonts w:ascii="Times New Roman" w:hAnsi="Times New Roman"/>
        </w:rPr>
        <w:t>lyde Wilcox. 2003. “Causes and Consequences of Public Attitudes T</w:t>
      </w:r>
      <w:r w:rsidRPr="0074465A">
        <w:rPr>
          <w:rFonts w:ascii="Times New Roman" w:hAnsi="Times New Roman"/>
        </w:rPr>
        <w:t xml:space="preserve">oward </w:t>
      </w:r>
      <w:r>
        <w:rPr>
          <w:rFonts w:ascii="Times New Roman" w:hAnsi="Times New Roman"/>
        </w:rPr>
        <w:tab/>
        <w:t>A</w:t>
      </w:r>
      <w:r w:rsidRPr="0074465A">
        <w:rPr>
          <w:rFonts w:ascii="Times New Roman" w:hAnsi="Times New Roman"/>
        </w:rPr>
        <w:t>borti</w:t>
      </w:r>
      <w:r>
        <w:rPr>
          <w:rFonts w:ascii="Times New Roman" w:hAnsi="Times New Roman"/>
        </w:rPr>
        <w:t>on: A Review and Research A</w:t>
      </w:r>
      <w:r w:rsidRPr="0074465A">
        <w:rPr>
          <w:rFonts w:ascii="Times New Roman" w:hAnsi="Times New Roman"/>
        </w:rPr>
        <w:t xml:space="preserve">genda.” </w:t>
      </w:r>
      <w:r w:rsidRPr="0074465A">
        <w:rPr>
          <w:rFonts w:ascii="Times New Roman" w:hAnsi="Times New Roman"/>
          <w:i/>
          <w:iCs/>
        </w:rPr>
        <w:t xml:space="preserve">Political Research Quarterly </w:t>
      </w:r>
      <w:r>
        <w:rPr>
          <w:rFonts w:ascii="Times New Roman" w:hAnsi="Times New Roman"/>
        </w:rPr>
        <w:t>56(4):</w:t>
      </w:r>
      <w:r w:rsidRPr="0074465A">
        <w:rPr>
          <w:rFonts w:ascii="Times New Roman" w:hAnsi="Times New Roman"/>
        </w:rPr>
        <w:t>489.</w:t>
      </w:r>
    </w:p>
    <w:p w:rsidR="00AD09AC" w:rsidRDefault="00AD09AC" w:rsidP="00AD09AC">
      <w:pPr>
        <w:rPr>
          <w:rFonts w:ascii="Times New Roman" w:hAnsi="Times New Roman"/>
        </w:rPr>
      </w:pPr>
    </w:p>
    <w:p w:rsidR="00AD09AC" w:rsidRPr="000C4338" w:rsidRDefault="00AD09AC" w:rsidP="00AD09AC">
      <w:pPr>
        <w:ind w:left="720" w:hanging="720"/>
        <w:rPr>
          <w:rFonts w:ascii="Times" w:hAnsi="Times"/>
          <w:sz w:val="20"/>
          <w:szCs w:val="20"/>
        </w:rPr>
      </w:pPr>
      <w:r w:rsidRPr="00FF7D18">
        <w:rPr>
          <w:rFonts w:ascii="Times New Roman" w:hAnsi="Times New Roman"/>
        </w:rPr>
        <w:t xml:space="preserve">Jerman, Jenna, Rachel K. Jones, and Tsuyoshi Onda. 2016. "Characteristics of U.S. Abortion Patients in 2014 and Changes Since 2008." </w:t>
      </w:r>
      <w:r w:rsidRPr="00FF7D18">
        <w:rPr>
          <w:rFonts w:ascii="Times New Roman" w:hAnsi="Times New Roman"/>
          <w:i/>
        </w:rPr>
        <w:t>Guttmacher Institute.</w:t>
      </w:r>
      <w:r w:rsidRPr="00FF7D18">
        <w:rPr>
          <w:rFonts w:ascii="Times New Roman" w:hAnsi="Times New Roman"/>
        </w:rPr>
        <w:t xml:space="preserve"> Accessed April 4, 2019 (</w:t>
      </w:r>
      <w:r w:rsidRPr="00FF7D18">
        <w:rPr>
          <w:rFonts w:ascii="Times" w:hAnsi="Times"/>
          <w:szCs w:val="20"/>
        </w:rPr>
        <w:t>https://www.guttmacher.org/report/characteristics-us-abortion-patients-2014</w:t>
      </w:r>
      <w:r>
        <w:rPr>
          <w:rFonts w:ascii="Times" w:hAnsi="Times"/>
          <w:szCs w:val="20"/>
        </w:rPr>
        <w:t>),</w:t>
      </w:r>
    </w:p>
    <w:p w:rsidR="00AD09AC" w:rsidRDefault="00AD09AC" w:rsidP="00AD09AC">
      <w:pPr>
        <w:rPr>
          <w:rFonts w:ascii="Times New Roman" w:hAnsi="Times New Roman"/>
        </w:rPr>
      </w:pPr>
    </w:p>
    <w:p w:rsidR="00AD09AC" w:rsidRDefault="00AD09AC" w:rsidP="00AD09AC">
      <w:pPr>
        <w:ind w:left="720" w:hanging="720"/>
        <w:rPr>
          <w:rFonts w:ascii="Times" w:hAnsi="Times"/>
          <w:sz w:val="20"/>
          <w:szCs w:val="20"/>
        </w:rPr>
      </w:pPr>
      <w:r>
        <w:rPr>
          <w:rFonts w:ascii="Times New Roman" w:hAnsi="Times New Roman"/>
        </w:rPr>
        <w:t xml:space="preserve">Jones, Jeffrey M. 2018. "U.S. Abortion Attitudes Remain Closely Divided." </w:t>
      </w:r>
      <w:r>
        <w:rPr>
          <w:rFonts w:ascii="Times New Roman" w:hAnsi="Times New Roman"/>
          <w:i/>
        </w:rPr>
        <w:t xml:space="preserve">Gallup. </w:t>
      </w:r>
      <w:r>
        <w:rPr>
          <w:rFonts w:ascii="Times New Roman" w:hAnsi="Times New Roman"/>
        </w:rPr>
        <w:t>Accessed April 4, 2019 (</w:t>
      </w:r>
      <w:r w:rsidRPr="00264E66">
        <w:rPr>
          <w:rFonts w:ascii="Times" w:hAnsi="Times"/>
          <w:szCs w:val="20"/>
        </w:rPr>
        <w:t>https://news.gallup.com/poll/235445/abortion-attitudes-remain-closely-divided.aspx</w:t>
      </w:r>
      <w:r w:rsidRPr="007011B3">
        <w:rPr>
          <w:rFonts w:ascii="Times" w:hAnsi="Times"/>
          <w:szCs w:val="20"/>
        </w:rPr>
        <w:t>).</w:t>
      </w:r>
    </w:p>
    <w:p w:rsidR="00AD09AC" w:rsidRPr="007011B3" w:rsidRDefault="00AD09AC" w:rsidP="00AD09AC">
      <w:pPr>
        <w:rPr>
          <w:rFonts w:ascii="Times" w:hAnsi="Times"/>
          <w:sz w:val="20"/>
          <w:szCs w:val="20"/>
        </w:rPr>
      </w:pPr>
      <w:r>
        <w:rPr>
          <w:rFonts w:ascii="Times New Roman" w:hAnsi="Times New Roman"/>
          <w:i/>
        </w:rPr>
        <w:t xml:space="preserve"> </w:t>
      </w:r>
    </w:p>
    <w:p w:rsidR="00AD09AC" w:rsidRPr="007011B3" w:rsidRDefault="00AD09AC" w:rsidP="00AD09AC">
      <w:pPr>
        <w:ind w:left="720" w:hanging="720"/>
        <w:rPr>
          <w:rFonts w:ascii="Times New Roman" w:hAnsi="Times New Roman"/>
        </w:rPr>
      </w:pPr>
      <w:r>
        <w:rPr>
          <w:rFonts w:ascii="Times New Roman" w:hAnsi="Times New Roman"/>
        </w:rPr>
        <w:t xml:space="preserve">Jones, Rachel K., Jacqueline E. Darroch, and Stanley K. Henshaw. 2002. "Patterns in the Socioeconomic Characteristics of Women Obtaining Abortions in 2000-2001." </w:t>
      </w:r>
      <w:r>
        <w:rPr>
          <w:rFonts w:ascii="Times New Roman" w:hAnsi="Times New Roman"/>
          <w:i/>
        </w:rPr>
        <w:t xml:space="preserve">Perspectives on Sexual and Reproductive Health </w:t>
      </w:r>
      <w:r>
        <w:rPr>
          <w:rFonts w:ascii="Times New Roman" w:hAnsi="Times New Roman"/>
        </w:rPr>
        <w:t>34(5):226-235.</w:t>
      </w:r>
    </w:p>
    <w:p w:rsidR="00AD09AC" w:rsidRDefault="00AD09AC" w:rsidP="00AD09AC">
      <w:pPr>
        <w:ind w:left="720" w:hanging="720"/>
        <w:rPr>
          <w:rFonts w:ascii="Times New Roman" w:hAnsi="Times New Roman" w:cs="Helvetica"/>
        </w:rPr>
      </w:pPr>
      <w:r>
        <w:rPr>
          <w:rFonts w:ascii="Times New Roman" w:hAnsi="Times New Roman" w:cs="Helvetica"/>
        </w:rPr>
        <w:tab/>
      </w:r>
    </w:p>
    <w:p w:rsidR="00AD09AC" w:rsidRDefault="00AD09AC" w:rsidP="00AD09AC">
      <w:pPr>
        <w:ind w:left="720" w:hanging="720"/>
        <w:rPr>
          <w:rFonts w:ascii="Times New Roman" w:hAnsi="Times New Roman" w:cs="Helvetica"/>
        </w:rPr>
      </w:pPr>
      <w:r>
        <w:rPr>
          <w:rFonts w:ascii="Times New Roman" w:hAnsi="Times New Roman" w:cs="Helvetica"/>
        </w:rPr>
        <w:t xml:space="preserve">Jones, Rachel K. and Jenna Jerman. 2017. "Population Group Abortion Rates and Lifetime Incidence of Abortion: United States, 2008-2014." </w:t>
      </w:r>
      <w:r>
        <w:rPr>
          <w:rFonts w:ascii="Times New Roman" w:hAnsi="Times New Roman" w:cs="Helvetica"/>
          <w:i/>
        </w:rPr>
        <w:t xml:space="preserve">American Journal of Public Health </w:t>
      </w:r>
      <w:r w:rsidRPr="00D368D5">
        <w:rPr>
          <w:rFonts w:ascii="Times New Roman" w:hAnsi="Times New Roman" w:cs="Helvetica"/>
        </w:rPr>
        <w:t>107(</w:t>
      </w:r>
      <w:r>
        <w:rPr>
          <w:rFonts w:ascii="Times New Roman" w:hAnsi="Times New Roman" w:cs="Helvetica"/>
        </w:rPr>
        <w:t xml:space="preserve">12):1904-1909. </w:t>
      </w:r>
    </w:p>
    <w:p w:rsidR="00AD09AC" w:rsidRPr="00D368D5" w:rsidRDefault="00AD09AC" w:rsidP="00AD09AC">
      <w:pPr>
        <w:ind w:left="720" w:hanging="720"/>
        <w:rPr>
          <w:rFonts w:ascii="Times New Roman" w:hAnsi="Times New Roman" w:cs="Helvetica"/>
        </w:rPr>
      </w:pPr>
    </w:p>
    <w:p w:rsidR="00AD09AC" w:rsidRDefault="00AD09AC" w:rsidP="00AD09AC">
      <w:pPr>
        <w:ind w:left="720" w:hanging="720"/>
        <w:rPr>
          <w:rFonts w:ascii="Times New Roman" w:hAnsi="Times New Roman"/>
        </w:rPr>
      </w:pPr>
      <w:r>
        <w:rPr>
          <w:rFonts w:ascii="Times New Roman" w:hAnsi="Times New Roman"/>
        </w:rPr>
        <w:t xml:space="preserve">Joyce, T. and </w:t>
      </w:r>
      <w:r w:rsidRPr="00B825B2">
        <w:rPr>
          <w:rFonts w:ascii="Times New Roman" w:hAnsi="Times New Roman"/>
        </w:rPr>
        <w:t xml:space="preserve">R. </w:t>
      </w:r>
      <w:r>
        <w:rPr>
          <w:rFonts w:ascii="Times New Roman" w:hAnsi="Times New Roman"/>
        </w:rPr>
        <w:t xml:space="preserve">Kaestner. </w:t>
      </w:r>
      <w:r w:rsidRPr="00B825B2">
        <w:rPr>
          <w:rFonts w:ascii="Times New Roman" w:hAnsi="Times New Roman"/>
        </w:rPr>
        <w:t xml:space="preserve">2001. </w:t>
      </w:r>
      <w:r>
        <w:rPr>
          <w:rFonts w:ascii="Times New Roman" w:hAnsi="Times New Roman"/>
        </w:rPr>
        <w:t>"The Impact of Mandatory Waiting Periods and Parental Consent Laws on the Timing of Abortion and State of Occurrence among A</w:t>
      </w:r>
      <w:r w:rsidRPr="00B825B2">
        <w:rPr>
          <w:rFonts w:ascii="Times New Roman" w:hAnsi="Times New Roman"/>
        </w:rPr>
        <w:t>dolescents in Mississippi and South Carolina.</w:t>
      </w:r>
      <w:r>
        <w:rPr>
          <w:rFonts w:ascii="Times New Roman" w:hAnsi="Times New Roman"/>
        </w:rPr>
        <w:t>"</w:t>
      </w:r>
      <w:r w:rsidRPr="00B825B2">
        <w:rPr>
          <w:rFonts w:ascii="Times New Roman" w:hAnsi="Times New Roman"/>
        </w:rPr>
        <w:t xml:space="preserve"> </w:t>
      </w:r>
      <w:r w:rsidRPr="00B825B2">
        <w:rPr>
          <w:rFonts w:ascii="Times New Roman" w:hAnsi="Times New Roman"/>
          <w:i/>
        </w:rPr>
        <w:t xml:space="preserve">Journal </w:t>
      </w:r>
      <w:r>
        <w:rPr>
          <w:rFonts w:ascii="Times New Roman" w:hAnsi="Times New Roman"/>
          <w:i/>
        </w:rPr>
        <w:t>of Policy Analysis and Manageme</w:t>
      </w:r>
      <w:r w:rsidRPr="00B825B2">
        <w:rPr>
          <w:rFonts w:ascii="Times New Roman" w:hAnsi="Times New Roman"/>
          <w:i/>
        </w:rPr>
        <w:t xml:space="preserve">nt </w:t>
      </w:r>
      <w:r>
        <w:rPr>
          <w:rFonts w:ascii="Times New Roman" w:hAnsi="Times New Roman"/>
        </w:rPr>
        <w:t>20(2):</w:t>
      </w:r>
      <w:r w:rsidRPr="00B825B2">
        <w:rPr>
          <w:rFonts w:ascii="Times New Roman" w:hAnsi="Times New Roman"/>
        </w:rPr>
        <w:t>263-282</w:t>
      </w:r>
      <w:r>
        <w:rPr>
          <w:rFonts w:ascii="Times New Roman" w:hAnsi="Times New Roman"/>
        </w:rPr>
        <w:t>.</w:t>
      </w:r>
    </w:p>
    <w:p w:rsidR="00AD09AC" w:rsidRPr="00020204" w:rsidRDefault="00AD09AC" w:rsidP="00AD09AC">
      <w:pPr>
        <w:ind w:left="720" w:hanging="720"/>
        <w:rPr>
          <w:rFonts w:ascii="Times New Roman" w:hAnsi="Times New Roman"/>
        </w:rPr>
      </w:pPr>
      <w:r>
        <w:rPr>
          <w:rFonts w:ascii="Times New Roman" w:hAnsi="Times New Roman"/>
        </w:rPr>
        <w:t xml:space="preserve">Kane, Thomas J. and Douglas Staiger. 2007. "Teen Motherhood and Abortion Access." </w:t>
      </w:r>
      <w:r>
        <w:rPr>
          <w:rFonts w:ascii="Times New Roman" w:hAnsi="Times New Roman"/>
          <w:i/>
        </w:rPr>
        <w:t xml:space="preserve">The Quarterly Journal of Economics </w:t>
      </w:r>
      <w:r>
        <w:rPr>
          <w:rFonts w:ascii="Times New Roman" w:hAnsi="Times New Roman"/>
        </w:rPr>
        <w:t>111(2):467=506.</w:t>
      </w:r>
    </w:p>
    <w:p w:rsidR="00AD09AC" w:rsidRDefault="00AD09AC" w:rsidP="00AD09AC">
      <w:pPr>
        <w:ind w:left="720" w:hanging="720"/>
        <w:rPr>
          <w:rFonts w:ascii="Times New Roman" w:hAnsi="Times New Roman"/>
        </w:rPr>
      </w:pPr>
    </w:p>
    <w:p w:rsidR="00AD09AC" w:rsidRPr="007E0CD8" w:rsidRDefault="00AD09AC" w:rsidP="00AD09AC">
      <w:pPr>
        <w:ind w:left="720" w:hanging="720"/>
        <w:rPr>
          <w:rFonts w:ascii="Times New Roman" w:hAnsi="Times New Roman"/>
        </w:rPr>
      </w:pPr>
      <w:r>
        <w:rPr>
          <w:rFonts w:ascii="Times New Roman" w:hAnsi="Times New Roman"/>
        </w:rPr>
        <w:t xml:space="preserve">Kavanaugh, Megan, Jenna Jerman, and Lawrence B. Finer. 2015. "Changes in Use of Long-Acting Reversible Contraceptive Methods among U.S. Women, 2009-2012." </w:t>
      </w:r>
      <w:r>
        <w:rPr>
          <w:rFonts w:ascii="Times New Roman" w:hAnsi="Times New Roman"/>
          <w:i/>
        </w:rPr>
        <w:t xml:space="preserve">Obstetrics and Gynecology </w:t>
      </w:r>
      <w:r>
        <w:rPr>
          <w:rFonts w:ascii="Times New Roman" w:hAnsi="Times New Roman"/>
        </w:rPr>
        <w:t>126(5):917-927.</w:t>
      </w:r>
    </w:p>
    <w:p w:rsidR="006C1F41" w:rsidRDefault="006C1F41" w:rsidP="006C1F41">
      <w:pPr>
        <w:ind w:left="720" w:hanging="720"/>
        <w:rPr>
          <w:rFonts w:ascii="Times New Roman" w:hAnsi="Times New Roman" w:cs="Helvetica"/>
        </w:rPr>
      </w:pPr>
    </w:p>
    <w:p w:rsidR="006C1F41" w:rsidRDefault="006C1F41" w:rsidP="006C1F41">
      <w:pPr>
        <w:ind w:left="720" w:hanging="720"/>
        <w:rPr>
          <w:rFonts w:ascii="Times New Roman" w:hAnsi="Times New Roman" w:cs="Helvetica"/>
        </w:rPr>
      </w:pPr>
      <w:r>
        <w:rPr>
          <w:rFonts w:ascii="Times New Roman" w:hAnsi="Times New Roman" w:cs="Helvetica"/>
        </w:rPr>
        <w:t xml:space="preserve">Kelly, Kimberly and Linda Grant. 2007. "State Abortion and Nonmarital Birth Rates in the Post-Welfare Reform Era: The Impact of Economic Incentives on Reproductive Behaviors of Teenage and Adult Women."  </w:t>
      </w:r>
      <w:r>
        <w:rPr>
          <w:rFonts w:ascii="Times New Roman" w:hAnsi="Times New Roman" w:cs="Helvetica"/>
          <w:i/>
        </w:rPr>
        <w:t xml:space="preserve">Gender &amp; Society </w:t>
      </w:r>
      <w:r>
        <w:rPr>
          <w:rFonts w:ascii="Times New Roman" w:hAnsi="Times New Roman" w:cs="Helvetica"/>
        </w:rPr>
        <w:t>21(6):878-904.</w:t>
      </w:r>
    </w:p>
    <w:p w:rsidR="006C1F41" w:rsidRDefault="006C1F41" w:rsidP="00AD09AC">
      <w:pPr>
        <w:ind w:left="720" w:hanging="720"/>
        <w:rPr>
          <w:rFonts w:ascii="Times New Roman" w:hAnsi="Times New Roman" w:cs="Helvetica"/>
        </w:rPr>
      </w:pPr>
    </w:p>
    <w:p w:rsidR="00AD09AC" w:rsidRDefault="00AD09AC" w:rsidP="00AD09AC">
      <w:pPr>
        <w:ind w:left="720" w:hanging="720"/>
        <w:rPr>
          <w:rFonts w:ascii="Times New Roman" w:hAnsi="Times New Roman" w:cs="Helvetica"/>
        </w:rPr>
      </w:pPr>
      <w:r w:rsidRPr="00774C4D">
        <w:rPr>
          <w:rFonts w:ascii="Times New Roman" w:hAnsi="Times New Roman" w:cs="Helvetica"/>
        </w:rPr>
        <w:t xml:space="preserve">Kimball, Richard and Michael Wissner. 2015. "Religion, Poverty, and Politics: Their Impact on Reproductive Health Outcomes." </w:t>
      </w:r>
      <w:r w:rsidRPr="00774C4D">
        <w:rPr>
          <w:rFonts w:ascii="Times New Roman" w:hAnsi="Times New Roman" w:cs="Helvetica"/>
          <w:i/>
        </w:rPr>
        <w:t xml:space="preserve">Public Health Nursing </w:t>
      </w:r>
      <w:r w:rsidRPr="003D5BE7">
        <w:rPr>
          <w:rFonts w:ascii="Times New Roman" w:hAnsi="Times New Roman" w:cs="Helvetica"/>
        </w:rPr>
        <w:t>32</w:t>
      </w:r>
      <w:r w:rsidRPr="00774C4D">
        <w:rPr>
          <w:rFonts w:ascii="Times New Roman" w:hAnsi="Times New Roman" w:cs="Helvetica"/>
        </w:rPr>
        <w:t>(6):598-612</w:t>
      </w:r>
      <w:r>
        <w:rPr>
          <w:rFonts w:ascii="Times New Roman" w:hAnsi="Times New Roman" w:cs="Helvetica"/>
        </w:rPr>
        <w:t>.</w:t>
      </w:r>
    </w:p>
    <w:p w:rsidR="00AD09AC" w:rsidRPr="00BA4D1A" w:rsidRDefault="00AD09AC" w:rsidP="00AD09AC">
      <w:pPr>
        <w:ind w:left="720" w:hanging="720"/>
        <w:rPr>
          <w:rFonts w:ascii="Times New Roman" w:hAnsi="Times New Roman" w:cs="Helvetica"/>
        </w:rPr>
      </w:pPr>
    </w:p>
    <w:p w:rsidR="00AD09AC" w:rsidRDefault="00AD09AC" w:rsidP="00AD09AC">
      <w:pPr>
        <w:ind w:left="720" w:hanging="720"/>
        <w:rPr>
          <w:rFonts w:ascii="Times New Roman" w:hAnsi="Times New Roman" w:cs="Helvetica"/>
        </w:rPr>
      </w:pPr>
      <w:r>
        <w:rPr>
          <w:rFonts w:ascii="Times New Roman" w:hAnsi="Times New Roman" w:cs="Helvetica"/>
        </w:rPr>
        <w:t>Matthews, Stephen, David Ribar, and Mark Wilhelm. 1997. “The Effects of Economic Conditions and Access to Reproductive Health Services on State Abortion Rates and B</w:t>
      </w:r>
      <w:r w:rsidRPr="00774C4D">
        <w:rPr>
          <w:rFonts w:ascii="Times New Roman" w:hAnsi="Times New Roman" w:cs="Helvetica"/>
        </w:rPr>
        <w:t>irthrates.</w:t>
      </w:r>
      <w:r>
        <w:rPr>
          <w:rFonts w:ascii="Times New Roman" w:hAnsi="Times New Roman" w:cs="Helvetica"/>
        </w:rPr>
        <w:t>"</w:t>
      </w:r>
      <w:r w:rsidRPr="00774C4D">
        <w:rPr>
          <w:rFonts w:ascii="Times New Roman" w:hAnsi="Times New Roman" w:cs="Helvetica"/>
        </w:rPr>
        <w:t xml:space="preserve"> </w:t>
      </w:r>
      <w:r w:rsidRPr="00774C4D">
        <w:rPr>
          <w:rFonts w:ascii="Times New Roman" w:hAnsi="Times New Roman" w:cs="Helvetica"/>
          <w:i/>
        </w:rPr>
        <w:t xml:space="preserve">Family Planning Perspectives </w:t>
      </w:r>
      <w:r w:rsidRPr="00774C4D">
        <w:rPr>
          <w:rFonts w:ascii="Times New Roman" w:hAnsi="Times New Roman" w:cs="Helvetica"/>
        </w:rPr>
        <w:t>29:52-60</w:t>
      </w:r>
      <w:r>
        <w:rPr>
          <w:rFonts w:ascii="Times New Roman" w:hAnsi="Times New Roman" w:cs="Helvetica"/>
        </w:rPr>
        <w:t>.</w:t>
      </w:r>
    </w:p>
    <w:p w:rsidR="00AD09AC" w:rsidRDefault="00AD09AC" w:rsidP="00AD09AC">
      <w:pPr>
        <w:ind w:left="720" w:hanging="720"/>
        <w:rPr>
          <w:rFonts w:ascii="Times New Roman" w:hAnsi="Times New Roman" w:cs="Helvetica"/>
        </w:rPr>
      </w:pPr>
    </w:p>
    <w:p w:rsidR="00AD09AC" w:rsidRDefault="00AD09AC" w:rsidP="00AD09AC">
      <w:pPr>
        <w:ind w:left="720" w:hanging="720"/>
        <w:rPr>
          <w:rFonts w:ascii="Times New Roman" w:hAnsi="Times New Roman" w:cs="Helvetica"/>
        </w:rPr>
      </w:pPr>
      <w:r>
        <w:rPr>
          <w:rFonts w:ascii="Times New Roman" w:hAnsi="Times New Roman" w:cs="Helvetica"/>
        </w:rPr>
        <w:t>Medoff, Marshall H. 1988. “An Economic Analysis of the Demand for A</w:t>
      </w:r>
      <w:r w:rsidRPr="00774C4D">
        <w:rPr>
          <w:rFonts w:ascii="Times New Roman" w:hAnsi="Times New Roman" w:cs="Helvetica"/>
        </w:rPr>
        <w:t xml:space="preserve">bortions.” </w:t>
      </w:r>
      <w:r w:rsidRPr="00774C4D">
        <w:rPr>
          <w:rFonts w:ascii="Times New Roman" w:hAnsi="Times New Roman" w:cs="Helvetica"/>
          <w:i/>
        </w:rPr>
        <w:t xml:space="preserve">Economic Inquiry </w:t>
      </w:r>
      <w:r w:rsidRPr="00774C4D">
        <w:rPr>
          <w:rFonts w:ascii="Times New Roman" w:hAnsi="Times New Roman" w:cs="Helvetica"/>
        </w:rPr>
        <w:t>36:353-359</w:t>
      </w:r>
      <w:r>
        <w:rPr>
          <w:rFonts w:ascii="Times New Roman" w:hAnsi="Times New Roman" w:cs="Helvetica"/>
        </w:rPr>
        <w:t>.</w:t>
      </w:r>
    </w:p>
    <w:p w:rsidR="00AD09AC" w:rsidRDefault="00AD09AC" w:rsidP="00AD09AC">
      <w:pPr>
        <w:ind w:left="720" w:hanging="720"/>
        <w:rPr>
          <w:rFonts w:ascii="Times New Roman" w:hAnsi="Times New Roman" w:cs="Helvetica"/>
        </w:rPr>
      </w:pPr>
    </w:p>
    <w:p w:rsidR="00AD09AC" w:rsidRDefault="00AD09AC" w:rsidP="00AD09AC">
      <w:pPr>
        <w:ind w:left="720" w:hanging="720"/>
        <w:rPr>
          <w:rFonts w:ascii="Times New Roman" w:hAnsi="Times New Roman" w:cs="Helvetica"/>
        </w:rPr>
      </w:pPr>
      <w:r>
        <w:rPr>
          <w:rFonts w:ascii="Times New Roman" w:hAnsi="Times New Roman" w:cs="Helvetica"/>
        </w:rPr>
        <w:t>Medoff, Marshall H.</w:t>
      </w:r>
      <w:r w:rsidRPr="00774C4D">
        <w:rPr>
          <w:rFonts w:ascii="Times New Roman" w:hAnsi="Times New Roman" w:cs="Helvetica"/>
        </w:rPr>
        <w:t xml:space="preserve"> 2002. “The Determinants and Impact of State Abortion Restrictions.” </w:t>
      </w:r>
      <w:r w:rsidRPr="00774C4D">
        <w:rPr>
          <w:rFonts w:ascii="Times New Roman" w:hAnsi="Times New Roman" w:cs="Helvetica"/>
          <w:i/>
        </w:rPr>
        <w:t xml:space="preserve">American Journal of Economics and Sociology </w:t>
      </w:r>
      <w:r w:rsidRPr="00774C4D">
        <w:rPr>
          <w:rFonts w:ascii="Times New Roman" w:hAnsi="Times New Roman" w:cs="Helvetica"/>
        </w:rPr>
        <w:t>61(2):481-93</w:t>
      </w:r>
      <w:r>
        <w:rPr>
          <w:rFonts w:ascii="Times New Roman" w:hAnsi="Times New Roman" w:cs="Helvetica"/>
        </w:rPr>
        <w:t>.</w:t>
      </w:r>
    </w:p>
    <w:p w:rsidR="00AD09AC" w:rsidRDefault="00AD09AC" w:rsidP="00AD09AC">
      <w:pPr>
        <w:ind w:left="720" w:hanging="720"/>
        <w:rPr>
          <w:rFonts w:ascii="Times New Roman" w:hAnsi="Times New Roman" w:cs="Helvetica"/>
        </w:rPr>
      </w:pPr>
    </w:p>
    <w:p w:rsidR="00AD09AC" w:rsidRDefault="00AD09AC" w:rsidP="00AD09AC">
      <w:pPr>
        <w:widowControl w:val="0"/>
        <w:ind w:left="720" w:hanging="720"/>
        <w:rPr>
          <w:rFonts w:ascii="Times New Roman" w:hAnsi="Times New Roman" w:cs="Helvetica"/>
        </w:rPr>
      </w:pPr>
      <w:r>
        <w:rPr>
          <w:rFonts w:ascii="Times New Roman" w:hAnsi="Times New Roman" w:cs="Helvetica"/>
        </w:rPr>
        <w:t>Medoff, Marshall H.</w:t>
      </w:r>
      <w:r w:rsidRPr="00774C4D">
        <w:rPr>
          <w:rFonts w:ascii="Times New Roman" w:hAnsi="Times New Roman" w:cs="Helvetica"/>
        </w:rPr>
        <w:t xml:space="preserve"> 2007. “Price, Restrictions and Abortion Demand.” </w:t>
      </w:r>
      <w:r w:rsidRPr="00774C4D">
        <w:rPr>
          <w:rFonts w:ascii="Times New Roman" w:hAnsi="Times New Roman" w:cs="Helvetica"/>
          <w:i/>
        </w:rPr>
        <w:t>Journal of Family and Economic Issues</w:t>
      </w:r>
      <w:r>
        <w:rPr>
          <w:rFonts w:ascii="Times New Roman" w:hAnsi="Times New Roman" w:cs="Helvetica"/>
          <w:i/>
        </w:rPr>
        <w:t xml:space="preserve"> </w:t>
      </w:r>
      <w:r>
        <w:rPr>
          <w:rFonts w:ascii="Times New Roman" w:hAnsi="Times New Roman" w:cs="Helvetica"/>
        </w:rPr>
        <w:t>28(4):</w:t>
      </w:r>
      <w:r w:rsidRPr="00774C4D">
        <w:rPr>
          <w:rFonts w:ascii="Times New Roman" w:hAnsi="Times New Roman" w:cs="Helvetica"/>
        </w:rPr>
        <w:t>583-599</w:t>
      </w:r>
      <w:r>
        <w:rPr>
          <w:rFonts w:ascii="Times New Roman" w:hAnsi="Times New Roman" w:cs="Helvetica"/>
        </w:rPr>
        <w:t>.</w:t>
      </w:r>
    </w:p>
    <w:p w:rsidR="00AD09AC" w:rsidRDefault="00AD09AC" w:rsidP="00AD09AC">
      <w:pPr>
        <w:ind w:left="720" w:hanging="720"/>
        <w:rPr>
          <w:rFonts w:ascii="Times New Roman" w:hAnsi="Times New Roman" w:cs="Helvetica"/>
        </w:rPr>
      </w:pPr>
    </w:p>
    <w:p w:rsidR="00AD09AC" w:rsidRDefault="00AD09AC" w:rsidP="00AD09AC">
      <w:pPr>
        <w:ind w:left="720" w:hanging="720"/>
        <w:rPr>
          <w:rFonts w:ascii="Times New Roman" w:hAnsi="Times New Roman" w:cs="Helvetica"/>
        </w:rPr>
      </w:pPr>
      <w:r w:rsidRPr="00AE4E71">
        <w:rPr>
          <w:rFonts w:ascii="Times New Roman" w:hAnsi="Times New Roman" w:cs="Helvetica"/>
        </w:rPr>
        <w:t>Medoff, Marshall H. 2009a</w:t>
      </w:r>
      <w:r>
        <w:rPr>
          <w:rFonts w:ascii="Times New Roman" w:hAnsi="Times New Roman" w:cs="Helvetica"/>
        </w:rPr>
        <w:t>. “Biased Abortion Counseling Laws and Abortion D</w:t>
      </w:r>
      <w:r w:rsidRPr="00774C4D">
        <w:rPr>
          <w:rFonts w:ascii="Times New Roman" w:hAnsi="Times New Roman" w:cs="Helvetica"/>
        </w:rPr>
        <w:t xml:space="preserve">emand.” </w:t>
      </w:r>
      <w:r>
        <w:rPr>
          <w:rFonts w:ascii="Times New Roman" w:hAnsi="Times New Roman" w:cs="Helvetica"/>
          <w:i/>
        </w:rPr>
        <w:t>Social S</w:t>
      </w:r>
      <w:r w:rsidRPr="00774C4D">
        <w:rPr>
          <w:rFonts w:ascii="Times New Roman" w:hAnsi="Times New Roman" w:cs="Helvetica"/>
          <w:i/>
        </w:rPr>
        <w:t xml:space="preserve">cience Journal </w:t>
      </w:r>
      <w:r>
        <w:rPr>
          <w:rFonts w:ascii="Times New Roman" w:hAnsi="Times New Roman" w:cs="Helvetica"/>
        </w:rPr>
        <w:t>46:</w:t>
      </w:r>
      <w:r w:rsidRPr="00774C4D">
        <w:rPr>
          <w:rFonts w:ascii="Times New Roman" w:hAnsi="Times New Roman" w:cs="Helvetica"/>
        </w:rPr>
        <w:t>632-43</w:t>
      </w:r>
      <w:r>
        <w:rPr>
          <w:rFonts w:ascii="Times New Roman" w:hAnsi="Times New Roman" w:cs="Helvetica"/>
        </w:rPr>
        <w:t>.</w:t>
      </w:r>
    </w:p>
    <w:p w:rsidR="00AD09AC" w:rsidRDefault="00AD09AC" w:rsidP="00AD09AC">
      <w:pPr>
        <w:ind w:left="720" w:hanging="720"/>
        <w:rPr>
          <w:rFonts w:ascii="Times New Roman" w:hAnsi="Times New Roman" w:cs="Helvetica"/>
        </w:rPr>
      </w:pPr>
    </w:p>
    <w:p w:rsidR="00AD09AC" w:rsidRPr="003D5BE7" w:rsidRDefault="00AD09AC" w:rsidP="00AD09AC">
      <w:pPr>
        <w:ind w:left="720" w:hanging="720"/>
        <w:rPr>
          <w:rFonts w:ascii="Times New Roman" w:hAnsi="Times New Roman" w:cs="Helvetica"/>
        </w:rPr>
      </w:pPr>
      <w:r w:rsidRPr="00AE4E71">
        <w:rPr>
          <w:rFonts w:ascii="Times New Roman" w:hAnsi="Times New Roman" w:cs="Helvetica"/>
        </w:rPr>
        <w:t xml:space="preserve">Medoff, Marshall H. </w:t>
      </w:r>
      <w:r w:rsidRPr="00AE4E71">
        <w:rPr>
          <w:rFonts w:ascii="Times" w:hAnsi="Times" w:cs="Times"/>
        </w:rPr>
        <w:t>2009b.</w:t>
      </w:r>
      <w:r>
        <w:rPr>
          <w:rFonts w:ascii="Times" w:hAnsi="Times" w:cs="Times"/>
        </w:rPr>
        <w:t xml:space="preserve"> "The Relationship between State Abortion Policies and Abortion Providers." </w:t>
      </w:r>
      <w:r w:rsidRPr="00270959">
        <w:rPr>
          <w:rFonts w:ascii="Times" w:hAnsi="Times" w:cs="Times"/>
          <w:i/>
        </w:rPr>
        <w:t>Gender Issues</w:t>
      </w:r>
      <w:r>
        <w:rPr>
          <w:rFonts w:ascii="Times" w:hAnsi="Times" w:cs="Times"/>
          <w:i/>
        </w:rPr>
        <w:t xml:space="preserve"> </w:t>
      </w:r>
      <w:r>
        <w:rPr>
          <w:rFonts w:ascii="Times" w:hAnsi="Times" w:cs="Times"/>
        </w:rPr>
        <w:t>26(3-4):224-237.</w:t>
      </w:r>
    </w:p>
    <w:p w:rsidR="00AD09AC" w:rsidRDefault="00AD09AC" w:rsidP="00AD09AC">
      <w:pPr>
        <w:ind w:left="720" w:hanging="720"/>
        <w:rPr>
          <w:rFonts w:ascii="Times New Roman" w:hAnsi="Times New Roman" w:cs="Helvetica"/>
        </w:rPr>
      </w:pPr>
    </w:p>
    <w:p w:rsidR="00AD09AC" w:rsidRDefault="00AD09AC" w:rsidP="00AD09AC">
      <w:pPr>
        <w:ind w:left="720" w:hanging="720"/>
        <w:rPr>
          <w:rFonts w:ascii="Times New Roman" w:hAnsi="Times New Roman" w:cs="Helvetica"/>
        </w:rPr>
      </w:pPr>
      <w:r w:rsidRPr="00774C4D">
        <w:rPr>
          <w:rFonts w:ascii="Times New Roman" w:hAnsi="Times New Roman" w:cs="Helvetica"/>
        </w:rPr>
        <w:t xml:space="preserve">Medoff, Marshall H. 2010. “State Abortion Policies, Target Regulation of Abortion Provider Laws, and Abortion Demand.” </w:t>
      </w:r>
      <w:r w:rsidRPr="00774C4D">
        <w:rPr>
          <w:rFonts w:ascii="Times New Roman" w:hAnsi="Times New Roman" w:cs="Helvetica"/>
          <w:i/>
        </w:rPr>
        <w:t xml:space="preserve">Review of Policy Research </w:t>
      </w:r>
      <w:r>
        <w:rPr>
          <w:rFonts w:ascii="Times New Roman" w:hAnsi="Times New Roman" w:cs="Helvetica"/>
        </w:rPr>
        <w:t>27(5):</w:t>
      </w:r>
      <w:r w:rsidRPr="00774C4D">
        <w:rPr>
          <w:rFonts w:ascii="Times New Roman" w:hAnsi="Times New Roman" w:cs="Helvetica"/>
        </w:rPr>
        <w:t>577-594</w:t>
      </w:r>
      <w:r>
        <w:rPr>
          <w:rFonts w:ascii="Times New Roman" w:hAnsi="Times New Roman" w:cs="Helvetica"/>
        </w:rPr>
        <w:t>.</w:t>
      </w:r>
    </w:p>
    <w:p w:rsidR="00AD09AC" w:rsidRDefault="00AD09AC" w:rsidP="00AD09AC">
      <w:pPr>
        <w:ind w:left="720" w:hanging="720"/>
        <w:rPr>
          <w:rFonts w:ascii="Times New Roman" w:hAnsi="Times New Roman" w:cs="Helvetica"/>
        </w:rPr>
      </w:pPr>
    </w:p>
    <w:p w:rsidR="00AD09AC" w:rsidRDefault="00AD09AC" w:rsidP="00AD09AC">
      <w:pPr>
        <w:rPr>
          <w:rFonts w:ascii="Times New Roman" w:hAnsi="Times New Roman" w:cs="Helvetica"/>
        </w:rPr>
      </w:pPr>
      <w:r w:rsidRPr="005D5E5D">
        <w:rPr>
          <w:rFonts w:ascii="Times New Roman" w:hAnsi="Times New Roman" w:cs="Helvetica"/>
        </w:rPr>
        <w:t xml:space="preserve">Meier, Kenneth J., Donald P. Haider-Markel, Anthony J. Stanislawski, and Deborah McFarlane. </w:t>
      </w:r>
      <w:r>
        <w:rPr>
          <w:rFonts w:ascii="Times New Roman" w:hAnsi="Times New Roman" w:cs="Helvetica"/>
        </w:rPr>
        <w:tab/>
      </w:r>
      <w:r w:rsidRPr="005D5E5D">
        <w:rPr>
          <w:rFonts w:ascii="Times New Roman" w:hAnsi="Times New Roman" w:cs="Helvetica"/>
        </w:rPr>
        <w:t xml:space="preserve">1996. “The Impact of State-Level Restrictions on Abortion.” </w:t>
      </w:r>
      <w:r w:rsidRPr="005D5E5D">
        <w:rPr>
          <w:rFonts w:ascii="Times New Roman" w:hAnsi="Times New Roman" w:cs="Helvetica"/>
          <w:i/>
        </w:rPr>
        <w:t xml:space="preserve">Demography </w:t>
      </w:r>
      <w:r w:rsidRPr="005D5E5D">
        <w:rPr>
          <w:rFonts w:ascii="Times New Roman" w:hAnsi="Times New Roman" w:cs="Helvetica"/>
        </w:rPr>
        <w:t>33(3):307-12.</w:t>
      </w:r>
    </w:p>
    <w:p w:rsidR="00AD09AC" w:rsidRDefault="00AD09AC" w:rsidP="00AD09AC">
      <w:pPr>
        <w:rPr>
          <w:rFonts w:ascii="Times New Roman" w:hAnsi="Times New Roman" w:cs="Helvetica"/>
        </w:rPr>
      </w:pPr>
    </w:p>
    <w:p w:rsidR="00AD09AC" w:rsidRPr="00C5269C" w:rsidRDefault="00AD09AC" w:rsidP="00AD09AC">
      <w:pPr>
        <w:rPr>
          <w:rFonts w:ascii="Times New Roman" w:hAnsi="Times New Roman"/>
        </w:rPr>
      </w:pPr>
      <w:r w:rsidRPr="0074465A">
        <w:rPr>
          <w:rFonts w:ascii="Times New Roman" w:hAnsi="Times New Roman"/>
        </w:rPr>
        <w:t xml:space="preserve">Mollen, Debra, Candice Hargons, Elyssa M. Klann, and Della V. Mosley. 2018. “Abortion </w:t>
      </w:r>
      <w:r>
        <w:rPr>
          <w:rFonts w:ascii="Times New Roman" w:hAnsi="Times New Roman"/>
        </w:rPr>
        <w:tab/>
      </w:r>
      <w:r w:rsidRPr="0074465A">
        <w:rPr>
          <w:rFonts w:ascii="Times New Roman" w:hAnsi="Times New Roman"/>
        </w:rPr>
        <w:t xml:space="preserve">Knowledge and Attitudes Among Psychologists and Graduate Students” </w:t>
      </w:r>
      <w:r w:rsidRPr="0074465A">
        <w:rPr>
          <w:rFonts w:ascii="Times New Roman" w:hAnsi="Times New Roman"/>
          <w:i/>
          <w:iCs/>
        </w:rPr>
        <w:t xml:space="preserve">The Counseling </w:t>
      </w:r>
      <w:r>
        <w:rPr>
          <w:rFonts w:ascii="Times New Roman" w:hAnsi="Times New Roman"/>
          <w:i/>
          <w:iCs/>
        </w:rPr>
        <w:tab/>
      </w:r>
      <w:r w:rsidRPr="0074465A">
        <w:rPr>
          <w:rFonts w:ascii="Times New Roman" w:hAnsi="Times New Roman"/>
          <w:i/>
          <w:iCs/>
        </w:rPr>
        <w:t xml:space="preserve">Psychologist </w:t>
      </w:r>
      <w:r>
        <w:rPr>
          <w:rFonts w:ascii="Times New Roman" w:hAnsi="Times New Roman"/>
        </w:rPr>
        <w:t>46(6):</w:t>
      </w:r>
      <w:r w:rsidRPr="0074465A">
        <w:rPr>
          <w:rFonts w:ascii="Times New Roman" w:hAnsi="Times New Roman"/>
        </w:rPr>
        <w:t>738-760.</w:t>
      </w:r>
    </w:p>
    <w:p w:rsidR="00AD09AC" w:rsidRPr="00774C4D" w:rsidRDefault="00AD09AC" w:rsidP="00AD09AC">
      <w:pPr>
        <w:ind w:left="720" w:hanging="720"/>
        <w:rPr>
          <w:rFonts w:ascii="Times New Roman" w:hAnsi="Times New Roman"/>
        </w:rPr>
      </w:pPr>
    </w:p>
    <w:p w:rsidR="00AD09AC" w:rsidRDefault="00AD09AC" w:rsidP="00AD09AC">
      <w:pPr>
        <w:widowControl w:val="0"/>
        <w:autoSpaceDE w:val="0"/>
        <w:autoSpaceDN w:val="0"/>
        <w:adjustRightInd w:val="0"/>
        <w:ind w:left="720" w:right="-720" w:hanging="720"/>
        <w:rPr>
          <w:rFonts w:ascii="Times New Roman" w:hAnsi="Times New Roman" w:cs="Cambria"/>
        </w:rPr>
      </w:pPr>
      <w:r w:rsidRPr="00774C4D">
        <w:rPr>
          <w:rFonts w:ascii="Times New Roman" w:hAnsi="Times New Roman" w:cs="Cambria"/>
        </w:rPr>
        <w:t>Murphy, Andrew</w:t>
      </w:r>
      <w:r>
        <w:rPr>
          <w:rFonts w:ascii="Times New Roman" w:hAnsi="Times New Roman" w:cs="Cambria"/>
        </w:rPr>
        <w:t xml:space="preserve"> S</w:t>
      </w:r>
      <w:r w:rsidRPr="00774C4D">
        <w:rPr>
          <w:rFonts w:ascii="Times New Roman" w:hAnsi="Times New Roman" w:cs="Cambria"/>
        </w:rPr>
        <w:t xml:space="preserve">. 2014. "A Survey of Fetal Homicide Laws and Their Potential Applicability to Pregnant Women Who Harm Their Own Fetuses." </w:t>
      </w:r>
      <w:r w:rsidRPr="00774C4D">
        <w:rPr>
          <w:rFonts w:ascii="Times New Roman" w:hAnsi="Times New Roman" w:cs="Cambria"/>
          <w:i/>
        </w:rPr>
        <w:t xml:space="preserve">Indiana Law Journal </w:t>
      </w:r>
      <w:r>
        <w:rPr>
          <w:rFonts w:ascii="Times New Roman" w:hAnsi="Times New Roman" w:cs="Cambria"/>
        </w:rPr>
        <w:t>89:847-1691</w:t>
      </w:r>
      <w:r w:rsidRPr="00774C4D">
        <w:rPr>
          <w:rFonts w:ascii="Times New Roman" w:hAnsi="Times New Roman" w:cs="Cambria"/>
        </w:rPr>
        <w:t>.</w:t>
      </w:r>
    </w:p>
    <w:p w:rsidR="00AD09AC" w:rsidRDefault="00AD09AC" w:rsidP="00AD09AC">
      <w:pPr>
        <w:widowControl w:val="0"/>
        <w:autoSpaceDE w:val="0"/>
        <w:autoSpaceDN w:val="0"/>
        <w:adjustRightInd w:val="0"/>
        <w:ind w:left="720" w:right="-720" w:hanging="720"/>
        <w:rPr>
          <w:rFonts w:ascii="Times New Roman" w:hAnsi="Times New Roman" w:cs="Cambria"/>
        </w:rPr>
      </w:pPr>
    </w:p>
    <w:p w:rsidR="00AD09AC" w:rsidRPr="008D48AA" w:rsidRDefault="00AD09AC" w:rsidP="00AD09AC">
      <w:pPr>
        <w:ind w:left="720" w:hanging="720"/>
        <w:rPr>
          <w:rFonts w:ascii="Times New Roman" w:hAnsi="Times New Roman" w:cs="Helvetica"/>
        </w:rPr>
      </w:pPr>
      <w:r w:rsidRPr="00774C4D">
        <w:rPr>
          <w:rFonts w:ascii="Times New Roman" w:hAnsi="Times New Roman" w:cs="Helvetica"/>
        </w:rPr>
        <w:t xml:space="preserve">National Conference of State Legislatures. 2018. "State Laws on Fetal Homicide and Penalty-Enhancement for Crimes Against Pregnant Women." Retrieved May 15, 2018 (http://www.ncsl.org/research/health/fetal-homicide-state-laws.aspx). </w:t>
      </w:r>
    </w:p>
    <w:p w:rsidR="00AD09AC" w:rsidRPr="00774C4D" w:rsidRDefault="00AD09AC" w:rsidP="00AD09AC">
      <w:pPr>
        <w:widowControl w:val="0"/>
        <w:autoSpaceDE w:val="0"/>
        <w:autoSpaceDN w:val="0"/>
        <w:adjustRightInd w:val="0"/>
        <w:ind w:left="720" w:right="-720" w:hanging="720"/>
        <w:rPr>
          <w:rFonts w:ascii="Times New Roman" w:hAnsi="Times New Roman" w:cs="Cambria"/>
        </w:rPr>
      </w:pPr>
    </w:p>
    <w:p w:rsidR="00AD09AC" w:rsidRDefault="00AD09AC" w:rsidP="00AD09AC">
      <w:pPr>
        <w:ind w:left="720" w:hanging="720"/>
        <w:rPr>
          <w:rFonts w:ascii="Times New Roman" w:hAnsi="Times New Roman" w:cs="Helvetica"/>
        </w:rPr>
      </w:pPr>
      <w:r w:rsidRPr="00774C4D">
        <w:rPr>
          <w:rFonts w:ascii="Times New Roman" w:hAnsi="Times New Roman" w:cs="Helvetica"/>
        </w:rPr>
        <w:t xml:space="preserve">O'Conner, Robert E. and Michael E. Berkman. 1995. "Religious Determinants of State Abortion Policy." </w:t>
      </w:r>
      <w:r w:rsidRPr="00774C4D">
        <w:rPr>
          <w:rFonts w:ascii="Times New Roman" w:hAnsi="Times New Roman" w:cs="Helvetica"/>
          <w:i/>
        </w:rPr>
        <w:t>Social Science Quarterly 76</w:t>
      </w:r>
      <w:r>
        <w:rPr>
          <w:rFonts w:ascii="Times New Roman" w:hAnsi="Times New Roman" w:cs="Helvetica"/>
        </w:rPr>
        <w:t>(2):</w:t>
      </w:r>
      <w:r w:rsidRPr="00774C4D">
        <w:rPr>
          <w:rFonts w:ascii="Times New Roman" w:hAnsi="Times New Roman" w:cs="Helvetica"/>
        </w:rPr>
        <w:t>447-459.</w:t>
      </w:r>
    </w:p>
    <w:p w:rsidR="00AD09AC" w:rsidRPr="00774C4D" w:rsidRDefault="00AD09AC" w:rsidP="00AD09AC">
      <w:pPr>
        <w:ind w:left="720" w:hanging="720"/>
        <w:rPr>
          <w:rFonts w:ascii="Times New Roman" w:hAnsi="Times New Roman"/>
        </w:rPr>
      </w:pPr>
    </w:p>
    <w:p w:rsidR="00AD09AC" w:rsidRDefault="00AD09AC" w:rsidP="00AD09AC">
      <w:pPr>
        <w:widowControl w:val="0"/>
        <w:autoSpaceDE w:val="0"/>
        <w:autoSpaceDN w:val="0"/>
        <w:adjustRightInd w:val="0"/>
        <w:ind w:left="720" w:right="-720" w:hanging="720"/>
        <w:rPr>
          <w:rFonts w:ascii="Times New Roman" w:hAnsi="Times New Roman" w:cs="Cambria"/>
        </w:rPr>
      </w:pPr>
      <w:r w:rsidRPr="00774C4D">
        <w:rPr>
          <w:rFonts w:ascii="Times New Roman" w:hAnsi="Times New Roman" w:cs="Cambria"/>
        </w:rPr>
        <w:t xml:space="preserve">Paltrow, Lynne and Jeanne Flavin. 2013. "Arrests of and Forced Interventions on Pregnant Women in the United States, 1973-2005: Implications for Women's Legal Status and Public Health." </w:t>
      </w:r>
      <w:r w:rsidRPr="00774C4D">
        <w:rPr>
          <w:rFonts w:ascii="Times New Roman" w:hAnsi="Times New Roman" w:cs="Cambria"/>
          <w:i/>
        </w:rPr>
        <w:t>Journal of Health Politics, Policy and Law</w:t>
      </w:r>
      <w:r>
        <w:rPr>
          <w:rFonts w:ascii="Times New Roman" w:hAnsi="Times New Roman" w:cs="Cambria"/>
        </w:rPr>
        <w:t xml:space="preserve"> 38:</w:t>
      </w:r>
      <w:r w:rsidRPr="00774C4D">
        <w:rPr>
          <w:rFonts w:ascii="Times New Roman" w:hAnsi="Times New Roman" w:cs="Cambria"/>
        </w:rPr>
        <w:t>299-343.</w:t>
      </w:r>
    </w:p>
    <w:p w:rsidR="00AD09AC" w:rsidRDefault="00AD09AC" w:rsidP="00AD09AC">
      <w:pPr>
        <w:widowControl w:val="0"/>
        <w:autoSpaceDE w:val="0"/>
        <w:autoSpaceDN w:val="0"/>
        <w:adjustRightInd w:val="0"/>
        <w:ind w:left="720" w:right="-720" w:hanging="720"/>
        <w:rPr>
          <w:rFonts w:ascii="Times New Roman" w:hAnsi="Times New Roman" w:cs="Cambria"/>
        </w:rPr>
      </w:pPr>
    </w:p>
    <w:p w:rsidR="000C5206" w:rsidRDefault="00AD09AC" w:rsidP="00AD09AC">
      <w:pPr>
        <w:rPr>
          <w:rFonts w:ascii="Times New Roman" w:hAnsi="Times New Roman"/>
        </w:rPr>
      </w:pPr>
      <w:r w:rsidRPr="0074465A">
        <w:rPr>
          <w:rFonts w:ascii="Times New Roman" w:hAnsi="Times New Roman"/>
        </w:rPr>
        <w:t xml:space="preserve">Petersen, Larry R. 2001. “Religion, Plausibility Structures, and Education’s Effect on Attitudes </w:t>
      </w:r>
      <w:r>
        <w:rPr>
          <w:rFonts w:ascii="Times New Roman" w:hAnsi="Times New Roman"/>
        </w:rPr>
        <w:tab/>
      </w:r>
      <w:r w:rsidRPr="0074465A">
        <w:rPr>
          <w:rFonts w:ascii="Times New Roman" w:hAnsi="Times New Roman"/>
        </w:rPr>
        <w:t xml:space="preserve">Toward Elective Abortion.” </w:t>
      </w:r>
      <w:r w:rsidRPr="0074465A">
        <w:rPr>
          <w:rFonts w:ascii="Times New Roman" w:hAnsi="Times New Roman"/>
          <w:i/>
          <w:iCs/>
        </w:rPr>
        <w:t xml:space="preserve">The Journal for the Scientific Study of Religion </w:t>
      </w:r>
      <w:r w:rsidRPr="0074465A">
        <w:rPr>
          <w:rFonts w:ascii="Times New Roman" w:hAnsi="Times New Roman"/>
        </w:rPr>
        <w:t>40(</w:t>
      </w:r>
      <w:r>
        <w:rPr>
          <w:rFonts w:ascii="Times New Roman" w:hAnsi="Times New Roman"/>
        </w:rPr>
        <w:t>2):</w:t>
      </w:r>
      <w:r w:rsidRPr="0074465A">
        <w:rPr>
          <w:rFonts w:ascii="Times New Roman" w:hAnsi="Times New Roman"/>
        </w:rPr>
        <w:t>187</w:t>
      </w:r>
      <w:r>
        <w:rPr>
          <w:rFonts w:ascii="Times New Roman" w:hAnsi="Times New Roman"/>
        </w:rPr>
        <w:t>-</w:t>
      </w:r>
      <w:r>
        <w:rPr>
          <w:rFonts w:ascii="Times New Roman" w:hAnsi="Times New Roman"/>
        </w:rPr>
        <w:tab/>
        <w:t>204</w:t>
      </w:r>
      <w:r w:rsidR="000C5206">
        <w:rPr>
          <w:rFonts w:ascii="Times New Roman" w:hAnsi="Times New Roman"/>
        </w:rPr>
        <w:t>.</w:t>
      </w:r>
    </w:p>
    <w:p w:rsidR="00AD09AC" w:rsidRPr="008D48AA" w:rsidRDefault="00AD09AC" w:rsidP="00AD09AC">
      <w:pPr>
        <w:rPr>
          <w:rFonts w:ascii="Times New Roman" w:hAnsi="Times New Roman"/>
        </w:rPr>
      </w:pPr>
    </w:p>
    <w:p w:rsidR="00AD09AC" w:rsidRDefault="00AD09AC" w:rsidP="00AD09AC">
      <w:pPr>
        <w:ind w:left="720" w:hanging="720"/>
        <w:rPr>
          <w:rFonts w:ascii="Times New Roman" w:hAnsi="Times New Roman"/>
          <w:szCs w:val="20"/>
        </w:rPr>
      </w:pPr>
      <w:r>
        <w:rPr>
          <w:rFonts w:ascii="Times New Roman" w:hAnsi="Times New Roman" w:cs="Cambria"/>
        </w:rPr>
        <w:t>Pew Institute. 2018</w:t>
      </w:r>
      <w:r w:rsidRPr="00774C4D">
        <w:rPr>
          <w:rFonts w:ascii="Times New Roman" w:hAnsi="Times New Roman" w:cs="Cambria"/>
        </w:rPr>
        <w:t>. "Public Opinion on Abortio</w:t>
      </w:r>
      <w:r>
        <w:rPr>
          <w:rFonts w:ascii="Times New Roman" w:hAnsi="Times New Roman" w:cs="Cambria"/>
        </w:rPr>
        <w:t>n: Views on Abortion 1995 - 2018</w:t>
      </w:r>
      <w:r w:rsidRPr="00774C4D">
        <w:rPr>
          <w:rFonts w:ascii="Times New Roman" w:hAnsi="Times New Roman" w:cs="Cambria"/>
        </w:rPr>
        <w:t>." Retrieved April 8, 2018 (</w:t>
      </w:r>
      <w:r w:rsidRPr="00774C4D">
        <w:rPr>
          <w:rFonts w:ascii="Times New Roman" w:hAnsi="Times New Roman"/>
        </w:rPr>
        <w:t>http://www.pewforum.org/fact-sheet/public-opinion-on-abortion/</w:t>
      </w:r>
      <w:r w:rsidRPr="00774C4D">
        <w:rPr>
          <w:rFonts w:ascii="Times New Roman" w:hAnsi="Times New Roman"/>
          <w:szCs w:val="20"/>
        </w:rPr>
        <w:t>).</w:t>
      </w:r>
    </w:p>
    <w:p w:rsidR="00AD09AC" w:rsidRDefault="00AD09AC" w:rsidP="00AD09AC">
      <w:pPr>
        <w:ind w:left="720" w:hanging="720"/>
        <w:rPr>
          <w:rFonts w:ascii="Times New Roman" w:hAnsi="Times New Roman"/>
          <w:szCs w:val="20"/>
        </w:rPr>
      </w:pPr>
    </w:p>
    <w:p w:rsidR="00AD09AC" w:rsidRPr="00062F22" w:rsidRDefault="00AD09AC" w:rsidP="00AD09AC">
      <w:pPr>
        <w:rPr>
          <w:rFonts w:ascii="Times New Roman" w:hAnsi="Times New Roman"/>
          <w:color w:val="222222"/>
        </w:rPr>
      </w:pPr>
      <w:r w:rsidRPr="00062F22">
        <w:rPr>
          <w:rFonts w:ascii="Times New Roman" w:hAnsi="Times New Roman"/>
          <w:color w:val="222222"/>
        </w:rPr>
        <w:t>"Planned Parenthood of Southeastern Pennsylvania v. Casey." </w:t>
      </w:r>
      <w:r w:rsidRPr="00062F22">
        <w:rPr>
          <w:rFonts w:ascii="Times New Roman" w:hAnsi="Times New Roman"/>
          <w:i/>
          <w:iCs/>
          <w:color w:val="222222"/>
        </w:rPr>
        <w:t>Oyez</w:t>
      </w:r>
      <w:r>
        <w:rPr>
          <w:rFonts w:ascii="Times New Roman" w:hAnsi="Times New Roman"/>
          <w:i/>
          <w:iCs/>
          <w:color w:val="222222"/>
        </w:rPr>
        <w:t xml:space="preserve">. </w:t>
      </w:r>
      <w:r>
        <w:rPr>
          <w:rFonts w:ascii="Times New Roman" w:hAnsi="Times New Roman"/>
          <w:iCs/>
          <w:color w:val="222222"/>
        </w:rPr>
        <w:t xml:space="preserve">Retrieved December </w:t>
      </w:r>
      <w:r w:rsidRPr="00062F22">
        <w:rPr>
          <w:rFonts w:ascii="Times New Roman" w:hAnsi="Times New Roman"/>
          <w:color w:val="222222"/>
        </w:rPr>
        <w:t>9</w:t>
      </w:r>
      <w:r>
        <w:rPr>
          <w:rFonts w:ascii="Times New Roman" w:hAnsi="Times New Roman"/>
          <w:color w:val="222222"/>
        </w:rPr>
        <w:t xml:space="preserve">, </w:t>
      </w:r>
      <w:r>
        <w:rPr>
          <w:rFonts w:ascii="Times New Roman" w:hAnsi="Times New Roman"/>
          <w:color w:val="222222"/>
        </w:rPr>
        <w:tab/>
        <w:t>2018 (</w:t>
      </w:r>
      <w:r w:rsidRPr="00062F22">
        <w:rPr>
          <w:rFonts w:ascii="Times New Roman" w:hAnsi="Times New Roman"/>
          <w:color w:val="222222"/>
        </w:rPr>
        <w:t>www.oyez.org/cases/1991/91-744</w:t>
      </w:r>
      <w:r>
        <w:rPr>
          <w:rFonts w:ascii="Times New Roman" w:hAnsi="Times New Roman"/>
          <w:color w:val="222222"/>
        </w:rPr>
        <w:t>)</w:t>
      </w:r>
      <w:r w:rsidRPr="00062F22">
        <w:rPr>
          <w:rFonts w:ascii="Times New Roman" w:hAnsi="Times New Roman"/>
          <w:color w:val="222222"/>
        </w:rPr>
        <w:t>.</w:t>
      </w:r>
    </w:p>
    <w:p w:rsidR="00AD09AC" w:rsidRDefault="00AD09AC" w:rsidP="00AD09AC">
      <w:pPr>
        <w:rPr>
          <w:rFonts w:ascii="Times New Roman" w:hAnsi="Times New Roman"/>
        </w:rPr>
      </w:pPr>
    </w:p>
    <w:p w:rsidR="00AD09AC" w:rsidRPr="00DD6B1C" w:rsidRDefault="00AD09AC" w:rsidP="00AD09AC">
      <w:pPr>
        <w:ind w:left="720" w:hanging="720"/>
        <w:rPr>
          <w:rFonts w:ascii="Times New Roman" w:hAnsi="Times New Roman"/>
        </w:rPr>
      </w:pPr>
      <w:r>
        <w:rPr>
          <w:rFonts w:ascii="Times New Roman" w:hAnsi="Times New Roman"/>
          <w:i/>
        </w:rPr>
        <w:t>Planned Parenthood v Casey.</w:t>
      </w:r>
      <w:r>
        <w:rPr>
          <w:rFonts w:ascii="Times New Roman" w:hAnsi="Times New Roman"/>
        </w:rPr>
        <w:t xml:space="preserve"> 505 U.S. 833 (1992).</w:t>
      </w:r>
    </w:p>
    <w:p w:rsidR="00AD09AC" w:rsidRDefault="00AD09AC" w:rsidP="00AD09AC">
      <w:pPr>
        <w:ind w:left="720" w:hanging="720"/>
        <w:rPr>
          <w:rFonts w:ascii="Times New Roman" w:hAnsi="Times New Roman"/>
        </w:rPr>
      </w:pPr>
    </w:p>
    <w:p w:rsidR="00AD09AC" w:rsidRDefault="00AD09AC" w:rsidP="00AD09AC">
      <w:pPr>
        <w:ind w:left="720" w:hanging="720"/>
        <w:rPr>
          <w:rFonts w:ascii="Times New Roman" w:hAnsi="Times New Roman"/>
        </w:rPr>
      </w:pPr>
      <w:r>
        <w:rPr>
          <w:rFonts w:ascii="Times New Roman" w:hAnsi="Times New Roman"/>
        </w:rPr>
        <w:t xml:space="preserve">Roberts, Sarah C.M., and Cheri Pies. 2010. "Complex Calculations: How Drug Use During Pregnancy Becomes a Barrier to Prenatal Care." </w:t>
      </w:r>
      <w:r>
        <w:rPr>
          <w:rFonts w:ascii="Times New Roman" w:hAnsi="Times New Roman"/>
          <w:i/>
        </w:rPr>
        <w:t xml:space="preserve">Maternal Child Health Journal </w:t>
      </w:r>
      <w:r>
        <w:rPr>
          <w:rFonts w:ascii="Times New Roman" w:hAnsi="Times New Roman"/>
        </w:rPr>
        <w:t xml:space="preserve">15:333-341. </w:t>
      </w:r>
    </w:p>
    <w:p w:rsidR="00AD09AC" w:rsidRDefault="00AD09AC" w:rsidP="00AD09AC">
      <w:pPr>
        <w:rPr>
          <w:rFonts w:ascii="Times New Roman" w:eastAsia="Helvetica" w:hAnsi="Times New Roman" w:cs="Helvetica"/>
        </w:rPr>
      </w:pPr>
    </w:p>
    <w:p w:rsidR="00AD09AC" w:rsidRDefault="00AD09AC" w:rsidP="00AD09AC">
      <w:pPr>
        <w:ind w:left="720" w:hanging="720"/>
        <w:rPr>
          <w:rFonts w:ascii="Times New Roman" w:eastAsia="Helvetica" w:hAnsi="Times New Roman" w:cs="Helvetica"/>
        </w:rPr>
      </w:pPr>
      <w:r>
        <w:rPr>
          <w:rFonts w:ascii="Times New Roman" w:eastAsia="Helvetica" w:hAnsi="Times New Roman" w:cs="Helvetica"/>
        </w:rPr>
        <w:t xml:space="preserve">Roberts, Sarah C.M. and Amani Nuru-Jeters. 2012. "Universal Screening for Alcohol and Drug Use and Racial Disparities in Child Protective Services Reporting." </w:t>
      </w:r>
      <w:r>
        <w:rPr>
          <w:rFonts w:ascii="Times New Roman" w:eastAsia="Helvetica" w:hAnsi="Times New Roman" w:cs="Helvetica"/>
          <w:i/>
        </w:rPr>
        <w:t xml:space="preserve">Journal of Behavioral Health Services &amp; Research </w:t>
      </w:r>
      <w:r>
        <w:rPr>
          <w:rFonts w:ascii="Times New Roman" w:eastAsia="Helvetica" w:hAnsi="Times New Roman" w:cs="Helvetica"/>
        </w:rPr>
        <w:t>39(1):3-16.</w:t>
      </w:r>
    </w:p>
    <w:p w:rsidR="00AD09AC" w:rsidRPr="00865DBE" w:rsidRDefault="00AD09AC" w:rsidP="00AD09AC">
      <w:pPr>
        <w:ind w:left="720" w:hanging="720"/>
        <w:rPr>
          <w:rFonts w:ascii="Times New Roman" w:eastAsia="Helvetica" w:hAnsi="Times New Roman" w:cs="Helvetica"/>
        </w:rPr>
      </w:pPr>
    </w:p>
    <w:p w:rsidR="00AD09AC" w:rsidRDefault="00AD09AC" w:rsidP="00AD09AC">
      <w:pPr>
        <w:ind w:left="720" w:hanging="720"/>
        <w:rPr>
          <w:rFonts w:ascii="Times New Roman" w:hAnsi="Times New Roman"/>
          <w:szCs w:val="20"/>
        </w:rPr>
      </w:pPr>
      <w:r w:rsidRPr="005D5E5D">
        <w:rPr>
          <w:rFonts w:ascii="Times New Roman" w:hAnsi="Times New Roman"/>
          <w:szCs w:val="20"/>
        </w:rPr>
        <w:t>Roberts, S</w:t>
      </w:r>
      <w:r>
        <w:rPr>
          <w:rFonts w:ascii="Times New Roman" w:hAnsi="Times New Roman"/>
          <w:szCs w:val="20"/>
        </w:rPr>
        <w:t>arah. C.M</w:t>
      </w:r>
      <w:r w:rsidRPr="005D5E5D">
        <w:rPr>
          <w:rFonts w:ascii="Times New Roman" w:hAnsi="Times New Roman"/>
          <w:szCs w:val="20"/>
        </w:rPr>
        <w:t xml:space="preserve">., </w:t>
      </w:r>
      <w:r>
        <w:rPr>
          <w:rFonts w:ascii="Times New Roman" w:hAnsi="Times New Roman"/>
          <w:szCs w:val="20"/>
        </w:rPr>
        <w:t>Antonia M. Biggs,</w:t>
      </w:r>
      <w:r w:rsidRPr="005D5E5D">
        <w:rPr>
          <w:rFonts w:ascii="Times New Roman" w:hAnsi="Times New Roman"/>
          <w:szCs w:val="20"/>
        </w:rPr>
        <w:t xml:space="preserve"> </w:t>
      </w:r>
      <w:r>
        <w:rPr>
          <w:rFonts w:ascii="Times New Roman" w:hAnsi="Times New Roman"/>
          <w:szCs w:val="20"/>
        </w:rPr>
        <w:t>Karuna S. Chibber,  Heather Gould</w:t>
      </w:r>
      <w:r w:rsidRPr="005D5E5D">
        <w:rPr>
          <w:rFonts w:ascii="Times New Roman" w:hAnsi="Times New Roman"/>
          <w:szCs w:val="20"/>
        </w:rPr>
        <w:t>,</w:t>
      </w:r>
      <w:r>
        <w:rPr>
          <w:rFonts w:ascii="Times New Roman" w:hAnsi="Times New Roman"/>
          <w:szCs w:val="20"/>
        </w:rPr>
        <w:t xml:space="preserve"> Corinne H. Rocca, and Diana Green Foster. 2014</w:t>
      </w:r>
      <w:r w:rsidRPr="005D5E5D">
        <w:rPr>
          <w:rFonts w:ascii="Times New Roman" w:hAnsi="Times New Roman"/>
          <w:szCs w:val="20"/>
        </w:rPr>
        <w:t xml:space="preserve">. </w:t>
      </w:r>
      <w:r>
        <w:rPr>
          <w:rFonts w:ascii="Times New Roman" w:hAnsi="Times New Roman"/>
          <w:szCs w:val="20"/>
        </w:rPr>
        <w:t xml:space="preserve">"Risk of Violence from the Man Involved in the Pregnancy after Receiving or Being Denied an Abortion." </w:t>
      </w:r>
      <w:r w:rsidRPr="002F2DFE">
        <w:rPr>
          <w:rFonts w:ascii="Times New Roman" w:hAnsi="Times New Roman"/>
          <w:i/>
          <w:szCs w:val="20"/>
        </w:rPr>
        <w:t>BMC Medicine</w:t>
      </w:r>
      <w:r>
        <w:rPr>
          <w:rFonts w:ascii="Times New Roman" w:hAnsi="Times New Roman"/>
          <w:szCs w:val="20"/>
        </w:rPr>
        <w:t xml:space="preserve"> 12(1):</w:t>
      </w:r>
      <w:r w:rsidRPr="005D5E5D">
        <w:rPr>
          <w:rFonts w:ascii="Times New Roman" w:hAnsi="Times New Roman"/>
          <w:szCs w:val="20"/>
        </w:rPr>
        <w:t>144.</w:t>
      </w:r>
    </w:p>
    <w:p w:rsidR="00AD09AC" w:rsidRDefault="00AD09AC" w:rsidP="00AD09AC">
      <w:pPr>
        <w:ind w:left="720" w:hanging="720"/>
        <w:rPr>
          <w:rFonts w:ascii="Times New Roman" w:hAnsi="Times New Roman"/>
          <w:szCs w:val="20"/>
        </w:rPr>
      </w:pPr>
    </w:p>
    <w:p w:rsidR="00AD09AC" w:rsidRPr="00CD3F7A" w:rsidRDefault="00AD09AC" w:rsidP="00AD09AC">
      <w:pPr>
        <w:ind w:left="720" w:hanging="720"/>
        <w:rPr>
          <w:rFonts w:ascii="Times New Roman" w:hAnsi="Times New Roman" w:cs="Helvetica"/>
        </w:rPr>
      </w:pPr>
      <w:r>
        <w:rPr>
          <w:rFonts w:ascii="Times New Roman" w:hAnsi="Times New Roman"/>
          <w:i/>
          <w:szCs w:val="20"/>
        </w:rPr>
        <w:t>Roe v. Wade</w:t>
      </w:r>
      <w:r>
        <w:rPr>
          <w:rFonts w:ascii="Times New Roman" w:hAnsi="Times New Roman"/>
          <w:szCs w:val="20"/>
        </w:rPr>
        <w:t>, 410 U.S. 113 (1973).</w:t>
      </w:r>
    </w:p>
    <w:p w:rsidR="00AD09AC" w:rsidRDefault="00AD09AC" w:rsidP="00AD09AC">
      <w:pPr>
        <w:ind w:left="720" w:hanging="720"/>
        <w:rPr>
          <w:rFonts w:ascii="Times New Roman" w:hAnsi="Times New Roman" w:cs="Helvetica"/>
        </w:rPr>
      </w:pPr>
    </w:p>
    <w:p w:rsidR="00AD09AC" w:rsidRDefault="00AD09AC" w:rsidP="00AD09AC">
      <w:pPr>
        <w:rPr>
          <w:rFonts w:ascii="Times New Roman" w:hAnsi="Times New Roman"/>
          <w:color w:val="333333"/>
          <w:szCs w:val="28"/>
          <w:shd w:val="clear" w:color="auto" w:fill="FFFFFF"/>
        </w:rPr>
      </w:pPr>
      <w:r>
        <w:rPr>
          <w:rFonts w:ascii="Times New Roman" w:hAnsi="Times New Roman"/>
          <w:color w:val="333333"/>
          <w:szCs w:val="28"/>
          <w:shd w:val="clear" w:color="auto" w:fill="FFFFFF"/>
        </w:rPr>
        <w:t xml:space="preserve">Saad, Lydia. 2010a. "Education Trumps Gender in Predicting Support for Abortion." </w:t>
      </w:r>
      <w:r>
        <w:rPr>
          <w:rFonts w:ascii="Times New Roman" w:hAnsi="Times New Roman"/>
          <w:i/>
          <w:color w:val="333333"/>
          <w:szCs w:val="28"/>
          <w:shd w:val="clear" w:color="auto" w:fill="FFFFFF"/>
        </w:rPr>
        <w:t xml:space="preserve">Gallup. </w:t>
      </w:r>
      <w:r>
        <w:rPr>
          <w:rFonts w:ascii="Times New Roman" w:hAnsi="Times New Roman"/>
          <w:i/>
          <w:color w:val="333333"/>
          <w:szCs w:val="28"/>
          <w:shd w:val="clear" w:color="auto" w:fill="FFFFFF"/>
        </w:rPr>
        <w:tab/>
      </w:r>
      <w:r>
        <w:rPr>
          <w:rFonts w:ascii="Times New Roman" w:hAnsi="Times New Roman"/>
          <w:color w:val="333333"/>
          <w:szCs w:val="28"/>
          <w:shd w:val="clear" w:color="auto" w:fill="FFFFFF"/>
        </w:rPr>
        <w:t>Accessed December 9, 2018 (</w:t>
      </w:r>
      <w:r w:rsidRPr="00AB65E9">
        <w:rPr>
          <w:rFonts w:ascii="Times New Roman" w:hAnsi="Times New Roman"/>
          <w:color w:val="333333"/>
          <w:szCs w:val="28"/>
          <w:shd w:val="clear" w:color="auto" w:fill="FFFFFF"/>
        </w:rPr>
        <w:t>https://news.gallup.com/poll/127559/education-trumps-</w:t>
      </w:r>
      <w:r>
        <w:rPr>
          <w:rFonts w:ascii="Times New Roman" w:hAnsi="Times New Roman"/>
          <w:color w:val="333333"/>
          <w:szCs w:val="28"/>
          <w:shd w:val="clear" w:color="auto" w:fill="FFFFFF"/>
        </w:rPr>
        <w:tab/>
      </w:r>
      <w:r w:rsidRPr="00AB65E9">
        <w:rPr>
          <w:rFonts w:ascii="Times New Roman" w:hAnsi="Times New Roman"/>
          <w:color w:val="333333"/>
          <w:szCs w:val="28"/>
          <w:shd w:val="clear" w:color="auto" w:fill="FFFFFF"/>
        </w:rPr>
        <w:t>gender-predicting-support-abortion.aspx</w:t>
      </w:r>
      <w:r>
        <w:rPr>
          <w:rFonts w:ascii="Times New Roman" w:hAnsi="Times New Roman"/>
          <w:color w:val="333333"/>
          <w:szCs w:val="28"/>
          <w:shd w:val="clear" w:color="auto" w:fill="FFFFFF"/>
        </w:rPr>
        <w:t>).</w:t>
      </w:r>
    </w:p>
    <w:p w:rsidR="00AD09AC" w:rsidRDefault="00AD09AC" w:rsidP="00AD09AC">
      <w:pPr>
        <w:rPr>
          <w:rFonts w:ascii="Times New Roman" w:hAnsi="Times New Roman"/>
          <w:color w:val="333333"/>
          <w:szCs w:val="28"/>
          <w:shd w:val="clear" w:color="auto" w:fill="FFFFFF"/>
        </w:rPr>
      </w:pPr>
    </w:p>
    <w:p w:rsidR="00AD09AC" w:rsidRDefault="00AD09AC" w:rsidP="00AD09AC">
      <w:pPr>
        <w:rPr>
          <w:rFonts w:ascii="Times" w:hAnsi="Times"/>
          <w:sz w:val="20"/>
          <w:szCs w:val="20"/>
        </w:rPr>
      </w:pPr>
      <w:r>
        <w:rPr>
          <w:rFonts w:ascii="Times New Roman" w:hAnsi="Times New Roman"/>
          <w:color w:val="333333"/>
          <w:szCs w:val="28"/>
          <w:shd w:val="clear" w:color="auto" w:fill="FFFFFF"/>
        </w:rPr>
        <w:t xml:space="preserve">Saad, Lydia. 2010b. "Generational Differences on Abortion Narrow." </w:t>
      </w:r>
      <w:r>
        <w:rPr>
          <w:rFonts w:ascii="Times New Roman" w:hAnsi="Times New Roman"/>
          <w:i/>
          <w:color w:val="333333"/>
          <w:szCs w:val="28"/>
          <w:shd w:val="clear" w:color="auto" w:fill="FFFFFF"/>
        </w:rPr>
        <w:t xml:space="preserve">Gallup. </w:t>
      </w:r>
      <w:r>
        <w:rPr>
          <w:rFonts w:ascii="Times New Roman" w:hAnsi="Times New Roman"/>
          <w:color w:val="333333"/>
          <w:szCs w:val="28"/>
          <w:shd w:val="clear" w:color="auto" w:fill="FFFFFF"/>
        </w:rPr>
        <w:t xml:space="preserve">Accessed </w:t>
      </w:r>
      <w:r>
        <w:rPr>
          <w:rFonts w:ascii="Times New Roman" w:hAnsi="Times New Roman"/>
          <w:color w:val="333333"/>
          <w:szCs w:val="28"/>
          <w:shd w:val="clear" w:color="auto" w:fill="FFFFFF"/>
        </w:rPr>
        <w:tab/>
        <w:t>December 9, 2018 (</w:t>
      </w:r>
      <w:r w:rsidRPr="00A51C3F">
        <w:rPr>
          <w:rFonts w:ascii="Times" w:hAnsi="Times"/>
          <w:szCs w:val="20"/>
        </w:rPr>
        <w:t>http://www.gallup.com/poll/126581/ Generational-Differences-</w:t>
      </w:r>
      <w:r>
        <w:rPr>
          <w:rFonts w:ascii="Times" w:hAnsi="Times"/>
          <w:szCs w:val="20"/>
        </w:rPr>
        <w:tab/>
      </w:r>
      <w:r w:rsidRPr="00A51C3F">
        <w:rPr>
          <w:rFonts w:ascii="Times" w:hAnsi="Times"/>
          <w:szCs w:val="20"/>
        </w:rPr>
        <w:t>Abortion-Narrow.aspx.)</w:t>
      </w:r>
    </w:p>
    <w:p w:rsidR="00AD09AC" w:rsidRDefault="00AD09AC" w:rsidP="00AD09AC">
      <w:pPr>
        <w:ind w:left="720" w:hanging="720"/>
        <w:rPr>
          <w:rFonts w:ascii="Times New Roman" w:hAnsi="Times New Roman" w:cs="Helvetica"/>
        </w:rPr>
      </w:pPr>
    </w:p>
    <w:p w:rsidR="00AD09AC" w:rsidRDefault="00AD09AC" w:rsidP="00AD09AC">
      <w:pPr>
        <w:rPr>
          <w:rFonts w:ascii="Times New Roman" w:hAnsi="Times New Roman"/>
          <w:color w:val="333333"/>
          <w:szCs w:val="28"/>
          <w:shd w:val="clear" w:color="auto" w:fill="FFFFFF"/>
        </w:rPr>
      </w:pPr>
      <w:r>
        <w:rPr>
          <w:rFonts w:ascii="Times New Roman" w:hAnsi="Times New Roman"/>
          <w:color w:val="333333"/>
          <w:szCs w:val="28"/>
          <w:shd w:val="clear" w:color="auto" w:fill="FFFFFF"/>
        </w:rPr>
        <w:t>Saftlas, Audrey F, Anne B. Wallis</w:t>
      </w:r>
      <w:r w:rsidRPr="00A03796">
        <w:rPr>
          <w:rFonts w:ascii="Times New Roman" w:hAnsi="Times New Roman"/>
          <w:color w:val="333333"/>
          <w:szCs w:val="28"/>
          <w:shd w:val="clear" w:color="auto" w:fill="FFFFFF"/>
        </w:rPr>
        <w:t xml:space="preserve">, </w:t>
      </w:r>
      <w:r>
        <w:rPr>
          <w:rFonts w:ascii="Times New Roman" w:hAnsi="Times New Roman"/>
          <w:color w:val="333333"/>
          <w:szCs w:val="28"/>
          <w:shd w:val="clear" w:color="auto" w:fill="FFFFFF"/>
        </w:rPr>
        <w:t>Tara Shochet</w:t>
      </w:r>
      <w:r w:rsidRPr="00A03796">
        <w:rPr>
          <w:rFonts w:ascii="Times New Roman" w:hAnsi="Times New Roman"/>
          <w:color w:val="333333"/>
          <w:szCs w:val="28"/>
          <w:shd w:val="clear" w:color="auto" w:fill="FFFFFF"/>
        </w:rPr>
        <w:t xml:space="preserve">, </w:t>
      </w:r>
      <w:r>
        <w:rPr>
          <w:rFonts w:ascii="Times New Roman" w:hAnsi="Times New Roman"/>
          <w:color w:val="333333"/>
          <w:szCs w:val="28"/>
          <w:shd w:val="clear" w:color="auto" w:fill="FFFFFF"/>
        </w:rPr>
        <w:t xml:space="preserve">Karisa K. </w:t>
      </w:r>
      <w:r w:rsidRPr="00A03796">
        <w:rPr>
          <w:rFonts w:ascii="Times New Roman" w:hAnsi="Times New Roman"/>
          <w:color w:val="333333"/>
          <w:szCs w:val="28"/>
          <w:shd w:val="clear" w:color="auto" w:fill="FFFFFF"/>
        </w:rPr>
        <w:t>Ha</w:t>
      </w:r>
      <w:r>
        <w:rPr>
          <w:rFonts w:ascii="Times New Roman" w:hAnsi="Times New Roman"/>
          <w:color w:val="333333"/>
          <w:szCs w:val="28"/>
          <w:shd w:val="clear" w:color="auto" w:fill="FFFFFF"/>
        </w:rPr>
        <w:t xml:space="preserve">rland, Penny Dickey, and Corinne </w:t>
      </w:r>
      <w:r>
        <w:rPr>
          <w:rFonts w:ascii="Times New Roman" w:hAnsi="Times New Roman"/>
          <w:color w:val="333333"/>
          <w:szCs w:val="28"/>
          <w:shd w:val="clear" w:color="auto" w:fill="FFFFFF"/>
        </w:rPr>
        <w:tab/>
        <w:t xml:space="preserve">Peek-Asa  2010. "Prevalence of Intimate Partner Violence among an Abortion Clinic </w:t>
      </w:r>
      <w:r>
        <w:rPr>
          <w:rFonts w:ascii="Times New Roman" w:hAnsi="Times New Roman"/>
          <w:color w:val="333333"/>
          <w:szCs w:val="28"/>
          <w:shd w:val="clear" w:color="auto" w:fill="FFFFFF"/>
        </w:rPr>
        <w:tab/>
        <w:t>P</w:t>
      </w:r>
      <w:r w:rsidRPr="00A03796">
        <w:rPr>
          <w:rFonts w:ascii="Times New Roman" w:hAnsi="Times New Roman"/>
          <w:color w:val="333333"/>
          <w:szCs w:val="28"/>
          <w:shd w:val="clear" w:color="auto" w:fill="FFFFFF"/>
        </w:rPr>
        <w:t>opulation.</w:t>
      </w:r>
      <w:r>
        <w:rPr>
          <w:rFonts w:ascii="Times New Roman" w:hAnsi="Times New Roman"/>
          <w:color w:val="333333"/>
          <w:szCs w:val="28"/>
          <w:shd w:val="clear" w:color="auto" w:fill="FFFFFF"/>
        </w:rPr>
        <w:t xml:space="preserve">" </w:t>
      </w:r>
      <w:r w:rsidRPr="00D96FBF">
        <w:rPr>
          <w:rFonts w:ascii="Times New Roman" w:hAnsi="Times New Roman"/>
          <w:i/>
          <w:color w:val="333333"/>
          <w:szCs w:val="28"/>
          <w:shd w:val="clear" w:color="auto" w:fill="FFFFFF"/>
        </w:rPr>
        <w:t>Am</w:t>
      </w:r>
      <w:r>
        <w:rPr>
          <w:rFonts w:ascii="Times New Roman" w:hAnsi="Times New Roman"/>
          <w:i/>
          <w:color w:val="333333"/>
          <w:szCs w:val="28"/>
          <w:shd w:val="clear" w:color="auto" w:fill="FFFFFF"/>
        </w:rPr>
        <w:t>erican</w:t>
      </w:r>
      <w:r w:rsidRPr="00D96FBF">
        <w:rPr>
          <w:rFonts w:ascii="Times New Roman" w:hAnsi="Times New Roman"/>
          <w:i/>
          <w:color w:val="333333"/>
          <w:szCs w:val="28"/>
          <w:shd w:val="clear" w:color="auto" w:fill="FFFFFF"/>
        </w:rPr>
        <w:t xml:space="preserve"> J</w:t>
      </w:r>
      <w:r>
        <w:rPr>
          <w:rFonts w:ascii="Times New Roman" w:hAnsi="Times New Roman"/>
          <w:i/>
          <w:color w:val="333333"/>
          <w:szCs w:val="28"/>
          <w:shd w:val="clear" w:color="auto" w:fill="FFFFFF"/>
        </w:rPr>
        <w:t>ournal of</w:t>
      </w:r>
      <w:r w:rsidRPr="00D96FBF">
        <w:rPr>
          <w:rFonts w:ascii="Times New Roman" w:hAnsi="Times New Roman"/>
          <w:i/>
          <w:color w:val="333333"/>
          <w:szCs w:val="28"/>
          <w:shd w:val="clear" w:color="auto" w:fill="FFFFFF"/>
        </w:rPr>
        <w:t xml:space="preserve"> Public Health</w:t>
      </w:r>
      <w:r>
        <w:rPr>
          <w:rFonts w:ascii="Times New Roman" w:hAnsi="Times New Roman"/>
          <w:color w:val="333333"/>
          <w:szCs w:val="28"/>
          <w:shd w:val="clear" w:color="auto" w:fill="FFFFFF"/>
        </w:rPr>
        <w:t xml:space="preserve"> 100(8):</w:t>
      </w:r>
      <w:r w:rsidRPr="00A03796">
        <w:rPr>
          <w:rFonts w:ascii="Times New Roman" w:hAnsi="Times New Roman"/>
          <w:color w:val="333333"/>
          <w:szCs w:val="28"/>
          <w:shd w:val="clear" w:color="auto" w:fill="FFFFFF"/>
        </w:rPr>
        <w:t>1412-1415.</w:t>
      </w:r>
    </w:p>
    <w:p w:rsidR="00AD09AC" w:rsidRDefault="00AD09AC" w:rsidP="00AD09AC">
      <w:pPr>
        <w:ind w:left="720" w:hanging="720"/>
        <w:rPr>
          <w:rFonts w:ascii="Times New Roman" w:hAnsi="Times New Roman" w:cs="Helvetica"/>
        </w:rPr>
      </w:pPr>
    </w:p>
    <w:p w:rsidR="00AD09AC" w:rsidRDefault="00AD09AC" w:rsidP="00AD09AC">
      <w:pPr>
        <w:ind w:left="720" w:hanging="720"/>
        <w:rPr>
          <w:rFonts w:ascii="Times New Roman" w:hAnsi="Times New Roman"/>
          <w:szCs w:val="20"/>
        </w:rPr>
      </w:pPr>
      <w:r>
        <w:rPr>
          <w:rFonts w:ascii="Times New Roman" w:hAnsi="Times New Roman" w:cs="Helvetica"/>
        </w:rPr>
        <w:t xml:space="preserve">Salganicoff, Alina, Caroline Rosenzweig, and Laurie Sobel. 2017. "The Hyde Amendment and Coverage for Abortion Services." </w:t>
      </w:r>
      <w:r w:rsidRPr="004057DF">
        <w:rPr>
          <w:rFonts w:ascii="Times New Roman" w:hAnsi="Times New Roman" w:cs="Helvetica"/>
          <w:i/>
        </w:rPr>
        <w:t>Henry J. Kaiser Family Foundation.</w:t>
      </w:r>
      <w:r>
        <w:rPr>
          <w:rFonts w:ascii="Times New Roman" w:hAnsi="Times New Roman" w:cs="Helvetica"/>
        </w:rPr>
        <w:t xml:space="preserve"> Retrieved November 30, 2018 (</w:t>
      </w:r>
      <w:r w:rsidRPr="00E171EA">
        <w:rPr>
          <w:rFonts w:ascii="Times New Roman" w:hAnsi="Times New Roman"/>
        </w:rPr>
        <w:t>https://www.kff.org/womens-health-policy/perspective/the-hyde-amendment-and-coverage-for-abortion-services/</w:t>
      </w:r>
      <w:r>
        <w:rPr>
          <w:rFonts w:ascii="Times New Roman" w:hAnsi="Times New Roman"/>
          <w:szCs w:val="20"/>
        </w:rPr>
        <w:t>).</w:t>
      </w:r>
    </w:p>
    <w:p w:rsidR="00AD09AC" w:rsidRDefault="00AD09AC" w:rsidP="00AD09AC">
      <w:pPr>
        <w:ind w:left="720" w:hanging="720"/>
        <w:rPr>
          <w:rFonts w:ascii="Times New Roman" w:hAnsi="Times New Roman"/>
          <w:szCs w:val="20"/>
        </w:rPr>
      </w:pPr>
    </w:p>
    <w:p w:rsidR="00AD09AC" w:rsidRPr="00655C49" w:rsidRDefault="00AD09AC" w:rsidP="00AD09AC">
      <w:pPr>
        <w:ind w:left="720" w:hanging="720"/>
        <w:rPr>
          <w:rFonts w:ascii="Times New Roman" w:hAnsi="Times New Roman"/>
        </w:rPr>
      </w:pPr>
      <w:r>
        <w:rPr>
          <w:rFonts w:ascii="Times New Roman" w:hAnsi="Times New Roman" w:cs="Helvetica"/>
        </w:rPr>
        <w:t>Sands</w:t>
      </w:r>
      <w:r w:rsidRPr="005D5E5D">
        <w:rPr>
          <w:rFonts w:ascii="Times New Roman" w:hAnsi="Times New Roman" w:cs="Helvetica"/>
        </w:rPr>
        <w:t>tad, Nora Christie. 2008. “Pregnant Women and the Fourteenth Amendment: A Feminist Examination of the Trend to Eliminate Women’s Rights During Pregnancy.” </w:t>
      </w:r>
      <w:r w:rsidRPr="005D5E5D">
        <w:rPr>
          <w:rFonts w:ascii="Times New Roman" w:hAnsi="Times New Roman" w:cs="Helvetica"/>
          <w:i/>
        </w:rPr>
        <w:t xml:space="preserve">Law &amp; Inequality </w:t>
      </w:r>
      <w:r w:rsidRPr="00ED61B1">
        <w:rPr>
          <w:rFonts w:ascii="Times New Roman" w:hAnsi="Times New Roman" w:cs="Helvetica"/>
        </w:rPr>
        <w:t>26</w:t>
      </w:r>
      <w:r>
        <w:rPr>
          <w:rFonts w:ascii="Times New Roman" w:hAnsi="Times New Roman" w:cs="Helvetica"/>
        </w:rPr>
        <w:t>(1):171-202</w:t>
      </w:r>
      <w:r w:rsidRPr="005D5E5D">
        <w:rPr>
          <w:rFonts w:ascii="Times New Roman" w:hAnsi="Times New Roman" w:cs="Helvetica"/>
        </w:rPr>
        <w:t>.</w:t>
      </w:r>
    </w:p>
    <w:p w:rsidR="00AD09AC" w:rsidRPr="00CA19B7" w:rsidRDefault="00AD09AC" w:rsidP="00AD09AC">
      <w:pPr>
        <w:ind w:left="720" w:hanging="720"/>
        <w:rPr>
          <w:rFonts w:ascii="Times New Roman" w:hAnsi="Times New Roman"/>
        </w:rPr>
      </w:pPr>
    </w:p>
    <w:p w:rsidR="00AD09AC" w:rsidRDefault="00AD09AC" w:rsidP="00AD09AC">
      <w:pPr>
        <w:widowControl w:val="0"/>
        <w:autoSpaceDE w:val="0"/>
        <w:autoSpaceDN w:val="0"/>
        <w:adjustRightInd w:val="0"/>
        <w:ind w:left="720" w:right="-720" w:hanging="720"/>
        <w:rPr>
          <w:rFonts w:ascii="Times New Roman" w:hAnsi="Times New Roman" w:cs="Cambria"/>
        </w:rPr>
      </w:pPr>
      <w:r w:rsidRPr="00774C4D">
        <w:rPr>
          <w:rFonts w:ascii="Times New Roman" w:hAnsi="Times New Roman" w:cs="Cambria"/>
        </w:rPr>
        <w:t xml:space="preserve"> Stone-Manista, Krista. 2009. "Protecting Pregnant Women: A Guide to Successfully Challenging Criminal Child Abuse Prosecutions of Pregnant Drug Addicts." </w:t>
      </w:r>
      <w:r w:rsidRPr="00774C4D">
        <w:rPr>
          <w:rFonts w:ascii="Times New Roman" w:hAnsi="Times New Roman" w:cs="Cambria"/>
          <w:i/>
        </w:rPr>
        <w:t xml:space="preserve">The Journal of Criminal Law and Criminology </w:t>
      </w:r>
      <w:r>
        <w:rPr>
          <w:rFonts w:ascii="Times New Roman" w:hAnsi="Times New Roman" w:cs="Cambria"/>
        </w:rPr>
        <w:t>99:</w:t>
      </w:r>
      <w:r w:rsidRPr="00774C4D">
        <w:rPr>
          <w:rFonts w:ascii="Times New Roman" w:hAnsi="Times New Roman" w:cs="Cambria"/>
        </w:rPr>
        <w:t>823-856.</w:t>
      </w:r>
    </w:p>
    <w:p w:rsidR="00AD09AC" w:rsidRDefault="00AD09AC" w:rsidP="00AD09AC">
      <w:pPr>
        <w:widowControl w:val="0"/>
        <w:autoSpaceDE w:val="0"/>
        <w:autoSpaceDN w:val="0"/>
        <w:adjustRightInd w:val="0"/>
        <w:ind w:left="720" w:right="-720" w:hanging="720"/>
        <w:rPr>
          <w:rFonts w:ascii="Times New Roman" w:hAnsi="Times New Roman" w:cs="Cambria"/>
        </w:rPr>
      </w:pPr>
    </w:p>
    <w:p w:rsidR="00AD09AC" w:rsidRDefault="00AD09AC" w:rsidP="00AD09AC">
      <w:pPr>
        <w:rPr>
          <w:rFonts w:ascii="Times New Roman" w:hAnsi="Times New Roman"/>
        </w:rPr>
      </w:pPr>
      <w:r w:rsidRPr="0074465A">
        <w:rPr>
          <w:rFonts w:ascii="Times New Roman" w:hAnsi="Times New Roman"/>
        </w:rPr>
        <w:t>Thomas, Rachel G.</w:t>
      </w:r>
      <w:r>
        <w:rPr>
          <w:rFonts w:ascii="Times New Roman" w:hAnsi="Times New Roman"/>
        </w:rPr>
        <w:t>,</w:t>
      </w:r>
      <w:r w:rsidRPr="0074465A">
        <w:rPr>
          <w:rFonts w:ascii="Times New Roman" w:hAnsi="Times New Roman"/>
        </w:rPr>
        <w:t xml:space="preserve"> Alison H. Norris, and Mar</w:t>
      </w:r>
      <w:r>
        <w:rPr>
          <w:rFonts w:ascii="Times New Roman" w:hAnsi="Times New Roman"/>
        </w:rPr>
        <w:t>ia F. Gallo. 2017. “Anti-legal A</w:t>
      </w:r>
      <w:r w:rsidRPr="0074465A">
        <w:rPr>
          <w:rFonts w:ascii="Times New Roman" w:hAnsi="Times New Roman"/>
        </w:rPr>
        <w:t xml:space="preserve">ttitude toward </w:t>
      </w:r>
      <w:r>
        <w:rPr>
          <w:rFonts w:ascii="Times New Roman" w:hAnsi="Times New Roman"/>
        </w:rPr>
        <w:tab/>
        <w:t>Abortion among Abortion P</w:t>
      </w:r>
      <w:r w:rsidRPr="0074465A">
        <w:rPr>
          <w:rFonts w:ascii="Times New Roman" w:hAnsi="Times New Roman"/>
        </w:rPr>
        <w:t xml:space="preserve">atients in the United States.” </w:t>
      </w:r>
      <w:r w:rsidRPr="0074465A">
        <w:rPr>
          <w:rFonts w:ascii="Times New Roman" w:hAnsi="Times New Roman"/>
          <w:i/>
          <w:iCs/>
        </w:rPr>
        <w:t xml:space="preserve">Contraception </w:t>
      </w:r>
      <w:r>
        <w:rPr>
          <w:rFonts w:ascii="Times New Roman" w:hAnsi="Times New Roman"/>
        </w:rPr>
        <w:t>96(5):</w:t>
      </w:r>
      <w:r w:rsidRPr="0074465A">
        <w:rPr>
          <w:rFonts w:ascii="Times New Roman" w:hAnsi="Times New Roman"/>
        </w:rPr>
        <w:t>357-364.</w:t>
      </w:r>
    </w:p>
    <w:p w:rsidR="00AD09AC" w:rsidRDefault="00AD09AC" w:rsidP="00AD09AC">
      <w:pPr>
        <w:rPr>
          <w:rFonts w:ascii="Times New Roman" w:hAnsi="Times New Roman"/>
        </w:rPr>
      </w:pPr>
    </w:p>
    <w:p w:rsidR="00AD09AC" w:rsidRDefault="00AD09AC" w:rsidP="00AD09AC">
      <w:pPr>
        <w:rPr>
          <w:rFonts w:ascii="Times New Roman" w:hAnsi="Times New Roman"/>
        </w:rPr>
      </w:pPr>
      <w:r>
        <w:rPr>
          <w:rFonts w:ascii="Times New Roman" w:hAnsi="Times New Roman"/>
        </w:rPr>
        <w:t xml:space="preserve">Waggoner, Miranda R. 2015. "Cultivating the Maternal Future: Public Health and the </w:t>
      </w:r>
      <w:r>
        <w:rPr>
          <w:rFonts w:ascii="Times New Roman" w:hAnsi="Times New Roman"/>
        </w:rPr>
        <w:tab/>
        <w:t xml:space="preserve">Prepregnant Self." </w:t>
      </w:r>
      <w:r>
        <w:rPr>
          <w:rFonts w:ascii="Times New Roman" w:hAnsi="Times New Roman"/>
          <w:i/>
        </w:rPr>
        <w:t xml:space="preserve">Signs: Journal of Women in Culture and Society </w:t>
      </w:r>
      <w:r>
        <w:rPr>
          <w:rFonts w:ascii="Times New Roman" w:hAnsi="Times New Roman"/>
        </w:rPr>
        <w:t>40(4):939-962.</w:t>
      </w:r>
    </w:p>
    <w:p w:rsidR="00AD09AC" w:rsidRDefault="00AD09AC" w:rsidP="00AD09AC">
      <w:pPr>
        <w:rPr>
          <w:rFonts w:ascii="Times New Roman" w:hAnsi="Times New Roman"/>
        </w:rPr>
      </w:pPr>
    </w:p>
    <w:p w:rsidR="00AD09AC" w:rsidRPr="0043025E" w:rsidRDefault="00AD09AC" w:rsidP="00AD09AC">
      <w:pPr>
        <w:ind w:left="720" w:hanging="720"/>
        <w:rPr>
          <w:rFonts w:ascii="Times New Roman" w:hAnsi="Times New Roman"/>
        </w:rPr>
      </w:pPr>
      <w:r>
        <w:rPr>
          <w:rFonts w:ascii="Times New Roman" w:hAnsi="Times New Roman"/>
        </w:rPr>
        <w:t xml:space="preserve">Waggoner, Miranda R. 2017. </w:t>
      </w:r>
      <w:r>
        <w:rPr>
          <w:rFonts w:ascii="Times New Roman" w:hAnsi="Times New Roman"/>
          <w:i/>
        </w:rPr>
        <w:t xml:space="preserve">The Zero Trimester: Pre-pregnancy Care and the Politics of Reproductive Risk. </w:t>
      </w:r>
      <w:r>
        <w:rPr>
          <w:rFonts w:ascii="Times New Roman" w:hAnsi="Times New Roman"/>
        </w:rPr>
        <w:t xml:space="preserve">Oakland, CA: University of California Press. </w:t>
      </w:r>
      <w:r>
        <w:rPr>
          <w:rFonts w:ascii="Times New Roman" w:hAnsi="Times New Roman"/>
          <w:i/>
        </w:rPr>
        <w:t xml:space="preserve"> </w:t>
      </w:r>
    </w:p>
    <w:p w:rsidR="00AD09AC" w:rsidRDefault="00AD09AC" w:rsidP="00AD09AC">
      <w:pPr>
        <w:rPr>
          <w:rFonts w:ascii="Times New Roman" w:hAnsi="Times New Roman"/>
        </w:rPr>
      </w:pPr>
    </w:p>
    <w:p w:rsidR="00AD09AC" w:rsidRDefault="00AD09AC" w:rsidP="00AD09AC">
      <w:pPr>
        <w:rPr>
          <w:rFonts w:ascii="Times New Roman" w:hAnsi="Times New Roman"/>
        </w:rPr>
      </w:pPr>
      <w:r w:rsidRPr="0074465A">
        <w:rPr>
          <w:rFonts w:ascii="Times New Roman" w:hAnsi="Times New Roman"/>
        </w:rPr>
        <w:t>Wang, Guan-Zhen and M.D</w:t>
      </w:r>
      <w:r>
        <w:rPr>
          <w:rFonts w:ascii="Times New Roman" w:hAnsi="Times New Roman"/>
        </w:rPr>
        <w:t>. Buffalo. 2004. “Social and Cultural Determinants of A</w:t>
      </w:r>
      <w:r w:rsidRPr="0074465A">
        <w:rPr>
          <w:rFonts w:ascii="Times New Roman" w:hAnsi="Times New Roman"/>
        </w:rPr>
        <w:t xml:space="preserve">ttitudes </w:t>
      </w:r>
      <w:r>
        <w:rPr>
          <w:rFonts w:ascii="Times New Roman" w:hAnsi="Times New Roman"/>
        </w:rPr>
        <w:tab/>
      </w:r>
      <w:r w:rsidRPr="0074465A">
        <w:rPr>
          <w:rFonts w:ascii="Times New Roman" w:hAnsi="Times New Roman"/>
        </w:rPr>
        <w:t xml:space="preserve">toward </w:t>
      </w:r>
      <w:r>
        <w:rPr>
          <w:rFonts w:ascii="Times New Roman" w:hAnsi="Times New Roman"/>
        </w:rPr>
        <w:t>Abortion: A Test of Reiss’ H</w:t>
      </w:r>
      <w:r w:rsidRPr="0074465A">
        <w:rPr>
          <w:rFonts w:ascii="Times New Roman" w:hAnsi="Times New Roman"/>
        </w:rPr>
        <w:t>ypothese</w:t>
      </w:r>
      <w:r>
        <w:rPr>
          <w:rFonts w:ascii="Times New Roman" w:hAnsi="Times New Roman"/>
        </w:rPr>
        <w:t>s</w:t>
      </w:r>
      <w:r w:rsidRPr="0074465A">
        <w:rPr>
          <w:rFonts w:ascii="Times New Roman" w:hAnsi="Times New Roman"/>
        </w:rPr>
        <w:t>.</w:t>
      </w:r>
      <w:r>
        <w:rPr>
          <w:rFonts w:ascii="Times New Roman" w:hAnsi="Times New Roman"/>
        </w:rPr>
        <w:t>"</w:t>
      </w:r>
      <w:r w:rsidRPr="0074465A">
        <w:rPr>
          <w:rFonts w:ascii="Times New Roman" w:hAnsi="Times New Roman"/>
        </w:rPr>
        <w:t xml:space="preserve"> </w:t>
      </w:r>
      <w:r w:rsidRPr="0074465A">
        <w:rPr>
          <w:rFonts w:ascii="Times New Roman" w:hAnsi="Times New Roman"/>
          <w:i/>
          <w:iCs/>
        </w:rPr>
        <w:t xml:space="preserve">The Social Science Journal </w:t>
      </w:r>
      <w:r>
        <w:rPr>
          <w:rFonts w:ascii="Times New Roman" w:hAnsi="Times New Roman"/>
        </w:rPr>
        <w:t>41(1):</w:t>
      </w:r>
      <w:r w:rsidRPr="0074465A">
        <w:rPr>
          <w:rFonts w:ascii="Times New Roman" w:hAnsi="Times New Roman"/>
        </w:rPr>
        <w:t>93-</w:t>
      </w:r>
      <w:r>
        <w:rPr>
          <w:rFonts w:ascii="Times New Roman" w:hAnsi="Times New Roman"/>
        </w:rPr>
        <w:tab/>
      </w:r>
      <w:r w:rsidRPr="0074465A">
        <w:rPr>
          <w:rFonts w:ascii="Times New Roman" w:hAnsi="Times New Roman"/>
        </w:rPr>
        <w:t>105.</w:t>
      </w:r>
    </w:p>
    <w:p w:rsidR="00AD09AC" w:rsidRPr="00774C4D" w:rsidRDefault="00AD09AC" w:rsidP="00AD09AC">
      <w:pPr>
        <w:widowControl w:val="0"/>
        <w:autoSpaceDE w:val="0"/>
        <w:autoSpaceDN w:val="0"/>
        <w:adjustRightInd w:val="0"/>
        <w:ind w:left="720" w:right="-720" w:hanging="720"/>
        <w:rPr>
          <w:rFonts w:ascii="Times New Roman" w:hAnsi="Times New Roman" w:cs="Cambria"/>
        </w:rPr>
      </w:pPr>
    </w:p>
    <w:p w:rsidR="00AD09AC" w:rsidRDefault="00AD09AC" w:rsidP="00AD09AC">
      <w:pPr>
        <w:widowControl w:val="0"/>
        <w:autoSpaceDE w:val="0"/>
        <w:autoSpaceDN w:val="0"/>
        <w:adjustRightInd w:val="0"/>
        <w:ind w:left="720" w:right="-720" w:hanging="720"/>
        <w:rPr>
          <w:rFonts w:ascii="Times New Roman" w:hAnsi="Times New Roman" w:cs="Cambria"/>
        </w:rPr>
      </w:pPr>
      <w:r w:rsidRPr="00774C4D">
        <w:rPr>
          <w:rFonts w:ascii="Times New Roman" w:hAnsi="Times New Roman" w:cs="Cambria"/>
        </w:rPr>
        <w:t xml:space="preserve">Ziegler, Mary. 2018. "The Movement that Could Reshape the Abortion Fight." </w:t>
      </w:r>
      <w:r w:rsidRPr="00774C4D">
        <w:rPr>
          <w:rFonts w:ascii="Times New Roman" w:hAnsi="Times New Roman" w:cs="Cambria"/>
          <w:i/>
        </w:rPr>
        <w:t>The Washington Post</w:t>
      </w:r>
      <w:r w:rsidRPr="00774C4D">
        <w:rPr>
          <w:rFonts w:ascii="Times New Roman" w:hAnsi="Times New Roman" w:cs="Cambria"/>
        </w:rPr>
        <w:t xml:space="preserve">. Retrieved November 21, 2018 (https://www.washingtonpost.com/news/made-by-history/wp/2018/03/20/the-movement-that-could-reshape-the-abortion-fight/?utm_term=.55fc59bb72bf). </w:t>
      </w:r>
    </w:p>
    <w:p w:rsidR="00AD09AC" w:rsidRPr="004B7CEB" w:rsidRDefault="00AD09AC" w:rsidP="00AD09AC">
      <w:pPr>
        <w:widowControl w:val="0"/>
        <w:autoSpaceDE w:val="0"/>
        <w:autoSpaceDN w:val="0"/>
        <w:adjustRightInd w:val="0"/>
        <w:ind w:left="720" w:right="-720" w:hanging="720"/>
        <w:rPr>
          <w:rFonts w:ascii="Times New Roman" w:hAnsi="Times New Roman" w:cs="Cambria"/>
        </w:rPr>
      </w:pPr>
    </w:p>
    <w:p w:rsidR="00AD09AC" w:rsidRPr="00103288" w:rsidRDefault="00AD09AC" w:rsidP="00AD09AC">
      <w:pPr>
        <w:rPr>
          <w:rFonts w:ascii="Times New Roman" w:hAnsi="Times New Roman"/>
        </w:rPr>
      </w:pPr>
      <w:r>
        <w:rPr>
          <w:rFonts w:ascii="Times New Roman" w:hAnsi="Times New Roman"/>
        </w:rPr>
        <w:t xml:space="preserve">Zimmerman, Shirley L. 1988. "State Level Public Policy Choices as Predictors of State Teen </w:t>
      </w:r>
      <w:r>
        <w:rPr>
          <w:rFonts w:ascii="Times New Roman" w:hAnsi="Times New Roman"/>
        </w:rPr>
        <w:tab/>
        <w:t xml:space="preserve">Birthrates." </w:t>
      </w:r>
      <w:r>
        <w:rPr>
          <w:rFonts w:ascii="Times New Roman" w:hAnsi="Times New Roman"/>
          <w:i/>
        </w:rPr>
        <w:t xml:space="preserve">Family Relations </w:t>
      </w:r>
      <w:r>
        <w:rPr>
          <w:rFonts w:ascii="Times New Roman" w:hAnsi="Times New Roman"/>
        </w:rPr>
        <w:t>37(3):315-321.</w:t>
      </w:r>
    </w:p>
    <w:p w:rsidR="00AD09AC" w:rsidRDefault="00AD09AC" w:rsidP="00AD09AC">
      <w:pPr>
        <w:rPr>
          <w:rFonts w:ascii="Times New Roman" w:hAnsi="Times New Roman"/>
          <w:b/>
        </w:rPr>
      </w:pPr>
      <w:r>
        <w:rPr>
          <w:rFonts w:ascii="Times New Roman" w:hAnsi="Times New Roman"/>
        </w:rPr>
        <w:br w:type="page"/>
      </w:r>
      <w:r>
        <w:rPr>
          <w:rFonts w:ascii="Times New Roman" w:hAnsi="Times New Roman"/>
          <w:b/>
        </w:rPr>
        <w:t>Appendix</w:t>
      </w:r>
    </w:p>
    <w:p w:rsidR="00AD09AC" w:rsidRPr="00E13892" w:rsidRDefault="00AD09AC" w:rsidP="00AD09AC">
      <w:pPr>
        <w:rPr>
          <w:rFonts w:ascii="Times New Roman" w:hAnsi="Times New Roman"/>
          <w: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BF"/>
      </w:tblPr>
      <w:tblGrid>
        <w:gridCol w:w="1998"/>
        <w:gridCol w:w="1112"/>
        <w:gridCol w:w="6"/>
        <w:gridCol w:w="1260"/>
        <w:gridCol w:w="873"/>
        <w:gridCol w:w="6"/>
        <w:gridCol w:w="1176"/>
        <w:gridCol w:w="1679"/>
      </w:tblGrid>
      <w:tr w:rsidR="00AD09AC" w:rsidRPr="004D49F2">
        <w:trPr>
          <w:jc w:val="center"/>
        </w:trPr>
        <w:tc>
          <w:tcPr>
            <w:tcW w:w="8110" w:type="dxa"/>
            <w:gridSpan w:val="8"/>
            <w:tcBorders>
              <w:bottom w:val="single" w:sz="4" w:space="0" w:color="auto"/>
            </w:tcBorders>
          </w:tcPr>
          <w:p w:rsidR="00AD09AC" w:rsidRPr="004D49F2" w:rsidRDefault="00AD09AC" w:rsidP="00817325">
            <w:pPr>
              <w:rPr>
                <w:rFonts w:ascii="Times New Roman" w:hAnsi="Times New Roman"/>
              </w:rPr>
            </w:pPr>
            <w:r>
              <w:rPr>
                <w:rFonts w:ascii="Times New Roman" w:hAnsi="Times New Roman"/>
              </w:rPr>
              <w:t>Table 1. Descriptive Statistics for the Analytical Sample</w:t>
            </w:r>
          </w:p>
        </w:tc>
      </w:tr>
      <w:tr w:rsidR="00AD09AC" w:rsidRPr="004D49F2">
        <w:trPr>
          <w:jc w:val="center"/>
        </w:trPr>
        <w:tc>
          <w:tcPr>
            <w:tcW w:w="1998" w:type="dxa"/>
            <w:tcBorders>
              <w:top w:val="single" w:sz="4" w:space="0" w:color="auto"/>
              <w:bottom w:val="single" w:sz="4" w:space="0" w:color="auto"/>
            </w:tcBorders>
          </w:tcPr>
          <w:p w:rsidR="00AD09AC" w:rsidRPr="004D49F2" w:rsidRDefault="00AD09AC" w:rsidP="00817325">
            <w:pPr>
              <w:rPr>
                <w:rFonts w:ascii="Times New Roman" w:hAnsi="Times New Roman"/>
              </w:rPr>
            </w:pPr>
            <w:r w:rsidRPr="004D49F2">
              <w:rPr>
                <w:rFonts w:ascii="Times New Roman" w:hAnsi="Times New Roman"/>
                <w:i/>
              </w:rPr>
              <w:t>CDC Data</w:t>
            </w:r>
          </w:p>
        </w:tc>
        <w:tc>
          <w:tcPr>
            <w:tcW w:w="1112" w:type="dxa"/>
            <w:tcBorders>
              <w:top w:val="single" w:sz="4" w:space="0" w:color="auto"/>
              <w:bottom w:val="single" w:sz="4" w:space="0" w:color="auto"/>
            </w:tcBorders>
          </w:tcPr>
          <w:p w:rsidR="00AD09AC" w:rsidRPr="004D49F2" w:rsidRDefault="00AD09AC" w:rsidP="00817325">
            <w:pPr>
              <w:rPr>
                <w:rFonts w:ascii="Times New Roman" w:hAnsi="Times New Roman"/>
              </w:rPr>
            </w:pPr>
            <w:r>
              <w:rPr>
                <w:rFonts w:ascii="Times New Roman" w:hAnsi="Times New Roman"/>
              </w:rPr>
              <w:t xml:space="preserve">    </w:t>
            </w:r>
            <w:r w:rsidRPr="004D49F2">
              <w:rPr>
                <w:rFonts w:ascii="Times New Roman" w:hAnsi="Times New Roman"/>
              </w:rPr>
              <w:t>Mean</w:t>
            </w:r>
          </w:p>
        </w:tc>
        <w:tc>
          <w:tcPr>
            <w:tcW w:w="1266" w:type="dxa"/>
            <w:gridSpan w:val="2"/>
            <w:tcBorders>
              <w:top w:val="single" w:sz="4" w:space="0" w:color="auto"/>
              <w:bottom w:val="single" w:sz="4" w:space="0" w:color="auto"/>
            </w:tcBorders>
          </w:tcPr>
          <w:p w:rsidR="00AD09AC" w:rsidRPr="004D49F2" w:rsidRDefault="00AD09AC" w:rsidP="00817325">
            <w:pPr>
              <w:rPr>
                <w:rFonts w:ascii="Times New Roman" w:hAnsi="Times New Roman"/>
              </w:rPr>
            </w:pPr>
            <w:r>
              <w:rPr>
                <w:rFonts w:ascii="Times New Roman" w:hAnsi="Times New Roman"/>
              </w:rPr>
              <w:t xml:space="preserve">         </w:t>
            </w:r>
            <w:r w:rsidRPr="004D49F2">
              <w:rPr>
                <w:rFonts w:ascii="Times New Roman" w:hAnsi="Times New Roman"/>
              </w:rPr>
              <w:t>SD</w:t>
            </w:r>
          </w:p>
        </w:tc>
        <w:tc>
          <w:tcPr>
            <w:tcW w:w="873" w:type="dxa"/>
            <w:tcBorders>
              <w:top w:val="single" w:sz="4" w:space="0" w:color="auto"/>
              <w:bottom w:val="single" w:sz="4" w:space="0" w:color="auto"/>
            </w:tcBorders>
          </w:tcPr>
          <w:p w:rsidR="00AD09AC" w:rsidRPr="004D49F2" w:rsidRDefault="00AD09AC" w:rsidP="00817325">
            <w:pPr>
              <w:rPr>
                <w:rFonts w:ascii="Times New Roman" w:hAnsi="Times New Roman"/>
              </w:rPr>
            </w:pPr>
            <w:r>
              <w:rPr>
                <w:rFonts w:ascii="Times New Roman" w:hAnsi="Times New Roman"/>
              </w:rPr>
              <w:t xml:space="preserve">   </w:t>
            </w:r>
            <w:r w:rsidRPr="004D49F2">
              <w:rPr>
                <w:rFonts w:ascii="Times New Roman" w:hAnsi="Times New Roman"/>
              </w:rPr>
              <w:t>Min</w:t>
            </w:r>
          </w:p>
        </w:tc>
        <w:tc>
          <w:tcPr>
            <w:tcW w:w="2861" w:type="dxa"/>
            <w:gridSpan w:val="3"/>
            <w:tcBorders>
              <w:top w:val="single" w:sz="4" w:space="0" w:color="auto"/>
              <w:bottom w:val="single" w:sz="4" w:space="0" w:color="auto"/>
            </w:tcBorders>
          </w:tcPr>
          <w:p w:rsidR="00AD09AC" w:rsidRPr="004D49F2" w:rsidRDefault="00AD09AC" w:rsidP="00817325">
            <w:pPr>
              <w:rPr>
                <w:rFonts w:ascii="Times New Roman" w:hAnsi="Times New Roman"/>
              </w:rPr>
            </w:pPr>
            <w:r>
              <w:rPr>
                <w:rFonts w:ascii="Times New Roman" w:hAnsi="Times New Roman"/>
              </w:rPr>
              <w:t xml:space="preserve">       </w:t>
            </w:r>
            <w:r w:rsidRPr="004D49F2">
              <w:rPr>
                <w:rFonts w:ascii="Times New Roman" w:hAnsi="Times New Roman"/>
              </w:rPr>
              <w:t>Max</w:t>
            </w:r>
            <w:r>
              <w:rPr>
                <w:rFonts w:ascii="Times New Roman" w:hAnsi="Times New Roman"/>
              </w:rPr>
              <w:t xml:space="preserve">       Observations</w:t>
            </w:r>
          </w:p>
        </w:tc>
      </w:tr>
      <w:tr w:rsidR="00AD09AC" w:rsidRPr="004D49F2">
        <w:trPr>
          <w:jc w:val="center"/>
        </w:trPr>
        <w:tc>
          <w:tcPr>
            <w:tcW w:w="1998" w:type="dxa"/>
            <w:tcBorders>
              <w:top w:val="single" w:sz="4" w:space="0" w:color="auto"/>
            </w:tcBorders>
          </w:tcPr>
          <w:p w:rsidR="00AD09AC" w:rsidRPr="004D49F2" w:rsidRDefault="00AD09AC" w:rsidP="00817325">
            <w:pPr>
              <w:rPr>
                <w:rFonts w:ascii="Times New Roman" w:hAnsi="Times New Roman"/>
              </w:rPr>
            </w:pPr>
            <w:r w:rsidRPr="004D49F2">
              <w:rPr>
                <w:rFonts w:ascii="Times New Roman" w:hAnsi="Times New Roman"/>
              </w:rPr>
              <w:t>Abortion Rate</w:t>
            </w:r>
          </w:p>
        </w:tc>
        <w:tc>
          <w:tcPr>
            <w:tcW w:w="1118" w:type="dxa"/>
            <w:gridSpan w:val="2"/>
            <w:tcBorders>
              <w:top w:val="single" w:sz="4" w:space="0" w:color="auto"/>
            </w:tcBorders>
          </w:tcPr>
          <w:p w:rsidR="00AD09AC" w:rsidRPr="004D49F2" w:rsidRDefault="00AD09AC" w:rsidP="00817325">
            <w:pPr>
              <w:tabs>
                <w:tab w:val="decimal" w:pos="393"/>
              </w:tabs>
              <w:rPr>
                <w:rFonts w:ascii="Times New Roman" w:hAnsi="Times New Roman"/>
              </w:rPr>
            </w:pPr>
            <w:r>
              <w:rPr>
                <w:rFonts w:ascii="Times New Roman" w:hAnsi="Times New Roman"/>
              </w:rPr>
              <w:t xml:space="preserve">    12.18</w:t>
            </w:r>
          </w:p>
        </w:tc>
        <w:tc>
          <w:tcPr>
            <w:tcW w:w="1260" w:type="dxa"/>
            <w:tcBorders>
              <w:top w:val="single" w:sz="4" w:space="0" w:color="auto"/>
            </w:tcBorders>
          </w:tcPr>
          <w:p w:rsidR="00AD09AC" w:rsidRPr="004D49F2" w:rsidRDefault="00AD09AC" w:rsidP="00817325">
            <w:pPr>
              <w:jc w:val="right"/>
              <w:rPr>
                <w:rFonts w:ascii="Times New Roman" w:hAnsi="Times New Roman"/>
              </w:rPr>
            </w:pPr>
            <w:r w:rsidRPr="004D49F2">
              <w:rPr>
                <w:rFonts w:ascii="Times New Roman" w:hAnsi="Times New Roman"/>
              </w:rPr>
              <w:t>5.95</w:t>
            </w:r>
          </w:p>
        </w:tc>
        <w:tc>
          <w:tcPr>
            <w:tcW w:w="879" w:type="dxa"/>
            <w:gridSpan w:val="2"/>
            <w:tcBorders>
              <w:top w:val="single" w:sz="4" w:space="0" w:color="auto"/>
            </w:tcBorders>
          </w:tcPr>
          <w:p w:rsidR="00AD09AC" w:rsidRPr="004D49F2" w:rsidRDefault="00AD09AC" w:rsidP="00817325">
            <w:pPr>
              <w:tabs>
                <w:tab w:val="decimal" w:pos="363"/>
              </w:tabs>
              <w:jc w:val="right"/>
              <w:rPr>
                <w:rFonts w:ascii="Times New Roman" w:hAnsi="Times New Roman"/>
              </w:rPr>
            </w:pPr>
            <w:r w:rsidRPr="004D49F2">
              <w:rPr>
                <w:rFonts w:ascii="Times New Roman" w:hAnsi="Times New Roman"/>
              </w:rPr>
              <w:t>0.10</w:t>
            </w:r>
          </w:p>
        </w:tc>
        <w:tc>
          <w:tcPr>
            <w:tcW w:w="1176" w:type="dxa"/>
            <w:tcBorders>
              <w:top w:val="single" w:sz="4" w:space="0" w:color="auto"/>
            </w:tcBorders>
          </w:tcPr>
          <w:p w:rsidR="00AD09AC" w:rsidRPr="004D49F2" w:rsidRDefault="00AD09AC" w:rsidP="00817325">
            <w:pPr>
              <w:jc w:val="right"/>
              <w:rPr>
                <w:rFonts w:ascii="Times New Roman" w:hAnsi="Times New Roman"/>
              </w:rPr>
            </w:pPr>
            <w:r>
              <w:rPr>
                <w:rFonts w:ascii="Times New Roman" w:hAnsi="Times New Roman"/>
              </w:rPr>
              <w:t>31.40</w:t>
            </w:r>
          </w:p>
        </w:tc>
        <w:tc>
          <w:tcPr>
            <w:tcW w:w="1679" w:type="dxa"/>
            <w:tcBorders>
              <w:top w:val="single" w:sz="4" w:space="0" w:color="auto"/>
            </w:tcBorders>
          </w:tcPr>
          <w:p w:rsidR="00AD09AC" w:rsidRPr="004D49F2" w:rsidRDefault="00AD09AC" w:rsidP="00817325">
            <w:pPr>
              <w:tabs>
                <w:tab w:val="decimal" w:pos="323"/>
              </w:tabs>
              <w:jc w:val="center"/>
              <w:rPr>
                <w:rFonts w:ascii="Times New Roman" w:hAnsi="Times New Roman"/>
              </w:rPr>
            </w:pPr>
            <w:r>
              <w:rPr>
                <w:rFonts w:ascii="Times New Roman" w:hAnsi="Times New Roman"/>
              </w:rPr>
              <w:t>690</w:t>
            </w:r>
          </w:p>
        </w:tc>
      </w:tr>
      <w:tr w:rsidR="00AD09AC" w:rsidRPr="000472A7">
        <w:trPr>
          <w:jc w:val="center"/>
        </w:trPr>
        <w:tc>
          <w:tcPr>
            <w:tcW w:w="1998" w:type="dxa"/>
          </w:tcPr>
          <w:p w:rsidR="00AD09AC" w:rsidRPr="000472A7" w:rsidRDefault="00AD09AC" w:rsidP="00817325">
            <w:pPr>
              <w:rPr>
                <w:rFonts w:ascii="Times New Roman" w:hAnsi="Times New Roman"/>
                <w:i/>
              </w:rPr>
            </w:pPr>
            <w:r>
              <w:rPr>
                <w:rFonts w:ascii="Times New Roman" w:hAnsi="Times New Roman"/>
                <w:i/>
              </w:rPr>
              <w:t>Legislation</w:t>
            </w:r>
          </w:p>
        </w:tc>
        <w:tc>
          <w:tcPr>
            <w:tcW w:w="1118" w:type="dxa"/>
            <w:gridSpan w:val="2"/>
          </w:tcPr>
          <w:p w:rsidR="00AD09AC" w:rsidRPr="000472A7" w:rsidRDefault="00AD09AC" w:rsidP="00817325">
            <w:pPr>
              <w:tabs>
                <w:tab w:val="decimal" w:pos="393"/>
              </w:tabs>
              <w:rPr>
                <w:rFonts w:ascii="Times New Roman" w:hAnsi="Times New Roman"/>
                <w:i/>
              </w:rPr>
            </w:pPr>
          </w:p>
        </w:tc>
        <w:tc>
          <w:tcPr>
            <w:tcW w:w="1260" w:type="dxa"/>
          </w:tcPr>
          <w:p w:rsidR="00AD09AC" w:rsidRPr="000472A7" w:rsidRDefault="00AD09AC" w:rsidP="00817325">
            <w:pPr>
              <w:jc w:val="right"/>
              <w:rPr>
                <w:rFonts w:ascii="Times New Roman" w:hAnsi="Times New Roman"/>
                <w:i/>
              </w:rPr>
            </w:pPr>
          </w:p>
        </w:tc>
        <w:tc>
          <w:tcPr>
            <w:tcW w:w="879" w:type="dxa"/>
            <w:gridSpan w:val="2"/>
          </w:tcPr>
          <w:p w:rsidR="00AD09AC" w:rsidRPr="000472A7" w:rsidRDefault="00AD09AC" w:rsidP="00817325">
            <w:pPr>
              <w:tabs>
                <w:tab w:val="decimal" w:pos="363"/>
              </w:tabs>
              <w:jc w:val="right"/>
              <w:rPr>
                <w:rFonts w:ascii="Times New Roman" w:hAnsi="Times New Roman"/>
                <w:i/>
              </w:rPr>
            </w:pPr>
          </w:p>
        </w:tc>
        <w:tc>
          <w:tcPr>
            <w:tcW w:w="1176" w:type="dxa"/>
          </w:tcPr>
          <w:p w:rsidR="00AD09AC" w:rsidRPr="000472A7" w:rsidRDefault="00AD09AC" w:rsidP="00817325">
            <w:pPr>
              <w:tabs>
                <w:tab w:val="decimal" w:pos="608"/>
              </w:tabs>
              <w:jc w:val="right"/>
              <w:rPr>
                <w:rFonts w:ascii="Times New Roman" w:hAnsi="Times New Roman"/>
                <w:i/>
              </w:rPr>
            </w:pPr>
          </w:p>
        </w:tc>
        <w:tc>
          <w:tcPr>
            <w:tcW w:w="1679" w:type="dxa"/>
          </w:tcPr>
          <w:p w:rsidR="00AD09AC" w:rsidRPr="000472A7" w:rsidRDefault="00AD09AC" w:rsidP="00817325">
            <w:pPr>
              <w:tabs>
                <w:tab w:val="decimal" w:pos="323"/>
              </w:tabs>
              <w:jc w:val="center"/>
              <w:rPr>
                <w:rFonts w:ascii="Times New Roman" w:hAnsi="Times New Roman"/>
                <w:i/>
              </w:rPr>
            </w:pPr>
          </w:p>
        </w:tc>
      </w:tr>
      <w:tr w:rsidR="00AD09AC" w:rsidRPr="004D49F2">
        <w:trPr>
          <w:jc w:val="center"/>
        </w:trPr>
        <w:tc>
          <w:tcPr>
            <w:tcW w:w="1998" w:type="dxa"/>
          </w:tcPr>
          <w:p w:rsidR="00AD09AC" w:rsidRPr="004D49F2" w:rsidRDefault="00AD09AC" w:rsidP="00817325">
            <w:pPr>
              <w:rPr>
                <w:rFonts w:ascii="Times New Roman" w:hAnsi="Times New Roman"/>
              </w:rPr>
            </w:pPr>
            <w:r>
              <w:rPr>
                <w:rFonts w:ascii="Times New Roman" w:hAnsi="Times New Roman"/>
              </w:rPr>
              <w:t xml:space="preserve">   </w:t>
            </w:r>
            <w:r w:rsidRPr="004D49F2">
              <w:rPr>
                <w:rFonts w:ascii="Times New Roman" w:hAnsi="Times New Roman"/>
              </w:rPr>
              <w:t>Homicide Laws</w:t>
            </w:r>
          </w:p>
        </w:tc>
        <w:tc>
          <w:tcPr>
            <w:tcW w:w="1118" w:type="dxa"/>
            <w:gridSpan w:val="2"/>
          </w:tcPr>
          <w:p w:rsidR="00AD09AC" w:rsidRPr="004D49F2" w:rsidRDefault="00AD09AC" w:rsidP="00817325">
            <w:pPr>
              <w:tabs>
                <w:tab w:val="decimal" w:pos="393"/>
              </w:tabs>
              <w:rPr>
                <w:rFonts w:ascii="Times New Roman" w:hAnsi="Times New Roman"/>
              </w:rPr>
            </w:pPr>
            <w:r>
              <w:rPr>
                <w:rFonts w:ascii="Times New Roman" w:hAnsi="Times New Roman"/>
              </w:rPr>
              <w:t xml:space="preserve">      </w:t>
            </w:r>
            <w:r w:rsidRPr="004D49F2">
              <w:rPr>
                <w:rFonts w:ascii="Times New Roman" w:hAnsi="Times New Roman"/>
              </w:rPr>
              <w:t>1.</w:t>
            </w:r>
            <w:r>
              <w:rPr>
                <w:rFonts w:ascii="Times New Roman" w:hAnsi="Times New Roman"/>
              </w:rPr>
              <w:t>15</w:t>
            </w:r>
          </w:p>
        </w:tc>
        <w:tc>
          <w:tcPr>
            <w:tcW w:w="1260" w:type="dxa"/>
          </w:tcPr>
          <w:p w:rsidR="00AD09AC" w:rsidRPr="004D49F2" w:rsidRDefault="00AD09AC" w:rsidP="00817325">
            <w:pPr>
              <w:jc w:val="right"/>
              <w:rPr>
                <w:rFonts w:ascii="Times New Roman" w:hAnsi="Times New Roman"/>
              </w:rPr>
            </w:pPr>
            <w:r>
              <w:rPr>
                <w:rFonts w:ascii="Times New Roman" w:hAnsi="Times New Roman"/>
              </w:rPr>
              <w:t>1.07</w:t>
            </w:r>
          </w:p>
        </w:tc>
        <w:tc>
          <w:tcPr>
            <w:tcW w:w="879" w:type="dxa"/>
            <w:gridSpan w:val="2"/>
          </w:tcPr>
          <w:p w:rsidR="00AD09AC" w:rsidRPr="004D49F2" w:rsidRDefault="00AD09AC" w:rsidP="00817325">
            <w:pPr>
              <w:tabs>
                <w:tab w:val="decimal" w:pos="363"/>
              </w:tabs>
              <w:rPr>
                <w:rFonts w:ascii="Times New Roman" w:hAnsi="Times New Roman"/>
              </w:rPr>
            </w:pPr>
            <w:r>
              <w:rPr>
                <w:rFonts w:ascii="Times New Roman" w:hAnsi="Times New Roman"/>
              </w:rPr>
              <w:t xml:space="preserve">    </w:t>
            </w:r>
            <w:r w:rsidRPr="004D49F2">
              <w:rPr>
                <w:rFonts w:ascii="Times New Roman" w:hAnsi="Times New Roman"/>
              </w:rPr>
              <w:t>0</w:t>
            </w:r>
          </w:p>
        </w:tc>
        <w:tc>
          <w:tcPr>
            <w:tcW w:w="1176" w:type="dxa"/>
          </w:tcPr>
          <w:p w:rsidR="00AD09AC" w:rsidRPr="004D49F2" w:rsidRDefault="00AD09AC" w:rsidP="00817325">
            <w:pPr>
              <w:tabs>
                <w:tab w:val="decimal" w:pos="608"/>
              </w:tabs>
              <w:rPr>
                <w:rFonts w:ascii="Times New Roman" w:hAnsi="Times New Roman"/>
              </w:rPr>
            </w:pPr>
            <w:r>
              <w:rPr>
                <w:rFonts w:ascii="Times New Roman" w:hAnsi="Times New Roman"/>
              </w:rPr>
              <w:t xml:space="preserve">       3</w:t>
            </w:r>
          </w:p>
        </w:tc>
        <w:tc>
          <w:tcPr>
            <w:tcW w:w="1679" w:type="dxa"/>
          </w:tcPr>
          <w:p w:rsidR="00AD09AC" w:rsidRPr="004D49F2" w:rsidRDefault="00AD09AC" w:rsidP="00817325">
            <w:pPr>
              <w:tabs>
                <w:tab w:val="decimal" w:pos="323"/>
              </w:tabs>
              <w:jc w:val="center"/>
              <w:rPr>
                <w:rFonts w:ascii="Times New Roman" w:hAnsi="Times New Roman"/>
              </w:rPr>
            </w:pPr>
            <w:r>
              <w:rPr>
                <w:rFonts w:ascii="Times New Roman" w:hAnsi="Times New Roman"/>
              </w:rPr>
              <w:t>690</w:t>
            </w:r>
          </w:p>
        </w:tc>
      </w:tr>
      <w:tr w:rsidR="00AD09AC" w:rsidRPr="004D49F2">
        <w:trPr>
          <w:jc w:val="center"/>
        </w:trPr>
        <w:tc>
          <w:tcPr>
            <w:tcW w:w="1998" w:type="dxa"/>
          </w:tcPr>
          <w:p w:rsidR="00AD09AC" w:rsidRPr="004D49F2" w:rsidRDefault="00AD09AC" w:rsidP="00817325">
            <w:pPr>
              <w:rPr>
                <w:rFonts w:ascii="Times New Roman" w:hAnsi="Times New Roman"/>
              </w:rPr>
            </w:pPr>
            <w:r>
              <w:rPr>
                <w:rFonts w:ascii="Times New Roman" w:hAnsi="Times New Roman"/>
              </w:rPr>
              <w:t xml:space="preserve">   Drug Reporting</w:t>
            </w:r>
          </w:p>
        </w:tc>
        <w:tc>
          <w:tcPr>
            <w:tcW w:w="1118" w:type="dxa"/>
            <w:gridSpan w:val="2"/>
          </w:tcPr>
          <w:p w:rsidR="00AD09AC" w:rsidRPr="004D49F2" w:rsidRDefault="00AD09AC" w:rsidP="00817325">
            <w:pPr>
              <w:tabs>
                <w:tab w:val="decimal" w:pos="393"/>
              </w:tabs>
              <w:rPr>
                <w:rFonts w:ascii="Times New Roman" w:hAnsi="Times New Roman"/>
              </w:rPr>
            </w:pPr>
            <w:r>
              <w:rPr>
                <w:rFonts w:ascii="Times New Roman" w:hAnsi="Times New Roman"/>
              </w:rPr>
              <w:t xml:space="preserve">      0.25</w:t>
            </w:r>
          </w:p>
        </w:tc>
        <w:tc>
          <w:tcPr>
            <w:tcW w:w="1260" w:type="dxa"/>
          </w:tcPr>
          <w:p w:rsidR="00AD09AC" w:rsidRPr="004D49F2" w:rsidRDefault="00AD09AC" w:rsidP="00817325">
            <w:pPr>
              <w:jc w:val="right"/>
              <w:rPr>
                <w:rFonts w:ascii="Times New Roman" w:hAnsi="Times New Roman"/>
              </w:rPr>
            </w:pPr>
            <w:r>
              <w:rPr>
                <w:rFonts w:ascii="Times New Roman" w:hAnsi="Times New Roman"/>
              </w:rPr>
              <w:t>0.43</w:t>
            </w:r>
          </w:p>
        </w:tc>
        <w:tc>
          <w:tcPr>
            <w:tcW w:w="879" w:type="dxa"/>
            <w:gridSpan w:val="2"/>
          </w:tcPr>
          <w:p w:rsidR="00AD09AC" w:rsidRDefault="00AD09AC" w:rsidP="00817325">
            <w:pPr>
              <w:tabs>
                <w:tab w:val="decimal" w:pos="363"/>
              </w:tabs>
              <w:rPr>
                <w:rFonts w:ascii="Times New Roman" w:hAnsi="Times New Roman"/>
              </w:rPr>
            </w:pPr>
            <w:r>
              <w:rPr>
                <w:rFonts w:ascii="Times New Roman" w:hAnsi="Times New Roman"/>
              </w:rPr>
              <w:t xml:space="preserve"> 0</w:t>
            </w:r>
          </w:p>
        </w:tc>
        <w:tc>
          <w:tcPr>
            <w:tcW w:w="1176" w:type="dxa"/>
          </w:tcPr>
          <w:p w:rsidR="00AD09AC" w:rsidRDefault="00AD09AC" w:rsidP="00817325">
            <w:pPr>
              <w:tabs>
                <w:tab w:val="decimal" w:pos="608"/>
              </w:tabs>
              <w:rPr>
                <w:rFonts w:ascii="Times New Roman" w:hAnsi="Times New Roman"/>
              </w:rPr>
            </w:pPr>
            <w:r>
              <w:rPr>
                <w:rFonts w:ascii="Times New Roman" w:hAnsi="Times New Roman"/>
              </w:rPr>
              <w:t xml:space="preserve">  1  </w:t>
            </w:r>
          </w:p>
        </w:tc>
        <w:tc>
          <w:tcPr>
            <w:tcW w:w="1679" w:type="dxa"/>
          </w:tcPr>
          <w:p w:rsidR="00AD09AC" w:rsidRDefault="00AD09AC" w:rsidP="00817325">
            <w:pPr>
              <w:tabs>
                <w:tab w:val="decimal" w:pos="323"/>
              </w:tabs>
              <w:jc w:val="center"/>
              <w:rPr>
                <w:rFonts w:ascii="Times New Roman" w:hAnsi="Times New Roman"/>
              </w:rPr>
            </w:pPr>
            <w:r>
              <w:rPr>
                <w:rFonts w:ascii="Times New Roman" w:hAnsi="Times New Roman"/>
              </w:rPr>
              <w:t>690</w:t>
            </w:r>
          </w:p>
        </w:tc>
      </w:tr>
      <w:tr w:rsidR="00AD09AC" w:rsidRPr="004D49F2">
        <w:trPr>
          <w:jc w:val="center"/>
        </w:trPr>
        <w:tc>
          <w:tcPr>
            <w:tcW w:w="1998" w:type="dxa"/>
          </w:tcPr>
          <w:p w:rsidR="00AD09AC" w:rsidRPr="004D49F2" w:rsidRDefault="00AD09AC" w:rsidP="00817325">
            <w:pPr>
              <w:rPr>
                <w:rFonts w:ascii="Times New Roman" w:hAnsi="Times New Roman"/>
              </w:rPr>
            </w:pPr>
            <w:r>
              <w:rPr>
                <w:rFonts w:ascii="Times New Roman" w:hAnsi="Times New Roman"/>
              </w:rPr>
              <w:t xml:space="preserve">   </w:t>
            </w:r>
            <w:r w:rsidRPr="004D49F2">
              <w:rPr>
                <w:rFonts w:ascii="Times New Roman" w:hAnsi="Times New Roman"/>
              </w:rPr>
              <w:t>Abortion Laws</w:t>
            </w:r>
          </w:p>
        </w:tc>
        <w:tc>
          <w:tcPr>
            <w:tcW w:w="1118" w:type="dxa"/>
            <w:gridSpan w:val="2"/>
          </w:tcPr>
          <w:p w:rsidR="00AD09AC" w:rsidRPr="004D49F2" w:rsidRDefault="00AD09AC" w:rsidP="00817325">
            <w:pPr>
              <w:tabs>
                <w:tab w:val="decimal" w:pos="393"/>
              </w:tabs>
              <w:rPr>
                <w:rFonts w:ascii="Times New Roman" w:hAnsi="Times New Roman"/>
              </w:rPr>
            </w:pPr>
            <w:r>
              <w:rPr>
                <w:rFonts w:ascii="Times New Roman" w:hAnsi="Times New Roman"/>
              </w:rPr>
              <w:t xml:space="preserve">      </w:t>
            </w:r>
            <w:r w:rsidRPr="004D49F2">
              <w:rPr>
                <w:rFonts w:ascii="Times New Roman" w:hAnsi="Times New Roman"/>
              </w:rPr>
              <w:t>2.4</w:t>
            </w:r>
            <w:r>
              <w:rPr>
                <w:rFonts w:ascii="Times New Roman" w:hAnsi="Times New Roman"/>
              </w:rPr>
              <w:t>9</w:t>
            </w:r>
          </w:p>
        </w:tc>
        <w:tc>
          <w:tcPr>
            <w:tcW w:w="1260" w:type="dxa"/>
          </w:tcPr>
          <w:p w:rsidR="00AD09AC" w:rsidRPr="004D49F2" w:rsidRDefault="00AD09AC" w:rsidP="00817325">
            <w:pPr>
              <w:jc w:val="right"/>
              <w:rPr>
                <w:rFonts w:ascii="Times New Roman" w:hAnsi="Times New Roman"/>
              </w:rPr>
            </w:pPr>
            <w:r w:rsidRPr="004D49F2">
              <w:rPr>
                <w:rFonts w:ascii="Times New Roman" w:hAnsi="Times New Roman"/>
              </w:rPr>
              <w:t>1.</w:t>
            </w:r>
            <w:r>
              <w:rPr>
                <w:rFonts w:ascii="Times New Roman" w:hAnsi="Times New Roman"/>
              </w:rPr>
              <w:t>59</w:t>
            </w:r>
          </w:p>
        </w:tc>
        <w:tc>
          <w:tcPr>
            <w:tcW w:w="879" w:type="dxa"/>
            <w:gridSpan w:val="2"/>
          </w:tcPr>
          <w:p w:rsidR="00AD09AC" w:rsidRPr="004D49F2" w:rsidRDefault="00AD09AC" w:rsidP="00817325">
            <w:pPr>
              <w:tabs>
                <w:tab w:val="decimal" w:pos="363"/>
              </w:tabs>
              <w:rPr>
                <w:rFonts w:ascii="Times New Roman" w:hAnsi="Times New Roman"/>
              </w:rPr>
            </w:pPr>
            <w:r>
              <w:rPr>
                <w:rFonts w:ascii="Times New Roman" w:hAnsi="Times New Roman"/>
              </w:rPr>
              <w:t xml:space="preserve">    </w:t>
            </w:r>
            <w:r w:rsidRPr="004D49F2">
              <w:rPr>
                <w:rFonts w:ascii="Times New Roman" w:hAnsi="Times New Roman"/>
              </w:rPr>
              <w:t>0</w:t>
            </w:r>
          </w:p>
        </w:tc>
        <w:tc>
          <w:tcPr>
            <w:tcW w:w="1176" w:type="dxa"/>
          </w:tcPr>
          <w:p w:rsidR="00AD09AC" w:rsidRPr="004D49F2" w:rsidRDefault="00AD09AC" w:rsidP="00817325">
            <w:pPr>
              <w:tabs>
                <w:tab w:val="decimal" w:pos="608"/>
              </w:tabs>
              <w:rPr>
                <w:rFonts w:ascii="Times New Roman" w:hAnsi="Times New Roman"/>
              </w:rPr>
            </w:pPr>
            <w:r>
              <w:rPr>
                <w:rFonts w:ascii="Times New Roman" w:hAnsi="Times New Roman"/>
              </w:rPr>
              <w:t xml:space="preserve">        </w:t>
            </w:r>
            <w:r w:rsidRPr="004D49F2">
              <w:rPr>
                <w:rFonts w:ascii="Times New Roman" w:hAnsi="Times New Roman"/>
              </w:rPr>
              <w:t>4</w:t>
            </w:r>
          </w:p>
        </w:tc>
        <w:tc>
          <w:tcPr>
            <w:tcW w:w="1679" w:type="dxa"/>
          </w:tcPr>
          <w:p w:rsidR="00AD09AC" w:rsidRPr="004D49F2" w:rsidRDefault="00AD09AC" w:rsidP="00817325">
            <w:pPr>
              <w:tabs>
                <w:tab w:val="decimal" w:pos="323"/>
              </w:tabs>
              <w:jc w:val="center"/>
              <w:rPr>
                <w:rFonts w:ascii="Times New Roman" w:hAnsi="Times New Roman"/>
              </w:rPr>
            </w:pPr>
            <w:r>
              <w:rPr>
                <w:rFonts w:ascii="Times New Roman" w:hAnsi="Times New Roman"/>
              </w:rPr>
              <w:t>690</w:t>
            </w:r>
          </w:p>
        </w:tc>
      </w:tr>
      <w:tr w:rsidR="00AD09AC" w:rsidRPr="004D49F2">
        <w:trPr>
          <w:jc w:val="center"/>
        </w:trPr>
        <w:tc>
          <w:tcPr>
            <w:tcW w:w="1998" w:type="dxa"/>
          </w:tcPr>
          <w:p w:rsidR="00AD09AC" w:rsidRDefault="00AD09AC" w:rsidP="00817325">
            <w:pPr>
              <w:rPr>
                <w:rFonts w:ascii="Times New Roman" w:hAnsi="Times New Roman"/>
              </w:rPr>
            </w:pPr>
            <w:r>
              <w:rPr>
                <w:rFonts w:ascii="Times New Roman" w:hAnsi="Times New Roman"/>
              </w:rPr>
              <w:t>Republican</w:t>
            </w:r>
          </w:p>
        </w:tc>
        <w:tc>
          <w:tcPr>
            <w:tcW w:w="1118" w:type="dxa"/>
            <w:gridSpan w:val="2"/>
          </w:tcPr>
          <w:p w:rsidR="00AD09AC" w:rsidRDefault="00AD09AC" w:rsidP="00817325">
            <w:pPr>
              <w:tabs>
                <w:tab w:val="decimal" w:pos="393"/>
              </w:tabs>
              <w:rPr>
                <w:rFonts w:ascii="Times New Roman" w:hAnsi="Times New Roman"/>
              </w:rPr>
            </w:pPr>
            <w:r>
              <w:rPr>
                <w:rFonts w:ascii="Times New Roman" w:hAnsi="Times New Roman"/>
              </w:rPr>
              <w:t xml:space="preserve">      0.37</w:t>
            </w:r>
          </w:p>
        </w:tc>
        <w:tc>
          <w:tcPr>
            <w:tcW w:w="1260" w:type="dxa"/>
          </w:tcPr>
          <w:p w:rsidR="00AD09AC" w:rsidRDefault="00AD09AC" w:rsidP="00817325">
            <w:pPr>
              <w:jc w:val="right"/>
              <w:rPr>
                <w:rFonts w:ascii="Times New Roman" w:hAnsi="Times New Roman"/>
              </w:rPr>
            </w:pPr>
            <w:r>
              <w:rPr>
                <w:rFonts w:ascii="Times New Roman" w:hAnsi="Times New Roman"/>
              </w:rPr>
              <w:t xml:space="preserve"> 0.48</w:t>
            </w:r>
          </w:p>
        </w:tc>
        <w:tc>
          <w:tcPr>
            <w:tcW w:w="879" w:type="dxa"/>
            <w:gridSpan w:val="2"/>
          </w:tcPr>
          <w:p w:rsidR="00AD09AC" w:rsidRDefault="00AD09AC" w:rsidP="00817325">
            <w:pPr>
              <w:tabs>
                <w:tab w:val="decimal" w:pos="363"/>
              </w:tabs>
              <w:rPr>
                <w:rFonts w:ascii="Times New Roman" w:hAnsi="Times New Roman"/>
              </w:rPr>
            </w:pPr>
            <w:r>
              <w:rPr>
                <w:rFonts w:ascii="Times New Roman" w:hAnsi="Times New Roman"/>
              </w:rPr>
              <w:t>0</w:t>
            </w:r>
          </w:p>
        </w:tc>
        <w:tc>
          <w:tcPr>
            <w:tcW w:w="1176" w:type="dxa"/>
          </w:tcPr>
          <w:p w:rsidR="00AD09AC" w:rsidRDefault="00AD09AC" w:rsidP="00817325">
            <w:pPr>
              <w:tabs>
                <w:tab w:val="decimal" w:pos="608"/>
              </w:tabs>
              <w:rPr>
                <w:rFonts w:ascii="Times New Roman" w:hAnsi="Times New Roman"/>
              </w:rPr>
            </w:pPr>
            <w:r>
              <w:rPr>
                <w:rFonts w:ascii="Times New Roman" w:hAnsi="Times New Roman"/>
              </w:rPr>
              <w:t>1</w:t>
            </w:r>
          </w:p>
        </w:tc>
        <w:tc>
          <w:tcPr>
            <w:tcW w:w="1679" w:type="dxa"/>
          </w:tcPr>
          <w:p w:rsidR="00AD09AC" w:rsidRDefault="00AD09AC" w:rsidP="00817325">
            <w:pPr>
              <w:tabs>
                <w:tab w:val="decimal" w:pos="323"/>
              </w:tabs>
              <w:jc w:val="center"/>
              <w:rPr>
                <w:rFonts w:ascii="Times New Roman" w:hAnsi="Times New Roman"/>
              </w:rPr>
            </w:pPr>
            <w:r>
              <w:rPr>
                <w:rFonts w:ascii="Times New Roman" w:hAnsi="Times New Roman"/>
              </w:rPr>
              <w:t>690</w:t>
            </w:r>
          </w:p>
        </w:tc>
      </w:tr>
      <w:tr w:rsidR="00AD09AC" w:rsidRPr="004D49F2">
        <w:trPr>
          <w:jc w:val="center"/>
        </w:trPr>
        <w:tc>
          <w:tcPr>
            <w:tcW w:w="1998" w:type="dxa"/>
          </w:tcPr>
          <w:p w:rsidR="00AD09AC" w:rsidRPr="004D49F2" w:rsidRDefault="00AD09AC" w:rsidP="00817325">
            <w:pPr>
              <w:rPr>
                <w:rFonts w:ascii="Times New Roman" w:hAnsi="Times New Roman"/>
                <w:i/>
              </w:rPr>
            </w:pPr>
            <w:r w:rsidRPr="004D49F2">
              <w:rPr>
                <w:rFonts w:ascii="Times New Roman" w:hAnsi="Times New Roman"/>
                <w:i/>
              </w:rPr>
              <w:t>Race</w:t>
            </w:r>
          </w:p>
        </w:tc>
        <w:tc>
          <w:tcPr>
            <w:tcW w:w="1118" w:type="dxa"/>
            <w:gridSpan w:val="2"/>
          </w:tcPr>
          <w:p w:rsidR="00AD09AC" w:rsidRPr="004D49F2" w:rsidRDefault="00AD09AC" w:rsidP="00817325">
            <w:pPr>
              <w:tabs>
                <w:tab w:val="decimal" w:pos="393"/>
              </w:tabs>
              <w:rPr>
                <w:rFonts w:ascii="Times New Roman" w:hAnsi="Times New Roman"/>
              </w:rPr>
            </w:pPr>
          </w:p>
        </w:tc>
        <w:tc>
          <w:tcPr>
            <w:tcW w:w="1260" w:type="dxa"/>
          </w:tcPr>
          <w:p w:rsidR="00AD09AC" w:rsidRPr="004D49F2" w:rsidRDefault="00AD09AC" w:rsidP="00817325">
            <w:pPr>
              <w:jc w:val="right"/>
              <w:rPr>
                <w:rFonts w:ascii="Times New Roman" w:hAnsi="Times New Roman"/>
              </w:rPr>
            </w:pPr>
          </w:p>
        </w:tc>
        <w:tc>
          <w:tcPr>
            <w:tcW w:w="879" w:type="dxa"/>
            <w:gridSpan w:val="2"/>
          </w:tcPr>
          <w:p w:rsidR="00AD09AC" w:rsidRPr="004D49F2" w:rsidRDefault="00AD09AC" w:rsidP="00817325">
            <w:pPr>
              <w:tabs>
                <w:tab w:val="decimal" w:pos="363"/>
              </w:tabs>
              <w:jc w:val="right"/>
              <w:rPr>
                <w:rFonts w:ascii="Times New Roman" w:hAnsi="Times New Roman"/>
              </w:rPr>
            </w:pPr>
          </w:p>
        </w:tc>
        <w:tc>
          <w:tcPr>
            <w:tcW w:w="1176" w:type="dxa"/>
          </w:tcPr>
          <w:p w:rsidR="00AD09AC" w:rsidRPr="004D49F2" w:rsidRDefault="00AD09AC" w:rsidP="00817325">
            <w:pPr>
              <w:tabs>
                <w:tab w:val="decimal" w:pos="608"/>
              </w:tabs>
              <w:jc w:val="right"/>
              <w:rPr>
                <w:rFonts w:ascii="Times New Roman" w:hAnsi="Times New Roman"/>
              </w:rPr>
            </w:pPr>
          </w:p>
        </w:tc>
        <w:tc>
          <w:tcPr>
            <w:tcW w:w="1679" w:type="dxa"/>
          </w:tcPr>
          <w:p w:rsidR="00AD09AC" w:rsidRPr="004D49F2" w:rsidRDefault="00AD09AC" w:rsidP="00817325">
            <w:pPr>
              <w:tabs>
                <w:tab w:val="decimal" w:pos="323"/>
              </w:tabs>
              <w:jc w:val="center"/>
              <w:rPr>
                <w:rFonts w:ascii="Times New Roman" w:hAnsi="Times New Roman"/>
              </w:rPr>
            </w:pPr>
          </w:p>
        </w:tc>
      </w:tr>
      <w:tr w:rsidR="00AD09AC" w:rsidRPr="004D49F2">
        <w:trPr>
          <w:jc w:val="center"/>
        </w:trPr>
        <w:tc>
          <w:tcPr>
            <w:tcW w:w="1998" w:type="dxa"/>
          </w:tcPr>
          <w:p w:rsidR="00AD09AC" w:rsidRPr="004D49F2" w:rsidRDefault="00AD09AC" w:rsidP="00817325">
            <w:pPr>
              <w:rPr>
                <w:rFonts w:ascii="Times New Roman" w:hAnsi="Times New Roman"/>
              </w:rPr>
            </w:pPr>
            <w:r w:rsidRPr="004D49F2">
              <w:rPr>
                <w:rFonts w:ascii="Times New Roman" w:hAnsi="Times New Roman"/>
              </w:rPr>
              <w:t xml:space="preserve">  White</w:t>
            </w:r>
          </w:p>
        </w:tc>
        <w:tc>
          <w:tcPr>
            <w:tcW w:w="1118" w:type="dxa"/>
            <w:gridSpan w:val="2"/>
          </w:tcPr>
          <w:p w:rsidR="00AD09AC" w:rsidRPr="004D49F2" w:rsidRDefault="00AD09AC" w:rsidP="00817325">
            <w:pPr>
              <w:tabs>
                <w:tab w:val="decimal" w:pos="393"/>
              </w:tabs>
              <w:ind w:right="61"/>
              <w:rPr>
                <w:rFonts w:ascii="Times New Roman" w:hAnsi="Times New Roman"/>
              </w:rPr>
            </w:pPr>
            <w:r>
              <w:rPr>
                <w:rFonts w:ascii="Times New Roman" w:hAnsi="Times New Roman"/>
              </w:rPr>
              <w:t>3710.61</w:t>
            </w:r>
          </w:p>
        </w:tc>
        <w:tc>
          <w:tcPr>
            <w:tcW w:w="1260" w:type="dxa"/>
          </w:tcPr>
          <w:p w:rsidR="00AD09AC" w:rsidRPr="004D49F2" w:rsidRDefault="00AD09AC" w:rsidP="00817325">
            <w:pPr>
              <w:jc w:val="right"/>
              <w:rPr>
                <w:rFonts w:ascii="Times New Roman" w:hAnsi="Times New Roman"/>
              </w:rPr>
            </w:pPr>
            <w:r>
              <w:rPr>
                <w:rFonts w:ascii="Times New Roman" w:hAnsi="Times New Roman"/>
              </w:rPr>
              <w:t xml:space="preserve">  2877.41</w:t>
            </w:r>
          </w:p>
        </w:tc>
        <w:tc>
          <w:tcPr>
            <w:tcW w:w="879" w:type="dxa"/>
            <w:gridSpan w:val="2"/>
          </w:tcPr>
          <w:p w:rsidR="00AD09AC" w:rsidRPr="004D49F2" w:rsidRDefault="00AD09AC" w:rsidP="00817325">
            <w:pPr>
              <w:tabs>
                <w:tab w:val="decimal" w:pos="363"/>
              </w:tabs>
              <w:jc w:val="right"/>
              <w:rPr>
                <w:rFonts w:ascii="Times New Roman" w:hAnsi="Times New Roman"/>
              </w:rPr>
            </w:pPr>
            <w:r>
              <w:rPr>
                <w:rFonts w:ascii="Times New Roman" w:hAnsi="Times New Roman"/>
              </w:rPr>
              <w:t>31.41</w:t>
            </w:r>
          </w:p>
        </w:tc>
        <w:tc>
          <w:tcPr>
            <w:tcW w:w="1176" w:type="dxa"/>
          </w:tcPr>
          <w:p w:rsidR="00AD09AC" w:rsidRPr="004D49F2" w:rsidRDefault="00AD09AC" w:rsidP="00817325">
            <w:pPr>
              <w:tabs>
                <w:tab w:val="decimal" w:pos="608"/>
              </w:tabs>
              <w:jc w:val="right"/>
              <w:rPr>
                <w:rFonts w:ascii="Times New Roman" w:hAnsi="Times New Roman"/>
              </w:rPr>
            </w:pPr>
            <w:r>
              <w:rPr>
                <w:rFonts w:ascii="Times New Roman" w:hAnsi="Times New Roman"/>
              </w:rPr>
              <w:t>11838.58</w:t>
            </w:r>
          </w:p>
        </w:tc>
        <w:tc>
          <w:tcPr>
            <w:tcW w:w="1679" w:type="dxa"/>
          </w:tcPr>
          <w:p w:rsidR="00AD09AC" w:rsidRPr="004D49F2" w:rsidRDefault="00AD09AC" w:rsidP="00817325">
            <w:pPr>
              <w:tabs>
                <w:tab w:val="decimal" w:pos="323"/>
              </w:tabs>
              <w:jc w:val="center"/>
              <w:rPr>
                <w:rFonts w:ascii="Times New Roman" w:hAnsi="Times New Roman"/>
              </w:rPr>
            </w:pPr>
            <w:r>
              <w:rPr>
                <w:rFonts w:ascii="Times New Roman" w:hAnsi="Times New Roman"/>
              </w:rPr>
              <w:t>690</w:t>
            </w:r>
          </w:p>
        </w:tc>
      </w:tr>
      <w:tr w:rsidR="00AD09AC" w:rsidRPr="004D49F2">
        <w:trPr>
          <w:jc w:val="center"/>
        </w:trPr>
        <w:tc>
          <w:tcPr>
            <w:tcW w:w="1998" w:type="dxa"/>
          </w:tcPr>
          <w:p w:rsidR="00AD09AC" w:rsidRPr="004D49F2" w:rsidRDefault="00AD09AC" w:rsidP="00817325">
            <w:pPr>
              <w:rPr>
                <w:rFonts w:ascii="Times New Roman" w:hAnsi="Times New Roman"/>
              </w:rPr>
            </w:pPr>
            <w:r w:rsidRPr="004D49F2">
              <w:rPr>
                <w:rFonts w:ascii="Times New Roman" w:hAnsi="Times New Roman"/>
              </w:rPr>
              <w:t xml:space="preserve">  Black</w:t>
            </w:r>
          </w:p>
        </w:tc>
        <w:tc>
          <w:tcPr>
            <w:tcW w:w="1118" w:type="dxa"/>
            <w:gridSpan w:val="2"/>
          </w:tcPr>
          <w:p w:rsidR="00AD09AC" w:rsidRPr="004D49F2" w:rsidRDefault="00AD09AC" w:rsidP="00817325">
            <w:pPr>
              <w:tabs>
                <w:tab w:val="decimal" w:pos="393"/>
              </w:tabs>
              <w:rPr>
                <w:rFonts w:ascii="Times New Roman" w:hAnsi="Times New Roman"/>
              </w:rPr>
            </w:pPr>
            <w:r>
              <w:rPr>
                <w:rFonts w:ascii="Times New Roman" w:hAnsi="Times New Roman"/>
              </w:rPr>
              <w:t xml:space="preserve">  706.00</w:t>
            </w:r>
          </w:p>
        </w:tc>
        <w:tc>
          <w:tcPr>
            <w:tcW w:w="1260" w:type="dxa"/>
          </w:tcPr>
          <w:p w:rsidR="00AD09AC" w:rsidRPr="004D49F2" w:rsidRDefault="00AD09AC" w:rsidP="00817325">
            <w:pPr>
              <w:jc w:val="right"/>
              <w:rPr>
                <w:rFonts w:ascii="Times New Roman" w:hAnsi="Times New Roman"/>
              </w:rPr>
            </w:pPr>
            <w:r>
              <w:rPr>
                <w:rFonts w:ascii="Times New Roman" w:hAnsi="Times New Roman"/>
              </w:rPr>
              <w:t>825.09</w:t>
            </w:r>
          </w:p>
        </w:tc>
        <w:tc>
          <w:tcPr>
            <w:tcW w:w="879" w:type="dxa"/>
            <w:gridSpan w:val="2"/>
          </w:tcPr>
          <w:p w:rsidR="00AD09AC" w:rsidRPr="004D49F2" w:rsidRDefault="00AD09AC" w:rsidP="00817325">
            <w:pPr>
              <w:tabs>
                <w:tab w:val="decimal" w:pos="363"/>
              </w:tabs>
              <w:jc w:val="right"/>
              <w:rPr>
                <w:rFonts w:ascii="Times New Roman" w:hAnsi="Times New Roman"/>
              </w:rPr>
            </w:pPr>
            <w:r>
              <w:rPr>
                <w:rFonts w:ascii="Times New Roman" w:hAnsi="Times New Roman"/>
              </w:rPr>
              <w:t>2.87</w:t>
            </w:r>
          </w:p>
        </w:tc>
        <w:tc>
          <w:tcPr>
            <w:tcW w:w="1176" w:type="dxa"/>
          </w:tcPr>
          <w:p w:rsidR="00AD09AC" w:rsidRPr="004D49F2" w:rsidRDefault="00AD09AC" w:rsidP="00817325">
            <w:pPr>
              <w:tabs>
                <w:tab w:val="decimal" w:pos="608"/>
              </w:tabs>
              <w:jc w:val="right"/>
              <w:rPr>
                <w:rFonts w:ascii="Times New Roman" w:hAnsi="Times New Roman"/>
              </w:rPr>
            </w:pPr>
            <w:r>
              <w:rPr>
                <w:rFonts w:ascii="Times New Roman" w:hAnsi="Times New Roman"/>
              </w:rPr>
              <w:t>3271.39</w:t>
            </w:r>
          </w:p>
        </w:tc>
        <w:tc>
          <w:tcPr>
            <w:tcW w:w="1679" w:type="dxa"/>
          </w:tcPr>
          <w:p w:rsidR="00AD09AC" w:rsidRPr="004D49F2" w:rsidRDefault="00AD09AC" w:rsidP="00817325">
            <w:pPr>
              <w:tabs>
                <w:tab w:val="decimal" w:pos="323"/>
              </w:tabs>
              <w:jc w:val="center"/>
              <w:rPr>
                <w:rFonts w:ascii="Times New Roman" w:hAnsi="Times New Roman"/>
              </w:rPr>
            </w:pPr>
            <w:r>
              <w:rPr>
                <w:rFonts w:ascii="Times New Roman" w:hAnsi="Times New Roman"/>
              </w:rPr>
              <w:t>690</w:t>
            </w:r>
          </w:p>
        </w:tc>
      </w:tr>
      <w:tr w:rsidR="00AD09AC" w:rsidRPr="004D49F2">
        <w:trPr>
          <w:jc w:val="center"/>
        </w:trPr>
        <w:tc>
          <w:tcPr>
            <w:tcW w:w="1998" w:type="dxa"/>
          </w:tcPr>
          <w:p w:rsidR="00AD09AC" w:rsidRPr="004D49F2" w:rsidRDefault="00AD09AC" w:rsidP="00817325">
            <w:pPr>
              <w:rPr>
                <w:rFonts w:ascii="Times New Roman" w:hAnsi="Times New Roman"/>
              </w:rPr>
            </w:pPr>
            <w:r w:rsidRPr="004D49F2">
              <w:rPr>
                <w:rFonts w:ascii="Times New Roman" w:hAnsi="Times New Roman"/>
              </w:rPr>
              <w:t>Poverty</w:t>
            </w:r>
          </w:p>
        </w:tc>
        <w:tc>
          <w:tcPr>
            <w:tcW w:w="1118" w:type="dxa"/>
            <w:gridSpan w:val="2"/>
          </w:tcPr>
          <w:p w:rsidR="00AD09AC" w:rsidRPr="004D49F2" w:rsidRDefault="00AD09AC" w:rsidP="00817325">
            <w:pPr>
              <w:tabs>
                <w:tab w:val="decimal" w:pos="393"/>
              </w:tabs>
              <w:rPr>
                <w:rFonts w:ascii="Times New Roman" w:hAnsi="Times New Roman"/>
              </w:rPr>
            </w:pPr>
            <w:r>
              <w:rPr>
                <w:rFonts w:ascii="Times New Roman" w:hAnsi="Times New Roman"/>
              </w:rPr>
              <w:t xml:space="preserve">    </w:t>
            </w:r>
            <w:r w:rsidRPr="004D49F2">
              <w:rPr>
                <w:rFonts w:ascii="Times New Roman" w:hAnsi="Times New Roman"/>
              </w:rPr>
              <w:t>1</w:t>
            </w:r>
            <w:r>
              <w:rPr>
                <w:rFonts w:ascii="Times New Roman" w:hAnsi="Times New Roman"/>
              </w:rPr>
              <w:t>2.94</w:t>
            </w:r>
          </w:p>
        </w:tc>
        <w:tc>
          <w:tcPr>
            <w:tcW w:w="1260" w:type="dxa"/>
          </w:tcPr>
          <w:p w:rsidR="00AD09AC" w:rsidRPr="004D49F2" w:rsidRDefault="00AD09AC" w:rsidP="00817325">
            <w:pPr>
              <w:jc w:val="right"/>
              <w:rPr>
                <w:rFonts w:ascii="Times New Roman" w:hAnsi="Times New Roman"/>
              </w:rPr>
            </w:pPr>
            <w:r>
              <w:rPr>
                <w:rFonts w:ascii="Times New Roman" w:hAnsi="Times New Roman"/>
              </w:rPr>
              <w:t>3.28</w:t>
            </w:r>
          </w:p>
        </w:tc>
        <w:tc>
          <w:tcPr>
            <w:tcW w:w="879" w:type="dxa"/>
            <w:gridSpan w:val="2"/>
          </w:tcPr>
          <w:p w:rsidR="00AD09AC" w:rsidRPr="004D49F2" w:rsidRDefault="00AD09AC" w:rsidP="00817325">
            <w:pPr>
              <w:tabs>
                <w:tab w:val="decimal" w:pos="363"/>
              </w:tabs>
              <w:jc w:val="right"/>
              <w:rPr>
                <w:rFonts w:ascii="Times New Roman" w:hAnsi="Times New Roman"/>
              </w:rPr>
            </w:pPr>
            <w:r w:rsidRPr="004D49F2">
              <w:rPr>
                <w:rFonts w:ascii="Times New Roman" w:hAnsi="Times New Roman"/>
              </w:rPr>
              <w:t>6.50</w:t>
            </w:r>
          </w:p>
        </w:tc>
        <w:tc>
          <w:tcPr>
            <w:tcW w:w="1176" w:type="dxa"/>
          </w:tcPr>
          <w:p w:rsidR="00AD09AC" w:rsidRPr="004D49F2" w:rsidRDefault="00AD09AC" w:rsidP="00817325">
            <w:pPr>
              <w:tabs>
                <w:tab w:val="decimal" w:pos="608"/>
              </w:tabs>
              <w:jc w:val="right"/>
              <w:rPr>
                <w:rFonts w:ascii="Times New Roman" w:hAnsi="Times New Roman"/>
              </w:rPr>
            </w:pPr>
            <w:r w:rsidRPr="004D49F2">
              <w:rPr>
                <w:rFonts w:ascii="Times New Roman" w:hAnsi="Times New Roman"/>
              </w:rPr>
              <w:t>23.10</w:t>
            </w:r>
          </w:p>
        </w:tc>
        <w:tc>
          <w:tcPr>
            <w:tcW w:w="1679" w:type="dxa"/>
          </w:tcPr>
          <w:p w:rsidR="00AD09AC" w:rsidRPr="004D49F2" w:rsidRDefault="00AD09AC" w:rsidP="00817325">
            <w:pPr>
              <w:tabs>
                <w:tab w:val="decimal" w:pos="323"/>
              </w:tabs>
              <w:jc w:val="center"/>
              <w:rPr>
                <w:rFonts w:ascii="Times New Roman" w:hAnsi="Times New Roman"/>
              </w:rPr>
            </w:pPr>
            <w:r>
              <w:rPr>
                <w:rFonts w:ascii="Times New Roman" w:hAnsi="Times New Roman"/>
              </w:rPr>
              <w:t>690</w:t>
            </w:r>
          </w:p>
        </w:tc>
      </w:tr>
      <w:tr w:rsidR="00AD09AC" w:rsidRPr="004D49F2">
        <w:trPr>
          <w:jc w:val="center"/>
        </w:trPr>
        <w:tc>
          <w:tcPr>
            <w:tcW w:w="1998" w:type="dxa"/>
            <w:tcBorders>
              <w:bottom w:val="single" w:sz="4" w:space="0" w:color="auto"/>
            </w:tcBorders>
          </w:tcPr>
          <w:p w:rsidR="00AD09AC" w:rsidRPr="004D49F2" w:rsidRDefault="00AD09AC" w:rsidP="00817325">
            <w:pPr>
              <w:rPr>
                <w:rFonts w:ascii="Times New Roman" w:hAnsi="Times New Roman"/>
              </w:rPr>
            </w:pPr>
            <w:r w:rsidRPr="004D49F2">
              <w:rPr>
                <w:rFonts w:ascii="Times New Roman" w:hAnsi="Times New Roman"/>
                <w:i/>
              </w:rPr>
              <w:t>Guttmacher Data</w:t>
            </w:r>
          </w:p>
        </w:tc>
        <w:tc>
          <w:tcPr>
            <w:tcW w:w="1118" w:type="dxa"/>
            <w:gridSpan w:val="2"/>
            <w:tcBorders>
              <w:bottom w:val="single" w:sz="4" w:space="0" w:color="auto"/>
            </w:tcBorders>
          </w:tcPr>
          <w:p w:rsidR="00AD09AC" w:rsidRPr="004D49F2" w:rsidRDefault="00AD09AC" w:rsidP="00817325">
            <w:pPr>
              <w:tabs>
                <w:tab w:val="decimal" w:pos="393"/>
              </w:tabs>
              <w:rPr>
                <w:rFonts w:ascii="Times New Roman" w:hAnsi="Times New Roman"/>
              </w:rPr>
            </w:pPr>
            <w:r>
              <w:rPr>
                <w:rFonts w:ascii="Times New Roman" w:hAnsi="Times New Roman"/>
              </w:rPr>
              <w:t xml:space="preserve">    </w:t>
            </w:r>
            <w:r w:rsidRPr="004D49F2">
              <w:rPr>
                <w:rFonts w:ascii="Times New Roman" w:hAnsi="Times New Roman"/>
              </w:rPr>
              <w:t>Mean</w:t>
            </w:r>
          </w:p>
        </w:tc>
        <w:tc>
          <w:tcPr>
            <w:tcW w:w="1260" w:type="dxa"/>
            <w:tcBorders>
              <w:bottom w:val="single" w:sz="4" w:space="0" w:color="auto"/>
            </w:tcBorders>
          </w:tcPr>
          <w:p w:rsidR="00AD09AC" w:rsidRPr="004D49F2" w:rsidRDefault="00AD09AC" w:rsidP="00817325">
            <w:pPr>
              <w:rPr>
                <w:rFonts w:ascii="Times New Roman" w:hAnsi="Times New Roman"/>
              </w:rPr>
            </w:pPr>
            <w:r>
              <w:rPr>
                <w:rFonts w:ascii="Times New Roman" w:hAnsi="Times New Roman"/>
              </w:rPr>
              <w:t xml:space="preserve">          </w:t>
            </w:r>
            <w:r w:rsidRPr="004D49F2">
              <w:rPr>
                <w:rFonts w:ascii="Times New Roman" w:hAnsi="Times New Roman"/>
              </w:rPr>
              <w:t>SD</w:t>
            </w:r>
          </w:p>
        </w:tc>
        <w:tc>
          <w:tcPr>
            <w:tcW w:w="879" w:type="dxa"/>
            <w:gridSpan w:val="2"/>
            <w:tcBorders>
              <w:bottom w:val="single" w:sz="4" w:space="0" w:color="auto"/>
            </w:tcBorders>
          </w:tcPr>
          <w:p w:rsidR="00AD09AC" w:rsidRPr="004D49F2" w:rsidRDefault="00AD09AC" w:rsidP="00817325">
            <w:pPr>
              <w:tabs>
                <w:tab w:val="decimal" w:pos="363"/>
              </w:tabs>
              <w:jc w:val="right"/>
              <w:rPr>
                <w:rFonts w:ascii="Times New Roman" w:hAnsi="Times New Roman"/>
              </w:rPr>
            </w:pPr>
            <w:r w:rsidRPr="004D49F2">
              <w:rPr>
                <w:rFonts w:ascii="Times New Roman" w:hAnsi="Times New Roman"/>
              </w:rPr>
              <w:t>Min</w:t>
            </w:r>
          </w:p>
        </w:tc>
        <w:tc>
          <w:tcPr>
            <w:tcW w:w="1176" w:type="dxa"/>
            <w:tcBorders>
              <w:bottom w:val="single" w:sz="4" w:space="0" w:color="auto"/>
            </w:tcBorders>
          </w:tcPr>
          <w:p w:rsidR="00AD09AC" w:rsidRPr="004D49F2" w:rsidRDefault="00AD09AC" w:rsidP="00817325">
            <w:pPr>
              <w:tabs>
                <w:tab w:val="decimal" w:pos="608"/>
              </w:tabs>
              <w:jc w:val="right"/>
              <w:rPr>
                <w:rFonts w:ascii="Times New Roman" w:hAnsi="Times New Roman"/>
              </w:rPr>
            </w:pPr>
            <w:r w:rsidRPr="004D49F2">
              <w:rPr>
                <w:rFonts w:ascii="Times New Roman" w:hAnsi="Times New Roman"/>
              </w:rPr>
              <w:t>Max</w:t>
            </w:r>
          </w:p>
        </w:tc>
        <w:tc>
          <w:tcPr>
            <w:tcW w:w="1679" w:type="dxa"/>
            <w:tcBorders>
              <w:bottom w:val="single" w:sz="4" w:space="0" w:color="auto"/>
            </w:tcBorders>
          </w:tcPr>
          <w:p w:rsidR="00AD09AC" w:rsidRPr="004D49F2" w:rsidRDefault="00AD09AC" w:rsidP="00817325">
            <w:pPr>
              <w:tabs>
                <w:tab w:val="decimal" w:pos="323"/>
              </w:tabs>
              <w:jc w:val="center"/>
              <w:rPr>
                <w:rFonts w:ascii="Times New Roman" w:hAnsi="Times New Roman"/>
              </w:rPr>
            </w:pPr>
          </w:p>
        </w:tc>
      </w:tr>
      <w:tr w:rsidR="00AD09AC" w:rsidRPr="004D49F2">
        <w:trPr>
          <w:jc w:val="center"/>
        </w:trPr>
        <w:tc>
          <w:tcPr>
            <w:tcW w:w="1998" w:type="dxa"/>
            <w:tcBorders>
              <w:top w:val="single" w:sz="4" w:space="0" w:color="auto"/>
            </w:tcBorders>
          </w:tcPr>
          <w:p w:rsidR="00AD09AC" w:rsidRPr="004D49F2" w:rsidRDefault="00AD09AC" w:rsidP="00817325">
            <w:pPr>
              <w:rPr>
                <w:rFonts w:ascii="Times New Roman" w:hAnsi="Times New Roman"/>
              </w:rPr>
            </w:pPr>
            <w:r w:rsidRPr="004D49F2">
              <w:rPr>
                <w:rFonts w:ascii="Times New Roman" w:hAnsi="Times New Roman"/>
              </w:rPr>
              <w:t>Abortion Rate</w:t>
            </w:r>
          </w:p>
        </w:tc>
        <w:tc>
          <w:tcPr>
            <w:tcW w:w="1118" w:type="dxa"/>
            <w:gridSpan w:val="2"/>
            <w:tcBorders>
              <w:top w:val="single" w:sz="4" w:space="0" w:color="auto"/>
            </w:tcBorders>
          </w:tcPr>
          <w:p w:rsidR="00AD09AC" w:rsidRPr="004D49F2" w:rsidRDefault="00AD09AC" w:rsidP="00817325">
            <w:pPr>
              <w:tabs>
                <w:tab w:val="decimal" w:pos="393"/>
              </w:tabs>
              <w:rPr>
                <w:rFonts w:ascii="Times New Roman" w:hAnsi="Times New Roman"/>
              </w:rPr>
            </w:pPr>
            <w:r>
              <w:rPr>
                <w:rFonts w:ascii="Times New Roman" w:hAnsi="Times New Roman"/>
              </w:rPr>
              <w:t xml:space="preserve">    14.12</w:t>
            </w:r>
          </w:p>
        </w:tc>
        <w:tc>
          <w:tcPr>
            <w:tcW w:w="1260" w:type="dxa"/>
            <w:tcBorders>
              <w:top w:val="single" w:sz="4" w:space="0" w:color="auto"/>
            </w:tcBorders>
          </w:tcPr>
          <w:p w:rsidR="00AD09AC" w:rsidRPr="004D49F2" w:rsidRDefault="00AD09AC" w:rsidP="00817325">
            <w:pPr>
              <w:jc w:val="right"/>
              <w:rPr>
                <w:rFonts w:ascii="Times New Roman" w:hAnsi="Times New Roman"/>
              </w:rPr>
            </w:pPr>
            <w:r>
              <w:rPr>
                <w:rFonts w:ascii="Times New Roman" w:hAnsi="Times New Roman"/>
              </w:rPr>
              <w:t>7.66</w:t>
            </w:r>
          </w:p>
        </w:tc>
        <w:tc>
          <w:tcPr>
            <w:tcW w:w="879" w:type="dxa"/>
            <w:gridSpan w:val="2"/>
            <w:tcBorders>
              <w:top w:val="single" w:sz="4" w:space="0" w:color="auto"/>
            </w:tcBorders>
          </w:tcPr>
          <w:p w:rsidR="00AD09AC" w:rsidRPr="004D49F2" w:rsidRDefault="00AD09AC" w:rsidP="00817325">
            <w:pPr>
              <w:tabs>
                <w:tab w:val="decimal" w:pos="363"/>
              </w:tabs>
              <w:jc w:val="right"/>
              <w:rPr>
                <w:rFonts w:ascii="Times New Roman" w:hAnsi="Times New Roman"/>
              </w:rPr>
            </w:pPr>
            <w:r>
              <w:rPr>
                <w:rFonts w:ascii="Times New Roman" w:hAnsi="Times New Roman"/>
              </w:rPr>
              <w:t>0.70</w:t>
            </w:r>
          </w:p>
        </w:tc>
        <w:tc>
          <w:tcPr>
            <w:tcW w:w="1176" w:type="dxa"/>
            <w:tcBorders>
              <w:top w:val="single" w:sz="4" w:space="0" w:color="auto"/>
            </w:tcBorders>
          </w:tcPr>
          <w:p w:rsidR="00AD09AC" w:rsidRPr="004D49F2" w:rsidRDefault="00AD09AC" w:rsidP="00817325">
            <w:pPr>
              <w:tabs>
                <w:tab w:val="decimal" w:pos="608"/>
              </w:tabs>
              <w:jc w:val="right"/>
              <w:rPr>
                <w:rFonts w:ascii="Times New Roman" w:hAnsi="Times New Roman"/>
              </w:rPr>
            </w:pPr>
            <w:r>
              <w:rPr>
                <w:rFonts w:ascii="Times New Roman" w:hAnsi="Times New Roman"/>
              </w:rPr>
              <w:t>42.60</w:t>
            </w:r>
          </w:p>
        </w:tc>
        <w:tc>
          <w:tcPr>
            <w:tcW w:w="1679" w:type="dxa"/>
            <w:tcBorders>
              <w:top w:val="single" w:sz="4" w:space="0" w:color="auto"/>
            </w:tcBorders>
          </w:tcPr>
          <w:p w:rsidR="00AD09AC" w:rsidRDefault="00AD09AC" w:rsidP="00817325">
            <w:pPr>
              <w:tabs>
                <w:tab w:val="decimal" w:pos="323"/>
              </w:tabs>
              <w:jc w:val="center"/>
              <w:rPr>
                <w:rFonts w:ascii="Times New Roman" w:hAnsi="Times New Roman"/>
              </w:rPr>
            </w:pPr>
            <w:r>
              <w:rPr>
                <w:rFonts w:ascii="Times New Roman" w:hAnsi="Times New Roman"/>
              </w:rPr>
              <w:t>400</w:t>
            </w:r>
          </w:p>
        </w:tc>
      </w:tr>
      <w:tr w:rsidR="00AD09AC" w:rsidRPr="004D49F2">
        <w:trPr>
          <w:jc w:val="center"/>
        </w:trPr>
        <w:tc>
          <w:tcPr>
            <w:tcW w:w="1998" w:type="dxa"/>
          </w:tcPr>
          <w:p w:rsidR="00AD09AC" w:rsidRPr="000472A7" w:rsidRDefault="00AD09AC" w:rsidP="00817325">
            <w:pPr>
              <w:rPr>
                <w:rFonts w:ascii="Times New Roman" w:hAnsi="Times New Roman"/>
                <w:i/>
              </w:rPr>
            </w:pPr>
            <w:r>
              <w:rPr>
                <w:rFonts w:ascii="Times New Roman" w:hAnsi="Times New Roman"/>
                <w:i/>
              </w:rPr>
              <w:t>Legislation</w:t>
            </w:r>
          </w:p>
        </w:tc>
        <w:tc>
          <w:tcPr>
            <w:tcW w:w="1118" w:type="dxa"/>
            <w:gridSpan w:val="2"/>
          </w:tcPr>
          <w:p w:rsidR="00AD09AC" w:rsidRDefault="00AD09AC" w:rsidP="00817325">
            <w:pPr>
              <w:tabs>
                <w:tab w:val="decimal" w:pos="393"/>
              </w:tabs>
              <w:rPr>
                <w:rFonts w:ascii="Times New Roman" w:hAnsi="Times New Roman"/>
              </w:rPr>
            </w:pPr>
          </w:p>
        </w:tc>
        <w:tc>
          <w:tcPr>
            <w:tcW w:w="1260" w:type="dxa"/>
          </w:tcPr>
          <w:p w:rsidR="00AD09AC" w:rsidRDefault="00AD09AC" w:rsidP="00817325">
            <w:pPr>
              <w:jc w:val="right"/>
              <w:rPr>
                <w:rFonts w:ascii="Times New Roman" w:hAnsi="Times New Roman"/>
              </w:rPr>
            </w:pPr>
          </w:p>
        </w:tc>
        <w:tc>
          <w:tcPr>
            <w:tcW w:w="879" w:type="dxa"/>
            <w:gridSpan w:val="2"/>
          </w:tcPr>
          <w:p w:rsidR="00AD09AC" w:rsidRDefault="00AD09AC" w:rsidP="00817325">
            <w:pPr>
              <w:tabs>
                <w:tab w:val="decimal" w:pos="363"/>
              </w:tabs>
              <w:jc w:val="right"/>
              <w:rPr>
                <w:rFonts w:ascii="Times New Roman" w:hAnsi="Times New Roman"/>
              </w:rPr>
            </w:pPr>
          </w:p>
        </w:tc>
        <w:tc>
          <w:tcPr>
            <w:tcW w:w="1176" w:type="dxa"/>
          </w:tcPr>
          <w:p w:rsidR="00AD09AC" w:rsidRDefault="00AD09AC" w:rsidP="00817325">
            <w:pPr>
              <w:tabs>
                <w:tab w:val="decimal" w:pos="608"/>
              </w:tabs>
              <w:jc w:val="right"/>
              <w:rPr>
                <w:rFonts w:ascii="Times New Roman" w:hAnsi="Times New Roman"/>
              </w:rPr>
            </w:pPr>
          </w:p>
        </w:tc>
        <w:tc>
          <w:tcPr>
            <w:tcW w:w="1679" w:type="dxa"/>
          </w:tcPr>
          <w:p w:rsidR="00AD09AC" w:rsidRDefault="00AD09AC" w:rsidP="00817325">
            <w:pPr>
              <w:tabs>
                <w:tab w:val="decimal" w:pos="323"/>
              </w:tabs>
              <w:jc w:val="center"/>
              <w:rPr>
                <w:rFonts w:ascii="Times New Roman" w:hAnsi="Times New Roman"/>
              </w:rPr>
            </w:pPr>
          </w:p>
        </w:tc>
      </w:tr>
      <w:tr w:rsidR="00AD09AC" w:rsidRPr="004D49F2">
        <w:trPr>
          <w:jc w:val="center"/>
        </w:trPr>
        <w:tc>
          <w:tcPr>
            <w:tcW w:w="1998" w:type="dxa"/>
          </w:tcPr>
          <w:p w:rsidR="00AD09AC" w:rsidRPr="004D49F2" w:rsidRDefault="00AD09AC" w:rsidP="00817325">
            <w:pPr>
              <w:rPr>
                <w:rFonts w:ascii="Times New Roman" w:hAnsi="Times New Roman"/>
              </w:rPr>
            </w:pPr>
            <w:r>
              <w:rPr>
                <w:rFonts w:ascii="Times New Roman" w:hAnsi="Times New Roman"/>
              </w:rPr>
              <w:t xml:space="preserve">   </w:t>
            </w:r>
            <w:r w:rsidRPr="004D49F2">
              <w:rPr>
                <w:rFonts w:ascii="Times New Roman" w:hAnsi="Times New Roman"/>
              </w:rPr>
              <w:t>Homicide Laws</w:t>
            </w:r>
          </w:p>
        </w:tc>
        <w:tc>
          <w:tcPr>
            <w:tcW w:w="1118" w:type="dxa"/>
            <w:gridSpan w:val="2"/>
          </w:tcPr>
          <w:p w:rsidR="00AD09AC" w:rsidRPr="004D49F2" w:rsidRDefault="00AD09AC" w:rsidP="00817325">
            <w:pPr>
              <w:tabs>
                <w:tab w:val="decimal" w:pos="393"/>
              </w:tabs>
              <w:rPr>
                <w:rFonts w:ascii="Times New Roman" w:hAnsi="Times New Roman"/>
              </w:rPr>
            </w:pPr>
            <w:r>
              <w:rPr>
                <w:rFonts w:ascii="Times New Roman" w:hAnsi="Times New Roman"/>
              </w:rPr>
              <w:t xml:space="preserve">      1.17</w:t>
            </w:r>
          </w:p>
        </w:tc>
        <w:tc>
          <w:tcPr>
            <w:tcW w:w="1260" w:type="dxa"/>
          </w:tcPr>
          <w:p w:rsidR="00AD09AC" w:rsidRPr="004D49F2" w:rsidRDefault="00AD09AC" w:rsidP="00817325">
            <w:pPr>
              <w:jc w:val="right"/>
              <w:rPr>
                <w:rFonts w:ascii="Times New Roman" w:hAnsi="Times New Roman"/>
              </w:rPr>
            </w:pPr>
            <w:r>
              <w:rPr>
                <w:rFonts w:ascii="Times New Roman" w:hAnsi="Times New Roman"/>
              </w:rPr>
              <w:t>1.04</w:t>
            </w:r>
          </w:p>
        </w:tc>
        <w:tc>
          <w:tcPr>
            <w:tcW w:w="879" w:type="dxa"/>
            <w:gridSpan w:val="2"/>
          </w:tcPr>
          <w:p w:rsidR="00AD09AC" w:rsidRPr="004D49F2" w:rsidRDefault="00AD09AC" w:rsidP="00817325">
            <w:pPr>
              <w:tabs>
                <w:tab w:val="decimal" w:pos="363"/>
              </w:tabs>
              <w:rPr>
                <w:rFonts w:ascii="Times New Roman" w:hAnsi="Times New Roman"/>
              </w:rPr>
            </w:pPr>
            <w:r>
              <w:rPr>
                <w:rFonts w:ascii="Times New Roman" w:hAnsi="Times New Roman"/>
              </w:rPr>
              <w:t>0</w:t>
            </w:r>
          </w:p>
        </w:tc>
        <w:tc>
          <w:tcPr>
            <w:tcW w:w="1176" w:type="dxa"/>
          </w:tcPr>
          <w:p w:rsidR="00AD09AC" w:rsidRPr="004D49F2" w:rsidRDefault="00AD09AC" w:rsidP="00817325">
            <w:pPr>
              <w:tabs>
                <w:tab w:val="decimal" w:pos="608"/>
              </w:tabs>
              <w:rPr>
                <w:rFonts w:ascii="Times New Roman" w:hAnsi="Times New Roman"/>
              </w:rPr>
            </w:pPr>
            <w:r>
              <w:rPr>
                <w:rFonts w:ascii="Times New Roman" w:hAnsi="Times New Roman"/>
              </w:rPr>
              <w:t>3</w:t>
            </w:r>
          </w:p>
        </w:tc>
        <w:tc>
          <w:tcPr>
            <w:tcW w:w="1679" w:type="dxa"/>
          </w:tcPr>
          <w:p w:rsidR="00AD09AC" w:rsidRDefault="00AD09AC" w:rsidP="00817325">
            <w:pPr>
              <w:tabs>
                <w:tab w:val="decimal" w:pos="323"/>
              </w:tabs>
              <w:jc w:val="center"/>
              <w:rPr>
                <w:rFonts w:ascii="Times New Roman" w:hAnsi="Times New Roman"/>
              </w:rPr>
            </w:pPr>
            <w:r>
              <w:rPr>
                <w:rFonts w:ascii="Times New Roman" w:hAnsi="Times New Roman"/>
              </w:rPr>
              <w:t>400</w:t>
            </w:r>
          </w:p>
        </w:tc>
      </w:tr>
      <w:tr w:rsidR="00AD09AC" w:rsidRPr="004D49F2">
        <w:trPr>
          <w:jc w:val="center"/>
        </w:trPr>
        <w:tc>
          <w:tcPr>
            <w:tcW w:w="1998" w:type="dxa"/>
          </w:tcPr>
          <w:p w:rsidR="00AD09AC" w:rsidRPr="004D49F2" w:rsidRDefault="00AD09AC" w:rsidP="00817325">
            <w:pPr>
              <w:rPr>
                <w:rFonts w:ascii="Times New Roman" w:hAnsi="Times New Roman"/>
              </w:rPr>
            </w:pPr>
            <w:r>
              <w:rPr>
                <w:rFonts w:ascii="Times New Roman" w:hAnsi="Times New Roman"/>
              </w:rPr>
              <w:t xml:space="preserve">   Drug Reporting</w:t>
            </w:r>
          </w:p>
        </w:tc>
        <w:tc>
          <w:tcPr>
            <w:tcW w:w="1118" w:type="dxa"/>
            <w:gridSpan w:val="2"/>
          </w:tcPr>
          <w:p w:rsidR="00AD09AC" w:rsidRDefault="00AD09AC" w:rsidP="00817325">
            <w:pPr>
              <w:tabs>
                <w:tab w:val="decimal" w:pos="393"/>
              </w:tabs>
              <w:rPr>
                <w:rFonts w:ascii="Times New Roman" w:hAnsi="Times New Roman"/>
              </w:rPr>
            </w:pPr>
            <w:r>
              <w:rPr>
                <w:rFonts w:ascii="Times New Roman" w:hAnsi="Times New Roman"/>
              </w:rPr>
              <w:t xml:space="preserve">      0.25</w:t>
            </w:r>
          </w:p>
        </w:tc>
        <w:tc>
          <w:tcPr>
            <w:tcW w:w="1260" w:type="dxa"/>
          </w:tcPr>
          <w:p w:rsidR="00AD09AC" w:rsidRDefault="00AD09AC" w:rsidP="00817325">
            <w:pPr>
              <w:jc w:val="right"/>
              <w:rPr>
                <w:rFonts w:ascii="Times New Roman" w:hAnsi="Times New Roman"/>
              </w:rPr>
            </w:pPr>
            <w:r>
              <w:rPr>
                <w:rFonts w:ascii="Times New Roman" w:hAnsi="Times New Roman"/>
              </w:rPr>
              <w:t>0.43</w:t>
            </w:r>
          </w:p>
        </w:tc>
        <w:tc>
          <w:tcPr>
            <w:tcW w:w="879" w:type="dxa"/>
            <w:gridSpan w:val="2"/>
          </w:tcPr>
          <w:p w:rsidR="00AD09AC" w:rsidRDefault="00AD09AC" w:rsidP="00817325">
            <w:pPr>
              <w:tabs>
                <w:tab w:val="decimal" w:pos="363"/>
              </w:tabs>
              <w:rPr>
                <w:rFonts w:ascii="Times New Roman" w:hAnsi="Times New Roman"/>
              </w:rPr>
            </w:pPr>
            <w:r>
              <w:rPr>
                <w:rFonts w:ascii="Times New Roman" w:hAnsi="Times New Roman"/>
              </w:rPr>
              <w:t>0</w:t>
            </w:r>
          </w:p>
        </w:tc>
        <w:tc>
          <w:tcPr>
            <w:tcW w:w="1176" w:type="dxa"/>
          </w:tcPr>
          <w:p w:rsidR="00AD09AC" w:rsidRDefault="00AD09AC" w:rsidP="00817325">
            <w:pPr>
              <w:tabs>
                <w:tab w:val="decimal" w:pos="608"/>
              </w:tabs>
              <w:rPr>
                <w:rFonts w:ascii="Times New Roman" w:hAnsi="Times New Roman"/>
              </w:rPr>
            </w:pPr>
            <w:r>
              <w:rPr>
                <w:rFonts w:ascii="Times New Roman" w:hAnsi="Times New Roman"/>
              </w:rPr>
              <w:t>1</w:t>
            </w:r>
          </w:p>
        </w:tc>
        <w:tc>
          <w:tcPr>
            <w:tcW w:w="1679" w:type="dxa"/>
          </w:tcPr>
          <w:p w:rsidR="00AD09AC" w:rsidRDefault="00AD09AC" w:rsidP="00817325">
            <w:pPr>
              <w:tabs>
                <w:tab w:val="decimal" w:pos="323"/>
              </w:tabs>
              <w:jc w:val="center"/>
              <w:rPr>
                <w:rFonts w:ascii="Times New Roman" w:hAnsi="Times New Roman"/>
              </w:rPr>
            </w:pPr>
            <w:r>
              <w:rPr>
                <w:rFonts w:ascii="Times New Roman" w:hAnsi="Times New Roman"/>
              </w:rPr>
              <w:t>400</w:t>
            </w:r>
          </w:p>
        </w:tc>
      </w:tr>
      <w:tr w:rsidR="00AD09AC" w:rsidRPr="004D49F2">
        <w:trPr>
          <w:jc w:val="center"/>
        </w:trPr>
        <w:tc>
          <w:tcPr>
            <w:tcW w:w="1998" w:type="dxa"/>
          </w:tcPr>
          <w:p w:rsidR="00AD09AC" w:rsidRPr="004D49F2" w:rsidRDefault="00AD09AC" w:rsidP="00817325">
            <w:pPr>
              <w:rPr>
                <w:rFonts w:ascii="Times New Roman" w:hAnsi="Times New Roman"/>
              </w:rPr>
            </w:pPr>
            <w:r>
              <w:rPr>
                <w:rFonts w:ascii="Times New Roman" w:hAnsi="Times New Roman"/>
              </w:rPr>
              <w:t xml:space="preserve">   </w:t>
            </w:r>
            <w:r w:rsidRPr="004D49F2">
              <w:rPr>
                <w:rFonts w:ascii="Times New Roman" w:hAnsi="Times New Roman"/>
              </w:rPr>
              <w:t>Abortion Laws</w:t>
            </w:r>
          </w:p>
        </w:tc>
        <w:tc>
          <w:tcPr>
            <w:tcW w:w="1118" w:type="dxa"/>
            <w:gridSpan w:val="2"/>
          </w:tcPr>
          <w:p w:rsidR="00AD09AC" w:rsidRPr="004D49F2" w:rsidRDefault="00AD09AC" w:rsidP="00817325">
            <w:pPr>
              <w:tabs>
                <w:tab w:val="decimal" w:pos="393"/>
              </w:tabs>
              <w:rPr>
                <w:rFonts w:ascii="Times New Roman" w:hAnsi="Times New Roman"/>
              </w:rPr>
            </w:pPr>
            <w:r>
              <w:rPr>
                <w:rFonts w:ascii="Times New Roman" w:hAnsi="Times New Roman"/>
              </w:rPr>
              <w:t xml:space="preserve">      2.44</w:t>
            </w:r>
          </w:p>
        </w:tc>
        <w:tc>
          <w:tcPr>
            <w:tcW w:w="1260" w:type="dxa"/>
          </w:tcPr>
          <w:p w:rsidR="00AD09AC" w:rsidRPr="004D49F2" w:rsidRDefault="00AD09AC" w:rsidP="00817325">
            <w:pPr>
              <w:jc w:val="right"/>
              <w:rPr>
                <w:rFonts w:ascii="Times New Roman" w:hAnsi="Times New Roman"/>
              </w:rPr>
            </w:pPr>
            <w:r>
              <w:rPr>
                <w:rFonts w:ascii="Times New Roman" w:hAnsi="Times New Roman"/>
              </w:rPr>
              <w:t>1.60</w:t>
            </w:r>
          </w:p>
        </w:tc>
        <w:tc>
          <w:tcPr>
            <w:tcW w:w="879" w:type="dxa"/>
            <w:gridSpan w:val="2"/>
          </w:tcPr>
          <w:p w:rsidR="00AD09AC" w:rsidRPr="004D49F2" w:rsidRDefault="00AD09AC" w:rsidP="00817325">
            <w:pPr>
              <w:tabs>
                <w:tab w:val="decimal" w:pos="363"/>
              </w:tabs>
              <w:rPr>
                <w:rFonts w:ascii="Times New Roman" w:hAnsi="Times New Roman"/>
              </w:rPr>
            </w:pPr>
            <w:r>
              <w:rPr>
                <w:rFonts w:ascii="Times New Roman" w:hAnsi="Times New Roman"/>
              </w:rPr>
              <w:t>0</w:t>
            </w:r>
          </w:p>
        </w:tc>
        <w:tc>
          <w:tcPr>
            <w:tcW w:w="1176" w:type="dxa"/>
          </w:tcPr>
          <w:p w:rsidR="00AD09AC" w:rsidRPr="004D49F2" w:rsidRDefault="00AD09AC" w:rsidP="00817325">
            <w:pPr>
              <w:tabs>
                <w:tab w:val="decimal" w:pos="608"/>
              </w:tabs>
              <w:rPr>
                <w:rFonts w:ascii="Times New Roman" w:hAnsi="Times New Roman"/>
              </w:rPr>
            </w:pPr>
            <w:r>
              <w:rPr>
                <w:rFonts w:ascii="Times New Roman" w:hAnsi="Times New Roman"/>
              </w:rPr>
              <w:t xml:space="preserve">        4</w:t>
            </w:r>
          </w:p>
        </w:tc>
        <w:tc>
          <w:tcPr>
            <w:tcW w:w="1679" w:type="dxa"/>
          </w:tcPr>
          <w:p w:rsidR="00AD09AC" w:rsidRDefault="00AD09AC" w:rsidP="00817325">
            <w:pPr>
              <w:tabs>
                <w:tab w:val="decimal" w:pos="323"/>
              </w:tabs>
              <w:jc w:val="center"/>
              <w:rPr>
                <w:rFonts w:ascii="Times New Roman" w:hAnsi="Times New Roman"/>
              </w:rPr>
            </w:pPr>
            <w:r>
              <w:rPr>
                <w:rFonts w:ascii="Times New Roman" w:hAnsi="Times New Roman"/>
              </w:rPr>
              <w:t>400</w:t>
            </w:r>
          </w:p>
        </w:tc>
      </w:tr>
      <w:tr w:rsidR="00AD09AC" w:rsidRPr="004D49F2">
        <w:trPr>
          <w:jc w:val="center"/>
        </w:trPr>
        <w:tc>
          <w:tcPr>
            <w:tcW w:w="1998" w:type="dxa"/>
          </w:tcPr>
          <w:p w:rsidR="00AD09AC" w:rsidRDefault="00AD09AC" w:rsidP="00817325">
            <w:pPr>
              <w:rPr>
                <w:rFonts w:ascii="Times New Roman" w:hAnsi="Times New Roman"/>
              </w:rPr>
            </w:pPr>
            <w:r>
              <w:rPr>
                <w:rFonts w:ascii="Times New Roman" w:hAnsi="Times New Roman"/>
              </w:rPr>
              <w:t>Republican</w:t>
            </w:r>
          </w:p>
        </w:tc>
        <w:tc>
          <w:tcPr>
            <w:tcW w:w="1118" w:type="dxa"/>
            <w:gridSpan w:val="2"/>
          </w:tcPr>
          <w:p w:rsidR="00AD09AC" w:rsidRDefault="00AD09AC" w:rsidP="00817325">
            <w:pPr>
              <w:tabs>
                <w:tab w:val="decimal" w:pos="393"/>
              </w:tabs>
              <w:rPr>
                <w:rFonts w:ascii="Times New Roman" w:hAnsi="Times New Roman"/>
              </w:rPr>
            </w:pPr>
            <w:r>
              <w:rPr>
                <w:rFonts w:ascii="Times New Roman" w:hAnsi="Times New Roman"/>
              </w:rPr>
              <w:t xml:space="preserve">      0.36</w:t>
            </w:r>
          </w:p>
        </w:tc>
        <w:tc>
          <w:tcPr>
            <w:tcW w:w="1260" w:type="dxa"/>
          </w:tcPr>
          <w:p w:rsidR="00AD09AC" w:rsidRDefault="00AD09AC" w:rsidP="00817325">
            <w:pPr>
              <w:jc w:val="right"/>
              <w:rPr>
                <w:rFonts w:ascii="Times New Roman" w:hAnsi="Times New Roman"/>
              </w:rPr>
            </w:pPr>
            <w:r>
              <w:rPr>
                <w:rFonts w:ascii="Times New Roman" w:hAnsi="Times New Roman"/>
              </w:rPr>
              <w:t>0.48</w:t>
            </w:r>
          </w:p>
        </w:tc>
        <w:tc>
          <w:tcPr>
            <w:tcW w:w="879" w:type="dxa"/>
            <w:gridSpan w:val="2"/>
          </w:tcPr>
          <w:p w:rsidR="00AD09AC" w:rsidRDefault="00AD09AC" w:rsidP="00817325">
            <w:pPr>
              <w:tabs>
                <w:tab w:val="decimal" w:pos="363"/>
              </w:tabs>
              <w:rPr>
                <w:rFonts w:ascii="Times New Roman" w:hAnsi="Times New Roman"/>
              </w:rPr>
            </w:pPr>
            <w:r>
              <w:rPr>
                <w:rFonts w:ascii="Times New Roman" w:hAnsi="Times New Roman"/>
              </w:rPr>
              <w:t>0</w:t>
            </w:r>
          </w:p>
        </w:tc>
        <w:tc>
          <w:tcPr>
            <w:tcW w:w="1176" w:type="dxa"/>
          </w:tcPr>
          <w:p w:rsidR="00AD09AC" w:rsidRDefault="00AD09AC" w:rsidP="00817325">
            <w:pPr>
              <w:tabs>
                <w:tab w:val="decimal" w:pos="608"/>
              </w:tabs>
              <w:rPr>
                <w:rFonts w:ascii="Times New Roman" w:hAnsi="Times New Roman"/>
              </w:rPr>
            </w:pPr>
            <w:r>
              <w:rPr>
                <w:rFonts w:ascii="Times New Roman" w:hAnsi="Times New Roman"/>
              </w:rPr>
              <w:t>1</w:t>
            </w:r>
          </w:p>
        </w:tc>
        <w:tc>
          <w:tcPr>
            <w:tcW w:w="1679" w:type="dxa"/>
          </w:tcPr>
          <w:p w:rsidR="00AD09AC" w:rsidRDefault="00AD09AC" w:rsidP="00817325">
            <w:pPr>
              <w:tabs>
                <w:tab w:val="decimal" w:pos="323"/>
              </w:tabs>
              <w:jc w:val="center"/>
              <w:rPr>
                <w:rFonts w:ascii="Times New Roman" w:hAnsi="Times New Roman"/>
              </w:rPr>
            </w:pPr>
            <w:r>
              <w:rPr>
                <w:rFonts w:ascii="Times New Roman" w:hAnsi="Times New Roman"/>
              </w:rPr>
              <w:t>400</w:t>
            </w:r>
          </w:p>
        </w:tc>
      </w:tr>
      <w:tr w:rsidR="00AD09AC" w:rsidRPr="004D49F2">
        <w:trPr>
          <w:jc w:val="center"/>
        </w:trPr>
        <w:tc>
          <w:tcPr>
            <w:tcW w:w="1998" w:type="dxa"/>
          </w:tcPr>
          <w:p w:rsidR="00AD09AC" w:rsidRPr="004D49F2" w:rsidRDefault="00AD09AC" w:rsidP="00817325">
            <w:pPr>
              <w:rPr>
                <w:rFonts w:ascii="Times New Roman" w:hAnsi="Times New Roman"/>
                <w:i/>
              </w:rPr>
            </w:pPr>
            <w:r w:rsidRPr="004D49F2">
              <w:rPr>
                <w:rFonts w:ascii="Times New Roman" w:hAnsi="Times New Roman"/>
                <w:i/>
              </w:rPr>
              <w:t>Race</w:t>
            </w:r>
          </w:p>
        </w:tc>
        <w:tc>
          <w:tcPr>
            <w:tcW w:w="1118" w:type="dxa"/>
            <w:gridSpan w:val="2"/>
          </w:tcPr>
          <w:p w:rsidR="00AD09AC" w:rsidRPr="004D49F2" w:rsidRDefault="00AD09AC" w:rsidP="00817325">
            <w:pPr>
              <w:tabs>
                <w:tab w:val="decimal" w:pos="393"/>
              </w:tabs>
              <w:rPr>
                <w:rFonts w:ascii="Times New Roman" w:hAnsi="Times New Roman"/>
              </w:rPr>
            </w:pPr>
          </w:p>
        </w:tc>
        <w:tc>
          <w:tcPr>
            <w:tcW w:w="1260" w:type="dxa"/>
          </w:tcPr>
          <w:p w:rsidR="00AD09AC" w:rsidRPr="004D49F2" w:rsidRDefault="00AD09AC" w:rsidP="00817325">
            <w:pPr>
              <w:jc w:val="right"/>
              <w:rPr>
                <w:rFonts w:ascii="Times New Roman" w:hAnsi="Times New Roman"/>
              </w:rPr>
            </w:pPr>
          </w:p>
        </w:tc>
        <w:tc>
          <w:tcPr>
            <w:tcW w:w="879" w:type="dxa"/>
            <w:gridSpan w:val="2"/>
          </w:tcPr>
          <w:p w:rsidR="00AD09AC" w:rsidRPr="004D49F2" w:rsidRDefault="00AD09AC" w:rsidP="00817325">
            <w:pPr>
              <w:tabs>
                <w:tab w:val="decimal" w:pos="363"/>
              </w:tabs>
              <w:jc w:val="right"/>
              <w:rPr>
                <w:rFonts w:ascii="Times New Roman" w:hAnsi="Times New Roman"/>
              </w:rPr>
            </w:pPr>
          </w:p>
        </w:tc>
        <w:tc>
          <w:tcPr>
            <w:tcW w:w="1176" w:type="dxa"/>
          </w:tcPr>
          <w:p w:rsidR="00AD09AC" w:rsidRPr="004D49F2" w:rsidRDefault="00AD09AC" w:rsidP="00817325">
            <w:pPr>
              <w:tabs>
                <w:tab w:val="decimal" w:pos="608"/>
              </w:tabs>
              <w:jc w:val="right"/>
              <w:rPr>
                <w:rFonts w:ascii="Times New Roman" w:hAnsi="Times New Roman"/>
              </w:rPr>
            </w:pPr>
          </w:p>
        </w:tc>
        <w:tc>
          <w:tcPr>
            <w:tcW w:w="1679" w:type="dxa"/>
          </w:tcPr>
          <w:p w:rsidR="00AD09AC" w:rsidRPr="004D49F2" w:rsidRDefault="00AD09AC" w:rsidP="00817325">
            <w:pPr>
              <w:tabs>
                <w:tab w:val="decimal" w:pos="323"/>
              </w:tabs>
              <w:jc w:val="center"/>
              <w:rPr>
                <w:rFonts w:ascii="Times New Roman" w:hAnsi="Times New Roman"/>
              </w:rPr>
            </w:pPr>
          </w:p>
        </w:tc>
      </w:tr>
      <w:tr w:rsidR="00AD09AC" w:rsidRPr="004D49F2">
        <w:trPr>
          <w:jc w:val="center"/>
        </w:trPr>
        <w:tc>
          <w:tcPr>
            <w:tcW w:w="1998" w:type="dxa"/>
          </w:tcPr>
          <w:p w:rsidR="00AD09AC" w:rsidRPr="004D49F2" w:rsidRDefault="00AD09AC" w:rsidP="00817325">
            <w:pPr>
              <w:rPr>
                <w:rFonts w:ascii="Times New Roman" w:hAnsi="Times New Roman"/>
              </w:rPr>
            </w:pPr>
            <w:r w:rsidRPr="004D49F2">
              <w:rPr>
                <w:rFonts w:ascii="Times New Roman" w:hAnsi="Times New Roman"/>
              </w:rPr>
              <w:t xml:space="preserve">  White</w:t>
            </w:r>
          </w:p>
        </w:tc>
        <w:tc>
          <w:tcPr>
            <w:tcW w:w="1118" w:type="dxa"/>
            <w:gridSpan w:val="2"/>
          </w:tcPr>
          <w:p w:rsidR="00AD09AC" w:rsidRPr="004D49F2" w:rsidRDefault="00AD09AC" w:rsidP="00817325">
            <w:pPr>
              <w:tabs>
                <w:tab w:val="decimal" w:pos="393"/>
              </w:tabs>
              <w:rPr>
                <w:rFonts w:ascii="Times New Roman" w:hAnsi="Times New Roman"/>
              </w:rPr>
            </w:pPr>
            <w:r>
              <w:rPr>
                <w:rFonts w:ascii="Times New Roman" w:hAnsi="Times New Roman"/>
              </w:rPr>
              <w:t>3809.43</w:t>
            </w:r>
          </w:p>
        </w:tc>
        <w:tc>
          <w:tcPr>
            <w:tcW w:w="1260" w:type="dxa"/>
          </w:tcPr>
          <w:p w:rsidR="00AD09AC" w:rsidRPr="004D49F2" w:rsidRDefault="00AD09AC" w:rsidP="00817325">
            <w:pPr>
              <w:jc w:val="right"/>
              <w:rPr>
                <w:rFonts w:ascii="Times New Roman" w:hAnsi="Times New Roman"/>
              </w:rPr>
            </w:pPr>
            <w:r>
              <w:rPr>
                <w:rFonts w:ascii="Times New Roman" w:hAnsi="Times New Roman"/>
              </w:rPr>
              <w:t>3255.99</w:t>
            </w:r>
          </w:p>
        </w:tc>
        <w:tc>
          <w:tcPr>
            <w:tcW w:w="879" w:type="dxa"/>
            <w:gridSpan w:val="2"/>
          </w:tcPr>
          <w:p w:rsidR="00AD09AC" w:rsidRPr="004D49F2" w:rsidRDefault="00AD09AC" w:rsidP="00817325">
            <w:pPr>
              <w:tabs>
                <w:tab w:val="decimal" w:pos="363"/>
              </w:tabs>
              <w:jc w:val="right"/>
              <w:rPr>
                <w:rFonts w:ascii="Times New Roman" w:hAnsi="Times New Roman"/>
              </w:rPr>
            </w:pPr>
            <w:r>
              <w:rPr>
                <w:rFonts w:ascii="Times New Roman" w:hAnsi="Times New Roman"/>
              </w:rPr>
              <w:t>295.88</w:t>
            </w:r>
          </w:p>
        </w:tc>
        <w:tc>
          <w:tcPr>
            <w:tcW w:w="1176" w:type="dxa"/>
          </w:tcPr>
          <w:p w:rsidR="00AD09AC" w:rsidRPr="004D49F2" w:rsidRDefault="00AD09AC" w:rsidP="00817325">
            <w:pPr>
              <w:tabs>
                <w:tab w:val="decimal" w:pos="608"/>
              </w:tabs>
              <w:jc w:val="right"/>
              <w:rPr>
                <w:rFonts w:ascii="Times New Roman" w:hAnsi="Times New Roman"/>
              </w:rPr>
            </w:pPr>
            <w:r>
              <w:rPr>
                <w:rFonts w:ascii="Times New Roman" w:hAnsi="Times New Roman"/>
              </w:rPr>
              <w:t>15759.04</w:t>
            </w:r>
          </w:p>
        </w:tc>
        <w:tc>
          <w:tcPr>
            <w:tcW w:w="1679" w:type="dxa"/>
          </w:tcPr>
          <w:p w:rsidR="00AD09AC" w:rsidRDefault="00AD09AC" w:rsidP="00817325">
            <w:pPr>
              <w:tabs>
                <w:tab w:val="decimal" w:pos="323"/>
              </w:tabs>
              <w:jc w:val="center"/>
              <w:rPr>
                <w:rFonts w:ascii="Times New Roman" w:hAnsi="Times New Roman"/>
              </w:rPr>
            </w:pPr>
            <w:r>
              <w:rPr>
                <w:rFonts w:ascii="Times New Roman" w:hAnsi="Times New Roman"/>
              </w:rPr>
              <w:t>400</w:t>
            </w:r>
          </w:p>
        </w:tc>
      </w:tr>
      <w:tr w:rsidR="00AD09AC" w:rsidRPr="004D49F2">
        <w:trPr>
          <w:jc w:val="center"/>
        </w:trPr>
        <w:tc>
          <w:tcPr>
            <w:tcW w:w="1998" w:type="dxa"/>
          </w:tcPr>
          <w:p w:rsidR="00AD09AC" w:rsidRPr="004D49F2" w:rsidRDefault="00AD09AC" w:rsidP="00817325">
            <w:pPr>
              <w:rPr>
                <w:rFonts w:ascii="Times New Roman" w:hAnsi="Times New Roman"/>
              </w:rPr>
            </w:pPr>
            <w:r w:rsidRPr="004D49F2">
              <w:rPr>
                <w:rFonts w:ascii="Times New Roman" w:hAnsi="Times New Roman"/>
              </w:rPr>
              <w:t xml:space="preserve">  Black</w:t>
            </w:r>
          </w:p>
        </w:tc>
        <w:tc>
          <w:tcPr>
            <w:tcW w:w="1118" w:type="dxa"/>
            <w:gridSpan w:val="2"/>
          </w:tcPr>
          <w:p w:rsidR="00AD09AC" w:rsidRPr="004D49F2" w:rsidRDefault="00AD09AC" w:rsidP="00817325">
            <w:pPr>
              <w:tabs>
                <w:tab w:val="decimal" w:pos="393"/>
              </w:tabs>
              <w:rPr>
                <w:rFonts w:ascii="Times New Roman" w:hAnsi="Times New Roman"/>
              </w:rPr>
            </w:pPr>
            <w:r>
              <w:rPr>
                <w:rFonts w:ascii="Times New Roman" w:hAnsi="Times New Roman"/>
              </w:rPr>
              <w:t xml:space="preserve">  731.50</w:t>
            </w:r>
          </w:p>
        </w:tc>
        <w:tc>
          <w:tcPr>
            <w:tcW w:w="1260" w:type="dxa"/>
          </w:tcPr>
          <w:p w:rsidR="00AD09AC" w:rsidRPr="004D49F2" w:rsidRDefault="00AD09AC" w:rsidP="00817325">
            <w:pPr>
              <w:jc w:val="right"/>
              <w:rPr>
                <w:rFonts w:ascii="Times New Roman" w:hAnsi="Times New Roman"/>
              </w:rPr>
            </w:pPr>
            <w:r>
              <w:rPr>
                <w:rFonts w:ascii="Times New Roman" w:hAnsi="Times New Roman"/>
              </w:rPr>
              <w:t>853.41</w:t>
            </w:r>
          </w:p>
        </w:tc>
        <w:tc>
          <w:tcPr>
            <w:tcW w:w="879" w:type="dxa"/>
            <w:gridSpan w:val="2"/>
          </w:tcPr>
          <w:p w:rsidR="00AD09AC" w:rsidRPr="004D49F2" w:rsidRDefault="00AD09AC" w:rsidP="00817325">
            <w:pPr>
              <w:tabs>
                <w:tab w:val="decimal" w:pos="363"/>
              </w:tabs>
              <w:jc w:val="right"/>
              <w:rPr>
                <w:rFonts w:ascii="Times New Roman" w:hAnsi="Times New Roman"/>
              </w:rPr>
            </w:pPr>
            <w:r>
              <w:rPr>
                <w:rFonts w:ascii="Times New Roman" w:hAnsi="Times New Roman"/>
              </w:rPr>
              <w:t>3.48</w:t>
            </w:r>
          </w:p>
        </w:tc>
        <w:tc>
          <w:tcPr>
            <w:tcW w:w="1176" w:type="dxa"/>
          </w:tcPr>
          <w:p w:rsidR="00AD09AC" w:rsidRPr="004D49F2" w:rsidRDefault="00AD09AC" w:rsidP="00817325">
            <w:pPr>
              <w:tabs>
                <w:tab w:val="decimal" w:pos="608"/>
              </w:tabs>
              <w:jc w:val="right"/>
              <w:rPr>
                <w:rFonts w:ascii="Times New Roman" w:hAnsi="Times New Roman"/>
              </w:rPr>
            </w:pPr>
            <w:r>
              <w:rPr>
                <w:rFonts w:ascii="Times New Roman" w:hAnsi="Times New Roman"/>
              </w:rPr>
              <w:t>3271.39</w:t>
            </w:r>
          </w:p>
        </w:tc>
        <w:tc>
          <w:tcPr>
            <w:tcW w:w="1679" w:type="dxa"/>
          </w:tcPr>
          <w:p w:rsidR="00AD09AC" w:rsidRDefault="00AD09AC" w:rsidP="00817325">
            <w:pPr>
              <w:tabs>
                <w:tab w:val="decimal" w:pos="323"/>
              </w:tabs>
              <w:jc w:val="center"/>
              <w:rPr>
                <w:rFonts w:ascii="Times New Roman" w:hAnsi="Times New Roman"/>
              </w:rPr>
            </w:pPr>
            <w:r>
              <w:rPr>
                <w:rFonts w:ascii="Times New Roman" w:hAnsi="Times New Roman"/>
              </w:rPr>
              <w:t>400</w:t>
            </w:r>
          </w:p>
        </w:tc>
      </w:tr>
      <w:tr w:rsidR="00AD09AC" w:rsidRPr="004D49F2">
        <w:trPr>
          <w:jc w:val="center"/>
        </w:trPr>
        <w:tc>
          <w:tcPr>
            <w:tcW w:w="1998" w:type="dxa"/>
            <w:tcBorders>
              <w:bottom w:val="single" w:sz="4" w:space="0" w:color="auto"/>
            </w:tcBorders>
          </w:tcPr>
          <w:p w:rsidR="00AD09AC" w:rsidRPr="004D49F2" w:rsidRDefault="00AD09AC" w:rsidP="00817325">
            <w:pPr>
              <w:rPr>
                <w:rFonts w:ascii="Times New Roman" w:hAnsi="Times New Roman"/>
              </w:rPr>
            </w:pPr>
            <w:r w:rsidRPr="004D49F2">
              <w:rPr>
                <w:rFonts w:ascii="Times New Roman" w:hAnsi="Times New Roman"/>
              </w:rPr>
              <w:t>Poverty</w:t>
            </w:r>
          </w:p>
        </w:tc>
        <w:tc>
          <w:tcPr>
            <w:tcW w:w="1118" w:type="dxa"/>
            <w:gridSpan w:val="2"/>
            <w:tcBorders>
              <w:bottom w:val="single" w:sz="4" w:space="0" w:color="auto"/>
            </w:tcBorders>
          </w:tcPr>
          <w:p w:rsidR="00AD09AC" w:rsidRPr="004D49F2" w:rsidRDefault="00AD09AC" w:rsidP="00817325">
            <w:pPr>
              <w:tabs>
                <w:tab w:val="decimal" w:pos="393"/>
              </w:tabs>
              <w:rPr>
                <w:rFonts w:ascii="Times New Roman" w:hAnsi="Times New Roman"/>
              </w:rPr>
            </w:pPr>
            <w:r>
              <w:rPr>
                <w:rFonts w:ascii="Times New Roman" w:hAnsi="Times New Roman"/>
              </w:rPr>
              <w:t xml:space="preserve">    13.05</w:t>
            </w:r>
          </w:p>
        </w:tc>
        <w:tc>
          <w:tcPr>
            <w:tcW w:w="1260" w:type="dxa"/>
            <w:tcBorders>
              <w:bottom w:val="single" w:sz="4" w:space="0" w:color="auto"/>
            </w:tcBorders>
          </w:tcPr>
          <w:p w:rsidR="00AD09AC" w:rsidRPr="004D49F2" w:rsidRDefault="00AD09AC" w:rsidP="00817325">
            <w:pPr>
              <w:jc w:val="right"/>
              <w:rPr>
                <w:rFonts w:ascii="Times New Roman" w:hAnsi="Times New Roman"/>
              </w:rPr>
            </w:pPr>
            <w:r>
              <w:rPr>
                <w:rFonts w:ascii="Times New Roman" w:hAnsi="Times New Roman"/>
              </w:rPr>
              <w:t>3.36</w:t>
            </w:r>
          </w:p>
        </w:tc>
        <w:tc>
          <w:tcPr>
            <w:tcW w:w="879" w:type="dxa"/>
            <w:gridSpan w:val="2"/>
            <w:tcBorders>
              <w:bottom w:val="single" w:sz="4" w:space="0" w:color="auto"/>
            </w:tcBorders>
          </w:tcPr>
          <w:p w:rsidR="00AD09AC" w:rsidRPr="004D49F2" w:rsidRDefault="00AD09AC" w:rsidP="00817325">
            <w:pPr>
              <w:tabs>
                <w:tab w:val="decimal" w:pos="363"/>
              </w:tabs>
              <w:jc w:val="right"/>
              <w:rPr>
                <w:rFonts w:ascii="Times New Roman" w:hAnsi="Times New Roman"/>
              </w:rPr>
            </w:pPr>
            <w:r>
              <w:rPr>
                <w:rFonts w:ascii="Times New Roman" w:hAnsi="Times New Roman"/>
              </w:rPr>
              <w:t>5.50</w:t>
            </w:r>
          </w:p>
        </w:tc>
        <w:tc>
          <w:tcPr>
            <w:tcW w:w="1176" w:type="dxa"/>
            <w:tcBorders>
              <w:bottom w:val="single" w:sz="4" w:space="0" w:color="auto"/>
            </w:tcBorders>
          </w:tcPr>
          <w:p w:rsidR="00AD09AC" w:rsidRPr="004D49F2" w:rsidRDefault="00AD09AC" w:rsidP="00817325">
            <w:pPr>
              <w:tabs>
                <w:tab w:val="decimal" w:pos="608"/>
              </w:tabs>
              <w:jc w:val="right"/>
              <w:rPr>
                <w:rFonts w:ascii="Times New Roman" w:hAnsi="Times New Roman"/>
              </w:rPr>
            </w:pPr>
            <w:r>
              <w:rPr>
                <w:rFonts w:ascii="Times New Roman" w:hAnsi="Times New Roman"/>
              </w:rPr>
              <w:t>23.10</w:t>
            </w:r>
          </w:p>
        </w:tc>
        <w:tc>
          <w:tcPr>
            <w:tcW w:w="1679" w:type="dxa"/>
            <w:tcBorders>
              <w:bottom w:val="single" w:sz="4" w:space="0" w:color="auto"/>
            </w:tcBorders>
          </w:tcPr>
          <w:p w:rsidR="00AD09AC" w:rsidRDefault="00AD09AC" w:rsidP="00817325">
            <w:pPr>
              <w:tabs>
                <w:tab w:val="decimal" w:pos="323"/>
              </w:tabs>
              <w:jc w:val="center"/>
              <w:rPr>
                <w:rFonts w:ascii="Times New Roman" w:hAnsi="Times New Roman"/>
              </w:rPr>
            </w:pPr>
            <w:r>
              <w:rPr>
                <w:rFonts w:ascii="Times New Roman" w:hAnsi="Times New Roman"/>
              </w:rPr>
              <w:t>400</w:t>
            </w:r>
          </w:p>
        </w:tc>
      </w:tr>
    </w:tbl>
    <w:p w:rsidR="00AD09AC" w:rsidRPr="00B41102" w:rsidRDefault="00AD09AC" w:rsidP="00AD09AC">
      <w:r>
        <w:t xml:space="preserve"> </w:t>
      </w:r>
      <w:r>
        <w:br w:type="page"/>
      </w:r>
    </w:p>
    <w:p w:rsidR="00AD09AC" w:rsidRDefault="00AD09AC" w:rsidP="00AD09AC"/>
    <w:tbl>
      <w:tblPr>
        <w:tblW w:w="8120" w:type="dxa"/>
        <w:jc w:val="center"/>
        <w:tblInd w:w="88" w:type="dxa"/>
        <w:tblLook w:val="0000"/>
      </w:tblPr>
      <w:tblGrid>
        <w:gridCol w:w="2323"/>
        <w:gridCol w:w="1860"/>
        <w:gridCol w:w="1083"/>
        <w:gridCol w:w="1594"/>
        <w:gridCol w:w="1260"/>
      </w:tblGrid>
      <w:tr w:rsidR="00AD09AC" w:rsidRPr="0053337A">
        <w:trPr>
          <w:trHeight w:val="260"/>
          <w:jc w:val="center"/>
        </w:trPr>
        <w:tc>
          <w:tcPr>
            <w:tcW w:w="8120" w:type="dxa"/>
            <w:gridSpan w:val="5"/>
            <w:tcBorders>
              <w:bottom w:val="single" w:sz="4" w:space="0" w:color="auto"/>
            </w:tcBorders>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Table 2. Fixed Effects Regression of Legislation on Abortion Rates</w:t>
            </w:r>
          </w:p>
        </w:tc>
      </w:tr>
      <w:tr w:rsidR="00AD09AC" w:rsidRPr="0053337A">
        <w:trPr>
          <w:trHeight w:val="260"/>
          <w:jc w:val="center"/>
        </w:trPr>
        <w:tc>
          <w:tcPr>
            <w:tcW w:w="2323" w:type="dxa"/>
            <w:tcBorders>
              <w:top w:val="single" w:sz="4" w:space="0" w:color="auto"/>
            </w:tcBorders>
            <w:shd w:val="clear" w:color="auto" w:fill="auto"/>
            <w:noWrap/>
            <w:vAlign w:val="bottom"/>
          </w:tcPr>
          <w:p w:rsidR="00AD09AC" w:rsidRPr="0053337A" w:rsidRDefault="00AD09AC" w:rsidP="00817325">
            <w:pPr>
              <w:rPr>
                <w:rFonts w:ascii="Times New Roman" w:hAnsi="Times New Roman"/>
                <w:szCs w:val="20"/>
              </w:rPr>
            </w:pPr>
          </w:p>
        </w:tc>
        <w:tc>
          <w:tcPr>
            <w:tcW w:w="2943" w:type="dxa"/>
            <w:gridSpan w:val="2"/>
            <w:tcBorders>
              <w:bottom w:val="single" w:sz="4" w:space="0" w:color="auto"/>
            </w:tcBorders>
            <w:shd w:val="clear" w:color="auto" w:fill="auto"/>
            <w:noWrap/>
            <w:vAlign w:val="bottom"/>
          </w:tcPr>
          <w:p w:rsidR="00AD09AC" w:rsidRDefault="00AD09AC" w:rsidP="00817325">
            <w:pPr>
              <w:rPr>
                <w:rFonts w:ascii="Times New Roman" w:hAnsi="Times New Roman"/>
                <w:szCs w:val="20"/>
              </w:rPr>
            </w:pPr>
            <w:r>
              <w:rPr>
                <w:rFonts w:ascii="Times New Roman" w:hAnsi="Times New Roman"/>
                <w:szCs w:val="20"/>
              </w:rPr>
              <w:t xml:space="preserve">           Model 1</w:t>
            </w:r>
          </w:p>
        </w:tc>
        <w:tc>
          <w:tcPr>
            <w:tcW w:w="2854" w:type="dxa"/>
            <w:gridSpan w:val="2"/>
            <w:tcBorders>
              <w:bottom w:val="single" w:sz="4" w:space="0" w:color="auto"/>
            </w:tcBorders>
            <w:shd w:val="clear" w:color="auto" w:fill="auto"/>
            <w:noWrap/>
            <w:vAlign w:val="bottom"/>
          </w:tcPr>
          <w:p w:rsidR="00AD09AC" w:rsidRDefault="00AD09AC" w:rsidP="00817325">
            <w:pPr>
              <w:rPr>
                <w:rFonts w:ascii="Times New Roman" w:hAnsi="Times New Roman"/>
                <w:szCs w:val="20"/>
              </w:rPr>
            </w:pPr>
            <w:r>
              <w:rPr>
                <w:rFonts w:ascii="Times New Roman" w:hAnsi="Times New Roman"/>
                <w:szCs w:val="20"/>
              </w:rPr>
              <w:t xml:space="preserve">             Model 2</w:t>
            </w:r>
          </w:p>
        </w:tc>
      </w:tr>
      <w:tr w:rsidR="00AD09AC" w:rsidRPr="0053337A">
        <w:trPr>
          <w:trHeight w:val="260"/>
          <w:jc w:val="center"/>
        </w:trPr>
        <w:tc>
          <w:tcPr>
            <w:tcW w:w="2323" w:type="dxa"/>
            <w:tcBorders>
              <w:bottom w:val="single" w:sz="4" w:space="0" w:color="auto"/>
            </w:tcBorders>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               </w:t>
            </w:r>
          </w:p>
        </w:tc>
        <w:tc>
          <w:tcPr>
            <w:tcW w:w="2943" w:type="dxa"/>
            <w:gridSpan w:val="2"/>
            <w:tcBorders>
              <w:bottom w:val="single" w:sz="4" w:space="0" w:color="auto"/>
            </w:tcBorders>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CDC Abortion Rate</w:t>
            </w:r>
          </w:p>
        </w:tc>
        <w:tc>
          <w:tcPr>
            <w:tcW w:w="2854" w:type="dxa"/>
            <w:gridSpan w:val="2"/>
            <w:tcBorders>
              <w:bottom w:val="single" w:sz="4" w:space="0" w:color="auto"/>
            </w:tcBorders>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Guttmacher Abortion Rate</w:t>
            </w:r>
          </w:p>
        </w:tc>
      </w:tr>
      <w:tr w:rsidR="00AD09AC" w:rsidRPr="0053337A">
        <w:trPr>
          <w:trHeight w:val="260"/>
          <w:jc w:val="center"/>
        </w:trPr>
        <w:tc>
          <w:tcPr>
            <w:tcW w:w="2323" w:type="dxa"/>
            <w:tcBorders>
              <w:top w:val="single" w:sz="4" w:space="0" w:color="auto"/>
            </w:tcBorders>
            <w:shd w:val="clear" w:color="auto" w:fill="auto"/>
            <w:noWrap/>
            <w:vAlign w:val="bottom"/>
          </w:tcPr>
          <w:p w:rsidR="00AD09AC" w:rsidRPr="0053337A" w:rsidRDefault="00AD09AC" w:rsidP="00817325">
            <w:pPr>
              <w:rPr>
                <w:rFonts w:ascii="Times New Roman" w:hAnsi="Times New Roman"/>
                <w:i/>
                <w:szCs w:val="20"/>
              </w:rPr>
            </w:pPr>
            <w:r w:rsidRPr="0053337A">
              <w:rPr>
                <w:rFonts w:ascii="Times New Roman" w:hAnsi="Times New Roman"/>
                <w:i/>
                <w:szCs w:val="20"/>
              </w:rPr>
              <w:t>Legislation</w:t>
            </w:r>
          </w:p>
        </w:tc>
        <w:tc>
          <w:tcPr>
            <w:tcW w:w="1860" w:type="dxa"/>
            <w:tcBorders>
              <w:top w:val="single" w:sz="4" w:space="0" w:color="auto"/>
            </w:tcBorders>
            <w:shd w:val="clear" w:color="auto" w:fill="auto"/>
            <w:noWrap/>
            <w:vAlign w:val="bottom"/>
          </w:tcPr>
          <w:p w:rsidR="00AD09AC" w:rsidRPr="0053337A" w:rsidRDefault="00AD09AC" w:rsidP="00817325">
            <w:pPr>
              <w:tabs>
                <w:tab w:val="decimal" w:pos="289"/>
              </w:tabs>
              <w:rPr>
                <w:rFonts w:ascii="Times New Roman" w:hAnsi="Times New Roman"/>
                <w:szCs w:val="20"/>
              </w:rPr>
            </w:pPr>
          </w:p>
        </w:tc>
        <w:tc>
          <w:tcPr>
            <w:tcW w:w="1083" w:type="dxa"/>
            <w:tcBorders>
              <w:top w:val="single" w:sz="4" w:space="0" w:color="auto"/>
            </w:tcBorders>
            <w:shd w:val="clear" w:color="auto" w:fill="auto"/>
            <w:noWrap/>
            <w:vAlign w:val="bottom"/>
          </w:tcPr>
          <w:p w:rsidR="00AD09AC" w:rsidRPr="0053337A" w:rsidRDefault="00AD09AC" w:rsidP="00817325">
            <w:pPr>
              <w:rPr>
                <w:rFonts w:ascii="Times New Roman" w:hAnsi="Times New Roman"/>
                <w:szCs w:val="20"/>
              </w:rPr>
            </w:pPr>
          </w:p>
        </w:tc>
        <w:tc>
          <w:tcPr>
            <w:tcW w:w="1594" w:type="dxa"/>
            <w:tcBorders>
              <w:top w:val="single" w:sz="4" w:space="0" w:color="auto"/>
            </w:tcBorders>
            <w:shd w:val="clear" w:color="auto" w:fill="auto"/>
            <w:noWrap/>
            <w:vAlign w:val="bottom"/>
          </w:tcPr>
          <w:p w:rsidR="00AD09AC" w:rsidRPr="0053337A" w:rsidRDefault="00AD09AC" w:rsidP="00817325">
            <w:pPr>
              <w:tabs>
                <w:tab w:val="decimal" w:pos="386"/>
              </w:tabs>
              <w:rPr>
                <w:rFonts w:ascii="Times New Roman" w:hAnsi="Times New Roman"/>
                <w:szCs w:val="20"/>
              </w:rPr>
            </w:pPr>
          </w:p>
        </w:tc>
        <w:tc>
          <w:tcPr>
            <w:tcW w:w="1260" w:type="dxa"/>
            <w:tcBorders>
              <w:top w:val="single" w:sz="4" w:space="0" w:color="auto"/>
            </w:tcBorders>
            <w:shd w:val="clear" w:color="auto" w:fill="auto"/>
            <w:noWrap/>
            <w:vAlign w:val="bottom"/>
          </w:tcPr>
          <w:p w:rsidR="00AD09AC" w:rsidRPr="0053337A" w:rsidRDefault="00AD09AC" w:rsidP="00817325">
            <w:pPr>
              <w:rPr>
                <w:rFonts w:ascii="Times New Roman" w:hAnsi="Times New Roman"/>
                <w:szCs w:val="20"/>
              </w:rPr>
            </w:pPr>
          </w:p>
        </w:tc>
      </w:tr>
      <w:tr w:rsidR="00AD09AC" w:rsidRPr="0053337A">
        <w:trPr>
          <w:trHeight w:val="260"/>
          <w:jc w:val="center"/>
        </w:trPr>
        <w:tc>
          <w:tcPr>
            <w:tcW w:w="2323"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   Fetal Homicide  </w:t>
            </w:r>
          </w:p>
        </w:tc>
        <w:tc>
          <w:tcPr>
            <w:tcW w:w="1860" w:type="dxa"/>
            <w:shd w:val="clear" w:color="auto" w:fill="auto"/>
            <w:noWrap/>
            <w:vAlign w:val="bottom"/>
          </w:tcPr>
          <w:p w:rsidR="00AD09AC" w:rsidRPr="0053337A" w:rsidRDefault="00AD09AC" w:rsidP="00817325">
            <w:pPr>
              <w:tabs>
                <w:tab w:val="decimal" w:pos="289"/>
              </w:tabs>
              <w:rPr>
                <w:rFonts w:ascii="Times New Roman" w:hAnsi="Times New Roman"/>
                <w:szCs w:val="20"/>
              </w:rPr>
            </w:pPr>
            <w:r w:rsidRPr="0053337A">
              <w:rPr>
                <w:rFonts w:ascii="Times New Roman" w:hAnsi="Times New Roman"/>
                <w:szCs w:val="20"/>
              </w:rPr>
              <w:t>-0.3153</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0.31</w:t>
            </w:r>
            <w:r>
              <w:rPr>
                <w:rFonts w:ascii="Times New Roman" w:hAnsi="Times New Roman"/>
                <w:szCs w:val="20"/>
              </w:rPr>
              <w:t>)</w:t>
            </w:r>
          </w:p>
        </w:tc>
        <w:tc>
          <w:tcPr>
            <w:tcW w:w="1594" w:type="dxa"/>
            <w:shd w:val="clear" w:color="auto" w:fill="auto"/>
            <w:noWrap/>
            <w:vAlign w:val="bottom"/>
          </w:tcPr>
          <w:p w:rsidR="00AD09AC" w:rsidRPr="0053337A" w:rsidRDefault="00AD09AC" w:rsidP="00817325">
            <w:pPr>
              <w:tabs>
                <w:tab w:val="decimal" w:pos="386"/>
              </w:tabs>
              <w:rPr>
                <w:rFonts w:ascii="Times New Roman" w:hAnsi="Times New Roman"/>
                <w:szCs w:val="20"/>
              </w:rPr>
            </w:pPr>
            <w:r w:rsidRPr="0053337A">
              <w:rPr>
                <w:rFonts w:ascii="Times New Roman" w:hAnsi="Times New Roman"/>
                <w:szCs w:val="20"/>
              </w:rPr>
              <w:t>-0.3909</w:t>
            </w:r>
          </w:p>
        </w:tc>
        <w:tc>
          <w:tcPr>
            <w:tcW w:w="126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0.32</w:t>
            </w:r>
            <w:r>
              <w:rPr>
                <w:rFonts w:ascii="Times New Roman" w:hAnsi="Times New Roman"/>
                <w:szCs w:val="20"/>
              </w:rPr>
              <w:t>)</w:t>
            </w:r>
          </w:p>
        </w:tc>
      </w:tr>
      <w:tr w:rsidR="00AD09AC" w:rsidRPr="0053337A">
        <w:trPr>
          <w:trHeight w:val="260"/>
          <w:jc w:val="center"/>
        </w:trPr>
        <w:tc>
          <w:tcPr>
            <w:tcW w:w="2323"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   Drug Reporting </w:t>
            </w:r>
          </w:p>
        </w:tc>
        <w:tc>
          <w:tcPr>
            <w:tcW w:w="1860" w:type="dxa"/>
            <w:shd w:val="clear" w:color="auto" w:fill="auto"/>
            <w:noWrap/>
            <w:vAlign w:val="bottom"/>
          </w:tcPr>
          <w:p w:rsidR="00AD09AC" w:rsidRPr="0053337A" w:rsidRDefault="00AD09AC" w:rsidP="00817325">
            <w:pPr>
              <w:tabs>
                <w:tab w:val="decimal" w:pos="289"/>
              </w:tabs>
              <w:rPr>
                <w:rFonts w:ascii="Times New Roman" w:hAnsi="Times New Roman"/>
                <w:szCs w:val="20"/>
              </w:rPr>
            </w:pPr>
            <w:r w:rsidRPr="0053337A">
              <w:rPr>
                <w:rFonts w:ascii="Times New Roman" w:hAnsi="Times New Roman"/>
                <w:szCs w:val="20"/>
              </w:rPr>
              <w:t>-1.3223***</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0.34</w:t>
            </w:r>
            <w:r>
              <w:rPr>
                <w:rFonts w:ascii="Times New Roman" w:hAnsi="Times New Roman"/>
                <w:szCs w:val="20"/>
              </w:rPr>
              <w:t>)</w:t>
            </w:r>
          </w:p>
        </w:tc>
        <w:tc>
          <w:tcPr>
            <w:tcW w:w="1594" w:type="dxa"/>
            <w:shd w:val="clear" w:color="auto" w:fill="auto"/>
            <w:noWrap/>
            <w:vAlign w:val="bottom"/>
          </w:tcPr>
          <w:p w:rsidR="00AD09AC" w:rsidRPr="0053337A" w:rsidRDefault="00AD09AC" w:rsidP="00817325">
            <w:pPr>
              <w:tabs>
                <w:tab w:val="decimal" w:pos="386"/>
              </w:tabs>
              <w:rPr>
                <w:rFonts w:ascii="Times New Roman" w:hAnsi="Times New Roman"/>
                <w:szCs w:val="20"/>
              </w:rPr>
            </w:pPr>
            <w:r w:rsidRPr="0053337A">
              <w:rPr>
                <w:rFonts w:ascii="Times New Roman" w:hAnsi="Times New Roman"/>
                <w:szCs w:val="20"/>
              </w:rPr>
              <w:t>-0.9563</w:t>
            </w:r>
          </w:p>
        </w:tc>
        <w:tc>
          <w:tcPr>
            <w:tcW w:w="126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0.76</w:t>
            </w:r>
            <w:r>
              <w:rPr>
                <w:rFonts w:ascii="Times New Roman" w:hAnsi="Times New Roman"/>
                <w:szCs w:val="20"/>
              </w:rPr>
              <w:t>)</w:t>
            </w:r>
          </w:p>
        </w:tc>
      </w:tr>
      <w:tr w:rsidR="00AD09AC" w:rsidRPr="0053337A">
        <w:trPr>
          <w:trHeight w:val="260"/>
          <w:jc w:val="center"/>
        </w:trPr>
        <w:tc>
          <w:tcPr>
            <w:tcW w:w="2323"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   Abortion </w:t>
            </w:r>
          </w:p>
        </w:tc>
        <w:tc>
          <w:tcPr>
            <w:tcW w:w="1860" w:type="dxa"/>
            <w:shd w:val="clear" w:color="auto" w:fill="auto"/>
            <w:noWrap/>
            <w:vAlign w:val="bottom"/>
          </w:tcPr>
          <w:p w:rsidR="00AD09AC" w:rsidRPr="0053337A" w:rsidRDefault="00AD09AC" w:rsidP="00817325">
            <w:pPr>
              <w:tabs>
                <w:tab w:val="decimal" w:pos="289"/>
              </w:tabs>
              <w:rPr>
                <w:rFonts w:ascii="Times New Roman" w:hAnsi="Times New Roman"/>
                <w:szCs w:val="20"/>
              </w:rPr>
            </w:pPr>
            <w:r w:rsidRPr="0053337A">
              <w:rPr>
                <w:rFonts w:ascii="Times New Roman" w:hAnsi="Times New Roman"/>
                <w:szCs w:val="20"/>
              </w:rPr>
              <w:t>0.4334</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0.37</w:t>
            </w:r>
            <w:r>
              <w:rPr>
                <w:rFonts w:ascii="Times New Roman" w:hAnsi="Times New Roman"/>
                <w:szCs w:val="20"/>
              </w:rPr>
              <w:t>)</w:t>
            </w:r>
          </w:p>
        </w:tc>
        <w:tc>
          <w:tcPr>
            <w:tcW w:w="1594" w:type="dxa"/>
            <w:shd w:val="clear" w:color="auto" w:fill="auto"/>
            <w:noWrap/>
            <w:vAlign w:val="bottom"/>
          </w:tcPr>
          <w:p w:rsidR="00AD09AC" w:rsidRPr="0053337A" w:rsidRDefault="00AD09AC" w:rsidP="00817325">
            <w:pPr>
              <w:tabs>
                <w:tab w:val="decimal" w:pos="386"/>
              </w:tabs>
              <w:rPr>
                <w:rFonts w:ascii="Times New Roman" w:hAnsi="Times New Roman"/>
                <w:szCs w:val="20"/>
              </w:rPr>
            </w:pPr>
            <w:r w:rsidRPr="0053337A">
              <w:rPr>
                <w:rFonts w:ascii="Times New Roman" w:hAnsi="Times New Roman"/>
                <w:szCs w:val="20"/>
              </w:rPr>
              <w:t>0.6816†</w:t>
            </w:r>
          </w:p>
        </w:tc>
        <w:tc>
          <w:tcPr>
            <w:tcW w:w="126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0.36</w:t>
            </w:r>
            <w:r>
              <w:rPr>
                <w:rFonts w:ascii="Times New Roman" w:hAnsi="Times New Roman"/>
                <w:szCs w:val="20"/>
              </w:rPr>
              <w:t>)</w:t>
            </w:r>
          </w:p>
        </w:tc>
      </w:tr>
      <w:tr w:rsidR="00AD09AC" w:rsidRPr="0053337A">
        <w:trPr>
          <w:trHeight w:val="260"/>
          <w:jc w:val="center"/>
        </w:trPr>
        <w:tc>
          <w:tcPr>
            <w:tcW w:w="2323"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Republican     </w:t>
            </w:r>
          </w:p>
        </w:tc>
        <w:tc>
          <w:tcPr>
            <w:tcW w:w="1860" w:type="dxa"/>
            <w:shd w:val="clear" w:color="auto" w:fill="auto"/>
            <w:noWrap/>
            <w:vAlign w:val="bottom"/>
          </w:tcPr>
          <w:p w:rsidR="00AD09AC" w:rsidRPr="0053337A" w:rsidRDefault="00AD09AC" w:rsidP="00817325">
            <w:pPr>
              <w:tabs>
                <w:tab w:val="decimal" w:pos="289"/>
              </w:tabs>
              <w:rPr>
                <w:rFonts w:ascii="Times New Roman" w:hAnsi="Times New Roman"/>
                <w:szCs w:val="20"/>
              </w:rPr>
            </w:pPr>
            <w:r w:rsidRPr="0053337A">
              <w:rPr>
                <w:rFonts w:ascii="Times New Roman" w:hAnsi="Times New Roman"/>
                <w:szCs w:val="20"/>
              </w:rPr>
              <w:t>-0.2336</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0.39</w:t>
            </w:r>
            <w:r>
              <w:rPr>
                <w:rFonts w:ascii="Times New Roman" w:hAnsi="Times New Roman"/>
                <w:szCs w:val="20"/>
              </w:rPr>
              <w:t>)</w:t>
            </w:r>
          </w:p>
        </w:tc>
        <w:tc>
          <w:tcPr>
            <w:tcW w:w="1594" w:type="dxa"/>
            <w:shd w:val="clear" w:color="auto" w:fill="auto"/>
            <w:noWrap/>
            <w:vAlign w:val="bottom"/>
          </w:tcPr>
          <w:p w:rsidR="00AD09AC" w:rsidRPr="0053337A" w:rsidRDefault="00AD09AC" w:rsidP="00817325">
            <w:pPr>
              <w:tabs>
                <w:tab w:val="decimal" w:pos="386"/>
              </w:tabs>
              <w:rPr>
                <w:rFonts w:ascii="Times New Roman" w:hAnsi="Times New Roman"/>
                <w:szCs w:val="20"/>
              </w:rPr>
            </w:pPr>
            <w:r w:rsidRPr="0053337A">
              <w:rPr>
                <w:rFonts w:ascii="Times New Roman" w:hAnsi="Times New Roman"/>
                <w:szCs w:val="20"/>
              </w:rPr>
              <w:t>-0.8150*</w:t>
            </w:r>
          </w:p>
        </w:tc>
        <w:tc>
          <w:tcPr>
            <w:tcW w:w="126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0.38</w:t>
            </w:r>
            <w:r>
              <w:rPr>
                <w:rFonts w:ascii="Times New Roman" w:hAnsi="Times New Roman"/>
                <w:szCs w:val="20"/>
              </w:rPr>
              <w:t>)</w:t>
            </w:r>
          </w:p>
        </w:tc>
      </w:tr>
      <w:tr w:rsidR="00AD09AC" w:rsidRPr="0053337A">
        <w:trPr>
          <w:trHeight w:val="260"/>
          <w:jc w:val="center"/>
        </w:trPr>
        <w:tc>
          <w:tcPr>
            <w:tcW w:w="2323" w:type="dxa"/>
            <w:shd w:val="clear" w:color="auto" w:fill="auto"/>
            <w:noWrap/>
            <w:vAlign w:val="bottom"/>
          </w:tcPr>
          <w:p w:rsidR="00AD09AC" w:rsidRPr="0053337A" w:rsidRDefault="00AD09AC" w:rsidP="00817325">
            <w:pPr>
              <w:rPr>
                <w:rFonts w:ascii="Times New Roman" w:hAnsi="Times New Roman"/>
                <w:i/>
                <w:szCs w:val="20"/>
              </w:rPr>
            </w:pPr>
            <w:r w:rsidRPr="0053337A">
              <w:rPr>
                <w:rFonts w:ascii="Times New Roman" w:hAnsi="Times New Roman"/>
                <w:i/>
                <w:szCs w:val="20"/>
              </w:rPr>
              <w:t>Race</w:t>
            </w:r>
          </w:p>
        </w:tc>
        <w:tc>
          <w:tcPr>
            <w:tcW w:w="1860" w:type="dxa"/>
            <w:shd w:val="clear" w:color="auto" w:fill="auto"/>
            <w:noWrap/>
            <w:vAlign w:val="bottom"/>
          </w:tcPr>
          <w:p w:rsidR="00AD09AC" w:rsidRPr="0053337A" w:rsidRDefault="00AD09AC" w:rsidP="00817325">
            <w:pPr>
              <w:tabs>
                <w:tab w:val="decimal" w:pos="289"/>
              </w:tabs>
              <w:rPr>
                <w:rFonts w:ascii="Times New Roman" w:hAnsi="Times New Roman"/>
                <w:szCs w:val="20"/>
              </w:rPr>
            </w:pPr>
          </w:p>
        </w:tc>
        <w:tc>
          <w:tcPr>
            <w:tcW w:w="1083" w:type="dxa"/>
            <w:shd w:val="clear" w:color="auto" w:fill="auto"/>
            <w:noWrap/>
            <w:vAlign w:val="bottom"/>
          </w:tcPr>
          <w:p w:rsidR="00AD09AC" w:rsidRPr="0053337A" w:rsidRDefault="00AD09AC" w:rsidP="00817325">
            <w:pPr>
              <w:rPr>
                <w:rFonts w:ascii="Times New Roman" w:hAnsi="Times New Roman"/>
                <w:szCs w:val="20"/>
              </w:rPr>
            </w:pPr>
          </w:p>
        </w:tc>
        <w:tc>
          <w:tcPr>
            <w:tcW w:w="1594" w:type="dxa"/>
            <w:shd w:val="clear" w:color="auto" w:fill="auto"/>
            <w:noWrap/>
            <w:vAlign w:val="bottom"/>
          </w:tcPr>
          <w:p w:rsidR="00AD09AC" w:rsidRPr="0053337A" w:rsidRDefault="00AD09AC" w:rsidP="00817325">
            <w:pPr>
              <w:tabs>
                <w:tab w:val="decimal" w:pos="386"/>
              </w:tabs>
              <w:rPr>
                <w:rFonts w:ascii="Times New Roman" w:hAnsi="Times New Roman"/>
                <w:szCs w:val="20"/>
              </w:rPr>
            </w:pPr>
          </w:p>
        </w:tc>
        <w:tc>
          <w:tcPr>
            <w:tcW w:w="1260" w:type="dxa"/>
            <w:shd w:val="clear" w:color="auto" w:fill="auto"/>
            <w:noWrap/>
            <w:vAlign w:val="bottom"/>
          </w:tcPr>
          <w:p w:rsidR="00AD09AC" w:rsidRPr="0053337A" w:rsidRDefault="00AD09AC" w:rsidP="00817325">
            <w:pPr>
              <w:rPr>
                <w:rFonts w:ascii="Times New Roman" w:hAnsi="Times New Roman"/>
                <w:szCs w:val="20"/>
              </w:rPr>
            </w:pPr>
          </w:p>
        </w:tc>
      </w:tr>
      <w:tr w:rsidR="00AD09AC" w:rsidRPr="0053337A">
        <w:trPr>
          <w:trHeight w:val="260"/>
          <w:jc w:val="center"/>
        </w:trPr>
        <w:tc>
          <w:tcPr>
            <w:tcW w:w="2323"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  White          </w:t>
            </w:r>
          </w:p>
        </w:tc>
        <w:tc>
          <w:tcPr>
            <w:tcW w:w="1860" w:type="dxa"/>
            <w:shd w:val="clear" w:color="auto" w:fill="auto"/>
            <w:noWrap/>
            <w:vAlign w:val="bottom"/>
          </w:tcPr>
          <w:p w:rsidR="00AD09AC" w:rsidRPr="0053337A" w:rsidRDefault="00AD09AC" w:rsidP="00817325">
            <w:pPr>
              <w:tabs>
                <w:tab w:val="decimal" w:pos="289"/>
              </w:tabs>
              <w:rPr>
                <w:rFonts w:ascii="Times New Roman" w:hAnsi="Times New Roman"/>
                <w:szCs w:val="20"/>
              </w:rPr>
            </w:pPr>
            <w:r w:rsidRPr="0053337A">
              <w:rPr>
                <w:rFonts w:ascii="Times New Roman" w:hAnsi="Times New Roman"/>
                <w:szCs w:val="20"/>
              </w:rPr>
              <w:t>-0.0009</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0.00</w:t>
            </w:r>
            <w:r>
              <w:rPr>
                <w:rFonts w:ascii="Times New Roman" w:hAnsi="Times New Roman"/>
                <w:szCs w:val="20"/>
              </w:rPr>
              <w:t>)</w:t>
            </w:r>
          </w:p>
        </w:tc>
        <w:tc>
          <w:tcPr>
            <w:tcW w:w="1594" w:type="dxa"/>
            <w:shd w:val="clear" w:color="auto" w:fill="auto"/>
            <w:noWrap/>
            <w:vAlign w:val="bottom"/>
          </w:tcPr>
          <w:p w:rsidR="00AD09AC" w:rsidRPr="0053337A" w:rsidRDefault="00AD09AC" w:rsidP="00817325">
            <w:pPr>
              <w:tabs>
                <w:tab w:val="decimal" w:pos="386"/>
              </w:tabs>
              <w:rPr>
                <w:rFonts w:ascii="Times New Roman" w:hAnsi="Times New Roman"/>
                <w:szCs w:val="20"/>
              </w:rPr>
            </w:pPr>
            <w:r w:rsidRPr="0053337A">
              <w:rPr>
                <w:rFonts w:ascii="Times New Roman" w:hAnsi="Times New Roman"/>
                <w:szCs w:val="20"/>
              </w:rPr>
              <w:t>-0.0002</w:t>
            </w:r>
          </w:p>
        </w:tc>
        <w:tc>
          <w:tcPr>
            <w:tcW w:w="126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0.00</w:t>
            </w:r>
            <w:r>
              <w:rPr>
                <w:rFonts w:ascii="Times New Roman" w:hAnsi="Times New Roman"/>
                <w:szCs w:val="20"/>
              </w:rPr>
              <w:t>)</w:t>
            </w:r>
          </w:p>
        </w:tc>
      </w:tr>
      <w:tr w:rsidR="00AD09AC" w:rsidRPr="0053337A">
        <w:trPr>
          <w:trHeight w:val="260"/>
          <w:jc w:val="center"/>
        </w:trPr>
        <w:tc>
          <w:tcPr>
            <w:tcW w:w="2323"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  Black          </w:t>
            </w:r>
          </w:p>
        </w:tc>
        <w:tc>
          <w:tcPr>
            <w:tcW w:w="1860" w:type="dxa"/>
            <w:shd w:val="clear" w:color="auto" w:fill="auto"/>
            <w:noWrap/>
            <w:vAlign w:val="bottom"/>
          </w:tcPr>
          <w:p w:rsidR="00AD09AC" w:rsidRPr="0053337A" w:rsidRDefault="00AD09AC" w:rsidP="00817325">
            <w:pPr>
              <w:tabs>
                <w:tab w:val="decimal" w:pos="289"/>
              </w:tabs>
              <w:rPr>
                <w:rFonts w:ascii="Times New Roman" w:hAnsi="Times New Roman"/>
                <w:szCs w:val="20"/>
              </w:rPr>
            </w:pPr>
            <w:r w:rsidRPr="0053337A">
              <w:rPr>
                <w:rFonts w:ascii="Times New Roman" w:hAnsi="Times New Roman"/>
                <w:szCs w:val="20"/>
              </w:rPr>
              <w:t>-0.0041**</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0.00</w:t>
            </w:r>
            <w:r>
              <w:rPr>
                <w:rFonts w:ascii="Times New Roman" w:hAnsi="Times New Roman"/>
                <w:szCs w:val="20"/>
              </w:rPr>
              <w:t>)</w:t>
            </w:r>
          </w:p>
        </w:tc>
        <w:tc>
          <w:tcPr>
            <w:tcW w:w="1594" w:type="dxa"/>
            <w:shd w:val="clear" w:color="auto" w:fill="auto"/>
            <w:noWrap/>
            <w:vAlign w:val="bottom"/>
          </w:tcPr>
          <w:p w:rsidR="00AD09AC" w:rsidRPr="0053337A" w:rsidRDefault="00AD09AC" w:rsidP="00817325">
            <w:pPr>
              <w:tabs>
                <w:tab w:val="decimal" w:pos="386"/>
              </w:tabs>
              <w:rPr>
                <w:rFonts w:ascii="Times New Roman" w:hAnsi="Times New Roman"/>
                <w:szCs w:val="20"/>
              </w:rPr>
            </w:pPr>
            <w:r w:rsidRPr="0053337A">
              <w:rPr>
                <w:rFonts w:ascii="Times New Roman" w:hAnsi="Times New Roman"/>
                <w:szCs w:val="20"/>
              </w:rPr>
              <w:t>-0.0033</w:t>
            </w:r>
          </w:p>
        </w:tc>
        <w:tc>
          <w:tcPr>
            <w:tcW w:w="126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0.00</w:t>
            </w:r>
            <w:r>
              <w:rPr>
                <w:rFonts w:ascii="Times New Roman" w:hAnsi="Times New Roman"/>
                <w:szCs w:val="20"/>
              </w:rPr>
              <w:t>)</w:t>
            </w:r>
          </w:p>
        </w:tc>
      </w:tr>
      <w:tr w:rsidR="00AD09AC" w:rsidRPr="0053337A">
        <w:trPr>
          <w:trHeight w:val="260"/>
          <w:jc w:val="center"/>
        </w:trPr>
        <w:tc>
          <w:tcPr>
            <w:tcW w:w="2323"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Poverty        </w:t>
            </w:r>
          </w:p>
        </w:tc>
        <w:tc>
          <w:tcPr>
            <w:tcW w:w="1860" w:type="dxa"/>
            <w:shd w:val="clear" w:color="auto" w:fill="auto"/>
            <w:noWrap/>
            <w:vAlign w:val="bottom"/>
          </w:tcPr>
          <w:p w:rsidR="00AD09AC" w:rsidRPr="0053337A" w:rsidRDefault="00AD09AC" w:rsidP="00817325">
            <w:pPr>
              <w:tabs>
                <w:tab w:val="decimal" w:pos="289"/>
              </w:tabs>
              <w:rPr>
                <w:rFonts w:ascii="Times New Roman" w:hAnsi="Times New Roman"/>
                <w:szCs w:val="20"/>
              </w:rPr>
            </w:pPr>
            <w:r w:rsidRPr="0053337A">
              <w:rPr>
                <w:rFonts w:ascii="Times New Roman" w:hAnsi="Times New Roman"/>
                <w:szCs w:val="20"/>
              </w:rPr>
              <w:t>-0.3408**</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0.10</w:t>
            </w:r>
            <w:r>
              <w:rPr>
                <w:rFonts w:ascii="Times New Roman" w:hAnsi="Times New Roman"/>
                <w:szCs w:val="20"/>
              </w:rPr>
              <w:t>)</w:t>
            </w:r>
          </w:p>
        </w:tc>
        <w:tc>
          <w:tcPr>
            <w:tcW w:w="1594" w:type="dxa"/>
            <w:shd w:val="clear" w:color="auto" w:fill="auto"/>
            <w:noWrap/>
            <w:vAlign w:val="bottom"/>
          </w:tcPr>
          <w:p w:rsidR="00AD09AC" w:rsidRPr="0053337A" w:rsidRDefault="00AD09AC" w:rsidP="00817325">
            <w:pPr>
              <w:tabs>
                <w:tab w:val="decimal" w:pos="386"/>
              </w:tabs>
              <w:rPr>
                <w:rFonts w:ascii="Times New Roman" w:hAnsi="Times New Roman"/>
                <w:szCs w:val="20"/>
              </w:rPr>
            </w:pPr>
            <w:r w:rsidRPr="0053337A">
              <w:rPr>
                <w:rFonts w:ascii="Times New Roman" w:hAnsi="Times New Roman"/>
                <w:szCs w:val="20"/>
              </w:rPr>
              <w:t>-0.5311***</w:t>
            </w:r>
          </w:p>
        </w:tc>
        <w:tc>
          <w:tcPr>
            <w:tcW w:w="126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0.10</w:t>
            </w:r>
            <w:r>
              <w:rPr>
                <w:rFonts w:ascii="Times New Roman" w:hAnsi="Times New Roman"/>
                <w:szCs w:val="20"/>
              </w:rPr>
              <w:t>)</w:t>
            </w:r>
          </w:p>
        </w:tc>
      </w:tr>
      <w:tr w:rsidR="00AD09AC" w:rsidRPr="0053337A">
        <w:trPr>
          <w:trHeight w:val="260"/>
          <w:jc w:val="center"/>
        </w:trPr>
        <w:tc>
          <w:tcPr>
            <w:tcW w:w="2323"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Intercept</w:t>
            </w:r>
          </w:p>
        </w:tc>
        <w:tc>
          <w:tcPr>
            <w:tcW w:w="1860" w:type="dxa"/>
            <w:shd w:val="clear" w:color="auto" w:fill="auto"/>
            <w:noWrap/>
            <w:vAlign w:val="bottom"/>
          </w:tcPr>
          <w:p w:rsidR="00AD09AC" w:rsidRPr="0053337A" w:rsidRDefault="00AD09AC" w:rsidP="00817325">
            <w:pPr>
              <w:tabs>
                <w:tab w:val="decimal" w:pos="289"/>
              </w:tabs>
              <w:rPr>
                <w:rFonts w:ascii="Times New Roman" w:hAnsi="Times New Roman"/>
                <w:szCs w:val="20"/>
              </w:rPr>
            </w:pPr>
            <w:r w:rsidRPr="0053337A">
              <w:rPr>
                <w:rFonts w:ascii="Times New Roman" w:hAnsi="Times New Roman"/>
                <w:szCs w:val="20"/>
              </w:rPr>
              <w:t>22.4616***</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5.02</w:t>
            </w:r>
            <w:r>
              <w:rPr>
                <w:rFonts w:ascii="Times New Roman" w:hAnsi="Times New Roman"/>
                <w:szCs w:val="20"/>
              </w:rPr>
              <w:t>)</w:t>
            </w:r>
          </w:p>
        </w:tc>
        <w:tc>
          <w:tcPr>
            <w:tcW w:w="1594" w:type="dxa"/>
            <w:shd w:val="clear" w:color="auto" w:fill="auto"/>
            <w:noWrap/>
            <w:vAlign w:val="bottom"/>
          </w:tcPr>
          <w:p w:rsidR="00AD09AC" w:rsidRPr="0053337A" w:rsidRDefault="00AD09AC" w:rsidP="00817325">
            <w:pPr>
              <w:tabs>
                <w:tab w:val="decimal" w:pos="386"/>
              </w:tabs>
              <w:rPr>
                <w:rFonts w:ascii="Times New Roman" w:hAnsi="Times New Roman"/>
                <w:szCs w:val="20"/>
              </w:rPr>
            </w:pPr>
            <w:r w:rsidRPr="0053337A">
              <w:rPr>
                <w:rFonts w:ascii="Times New Roman" w:hAnsi="Times New Roman"/>
                <w:szCs w:val="20"/>
              </w:rPr>
              <w:t>23.6158**</w:t>
            </w:r>
          </w:p>
        </w:tc>
        <w:tc>
          <w:tcPr>
            <w:tcW w:w="126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7.18</w:t>
            </w:r>
            <w:r>
              <w:rPr>
                <w:rFonts w:ascii="Times New Roman" w:hAnsi="Times New Roman"/>
                <w:szCs w:val="20"/>
              </w:rPr>
              <w:t>)</w:t>
            </w:r>
          </w:p>
        </w:tc>
      </w:tr>
      <w:tr w:rsidR="00AD09AC" w:rsidRPr="0053337A">
        <w:trPr>
          <w:trHeight w:val="260"/>
          <w:jc w:val="center"/>
        </w:trPr>
        <w:tc>
          <w:tcPr>
            <w:tcW w:w="2323" w:type="dxa"/>
            <w:tcBorders>
              <w:bottom w:val="single" w:sz="4" w:space="0" w:color="auto"/>
            </w:tcBorders>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N              </w:t>
            </w:r>
          </w:p>
        </w:tc>
        <w:tc>
          <w:tcPr>
            <w:tcW w:w="1860" w:type="dxa"/>
            <w:tcBorders>
              <w:bottom w:val="single" w:sz="4" w:space="0" w:color="auto"/>
            </w:tcBorders>
            <w:shd w:val="clear" w:color="auto" w:fill="auto"/>
            <w:noWrap/>
            <w:vAlign w:val="bottom"/>
          </w:tcPr>
          <w:p w:rsidR="00AD09AC" w:rsidRPr="0053337A" w:rsidRDefault="00AD09AC" w:rsidP="00817325">
            <w:pPr>
              <w:tabs>
                <w:tab w:val="decimal" w:pos="289"/>
              </w:tabs>
              <w:rPr>
                <w:rFonts w:ascii="Times New Roman" w:hAnsi="Times New Roman"/>
                <w:szCs w:val="20"/>
              </w:rPr>
            </w:pPr>
            <w:r w:rsidRPr="0053337A">
              <w:rPr>
                <w:rFonts w:ascii="Times New Roman" w:hAnsi="Times New Roman"/>
                <w:szCs w:val="20"/>
              </w:rPr>
              <w:t>690</w:t>
            </w:r>
          </w:p>
        </w:tc>
        <w:tc>
          <w:tcPr>
            <w:tcW w:w="1083" w:type="dxa"/>
            <w:tcBorders>
              <w:bottom w:val="single" w:sz="4" w:space="0" w:color="auto"/>
            </w:tcBorders>
            <w:shd w:val="clear" w:color="auto" w:fill="auto"/>
            <w:noWrap/>
            <w:vAlign w:val="bottom"/>
          </w:tcPr>
          <w:p w:rsidR="00AD09AC" w:rsidRPr="0053337A" w:rsidRDefault="00AD09AC" w:rsidP="00817325">
            <w:pPr>
              <w:rPr>
                <w:rFonts w:ascii="Times New Roman" w:hAnsi="Times New Roman"/>
                <w:szCs w:val="20"/>
              </w:rPr>
            </w:pPr>
          </w:p>
        </w:tc>
        <w:tc>
          <w:tcPr>
            <w:tcW w:w="1594" w:type="dxa"/>
            <w:tcBorders>
              <w:bottom w:val="single" w:sz="4" w:space="0" w:color="auto"/>
            </w:tcBorders>
            <w:shd w:val="clear" w:color="auto" w:fill="auto"/>
            <w:noWrap/>
            <w:vAlign w:val="bottom"/>
          </w:tcPr>
          <w:p w:rsidR="00AD09AC" w:rsidRPr="0053337A" w:rsidRDefault="00AD09AC" w:rsidP="00817325">
            <w:pPr>
              <w:tabs>
                <w:tab w:val="decimal" w:pos="386"/>
              </w:tabs>
              <w:rPr>
                <w:rFonts w:ascii="Times New Roman" w:hAnsi="Times New Roman"/>
                <w:szCs w:val="20"/>
              </w:rPr>
            </w:pPr>
            <w:r w:rsidRPr="0053337A">
              <w:rPr>
                <w:rFonts w:ascii="Times New Roman" w:hAnsi="Times New Roman"/>
                <w:szCs w:val="20"/>
              </w:rPr>
              <w:t>400</w:t>
            </w:r>
          </w:p>
        </w:tc>
        <w:tc>
          <w:tcPr>
            <w:tcW w:w="1260" w:type="dxa"/>
            <w:tcBorders>
              <w:bottom w:val="single" w:sz="4" w:space="0" w:color="auto"/>
            </w:tcBorders>
            <w:shd w:val="clear" w:color="auto" w:fill="auto"/>
            <w:noWrap/>
            <w:vAlign w:val="bottom"/>
          </w:tcPr>
          <w:p w:rsidR="00AD09AC" w:rsidRPr="0053337A" w:rsidRDefault="00AD09AC" w:rsidP="00817325">
            <w:pPr>
              <w:rPr>
                <w:rFonts w:ascii="Times New Roman" w:hAnsi="Times New Roman"/>
                <w:szCs w:val="20"/>
              </w:rPr>
            </w:pPr>
          </w:p>
        </w:tc>
      </w:tr>
      <w:tr w:rsidR="00AD09AC" w:rsidRPr="0053337A">
        <w:trPr>
          <w:trHeight w:val="260"/>
          <w:jc w:val="center"/>
        </w:trPr>
        <w:tc>
          <w:tcPr>
            <w:tcW w:w="5266" w:type="dxa"/>
            <w:gridSpan w:val="3"/>
            <w:tcBorders>
              <w:top w:val="single" w:sz="4" w:space="0" w:color="auto"/>
            </w:tcBorders>
            <w:shd w:val="clear" w:color="auto" w:fill="auto"/>
            <w:noWrap/>
            <w:vAlign w:val="bottom"/>
          </w:tcPr>
          <w:p w:rsidR="00AD09AC" w:rsidRPr="0053337A" w:rsidRDefault="00AD09AC" w:rsidP="00817325">
            <w:pPr>
              <w:rPr>
                <w:rFonts w:ascii="Times New Roman" w:hAnsi="Times New Roman"/>
                <w:sz w:val="20"/>
                <w:szCs w:val="20"/>
              </w:rPr>
            </w:pPr>
            <w:r w:rsidRPr="0053337A">
              <w:rPr>
                <w:rFonts w:ascii="Times New Roman" w:hAnsi="Times New Roman"/>
                <w:sz w:val="20"/>
                <w:szCs w:val="20"/>
              </w:rPr>
              <w:t>Standard errors in second column</w:t>
            </w:r>
          </w:p>
        </w:tc>
        <w:tc>
          <w:tcPr>
            <w:tcW w:w="1594" w:type="dxa"/>
            <w:tcBorders>
              <w:top w:val="single" w:sz="4" w:space="0" w:color="auto"/>
            </w:tcBorders>
            <w:shd w:val="clear" w:color="auto" w:fill="auto"/>
            <w:noWrap/>
            <w:vAlign w:val="bottom"/>
          </w:tcPr>
          <w:p w:rsidR="00AD09AC" w:rsidRPr="0053337A" w:rsidRDefault="00AD09AC" w:rsidP="00817325">
            <w:pPr>
              <w:rPr>
                <w:rFonts w:ascii="Times New Roman" w:hAnsi="Times New Roman"/>
                <w:szCs w:val="20"/>
              </w:rPr>
            </w:pPr>
          </w:p>
        </w:tc>
        <w:tc>
          <w:tcPr>
            <w:tcW w:w="1260" w:type="dxa"/>
            <w:tcBorders>
              <w:top w:val="single" w:sz="4" w:space="0" w:color="auto"/>
            </w:tcBorders>
            <w:shd w:val="clear" w:color="auto" w:fill="auto"/>
            <w:noWrap/>
            <w:vAlign w:val="bottom"/>
          </w:tcPr>
          <w:p w:rsidR="00AD09AC" w:rsidRPr="0053337A" w:rsidRDefault="00AD09AC" w:rsidP="00817325">
            <w:pPr>
              <w:rPr>
                <w:rFonts w:ascii="Times New Roman" w:hAnsi="Times New Roman"/>
                <w:szCs w:val="20"/>
              </w:rPr>
            </w:pPr>
          </w:p>
        </w:tc>
      </w:tr>
      <w:tr w:rsidR="00AD09AC" w:rsidRPr="0053337A">
        <w:trPr>
          <w:trHeight w:val="260"/>
          <w:jc w:val="center"/>
        </w:trPr>
        <w:tc>
          <w:tcPr>
            <w:tcW w:w="8120" w:type="dxa"/>
            <w:gridSpan w:val="5"/>
            <w:shd w:val="clear" w:color="auto" w:fill="auto"/>
            <w:noWrap/>
            <w:vAlign w:val="bottom"/>
          </w:tcPr>
          <w:p w:rsidR="00AD09AC" w:rsidRPr="0053337A" w:rsidRDefault="00AD09AC" w:rsidP="00817325">
            <w:pPr>
              <w:rPr>
                <w:rFonts w:ascii="Times New Roman" w:hAnsi="Times New Roman"/>
                <w:sz w:val="20"/>
                <w:szCs w:val="20"/>
              </w:rPr>
            </w:pPr>
            <w:r w:rsidRPr="0053337A">
              <w:rPr>
                <w:rFonts w:ascii="Times New Roman" w:hAnsi="Times New Roman"/>
                <w:sz w:val="20"/>
                <w:szCs w:val="20"/>
              </w:rPr>
              <w:t>† p&lt;0.10* p&lt;0.05 ** p&lt;0.01 *** p&lt;0.001</w:t>
            </w:r>
          </w:p>
        </w:tc>
      </w:tr>
    </w:tbl>
    <w:p w:rsidR="00AD09AC" w:rsidRDefault="00AD09AC" w:rsidP="00AD09AC">
      <w:pPr>
        <w:tabs>
          <w:tab w:val="decimal" w:pos="5040"/>
        </w:tabs>
      </w:pPr>
      <w:r>
        <w:br w:type="page"/>
      </w:r>
    </w:p>
    <w:tbl>
      <w:tblPr>
        <w:tblW w:w="8030" w:type="dxa"/>
        <w:jc w:val="center"/>
        <w:tblInd w:w="88" w:type="dxa"/>
        <w:tblLook w:val="0000"/>
      </w:tblPr>
      <w:tblGrid>
        <w:gridCol w:w="2364"/>
        <w:gridCol w:w="1796"/>
        <w:gridCol w:w="1083"/>
        <w:gridCol w:w="1797"/>
        <w:gridCol w:w="990"/>
      </w:tblGrid>
      <w:tr w:rsidR="00AD09AC" w:rsidRPr="00D83D5A">
        <w:trPr>
          <w:trHeight w:val="260"/>
          <w:jc w:val="center"/>
        </w:trPr>
        <w:tc>
          <w:tcPr>
            <w:tcW w:w="8030" w:type="dxa"/>
            <w:gridSpan w:val="5"/>
            <w:tcBorders>
              <w:bottom w:val="single" w:sz="4" w:space="0" w:color="auto"/>
            </w:tcBorders>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Table 3.</w:t>
            </w:r>
            <w:r>
              <w:rPr>
                <w:rFonts w:ascii="Times New Roman" w:hAnsi="Times New Roman"/>
                <w:szCs w:val="20"/>
              </w:rPr>
              <w:t xml:space="preserve"> Hybrid Regression of Legislation on Abortion </w:t>
            </w:r>
          </w:p>
        </w:tc>
      </w:tr>
      <w:tr w:rsidR="00AD09AC" w:rsidRPr="00D83D5A">
        <w:trPr>
          <w:trHeight w:val="260"/>
          <w:jc w:val="center"/>
        </w:trPr>
        <w:tc>
          <w:tcPr>
            <w:tcW w:w="2364" w:type="dxa"/>
            <w:tcBorders>
              <w:top w:val="single" w:sz="4" w:space="0" w:color="auto"/>
            </w:tcBorders>
            <w:shd w:val="clear" w:color="auto" w:fill="auto"/>
            <w:noWrap/>
            <w:vAlign w:val="bottom"/>
          </w:tcPr>
          <w:p w:rsidR="00AD09AC" w:rsidRPr="0053337A" w:rsidRDefault="00AD09AC" w:rsidP="00817325">
            <w:pPr>
              <w:rPr>
                <w:rFonts w:ascii="Times New Roman" w:hAnsi="Times New Roman"/>
                <w:szCs w:val="20"/>
              </w:rPr>
            </w:pPr>
          </w:p>
        </w:tc>
        <w:tc>
          <w:tcPr>
            <w:tcW w:w="2879" w:type="dxa"/>
            <w:gridSpan w:val="2"/>
            <w:tcBorders>
              <w:top w:val="single" w:sz="4" w:space="0" w:color="auto"/>
              <w:bottom w:val="single" w:sz="4" w:space="0" w:color="auto"/>
            </w:tcBorders>
            <w:shd w:val="clear" w:color="auto" w:fill="auto"/>
            <w:noWrap/>
            <w:vAlign w:val="bottom"/>
          </w:tcPr>
          <w:p w:rsidR="00AD09AC" w:rsidRDefault="00AD09AC" w:rsidP="00817325">
            <w:pPr>
              <w:rPr>
                <w:rFonts w:ascii="Times New Roman" w:hAnsi="Times New Roman"/>
                <w:szCs w:val="20"/>
              </w:rPr>
            </w:pPr>
            <w:r>
              <w:rPr>
                <w:rFonts w:ascii="Times New Roman" w:hAnsi="Times New Roman"/>
                <w:szCs w:val="20"/>
              </w:rPr>
              <w:t xml:space="preserve">           Model 1</w:t>
            </w:r>
          </w:p>
        </w:tc>
        <w:tc>
          <w:tcPr>
            <w:tcW w:w="2787" w:type="dxa"/>
            <w:gridSpan w:val="2"/>
            <w:tcBorders>
              <w:top w:val="single" w:sz="4" w:space="0" w:color="auto"/>
              <w:bottom w:val="single" w:sz="4" w:space="0" w:color="auto"/>
            </w:tcBorders>
            <w:shd w:val="clear" w:color="auto" w:fill="auto"/>
            <w:noWrap/>
            <w:vAlign w:val="bottom"/>
          </w:tcPr>
          <w:p w:rsidR="00AD09AC" w:rsidRDefault="00AD09AC" w:rsidP="00817325">
            <w:pPr>
              <w:rPr>
                <w:rFonts w:ascii="Times New Roman" w:hAnsi="Times New Roman"/>
                <w:szCs w:val="20"/>
              </w:rPr>
            </w:pPr>
            <w:r>
              <w:rPr>
                <w:rFonts w:ascii="Times New Roman" w:hAnsi="Times New Roman"/>
                <w:szCs w:val="20"/>
              </w:rPr>
              <w:t xml:space="preserve">              Model 2</w:t>
            </w:r>
          </w:p>
        </w:tc>
      </w:tr>
      <w:tr w:rsidR="00AD09AC" w:rsidRPr="00D83D5A">
        <w:trPr>
          <w:trHeight w:val="260"/>
          <w:jc w:val="center"/>
        </w:trPr>
        <w:tc>
          <w:tcPr>
            <w:tcW w:w="2364" w:type="dxa"/>
            <w:tcBorders>
              <w:bottom w:val="single" w:sz="4" w:space="0" w:color="auto"/>
            </w:tcBorders>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               </w:t>
            </w:r>
          </w:p>
        </w:tc>
        <w:tc>
          <w:tcPr>
            <w:tcW w:w="2879" w:type="dxa"/>
            <w:gridSpan w:val="2"/>
            <w:tcBorders>
              <w:bottom w:val="single" w:sz="4" w:space="0" w:color="auto"/>
            </w:tcBorders>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CDC Abortion Rate</w:t>
            </w:r>
          </w:p>
        </w:tc>
        <w:tc>
          <w:tcPr>
            <w:tcW w:w="2787" w:type="dxa"/>
            <w:gridSpan w:val="2"/>
            <w:tcBorders>
              <w:bottom w:val="single" w:sz="4" w:space="0" w:color="auto"/>
            </w:tcBorders>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Guttmacher Abortion Rate</w:t>
            </w:r>
          </w:p>
        </w:tc>
      </w:tr>
      <w:tr w:rsidR="00AD09AC" w:rsidRPr="00D83D5A">
        <w:trPr>
          <w:trHeight w:val="260"/>
          <w:jc w:val="center"/>
        </w:trPr>
        <w:tc>
          <w:tcPr>
            <w:tcW w:w="4160" w:type="dxa"/>
            <w:gridSpan w:val="2"/>
            <w:tcBorders>
              <w:top w:val="single" w:sz="4" w:space="0" w:color="auto"/>
              <w:bottom w:val="single" w:sz="4" w:space="0" w:color="auto"/>
            </w:tcBorders>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i/>
                <w:szCs w:val="20"/>
              </w:rPr>
              <w:t>Between Effects</w:t>
            </w:r>
          </w:p>
        </w:tc>
        <w:tc>
          <w:tcPr>
            <w:tcW w:w="1083" w:type="dxa"/>
            <w:tcBorders>
              <w:top w:val="single" w:sz="4" w:space="0" w:color="auto"/>
            </w:tcBorders>
            <w:shd w:val="clear" w:color="auto" w:fill="auto"/>
            <w:noWrap/>
            <w:vAlign w:val="bottom"/>
          </w:tcPr>
          <w:p w:rsidR="00AD09AC" w:rsidRPr="0053337A" w:rsidRDefault="00AD09AC" w:rsidP="00817325">
            <w:pPr>
              <w:rPr>
                <w:rFonts w:ascii="Times New Roman" w:hAnsi="Times New Roman"/>
                <w:szCs w:val="20"/>
              </w:rPr>
            </w:pPr>
          </w:p>
        </w:tc>
        <w:tc>
          <w:tcPr>
            <w:tcW w:w="1797" w:type="dxa"/>
            <w:tcBorders>
              <w:top w:val="single" w:sz="4" w:space="0" w:color="auto"/>
            </w:tcBorders>
            <w:shd w:val="clear" w:color="auto" w:fill="auto"/>
            <w:noWrap/>
            <w:vAlign w:val="bottom"/>
          </w:tcPr>
          <w:p w:rsidR="00AD09AC" w:rsidRPr="0053337A" w:rsidRDefault="00AD09AC" w:rsidP="00817325">
            <w:pPr>
              <w:rPr>
                <w:rFonts w:ascii="Times New Roman" w:hAnsi="Times New Roman"/>
                <w:szCs w:val="20"/>
              </w:rPr>
            </w:pPr>
          </w:p>
        </w:tc>
        <w:tc>
          <w:tcPr>
            <w:tcW w:w="990" w:type="dxa"/>
            <w:tcBorders>
              <w:top w:val="single" w:sz="4" w:space="0" w:color="auto"/>
            </w:tcBorders>
            <w:shd w:val="clear" w:color="auto" w:fill="auto"/>
            <w:noWrap/>
            <w:vAlign w:val="bottom"/>
          </w:tcPr>
          <w:p w:rsidR="00AD09AC" w:rsidRPr="0053337A" w:rsidRDefault="00AD09AC" w:rsidP="00817325">
            <w:pPr>
              <w:rPr>
                <w:rFonts w:ascii="Times New Roman" w:hAnsi="Times New Roman"/>
                <w:szCs w:val="20"/>
              </w:rPr>
            </w:pPr>
          </w:p>
        </w:tc>
      </w:tr>
      <w:tr w:rsidR="00AD09AC" w:rsidRPr="00D83D5A">
        <w:trPr>
          <w:trHeight w:val="260"/>
          <w:jc w:val="center"/>
        </w:trPr>
        <w:tc>
          <w:tcPr>
            <w:tcW w:w="2364" w:type="dxa"/>
            <w:tcBorders>
              <w:top w:val="single" w:sz="4" w:space="0" w:color="auto"/>
            </w:tcBorders>
            <w:shd w:val="clear" w:color="auto" w:fill="auto"/>
            <w:noWrap/>
            <w:vAlign w:val="bottom"/>
          </w:tcPr>
          <w:p w:rsidR="00AD09AC" w:rsidRPr="0053337A" w:rsidRDefault="00AD09AC" w:rsidP="00817325">
            <w:pPr>
              <w:rPr>
                <w:rFonts w:ascii="Times New Roman" w:hAnsi="Times New Roman"/>
                <w:i/>
                <w:szCs w:val="20"/>
              </w:rPr>
            </w:pPr>
            <w:r w:rsidRPr="0053337A">
              <w:rPr>
                <w:rFonts w:ascii="Times New Roman" w:hAnsi="Times New Roman"/>
                <w:i/>
                <w:szCs w:val="20"/>
              </w:rPr>
              <w:t>Legislation</w:t>
            </w:r>
          </w:p>
        </w:tc>
        <w:tc>
          <w:tcPr>
            <w:tcW w:w="1796" w:type="dxa"/>
            <w:tcBorders>
              <w:top w:val="single" w:sz="4" w:space="0" w:color="auto"/>
            </w:tcBorders>
            <w:shd w:val="clear" w:color="auto" w:fill="auto"/>
            <w:noWrap/>
            <w:vAlign w:val="bottom"/>
          </w:tcPr>
          <w:p w:rsidR="00AD09AC" w:rsidRPr="0053337A" w:rsidRDefault="00AD09AC" w:rsidP="00817325">
            <w:pPr>
              <w:tabs>
                <w:tab w:val="decimal" w:pos="428"/>
              </w:tabs>
              <w:rPr>
                <w:rFonts w:ascii="Times New Roman" w:hAnsi="Times New Roman"/>
                <w:szCs w:val="20"/>
              </w:rPr>
            </w:pPr>
          </w:p>
        </w:tc>
        <w:tc>
          <w:tcPr>
            <w:tcW w:w="1083" w:type="dxa"/>
            <w:shd w:val="clear" w:color="auto" w:fill="auto"/>
            <w:noWrap/>
            <w:vAlign w:val="bottom"/>
          </w:tcPr>
          <w:p w:rsidR="00AD09AC" w:rsidRPr="0053337A" w:rsidRDefault="00AD09AC" w:rsidP="00817325">
            <w:pPr>
              <w:rPr>
                <w:rFonts w:ascii="Times New Roman" w:hAnsi="Times New Roman"/>
                <w:szCs w:val="20"/>
              </w:rPr>
            </w:pPr>
          </w:p>
        </w:tc>
        <w:tc>
          <w:tcPr>
            <w:tcW w:w="1797" w:type="dxa"/>
            <w:shd w:val="clear" w:color="auto" w:fill="auto"/>
            <w:noWrap/>
            <w:vAlign w:val="bottom"/>
          </w:tcPr>
          <w:p w:rsidR="00AD09AC" w:rsidRPr="0053337A" w:rsidRDefault="00AD09AC" w:rsidP="00817325">
            <w:pPr>
              <w:rPr>
                <w:rFonts w:ascii="Times New Roman" w:hAnsi="Times New Roman"/>
                <w:szCs w:val="20"/>
              </w:rPr>
            </w:pPr>
          </w:p>
        </w:tc>
        <w:tc>
          <w:tcPr>
            <w:tcW w:w="990" w:type="dxa"/>
            <w:shd w:val="clear" w:color="auto" w:fill="auto"/>
            <w:noWrap/>
            <w:vAlign w:val="bottom"/>
          </w:tcPr>
          <w:p w:rsidR="00AD09AC" w:rsidRPr="0053337A" w:rsidRDefault="00AD09AC" w:rsidP="00817325">
            <w:pPr>
              <w:rPr>
                <w:rFonts w:ascii="Times New Roman" w:hAnsi="Times New Roman"/>
                <w:szCs w:val="20"/>
              </w:rPr>
            </w:pPr>
          </w:p>
        </w:tc>
      </w:tr>
      <w:tr w:rsidR="00AD09AC" w:rsidRPr="00D83D5A">
        <w:trPr>
          <w:trHeight w:val="260"/>
          <w:jc w:val="center"/>
        </w:trPr>
        <w:tc>
          <w:tcPr>
            <w:tcW w:w="2364"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   Fetal Homicide      </w:t>
            </w:r>
          </w:p>
        </w:tc>
        <w:tc>
          <w:tcPr>
            <w:tcW w:w="1796" w:type="dxa"/>
            <w:shd w:val="clear" w:color="auto" w:fill="auto"/>
            <w:noWrap/>
            <w:vAlign w:val="bottom"/>
          </w:tcPr>
          <w:p w:rsidR="00AD09AC" w:rsidRPr="0053337A" w:rsidRDefault="00AD09AC" w:rsidP="00817325">
            <w:pPr>
              <w:tabs>
                <w:tab w:val="decimal" w:pos="428"/>
              </w:tabs>
              <w:rPr>
                <w:rFonts w:ascii="Times New Roman" w:hAnsi="Times New Roman"/>
                <w:szCs w:val="20"/>
              </w:rPr>
            </w:pPr>
            <w:r w:rsidRPr="0053337A">
              <w:rPr>
                <w:rFonts w:ascii="Times New Roman" w:hAnsi="Times New Roman"/>
                <w:szCs w:val="20"/>
              </w:rPr>
              <w:t>-0.2057</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1.02</w:t>
            </w:r>
            <w:r>
              <w:rPr>
                <w:rFonts w:ascii="Times New Roman" w:hAnsi="Times New Roman"/>
                <w:szCs w:val="20"/>
              </w:rPr>
              <w:t>)</w:t>
            </w:r>
          </w:p>
        </w:tc>
        <w:tc>
          <w:tcPr>
            <w:tcW w:w="1797" w:type="dxa"/>
            <w:shd w:val="clear" w:color="auto" w:fill="auto"/>
            <w:noWrap/>
            <w:vAlign w:val="bottom"/>
          </w:tcPr>
          <w:p w:rsidR="00AD09AC" w:rsidRPr="0053337A" w:rsidRDefault="00AD09AC" w:rsidP="00817325">
            <w:pPr>
              <w:tabs>
                <w:tab w:val="decimal" w:pos="436"/>
              </w:tabs>
              <w:rPr>
                <w:rFonts w:ascii="Times New Roman" w:hAnsi="Times New Roman"/>
                <w:szCs w:val="20"/>
              </w:rPr>
            </w:pPr>
            <w:r w:rsidRPr="0053337A">
              <w:rPr>
                <w:rFonts w:ascii="Times New Roman" w:hAnsi="Times New Roman"/>
                <w:szCs w:val="20"/>
              </w:rPr>
              <w:t>-0.3987</w:t>
            </w:r>
          </w:p>
        </w:tc>
        <w:tc>
          <w:tcPr>
            <w:tcW w:w="99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1.09</w:t>
            </w:r>
            <w:r>
              <w:rPr>
                <w:rFonts w:ascii="Times New Roman" w:hAnsi="Times New Roman"/>
                <w:szCs w:val="20"/>
              </w:rPr>
              <w:t>)</w:t>
            </w:r>
          </w:p>
        </w:tc>
      </w:tr>
      <w:tr w:rsidR="00AD09AC" w:rsidRPr="00D83D5A">
        <w:trPr>
          <w:trHeight w:val="260"/>
          <w:jc w:val="center"/>
        </w:trPr>
        <w:tc>
          <w:tcPr>
            <w:tcW w:w="2364"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   Drug Reporting    </w:t>
            </w:r>
          </w:p>
        </w:tc>
        <w:tc>
          <w:tcPr>
            <w:tcW w:w="1796" w:type="dxa"/>
            <w:shd w:val="clear" w:color="auto" w:fill="auto"/>
            <w:noWrap/>
            <w:vAlign w:val="bottom"/>
          </w:tcPr>
          <w:p w:rsidR="00AD09AC" w:rsidRPr="0053337A" w:rsidRDefault="00AD09AC" w:rsidP="00817325">
            <w:pPr>
              <w:tabs>
                <w:tab w:val="decimal" w:pos="428"/>
              </w:tabs>
              <w:rPr>
                <w:rFonts w:ascii="Times New Roman" w:hAnsi="Times New Roman"/>
                <w:szCs w:val="20"/>
              </w:rPr>
            </w:pPr>
            <w:r w:rsidRPr="0053337A">
              <w:rPr>
                <w:rFonts w:ascii="Times New Roman" w:hAnsi="Times New Roman"/>
                <w:szCs w:val="20"/>
              </w:rPr>
              <w:t>0.4581</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1.05</w:t>
            </w:r>
            <w:r>
              <w:rPr>
                <w:rFonts w:ascii="Times New Roman" w:hAnsi="Times New Roman"/>
                <w:szCs w:val="20"/>
              </w:rPr>
              <w:t>)</w:t>
            </w:r>
          </w:p>
        </w:tc>
        <w:tc>
          <w:tcPr>
            <w:tcW w:w="1797" w:type="dxa"/>
            <w:shd w:val="clear" w:color="auto" w:fill="auto"/>
            <w:noWrap/>
            <w:vAlign w:val="bottom"/>
          </w:tcPr>
          <w:p w:rsidR="00AD09AC" w:rsidRPr="0053337A" w:rsidRDefault="00AD09AC" w:rsidP="00817325">
            <w:pPr>
              <w:tabs>
                <w:tab w:val="decimal" w:pos="436"/>
              </w:tabs>
              <w:rPr>
                <w:rFonts w:ascii="Times New Roman" w:hAnsi="Times New Roman"/>
                <w:szCs w:val="20"/>
              </w:rPr>
            </w:pPr>
            <w:r w:rsidRPr="0053337A">
              <w:rPr>
                <w:rFonts w:ascii="Times New Roman" w:hAnsi="Times New Roman"/>
                <w:szCs w:val="20"/>
              </w:rPr>
              <w:t>-0.0760</w:t>
            </w:r>
          </w:p>
        </w:tc>
        <w:tc>
          <w:tcPr>
            <w:tcW w:w="99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1.47</w:t>
            </w:r>
            <w:r>
              <w:rPr>
                <w:rFonts w:ascii="Times New Roman" w:hAnsi="Times New Roman"/>
                <w:szCs w:val="20"/>
              </w:rPr>
              <w:t>)</w:t>
            </w:r>
          </w:p>
        </w:tc>
      </w:tr>
      <w:tr w:rsidR="00AD09AC" w:rsidRPr="00D83D5A">
        <w:trPr>
          <w:trHeight w:val="260"/>
          <w:jc w:val="center"/>
        </w:trPr>
        <w:tc>
          <w:tcPr>
            <w:tcW w:w="2364"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  Abortion       </w:t>
            </w:r>
          </w:p>
        </w:tc>
        <w:tc>
          <w:tcPr>
            <w:tcW w:w="1796" w:type="dxa"/>
            <w:shd w:val="clear" w:color="auto" w:fill="auto"/>
            <w:noWrap/>
            <w:vAlign w:val="bottom"/>
          </w:tcPr>
          <w:p w:rsidR="00AD09AC" w:rsidRPr="0053337A" w:rsidRDefault="00AD09AC" w:rsidP="00817325">
            <w:pPr>
              <w:tabs>
                <w:tab w:val="decimal" w:pos="428"/>
              </w:tabs>
              <w:rPr>
                <w:rFonts w:ascii="Times New Roman" w:hAnsi="Times New Roman"/>
                <w:szCs w:val="20"/>
              </w:rPr>
            </w:pPr>
            <w:r w:rsidRPr="0053337A">
              <w:rPr>
                <w:rFonts w:ascii="Times New Roman" w:hAnsi="Times New Roman"/>
                <w:szCs w:val="20"/>
              </w:rPr>
              <w:t>-1.2237*</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0.56</w:t>
            </w:r>
            <w:r>
              <w:rPr>
                <w:rFonts w:ascii="Times New Roman" w:hAnsi="Times New Roman"/>
                <w:szCs w:val="20"/>
              </w:rPr>
              <w:t>)</w:t>
            </w:r>
          </w:p>
        </w:tc>
        <w:tc>
          <w:tcPr>
            <w:tcW w:w="1797" w:type="dxa"/>
            <w:shd w:val="clear" w:color="auto" w:fill="auto"/>
            <w:noWrap/>
            <w:vAlign w:val="bottom"/>
          </w:tcPr>
          <w:p w:rsidR="00AD09AC" w:rsidRPr="0053337A" w:rsidRDefault="00AD09AC" w:rsidP="00817325">
            <w:pPr>
              <w:tabs>
                <w:tab w:val="decimal" w:pos="436"/>
              </w:tabs>
              <w:rPr>
                <w:rFonts w:ascii="Times New Roman" w:hAnsi="Times New Roman"/>
                <w:szCs w:val="20"/>
              </w:rPr>
            </w:pPr>
            <w:r w:rsidRPr="0053337A">
              <w:rPr>
                <w:rFonts w:ascii="Times New Roman" w:hAnsi="Times New Roman"/>
                <w:szCs w:val="20"/>
              </w:rPr>
              <w:t>-1.5171*</w:t>
            </w:r>
          </w:p>
        </w:tc>
        <w:tc>
          <w:tcPr>
            <w:tcW w:w="99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0.70</w:t>
            </w:r>
            <w:r>
              <w:rPr>
                <w:rFonts w:ascii="Times New Roman" w:hAnsi="Times New Roman"/>
                <w:szCs w:val="20"/>
              </w:rPr>
              <w:t>)</w:t>
            </w:r>
          </w:p>
        </w:tc>
      </w:tr>
      <w:tr w:rsidR="00AD09AC" w:rsidRPr="00D83D5A">
        <w:trPr>
          <w:trHeight w:val="260"/>
          <w:jc w:val="center"/>
        </w:trPr>
        <w:tc>
          <w:tcPr>
            <w:tcW w:w="2364"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Republican</w:t>
            </w:r>
          </w:p>
        </w:tc>
        <w:tc>
          <w:tcPr>
            <w:tcW w:w="1796" w:type="dxa"/>
            <w:shd w:val="clear" w:color="auto" w:fill="auto"/>
            <w:noWrap/>
            <w:vAlign w:val="bottom"/>
          </w:tcPr>
          <w:p w:rsidR="00AD09AC" w:rsidRPr="0053337A" w:rsidRDefault="00AD09AC" w:rsidP="00817325">
            <w:pPr>
              <w:tabs>
                <w:tab w:val="decimal" w:pos="428"/>
              </w:tabs>
              <w:rPr>
                <w:rFonts w:ascii="Times New Roman" w:hAnsi="Times New Roman"/>
                <w:szCs w:val="20"/>
              </w:rPr>
            </w:pPr>
            <w:r w:rsidRPr="0053337A">
              <w:rPr>
                <w:rFonts w:ascii="Times New Roman" w:hAnsi="Times New Roman"/>
                <w:szCs w:val="20"/>
              </w:rPr>
              <w:t>-1.9453</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2.34</w:t>
            </w:r>
            <w:r>
              <w:rPr>
                <w:rFonts w:ascii="Times New Roman" w:hAnsi="Times New Roman"/>
                <w:szCs w:val="20"/>
              </w:rPr>
              <w:t>)</w:t>
            </w:r>
          </w:p>
        </w:tc>
        <w:tc>
          <w:tcPr>
            <w:tcW w:w="1797" w:type="dxa"/>
            <w:shd w:val="clear" w:color="auto" w:fill="auto"/>
            <w:noWrap/>
            <w:vAlign w:val="bottom"/>
          </w:tcPr>
          <w:p w:rsidR="00AD09AC" w:rsidRPr="0053337A" w:rsidRDefault="00AD09AC" w:rsidP="00817325">
            <w:pPr>
              <w:tabs>
                <w:tab w:val="decimal" w:pos="436"/>
              </w:tabs>
              <w:rPr>
                <w:rFonts w:ascii="Times New Roman" w:hAnsi="Times New Roman"/>
                <w:szCs w:val="20"/>
              </w:rPr>
            </w:pPr>
            <w:r w:rsidRPr="0053337A">
              <w:rPr>
                <w:rFonts w:ascii="Times New Roman" w:hAnsi="Times New Roman"/>
                <w:szCs w:val="20"/>
              </w:rPr>
              <w:t>-5.0825†</w:t>
            </w:r>
          </w:p>
        </w:tc>
        <w:tc>
          <w:tcPr>
            <w:tcW w:w="99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2.73</w:t>
            </w:r>
            <w:r>
              <w:rPr>
                <w:rFonts w:ascii="Times New Roman" w:hAnsi="Times New Roman"/>
                <w:szCs w:val="20"/>
              </w:rPr>
              <w:t>)</w:t>
            </w:r>
          </w:p>
        </w:tc>
      </w:tr>
      <w:tr w:rsidR="00AD09AC" w:rsidRPr="00D83D5A">
        <w:trPr>
          <w:trHeight w:val="260"/>
          <w:jc w:val="center"/>
        </w:trPr>
        <w:tc>
          <w:tcPr>
            <w:tcW w:w="2364" w:type="dxa"/>
            <w:shd w:val="clear" w:color="auto" w:fill="auto"/>
            <w:noWrap/>
            <w:vAlign w:val="bottom"/>
          </w:tcPr>
          <w:p w:rsidR="00AD09AC" w:rsidRPr="0053337A" w:rsidRDefault="00AD09AC" w:rsidP="00817325">
            <w:pPr>
              <w:rPr>
                <w:rFonts w:ascii="Times New Roman" w:hAnsi="Times New Roman"/>
                <w:i/>
                <w:szCs w:val="20"/>
              </w:rPr>
            </w:pPr>
            <w:r w:rsidRPr="0053337A">
              <w:rPr>
                <w:rFonts w:ascii="Times New Roman" w:hAnsi="Times New Roman"/>
                <w:i/>
                <w:szCs w:val="20"/>
              </w:rPr>
              <w:t>Race</w:t>
            </w:r>
          </w:p>
        </w:tc>
        <w:tc>
          <w:tcPr>
            <w:tcW w:w="1796" w:type="dxa"/>
            <w:shd w:val="clear" w:color="auto" w:fill="auto"/>
            <w:noWrap/>
            <w:vAlign w:val="bottom"/>
          </w:tcPr>
          <w:p w:rsidR="00AD09AC" w:rsidRPr="0053337A" w:rsidRDefault="00AD09AC" w:rsidP="00817325">
            <w:pPr>
              <w:tabs>
                <w:tab w:val="decimal" w:pos="428"/>
              </w:tabs>
              <w:rPr>
                <w:rFonts w:ascii="Times New Roman" w:hAnsi="Times New Roman"/>
                <w:szCs w:val="20"/>
              </w:rPr>
            </w:pPr>
          </w:p>
        </w:tc>
        <w:tc>
          <w:tcPr>
            <w:tcW w:w="1083" w:type="dxa"/>
            <w:shd w:val="clear" w:color="auto" w:fill="auto"/>
            <w:noWrap/>
            <w:vAlign w:val="bottom"/>
          </w:tcPr>
          <w:p w:rsidR="00AD09AC" w:rsidRPr="0053337A" w:rsidRDefault="00AD09AC" w:rsidP="00817325">
            <w:pPr>
              <w:rPr>
                <w:rFonts w:ascii="Times New Roman" w:hAnsi="Times New Roman"/>
                <w:szCs w:val="20"/>
              </w:rPr>
            </w:pPr>
          </w:p>
        </w:tc>
        <w:tc>
          <w:tcPr>
            <w:tcW w:w="1797" w:type="dxa"/>
            <w:shd w:val="clear" w:color="auto" w:fill="auto"/>
            <w:noWrap/>
            <w:vAlign w:val="bottom"/>
          </w:tcPr>
          <w:p w:rsidR="00AD09AC" w:rsidRPr="0053337A" w:rsidRDefault="00AD09AC" w:rsidP="00817325">
            <w:pPr>
              <w:tabs>
                <w:tab w:val="decimal" w:pos="436"/>
              </w:tabs>
              <w:rPr>
                <w:rFonts w:ascii="Times New Roman" w:hAnsi="Times New Roman"/>
                <w:szCs w:val="20"/>
              </w:rPr>
            </w:pPr>
          </w:p>
        </w:tc>
        <w:tc>
          <w:tcPr>
            <w:tcW w:w="990" w:type="dxa"/>
            <w:shd w:val="clear" w:color="auto" w:fill="auto"/>
            <w:noWrap/>
            <w:vAlign w:val="bottom"/>
          </w:tcPr>
          <w:p w:rsidR="00AD09AC" w:rsidRPr="0053337A" w:rsidRDefault="00AD09AC" w:rsidP="00817325">
            <w:pPr>
              <w:rPr>
                <w:rFonts w:ascii="Times New Roman" w:hAnsi="Times New Roman"/>
                <w:szCs w:val="20"/>
              </w:rPr>
            </w:pPr>
          </w:p>
        </w:tc>
      </w:tr>
      <w:tr w:rsidR="00AD09AC" w:rsidRPr="00D83D5A">
        <w:trPr>
          <w:trHeight w:val="260"/>
          <w:jc w:val="center"/>
        </w:trPr>
        <w:tc>
          <w:tcPr>
            <w:tcW w:w="2364"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   White         </w:t>
            </w:r>
          </w:p>
        </w:tc>
        <w:tc>
          <w:tcPr>
            <w:tcW w:w="1796" w:type="dxa"/>
            <w:shd w:val="clear" w:color="auto" w:fill="auto"/>
            <w:noWrap/>
            <w:vAlign w:val="bottom"/>
          </w:tcPr>
          <w:p w:rsidR="00AD09AC" w:rsidRPr="0053337A" w:rsidRDefault="00AD09AC" w:rsidP="00817325">
            <w:pPr>
              <w:tabs>
                <w:tab w:val="decimal" w:pos="428"/>
              </w:tabs>
              <w:rPr>
                <w:rFonts w:ascii="Times New Roman" w:hAnsi="Times New Roman"/>
                <w:szCs w:val="20"/>
              </w:rPr>
            </w:pPr>
            <w:r w:rsidRPr="0053337A">
              <w:rPr>
                <w:rFonts w:ascii="Times New Roman" w:hAnsi="Times New Roman"/>
                <w:szCs w:val="20"/>
              </w:rPr>
              <w:t>0.0001</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0.00</w:t>
            </w:r>
            <w:r>
              <w:rPr>
                <w:rFonts w:ascii="Times New Roman" w:hAnsi="Times New Roman"/>
                <w:szCs w:val="20"/>
              </w:rPr>
              <w:t>)</w:t>
            </w:r>
          </w:p>
        </w:tc>
        <w:tc>
          <w:tcPr>
            <w:tcW w:w="1797" w:type="dxa"/>
            <w:shd w:val="clear" w:color="auto" w:fill="auto"/>
            <w:noWrap/>
            <w:vAlign w:val="bottom"/>
          </w:tcPr>
          <w:p w:rsidR="00AD09AC" w:rsidRPr="0053337A" w:rsidRDefault="00AD09AC" w:rsidP="00817325">
            <w:pPr>
              <w:tabs>
                <w:tab w:val="decimal" w:pos="436"/>
              </w:tabs>
              <w:rPr>
                <w:rFonts w:ascii="Times New Roman" w:hAnsi="Times New Roman"/>
                <w:szCs w:val="20"/>
              </w:rPr>
            </w:pPr>
            <w:r w:rsidRPr="0053337A">
              <w:rPr>
                <w:rFonts w:ascii="Times New Roman" w:hAnsi="Times New Roman"/>
                <w:szCs w:val="20"/>
              </w:rPr>
              <w:t>-0.0002</w:t>
            </w:r>
          </w:p>
        </w:tc>
        <w:tc>
          <w:tcPr>
            <w:tcW w:w="99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0.00</w:t>
            </w:r>
            <w:r>
              <w:rPr>
                <w:rFonts w:ascii="Times New Roman" w:hAnsi="Times New Roman"/>
                <w:szCs w:val="20"/>
              </w:rPr>
              <w:t>)</w:t>
            </w:r>
          </w:p>
        </w:tc>
      </w:tr>
      <w:tr w:rsidR="00AD09AC" w:rsidRPr="00D83D5A">
        <w:trPr>
          <w:trHeight w:val="260"/>
          <w:jc w:val="center"/>
        </w:trPr>
        <w:tc>
          <w:tcPr>
            <w:tcW w:w="2364"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   Black        </w:t>
            </w:r>
          </w:p>
        </w:tc>
        <w:tc>
          <w:tcPr>
            <w:tcW w:w="1796" w:type="dxa"/>
            <w:shd w:val="clear" w:color="auto" w:fill="auto"/>
            <w:noWrap/>
            <w:vAlign w:val="bottom"/>
          </w:tcPr>
          <w:p w:rsidR="00AD09AC" w:rsidRPr="0053337A" w:rsidRDefault="00AD09AC" w:rsidP="00817325">
            <w:pPr>
              <w:tabs>
                <w:tab w:val="decimal" w:pos="428"/>
              </w:tabs>
              <w:rPr>
                <w:rFonts w:ascii="Times New Roman" w:hAnsi="Times New Roman"/>
                <w:szCs w:val="20"/>
              </w:rPr>
            </w:pPr>
            <w:r w:rsidRPr="0053337A">
              <w:rPr>
                <w:rFonts w:ascii="Times New Roman" w:hAnsi="Times New Roman"/>
                <w:szCs w:val="20"/>
              </w:rPr>
              <w:t>0.0036*</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0.00</w:t>
            </w:r>
            <w:r>
              <w:rPr>
                <w:rFonts w:ascii="Times New Roman" w:hAnsi="Times New Roman"/>
                <w:szCs w:val="20"/>
              </w:rPr>
              <w:t>)</w:t>
            </w:r>
          </w:p>
        </w:tc>
        <w:tc>
          <w:tcPr>
            <w:tcW w:w="1797" w:type="dxa"/>
            <w:shd w:val="clear" w:color="auto" w:fill="auto"/>
            <w:noWrap/>
            <w:vAlign w:val="bottom"/>
          </w:tcPr>
          <w:p w:rsidR="00AD09AC" w:rsidRPr="0053337A" w:rsidRDefault="00AD09AC" w:rsidP="00817325">
            <w:pPr>
              <w:tabs>
                <w:tab w:val="decimal" w:pos="436"/>
              </w:tabs>
              <w:rPr>
                <w:rFonts w:ascii="Times New Roman" w:hAnsi="Times New Roman"/>
                <w:szCs w:val="20"/>
              </w:rPr>
            </w:pPr>
            <w:r w:rsidRPr="0053337A">
              <w:rPr>
                <w:rFonts w:ascii="Times New Roman" w:hAnsi="Times New Roman"/>
                <w:szCs w:val="20"/>
              </w:rPr>
              <w:t>0.0062***</w:t>
            </w:r>
          </w:p>
        </w:tc>
        <w:tc>
          <w:tcPr>
            <w:tcW w:w="99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0.00</w:t>
            </w:r>
            <w:r>
              <w:rPr>
                <w:rFonts w:ascii="Times New Roman" w:hAnsi="Times New Roman"/>
                <w:szCs w:val="20"/>
              </w:rPr>
              <w:t>)</w:t>
            </w:r>
          </w:p>
        </w:tc>
      </w:tr>
      <w:tr w:rsidR="00AD09AC" w:rsidRPr="00D83D5A">
        <w:trPr>
          <w:trHeight w:val="260"/>
          <w:jc w:val="center"/>
        </w:trPr>
        <w:tc>
          <w:tcPr>
            <w:tcW w:w="2364"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Poverty      </w:t>
            </w:r>
          </w:p>
        </w:tc>
        <w:tc>
          <w:tcPr>
            <w:tcW w:w="1796" w:type="dxa"/>
            <w:shd w:val="clear" w:color="auto" w:fill="auto"/>
            <w:noWrap/>
            <w:vAlign w:val="bottom"/>
          </w:tcPr>
          <w:p w:rsidR="00AD09AC" w:rsidRPr="0053337A" w:rsidRDefault="00AD09AC" w:rsidP="00817325">
            <w:pPr>
              <w:tabs>
                <w:tab w:val="decimal" w:pos="428"/>
              </w:tabs>
              <w:rPr>
                <w:rFonts w:ascii="Times New Roman" w:hAnsi="Times New Roman"/>
                <w:szCs w:val="20"/>
              </w:rPr>
            </w:pPr>
            <w:r w:rsidRPr="0053337A">
              <w:rPr>
                <w:rFonts w:ascii="Times New Roman" w:hAnsi="Times New Roman"/>
                <w:szCs w:val="20"/>
              </w:rPr>
              <w:t>-0.3557</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0.28</w:t>
            </w:r>
            <w:r>
              <w:rPr>
                <w:rFonts w:ascii="Times New Roman" w:hAnsi="Times New Roman"/>
                <w:szCs w:val="20"/>
              </w:rPr>
              <w:t>)</w:t>
            </w:r>
          </w:p>
        </w:tc>
        <w:tc>
          <w:tcPr>
            <w:tcW w:w="1797" w:type="dxa"/>
            <w:shd w:val="clear" w:color="auto" w:fill="auto"/>
            <w:noWrap/>
            <w:vAlign w:val="bottom"/>
          </w:tcPr>
          <w:p w:rsidR="00AD09AC" w:rsidRPr="0053337A" w:rsidRDefault="00AD09AC" w:rsidP="00817325">
            <w:pPr>
              <w:tabs>
                <w:tab w:val="decimal" w:pos="436"/>
              </w:tabs>
              <w:rPr>
                <w:rFonts w:ascii="Times New Roman" w:hAnsi="Times New Roman"/>
                <w:szCs w:val="20"/>
              </w:rPr>
            </w:pPr>
            <w:r w:rsidRPr="0053337A">
              <w:rPr>
                <w:rFonts w:ascii="Times New Roman" w:hAnsi="Times New Roman"/>
                <w:szCs w:val="20"/>
              </w:rPr>
              <w:t>-0.7939***</w:t>
            </w:r>
          </w:p>
        </w:tc>
        <w:tc>
          <w:tcPr>
            <w:tcW w:w="99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0.23</w:t>
            </w:r>
            <w:r>
              <w:rPr>
                <w:rFonts w:ascii="Times New Roman" w:hAnsi="Times New Roman"/>
                <w:szCs w:val="20"/>
              </w:rPr>
              <w:t>)</w:t>
            </w:r>
          </w:p>
        </w:tc>
      </w:tr>
      <w:tr w:rsidR="00AD09AC" w:rsidRPr="00D83D5A">
        <w:trPr>
          <w:trHeight w:val="260"/>
          <w:jc w:val="center"/>
        </w:trPr>
        <w:tc>
          <w:tcPr>
            <w:tcW w:w="4160" w:type="dxa"/>
            <w:gridSpan w:val="2"/>
            <w:tcBorders>
              <w:bottom w:val="single" w:sz="4" w:space="0" w:color="auto"/>
            </w:tcBorders>
            <w:shd w:val="clear" w:color="auto" w:fill="auto"/>
            <w:noWrap/>
            <w:vAlign w:val="bottom"/>
          </w:tcPr>
          <w:p w:rsidR="00AD09AC" w:rsidRPr="0053337A" w:rsidRDefault="00AD09AC" w:rsidP="00817325">
            <w:pPr>
              <w:tabs>
                <w:tab w:val="decimal" w:pos="428"/>
              </w:tabs>
              <w:rPr>
                <w:rFonts w:ascii="Times New Roman" w:hAnsi="Times New Roman"/>
                <w:szCs w:val="20"/>
              </w:rPr>
            </w:pPr>
            <w:r w:rsidRPr="0053337A">
              <w:rPr>
                <w:rFonts w:ascii="Times New Roman" w:hAnsi="Times New Roman"/>
                <w:i/>
                <w:szCs w:val="20"/>
              </w:rPr>
              <w:t>Within Effects</w:t>
            </w:r>
          </w:p>
        </w:tc>
        <w:tc>
          <w:tcPr>
            <w:tcW w:w="1083" w:type="dxa"/>
            <w:tcBorders>
              <w:bottom w:val="single" w:sz="4" w:space="0" w:color="auto"/>
            </w:tcBorders>
            <w:shd w:val="clear" w:color="auto" w:fill="auto"/>
            <w:noWrap/>
            <w:vAlign w:val="bottom"/>
          </w:tcPr>
          <w:p w:rsidR="00AD09AC" w:rsidRPr="0053337A" w:rsidRDefault="00AD09AC" w:rsidP="00817325">
            <w:pPr>
              <w:rPr>
                <w:rFonts w:ascii="Times New Roman" w:hAnsi="Times New Roman"/>
                <w:szCs w:val="20"/>
              </w:rPr>
            </w:pPr>
          </w:p>
        </w:tc>
        <w:tc>
          <w:tcPr>
            <w:tcW w:w="1797" w:type="dxa"/>
            <w:tcBorders>
              <w:bottom w:val="single" w:sz="4" w:space="0" w:color="auto"/>
            </w:tcBorders>
            <w:shd w:val="clear" w:color="auto" w:fill="auto"/>
            <w:noWrap/>
            <w:vAlign w:val="bottom"/>
          </w:tcPr>
          <w:p w:rsidR="00AD09AC" w:rsidRPr="0053337A" w:rsidRDefault="00AD09AC" w:rsidP="00817325">
            <w:pPr>
              <w:tabs>
                <w:tab w:val="decimal" w:pos="436"/>
              </w:tabs>
              <w:rPr>
                <w:rFonts w:ascii="Times New Roman" w:hAnsi="Times New Roman"/>
                <w:szCs w:val="20"/>
              </w:rPr>
            </w:pPr>
          </w:p>
        </w:tc>
        <w:tc>
          <w:tcPr>
            <w:tcW w:w="990" w:type="dxa"/>
            <w:tcBorders>
              <w:bottom w:val="single" w:sz="4" w:space="0" w:color="auto"/>
            </w:tcBorders>
            <w:shd w:val="clear" w:color="auto" w:fill="auto"/>
            <w:noWrap/>
            <w:vAlign w:val="bottom"/>
          </w:tcPr>
          <w:p w:rsidR="00AD09AC" w:rsidRPr="0053337A" w:rsidRDefault="00AD09AC" w:rsidP="00817325">
            <w:pPr>
              <w:rPr>
                <w:rFonts w:ascii="Times New Roman" w:hAnsi="Times New Roman"/>
                <w:szCs w:val="20"/>
              </w:rPr>
            </w:pPr>
          </w:p>
        </w:tc>
      </w:tr>
      <w:tr w:rsidR="00AD09AC" w:rsidRPr="00D83D5A">
        <w:trPr>
          <w:trHeight w:val="260"/>
          <w:jc w:val="center"/>
        </w:trPr>
        <w:tc>
          <w:tcPr>
            <w:tcW w:w="2364" w:type="dxa"/>
            <w:tcBorders>
              <w:top w:val="single" w:sz="4" w:space="0" w:color="auto"/>
            </w:tcBorders>
            <w:shd w:val="clear" w:color="auto" w:fill="auto"/>
            <w:noWrap/>
            <w:vAlign w:val="bottom"/>
          </w:tcPr>
          <w:p w:rsidR="00AD09AC" w:rsidRPr="0053337A" w:rsidRDefault="00AD09AC" w:rsidP="00817325">
            <w:pPr>
              <w:rPr>
                <w:rFonts w:ascii="Times New Roman" w:hAnsi="Times New Roman"/>
                <w:i/>
                <w:szCs w:val="20"/>
              </w:rPr>
            </w:pPr>
            <w:r w:rsidRPr="0053337A">
              <w:rPr>
                <w:rFonts w:ascii="Times New Roman" w:hAnsi="Times New Roman"/>
                <w:i/>
                <w:szCs w:val="20"/>
              </w:rPr>
              <w:t>Legislation</w:t>
            </w:r>
          </w:p>
        </w:tc>
        <w:tc>
          <w:tcPr>
            <w:tcW w:w="1796" w:type="dxa"/>
            <w:tcBorders>
              <w:top w:val="single" w:sz="4" w:space="0" w:color="auto"/>
            </w:tcBorders>
            <w:shd w:val="clear" w:color="auto" w:fill="auto"/>
            <w:noWrap/>
            <w:vAlign w:val="bottom"/>
          </w:tcPr>
          <w:p w:rsidR="00AD09AC" w:rsidRPr="0053337A" w:rsidRDefault="00AD09AC" w:rsidP="00817325">
            <w:pPr>
              <w:tabs>
                <w:tab w:val="decimal" w:pos="428"/>
              </w:tabs>
              <w:rPr>
                <w:rFonts w:ascii="Times New Roman" w:hAnsi="Times New Roman"/>
                <w:szCs w:val="20"/>
              </w:rPr>
            </w:pPr>
          </w:p>
        </w:tc>
        <w:tc>
          <w:tcPr>
            <w:tcW w:w="1083" w:type="dxa"/>
            <w:tcBorders>
              <w:top w:val="single" w:sz="4" w:space="0" w:color="auto"/>
            </w:tcBorders>
            <w:shd w:val="clear" w:color="auto" w:fill="auto"/>
            <w:noWrap/>
            <w:vAlign w:val="bottom"/>
          </w:tcPr>
          <w:p w:rsidR="00AD09AC" w:rsidRPr="0053337A" w:rsidRDefault="00AD09AC" w:rsidP="00817325">
            <w:pPr>
              <w:rPr>
                <w:rFonts w:ascii="Times New Roman" w:hAnsi="Times New Roman"/>
                <w:szCs w:val="20"/>
              </w:rPr>
            </w:pPr>
          </w:p>
        </w:tc>
        <w:tc>
          <w:tcPr>
            <w:tcW w:w="1797" w:type="dxa"/>
            <w:tcBorders>
              <w:top w:val="single" w:sz="4" w:space="0" w:color="auto"/>
            </w:tcBorders>
            <w:shd w:val="clear" w:color="auto" w:fill="auto"/>
            <w:noWrap/>
            <w:vAlign w:val="bottom"/>
          </w:tcPr>
          <w:p w:rsidR="00AD09AC" w:rsidRPr="0053337A" w:rsidRDefault="00AD09AC" w:rsidP="00817325">
            <w:pPr>
              <w:tabs>
                <w:tab w:val="decimal" w:pos="436"/>
              </w:tabs>
              <w:rPr>
                <w:rFonts w:ascii="Times New Roman" w:hAnsi="Times New Roman"/>
                <w:szCs w:val="20"/>
              </w:rPr>
            </w:pPr>
          </w:p>
        </w:tc>
        <w:tc>
          <w:tcPr>
            <w:tcW w:w="990" w:type="dxa"/>
            <w:tcBorders>
              <w:top w:val="single" w:sz="4" w:space="0" w:color="auto"/>
            </w:tcBorders>
            <w:shd w:val="clear" w:color="auto" w:fill="auto"/>
            <w:noWrap/>
            <w:vAlign w:val="bottom"/>
          </w:tcPr>
          <w:p w:rsidR="00AD09AC" w:rsidRPr="0053337A" w:rsidRDefault="00AD09AC" w:rsidP="00817325">
            <w:pPr>
              <w:rPr>
                <w:rFonts w:ascii="Times New Roman" w:hAnsi="Times New Roman"/>
                <w:szCs w:val="20"/>
              </w:rPr>
            </w:pPr>
          </w:p>
        </w:tc>
      </w:tr>
      <w:tr w:rsidR="00AD09AC" w:rsidRPr="00D83D5A">
        <w:trPr>
          <w:trHeight w:val="260"/>
          <w:jc w:val="center"/>
        </w:trPr>
        <w:tc>
          <w:tcPr>
            <w:tcW w:w="2364"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   Fetal Homicide   </w:t>
            </w:r>
          </w:p>
        </w:tc>
        <w:tc>
          <w:tcPr>
            <w:tcW w:w="1796" w:type="dxa"/>
            <w:shd w:val="clear" w:color="auto" w:fill="auto"/>
            <w:noWrap/>
            <w:vAlign w:val="bottom"/>
          </w:tcPr>
          <w:p w:rsidR="00AD09AC" w:rsidRPr="0053337A" w:rsidRDefault="00AD09AC" w:rsidP="00817325">
            <w:pPr>
              <w:tabs>
                <w:tab w:val="decimal" w:pos="428"/>
              </w:tabs>
              <w:rPr>
                <w:rFonts w:ascii="Times New Roman" w:hAnsi="Times New Roman"/>
                <w:szCs w:val="20"/>
              </w:rPr>
            </w:pPr>
            <w:r w:rsidRPr="0053337A">
              <w:rPr>
                <w:rFonts w:ascii="Times New Roman" w:hAnsi="Times New Roman"/>
                <w:szCs w:val="20"/>
              </w:rPr>
              <w:t>-0.3129</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0.31</w:t>
            </w:r>
            <w:r>
              <w:rPr>
                <w:rFonts w:ascii="Times New Roman" w:hAnsi="Times New Roman"/>
                <w:szCs w:val="20"/>
              </w:rPr>
              <w:t>)</w:t>
            </w:r>
          </w:p>
        </w:tc>
        <w:tc>
          <w:tcPr>
            <w:tcW w:w="1797" w:type="dxa"/>
            <w:shd w:val="clear" w:color="auto" w:fill="auto"/>
            <w:noWrap/>
            <w:vAlign w:val="bottom"/>
          </w:tcPr>
          <w:p w:rsidR="00AD09AC" w:rsidRPr="0053337A" w:rsidRDefault="00AD09AC" w:rsidP="00817325">
            <w:pPr>
              <w:tabs>
                <w:tab w:val="decimal" w:pos="436"/>
              </w:tabs>
              <w:rPr>
                <w:rFonts w:ascii="Times New Roman" w:hAnsi="Times New Roman"/>
                <w:szCs w:val="20"/>
              </w:rPr>
            </w:pPr>
            <w:r w:rsidRPr="0053337A">
              <w:rPr>
                <w:rFonts w:ascii="Times New Roman" w:hAnsi="Times New Roman"/>
                <w:szCs w:val="20"/>
              </w:rPr>
              <w:t>-0.4035</w:t>
            </w:r>
          </w:p>
        </w:tc>
        <w:tc>
          <w:tcPr>
            <w:tcW w:w="99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0.32</w:t>
            </w:r>
            <w:r>
              <w:rPr>
                <w:rFonts w:ascii="Times New Roman" w:hAnsi="Times New Roman"/>
                <w:szCs w:val="20"/>
              </w:rPr>
              <w:t>)</w:t>
            </w:r>
          </w:p>
        </w:tc>
      </w:tr>
      <w:tr w:rsidR="00AD09AC" w:rsidRPr="00D83D5A">
        <w:trPr>
          <w:trHeight w:val="260"/>
          <w:jc w:val="center"/>
        </w:trPr>
        <w:tc>
          <w:tcPr>
            <w:tcW w:w="2364"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   Drug Reporting</w:t>
            </w:r>
          </w:p>
        </w:tc>
        <w:tc>
          <w:tcPr>
            <w:tcW w:w="1796" w:type="dxa"/>
            <w:shd w:val="clear" w:color="auto" w:fill="auto"/>
            <w:noWrap/>
            <w:vAlign w:val="bottom"/>
          </w:tcPr>
          <w:p w:rsidR="00AD09AC" w:rsidRPr="0053337A" w:rsidRDefault="00AD09AC" w:rsidP="00817325">
            <w:pPr>
              <w:tabs>
                <w:tab w:val="decimal" w:pos="428"/>
              </w:tabs>
              <w:rPr>
                <w:rFonts w:ascii="Times New Roman" w:hAnsi="Times New Roman"/>
                <w:szCs w:val="20"/>
              </w:rPr>
            </w:pPr>
            <w:r w:rsidRPr="0053337A">
              <w:rPr>
                <w:rFonts w:ascii="Times New Roman" w:hAnsi="Times New Roman"/>
                <w:szCs w:val="20"/>
              </w:rPr>
              <w:t>-1.3061***</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0.34</w:t>
            </w:r>
            <w:r>
              <w:rPr>
                <w:rFonts w:ascii="Times New Roman" w:hAnsi="Times New Roman"/>
                <w:szCs w:val="20"/>
              </w:rPr>
              <w:t>)</w:t>
            </w:r>
          </w:p>
        </w:tc>
        <w:tc>
          <w:tcPr>
            <w:tcW w:w="1797" w:type="dxa"/>
            <w:shd w:val="clear" w:color="auto" w:fill="auto"/>
            <w:noWrap/>
            <w:vAlign w:val="bottom"/>
          </w:tcPr>
          <w:p w:rsidR="00AD09AC" w:rsidRPr="0053337A" w:rsidRDefault="00AD09AC" w:rsidP="00817325">
            <w:pPr>
              <w:tabs>
                <w:tab w:val="decimal" w:pos="436"/>
              </w:tabs>
              <w:rPr>
                <w:rFonts w:ascii="Times New Roman" w:hAnsi="Times New Roman"/>
                <w:szCs w:val="20"/>
              </w:rPr>
            </w:pPr>
            <w:r w:rsidRPr="0053337A">
              <w:rPr>
                <w:rFonts w:ascii="Times New Roman" w:hAnsi="Times New Roman"/>
                <w:szCs w:val="20"/>
              </w:rPr>
              <w:t>-0.9169</w:t>
            </w:r>
          </w:p>
        </w:tc>
        <w:tc>
          <w:tcPr>
            <w:tcW w:w="99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0.76</w:t>
            </w:r>
            <w:r>
              <w:rPr>
                <w:rFonts w:ascii="Times New Roman" w:hAnsi="Times New Roman"/>
                <w:szCs w:val="20"/>
              </w:rPr>
              <w:t>)</w:t>
            </w:r>
          </w:p>
        </w:tc>
      </w:tr>
      <w:tr w:rsidR="00AD09AC" w:rsidRPr="00D83D5A">
        <w:trPr>
          <w:trHeight w:val="260"/>
          <w:jc w:val="center"/>
        </w:trPr>
        <w:tc>
          <w:tcPr>
            <w:tcW w:w="2364"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   Abortion</w:t>
            </w:r>
          </w:p>
        </w:tc>
        <w:tc>
          <w:tcPr>
            <w:tcW w:w="1796" w:type="dxa"/>
            <w:shd w:val="clear" w:color="auto" w:fill="auto"/>
            <w:noWrap/>
            <w:vAlign w:val="bottom"/>
          </w:tcPr>
          <w:p w:rsidR="00AD09AC" w:rsidRPr="0053337A" w:rsidRDefault="00AD09AC" w:rsidP="00817325">
            <w:pPr>
              <w:tabs>
                <w:tab w:val="decimal" w:pos="428"/>
              </w:tabs>
              <w:rPr>
                <w:rFonts w:ascii="Times New Roman" w:hAnsi="Times New Roman"/>
                <w:szCs w:val="20"/>
              </w:rPr>
            </w:pPr>
            <w:r w:rsidRPr="0053337A">
              <w:rPr>
                <w:rFonts w:ascii="Times New Roman" w:hAnsi="Times New Roman"/>
                <w:szCs w:val="20"/>
              </w:rPr>
              <w:t>0.4264</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0.37</w:t>
            </w:r>
            <w:r>
              <w:rPr>
                <w:rFonts w:ascii="Times New Roman" w:hAnsi="Times New Roman"/>
                <w:szCs w:val="20"/>
              </w:rPr>
              <w:t>)</w:t>
            </w:r>
          </w:p>
        </w:tc>
        <w:tc>
          <w:tcPr>
            <w:tcW w:w="1797" w:type="dxa"/>
            <w:shd w:val="clear" w:color="auto" w:fill="auto"/>
            <w:noWrap/>
            <w:vAlign w:val="bottom"/>
          </w:tcPr>
          <w:p w:rsidR="00AD09AC" w:rsidRPr="0053337A" w:rsidRDefault="00AD09AC" w:rsidP="00817325">
            <w:pPr>
              <w:tabs>
                <w:tab w:val="decimal" w:pos="436"/>
              </w:tabs>
              <w:rPr>
                <w:rFonts w:ascii="Times New Roman" w:hAnsi="Times New Roman"/>
                <w:szCs w:val="20"/>
              </w:rPr>
            </w:pPr>
            <w:r w:rsidRPr="0053337A">
              <w:rPr>
                <w:rFonts w:ascii="Times New Roman" w:hAnsi="Times New Roman"/>
                <w:szCs w:val="20"/>
              </w:rPr>
              <w:t>0.6720†</w:t>
            </w:r>
          </w:p>
        </w:tc>
        <w:tc>
          <w:tcPr>
            <w:tcW w:w="99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0.36</w:t>
            </w:r>
            <w:r>
              <w:rPr>
                <w:rFonts w:ascii="Times New Roman" w:hAnsi="Times New Roman"/>
                <w:szCs w:val="20"/>
              </w:rPr>
              <w:t>)</w:t>
            </w:r>
          </w:p>
        </w:tc>
      </w:tr>
      <w:tr w:rsidR="00AD09AC" w:rsidRPr="00D83D5A">
        <w:trPr>
          <w:trHeight w:val="260"/>
          <w:jc w:val="center"/>
        </w:trPr>
        <w:tc>
          <w:tcPr>
            <w:tcW w:w="2364"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Republican</w:t>
            </w:r>
          </w:p>
        </w:tc>
        <w:tc>
          <w:tcPr>
            <w:tcW w:w="1796" w:type="dxa"/>
            <w:shd w:val="clear" w:color="auto" w:fill="auto"/>
            <w:noWrap/>
            <w:vAlign w:val="bottom"/>
          </w:tcPr>
          <w:p w:rsidR="00AD09AC" w:rsidRPr="0053337A" w:rsidRDefault="00AD09AC" w:rsidP="00817325">
            <w:pPr>
              <w:tabs>
                <w:tab w:val="decimal" w:pos="428"/>
              </w:tabs>
              <w:rPr>
                <w:rFonts w:ascii="Times New Roman" w:hAnsi="Times New Roman"/>
                <w:szCs w:val="20"/>
              </w:rPr>
            </w:pPr>
            <w:r w:rsidRPr="0053337A">
              <w:rPr>
                <w:rFonts w:ascii="Times New Roman" w:hAnsi="Times New Roman"/>
                <w:szCs w:val="20"/>
              </w:rPr>
              <w:t>-0.2330</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0.39</w:t>
            </w:r>
            <w:r>
              <w:rPr>
                <w:rFonts w:ascii="Times New Roman" w:hAnsi="Times New Roman"/>
                <w:szCs w:val="20"/>
              </w:rPr>
              <w:t>)</w:t>
            </w:r>
          </w:p>
        </w:tc>
        <w:tc>
          <w:tcPr>
            <w:tcW w:w="1797" w:type="dxa"/>
            <w:shd w:val="clear" w:color="auto" w:fill="auto"/>
            <w:noWrap/>
            <w:vAlign w:val="bottom"/>
          </w:tcPr>
          <w:p w:rsidR="00AD09AC" w:rsidRPr="0053337A" w:rsidRDefault="00AD09AC" w:rsidP="00817325">
            <w:pPr>
              <w:tabs>
                <w:tab w:val="decimal" w:pos="436"/>
              </w:tabs>
              <w:rPr>
                <w:rFonts w:ascii="Times New Roman" w:hAnsi="Times New Roman"/>
                <w:szCs w:val="20"/>
              </w:rPr>
            </w:pPr>
            <w:r w:rsidRPr="0053337A">
              <w:rPr>
                <w:rFonts w:ascii="Times New Roman" w:hAnsi="Times New Roman"/>
                <w:szCs w:val="20"/>
              </w:rPr>
              <w:t>-0.8202*</w:t>
            </w:r>
          </w:p>
        </w:tc>
        <w:tc>
          <w:tcPr>
            <w:tcW w:w="99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0.39</w:t>
            </w:r>
            <w:r>
              <w:rPr>
                <w:rFonts w:ascii="Times New Roman" w:hAnsi="Times New Roman"/>
                <w:szCs w:val="20"/>
              </w:rPr>
              <w:t>)</w:t>
            </w:r>
          </w:p>
        </w:tc>
      </w:tr>
      <w:tr w:rsidR="00AD09AC" w:rsidRPr="00D83D5A">
        <w:trPr>
          <w:trHeight w:val="260"/>
          <w:jc w:val="center"/>
        </w:trPr>
        <w:tc>
          <w:tcPr>
            <w:tcW w:w="2364" w:type="dxa"/>
            <w:shd w:val="clear" w:color="auto" w:fill="auto"/>
            <w:noWrap/>
            <w:vAlign w:val="bottom"/>
          </w:tcPr>
          <w:p w:rsidR="00AD09AC" w:rsidRPr="0053337A" w:rsidRDefault="00AD09AC" w:rsidP="00817325">
            <w:pPr>
              <w:rPr>
                <w:rFonts w:ascii="Times New Roman" w:hAnsi="Times New Roman"/>
                <w:i/>
                <w:szCs w:val="20"/>
              </w:rPr>
            </w:pPr>
            <w:r w:rsidRPr="0053337A">
              <w:rPr>
                <w:rFonts w:ascii="Times New Roman" w:hAnsi="Times New Roman"/>
                <w:i/>
                <w:szCs w:val="20"/>
              </w:rPr>
              <w:t>Race</w:t>
            </w:r>
          </w:p>
        </w:tc>
        <w:tc>
          <w:tcPr>
            <w:tcW w:w="1796" w:type="dxa"/>
            <w:shd w:val="clear" w:color="auto" w:fill="auto"/>
            <w:noWrap/>
            <w:vAlign w:val="bottom"/>
          </w:tcPr>
          <w:p w:rsidR="00AD09AC" w:rsidRPr="0053337A" w:rsidRDefault="00AD09AC" w:rsidP="00817325">
            <w:pPr>
              <w:tabs>
                <w:tab w:val="decimal" w:pos="428"/>
              </w:tabs>
              <w:rPr>
                <w:rFonts w:ascii="Times New Roman" w:hAnsi="Times New Roman"/>
                <w:szCs w:val="20"/>
              </w:rPr>
            </w:pPr>
          </w:p>
        </w:tc>
        <w:tc>
          <w:tcPr>
            <w:tcW w:w="1083" w:type="dxa"/>
            <w:shd w:val="clear" w:color="auto" w:fill="auto"/>
            <w:noWrap/>
            <w:vAlign w:val="bottom"/>
          </w:tcPr>
          <w:p w:rsidR="00AD09AC" w:rsidRPr="0053337A" w:rsidRDefault="00AD09AC" w:rsidP="00817325">
            <w:pPr>
              <w:rPr>
                <w:rFonts w:ascii="Times New Roman" w:hAnsi="Times New Roman"/>
                <w:szCs w:val="20"/>
              </w:rPr>
            </w:pPr>
          </w:p>
        </w:tc>
        <w:tc>
          <w:tcPr>
            <w:tcW w:w="1797" w:type="dxa"/>
            <w:shd w:val="clear" w:color="auto" w:fill="auto"/>
            <w:noWrap/>
            <w:vAlign w:val="bottom"/>
          </w:tcPr>
          <w:p w:rsidR="00AD09AC" w:rsidRPr="0053337A" w:rsidRDefault="00AD09AC" w:rsidP="00817325">
            <w:pPr>
              <w:tabs>
                <w:tab w:val="decimal" w:pos="436"/>
              </w:tabs>
              <w:rPr>
                <w:rFonts w:ascii="Times New Roman" w:hAnsi="Times New Roman"/>
                <w:szCs w:val="20"/>
              </w:rPr>
            </w:pPr>
          </w:p>
        </w:tc>
        <w:tc>
          <w:tcPr>
            <w:tcW w:w="990" w:type="dxa"/>
            <w:shd w:val="clear" w:color="auto" w:fill="auto"/>
            <w:noWrap/>
            <w:vAlign w:val="bottom"/>
          </w:tcPr>
          <w:p w:rsidR="00AD09AC" w:rsidRPr="0053337A" w:rsidRDefault="00AD09AC" w:rsidP="00817325">
            <w:pPr>
              <w:rPr>
                <w:rFonts w:ascii="Times New Roman" w:hAnsi="Times New Roman"/>
                <w:szCs w:val="20"/>
              </w:rPr>
            </w:pPr>
          </w:p>
        </w:tc>
      </w:tr>
      <w:tr w:rsidR="00AD09AC" w:rsidRPr="00D83D5A">
        <w:trPr>
          <w:trHeight w:val="260"/>
          <w:jc w:val="center"/>
        </w:trPr>
        <w:tc>
          <w:tcPr>
            <w:tcW w:w="2364"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   White         </w:t>
            </w:r>
          </w:p>
        </w:tc>
        <w:tc>
          <w:tcPr>
            <w:tcW w:w="1796" w:type="dxa"/>
            <w:shd w:val="clear" w:color="auto" w:fill="auto"/>
            <w:noWrap/>
            <w:vAlign w:val="bottom"/>
          </w:tcPr>
          <w:p w:rsidR="00AD09AC" w:rsidRPr="0053337A" w:rsidRDefault="00AD09AC" w:rsidP="00817325">
            <w:pPr>
              <w:tabs>
                <w:tab w:val="decimal" w:pos="428"/>
              </w:tabs>
              <w:rPr>
                <w:rFonts w:ascii="Times New Roman" w:hAnsi="Times New Roman"/>
                <w:szCs w:val="20"/>
              </w:rPr>
            </w:pPr>
            <w:r w:rsidRPr="0053337A">
              <w:rPr>
                <w:rFonts w:ascii="Times New Roman" w:hAnsi="Times New Roman"/>
                <w:szCs w:val="20"/>
              </w:rPr>
              <w:t>-0.0009</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0.00</w:t>
            </w:r>
            <w:r>
              <w:rPr>
                <w:rFonts w:ascii="Times New Roman" w:hAnsi="Times New Roman"/>
                <w:szCs w:val="20"/>
              </w:rPr>
              <w:t>)</w:t>
            </w:r>
          </w:p>
        </w:tc>
        <w:tc>
          <w:tcPr>
            <w:tcW w:w="1797" w:type="dxa"/>
            <w:shd w:val="clear" w:color="auto" w:fill="auto"/>
            <w:noWrap/>
            <w:vAlign w:val="bottom"/>
          </w:tcPr>
          <w:p w:rsidR="00AD09AC" w:rsidRPr="0053337A" w:rsidRDefault="00AD09AC" w:rsidP="00817325">
            <w:pPr>
              <w:tabs>
                <w:tab w:val="decimal" w:pos="436"/>
              </w:tabs>
              <w:rPr>
                <w:rFonts w:ascii="Times New Roman" w:hAnsi="Times New Roman"/>
                <w:szCs w:val="20"/>
              </w:rPr>
            </w:pPr>
            <w:r w:rsidRPr="0053337A">
              <w:rPr>
                <w:rFonts w:ascii="Times New Roman" w:hAnsi="Times New Roman"/>
                <w:szCs w:val="20"/>
              </w:rPr>
              <w:t>-0.0002</w:t>
            </w:r>
          </w:p>
        </w:tc>
        <w:tc>
          <w:tcPr>
            <w:tcW w:w="99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0.00</w:t>
            </w:r>
            <w:r>
              <w:rPr>
                <w:rFonts w:ascii="Times New Roman" w:hAnsi="Times New Roman"/>
                <w:szCs w:val="20"/>
              </w:rPr>
              <w:t>)</w:t>
            </w:r>
          </w:p>
        </w:tc>
      </w:tr>
      <w:tr w:rsidR="00AD09AC" w:rsidRPr="00D83D5A">
        <w:trPr>
          <w:trHeight w:val="260"/>
          <w:jc w:val="center"/>
        </w:trPr>
        <w:tc>
          <w:tcPr>
            <w:tcW w:w="2364"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   Black       </w:t>
            </w:r>
          </w:p>
        </w:tc>
        <w:tc>
          <w:tcPr>
            <w:tcW w:w="1796" w:type="dxa"/>
            <w:shd w:val="clear" w:color="auto" w:fill="auto"/>
            <w:noWrap/>
            <w:vAlign w:val="bottom"/>
          </w:tcPr>
          <w:p w:rsidR="00AD09AC" w:rsidRPr="0053337A" w:rsidRDefault="00AD09AC" w:rsidP="00817325">
            <w:pPr>
              <w:tabs>
                <w:tab w:val="decimal" w:pos="428"/>
              </w:tabs>
              <w:rPr>
                <w:rFonts w:ascii="Times New Roman" w:hAnsi="Times New Roman"/>
                <w:szCs w:val="20"/>
              </w:rPr>
            </w:pPr>
            <w:r w:rsidRPr="0053337A">
              <w:rPr>
                <w:rFonts w:ascii="Times New Roman" w:hAnsi="Times New Roman"/>
                <w:szCs w:val="20"/>
              </w:rPr>
              <w:t>-0.0041**</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0.00</w:t>
            </w:r>
            <w:r>
              <w:rPr>
                <w:rFonts w:ascii="Times New Roman" w:hAnsi="Times New Roman"/>
                <w:szCs w:val="20"/>
              </w:rPr>
              <w:t>)</w:t>
            </w:r>
          </w:p>
        </w:tc>
        <w:tc>
          <w:tcPr>
            <w:tcW w:w="1797" w:type="dxa"/>
            <w:shd w:val="clear" w:color="auto" w:fill="auto"/>
            <w:noWrap/>
            <w:vAlign w:val="bottom"/>
          </w:tcPr>
          <w:p w:rsidR="00AD09AC" w:rsidRPr="0053337A" w:rsidRDefault="00AD09AC" w:rsidP="00817325">
            <w:pPr>
              <w:tabs>
                <w:tab w:val="decimal" w:pos="436"/>
              </w:tabs>
              <w:rPr>
                <w:rFonts w:ascii="Times New Roman" w:hAnsi="Times New Roman"/>
                <w:szCs w:val="20"/>
              </w:rPr>
            </w:pPr>
            <w:r w:rsidRPr="0053337A">
              <w:rPr>
                <w:rFonts w:ascii="Times New Roman" w:hAnsi="Times New Roman"/>
                <w:szCs w:val="20"/>
              </w:rPr>
              <w:t>-0.0033</w:t>
            </w:r>
          </w:p>
        </w:tc>
        <w:tc>
          <w:tcPr>
            <w:tcW w:w="99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0.00</w:t>
            </w:r>
            <w:r>
              <w:rPr>
                <w:rFonts w:ascii="Times New Roman" w:hAnsi="Times New Roman"/>
                <w:szCs w:val="20"/>
              </w:rPr>
              <w:t>)</w:t>
            </w:r>
          </w:p>
        </w:tc>
      </w:tr>
      <w:tr w:rsidR="00AD09AC" w:rsidRPr="00D83D5A">
        <w:trPr>
          <w:trHeight w:val="260"/>
          <w:jc w:val="center"/>
        </w:trPr>
        <w:tc>
          <w:tcPr>
            <w:tcW w:w="2364"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Poverty       </w:t>
            </w:r>
          </w:p>
        </w:tc>
        <w:tc>
          <w:tcPr>
            <w:tcW w:w="1796" w:type="dxa"/>
            <w:shd w:val="clear" w:color="auto" w:fill="auto"/>
            <w:noWrap/>
            <w:vAlign w:val="bottom"/>
          </w:tcPr>
          <w:p w:rsidR="00AD09AC" w:rsidRPr="0053337A" w:rsidRDefault="00AD09AC" w:rsidP="00817325">
            <w:pPr>
              <w:tabs>
                <w:tab w:val="decimal" w:pos="428"/>
              </w:tabs>
              <w:rPr>
                <w:rFonts w:ascii="Times New Roman" w:hAnsi="Times New Roman"/>
                <w:szCs w:val="20"/>
              </w:rPr>
            </w:pPr>
            <w:r w:rsidRPr="0053337A">
              <w:rPr>
                <w:rFonts w:ascii="Times New Roman" w:hAnsi="Times New Roman"/>
                <w:szCs w:val="20"/>
              </w:rPr>
              <w:t>-0.3402***</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0.10</w:t>
            </w:r>
            <w:r>
              <w:rPr>
                <w:rFonts w:ascii="Times New Roman" w:hAnsi="Times New Roman"/>
                <w:szCs w:val="20"/>
              </w:rPr>
              <w:t>)</w:t>
            </w:r>
          </w:p>
        </w:tc>
        <w:tc>
          <w:tcPr>
            <w:tcW w:w="1797" w:type="dxa"/>
            <w:shd w:val="clear" w:color="auto" w:fill="auto"/>
            <w:noWrap/>
            <w:vAlign w:val="bottom"/>
          </w:tcPr>
          <w:p w:rsidR="00AD09AC" w:rsidRPr="0053337A" w:rsidRDefault="00AD09AC" w:rsidP="00817325">
            <w:pPr>
              <w:tabs>
                <w:tab w:val="decimal" w:pos="436"/>
              </w:tabs>
              <w:rPr>
                <w:rFonts w:ascii="Times New Roman" w:hAnsi="Times New Roman"/>
                <w:szCs w:val="20"/>
              </w:rPr>
            </w:pPr>
            <w:r w:rsidRPr="0053337A">
              <w:rPr>
                <w:rFonts w:ascii="Times New Roman" w:hAnsi="Times New Roman"/>
                <w:szCs w:val="20"/>
              </w:rPr>
              <w:t>-0.5287***</w:t>
            </w:r>
          </w:p>
        </w:tc>
        <w:tc>
          <w:tcPr>
            <w:tcW w:w="99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0.10</w:t>
            </w:r>
            <w:r>
              <w:rPr>
                <w:rFonts w:ascii="Times New Roman" w:hAnsi="Times New Roman"/>
                <w:szCs w:val="20"/>
              </w:rPr>
              <w:t>)</w:t>
            </w:r>
          </w:p>
        </w:tc>
      </w:tr>
      <w:tr w:rsidR="00AD09AC" w:rsidRPr="00D83D5A">
        <w:trPr>
          <w:trHeight w:val="260"/>
          <w:jc w:val="center"/>
        </w:trPr>
        <w:tc>
          <w:tcPr>
            <w:tcW w:w="2364" w:type="dxa"/>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Intercept       </w:t>
            </w:r>
          </w:p>
        </w:tc>
        <w:tc>
          <w:tcPr>
            <w:tcW w:w="1796" w:type="dxa"/>
            <w:shd w:val="clear" w:color="auto" w:fill="auto"/>
            <w:noWrap/>
            <w:vAlign w:val="bottom"/>
          </w:tcPr>
          <w:p w:rsidR="00AD09AC" w:rsidRPr="0053337A" w:rsidRDefault="00AD09AC" w:rsidP="00817325">
            <w:pPr>
              <w:tabs>
                <w:tab w:val="decimal" w:pos="428"/>
              </w:tabs>
              <w:rPr>
                <w:rFonts w:ascii="Times New Roman" w:hAnsi="Times New Roman"/>
                <w:szCs w:val="20"/>
              </w:rPr>
            </w:pPr>
            <w:r w:rsidRPr="0053337A">
              <w:rPr>
                <w:rFonts w:ascii="Times New Roman" w:hAnsi="Times New Roman"/>
                <w:szCs w:val="20"/>
              </w:rPr>
              <w:t>17.5747***</w:t>
            </w:r>
          </w:p>
        </w:tc>
        <w:tc>
          <w:tcPr>
            <w:tcW w:w="1083"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4.30</w:t>
            </w:r>
            <w:r>
              <w:rPr>
                <w:rFonts w:ascii="Times New Roman" w:hAnsi="Times New Roman"/>
                <w:szCs w:val="20"/>
              </w:rPr>
              <w:t>)</w:t>
            </w:r>
          </w:p>
        </w:tc>
        <w:tc>
          <w:tcPr>
            <w:tcW w:w="1797" w:type="dxa"/>
            <w:shd w:val="clear" w:color="auto" w:fill="auto"/>
            <w:noWrap/>
            <w:vAlign w:val="bottom"/>
          </w:tcPr>
          <w:p w:rsidR="00AD09AC" w:rsidRPr="0053337A" w:rsidRDefault="00AD09AC" w:rsidP="00817325">
            <w:pPr>
              <w:tabs>
                <w:tab w:val="decimal" w:pos="436"/>
              </w:tabs>
              <w:rPr>
                <w:rFonts w:ascii="Times New Roman" w:hAnsi="Times New Roman"/>
                <w:szCs w:val="20"/>
              </w:rPr>
            </w:pPr>
            <w:r w:rsidRPr="0053337A">
              <w:rPr>
                <w:rFonts w:ascii="Times New Roman" w:hAnsi="Times New Roman"/>
                <w:szCs w:val="20"/>
              </w:rPr>
              <w:t>26.8080***</w:t>
            </w:r>
          </w:p>
        </w:tc>
        <w:tc>
          <w:tcPr>
            <w:tcW w:w="990" w:type="dxa"/>
            <w:shd w:val="clear" w:color="auto" w:fill="auto"/>
            <w:noWrap/>
            <w:vAlign w:val="bottom"/>
          </w:tcPr>
          <w:p w:rsidR="00AD09AC" w:rsidRPr="0053337A" w:rsidRDefault="00AD09AC" w:rsidP="00817325">
            <w:pPr>
              <w:rPr>
                <w:rFonts w:ascii="Times New Roman" w:hAnsi="Times New Roman"/>
                <w:szCs w:val="20"/>
              </w:rPr>
            </w:pPr>
            <w:r>
              <w:rPr>
                <w:rFonts w:ascii="Times New Roman" w:hAnsi="Times New Roman"/>
                <w:szCs w:val="20"/>
              </w:rPr>
              <w:t>(</w:t>
            </w:r>
            <w:r w:rsidRPr="0053337A">
              <w:rPr>
                <w:rFonts w:ascii="Times New Roman" w:hAnsi="Times New Roman"/>
                <w:szCs w:val="20"/>
              </w:rPr>
              <w:t>3.62</w:t>
            </w:r>
            <w:r>
              <w:rPr>
                <w:rFonts w:ascii="Times New Roman" w:hAnsi="Times New Roman"/>
                <w:szCs w:val="20"/>
              </w:rPr>
              <w:t>)</w:t>
            </w:r>
          </w:p>
        </w:tc>
      </w:tr>
      <w:tr w:rsidR="00AD09AC" w:rsidRPr="00D83D5A">
        <w:trPr>
          <w:trHeight w:val="260"/>
          <w:jc w:val="center"/>
        </w:trPr>
        <w:tc>
          <w:tcPr>
            <w:tcW w:w="2364" w:type="dxa"/>
            <w:tcBorders>
              <w:bottom w:val="single" w:sz="4" w:space="0" w:color="auto"/>
            </w:tcBorders>
            <w:shd w:val="clear" w:color="auto" w:fill="auto"/>
            <w:noWrap/>
            <w:vAlign w:val="bottom"/>
          </w:tcPr>
          <w:p w:rsidR="00AD09AC" w:rsidRPr="0053337A" w:rsidRDefault="00AD09AC" w:rsidP="00817325">
            <w:pPr>
              <w:rPr>
                <w:rFonts w:ascii="Times New Roman" w:hAnsi="Times New Roman"/>
                <w:szCs w:val="20"/>
              </w:rPr>
            </w:pPr>
            <w:r w:rsidRPr="0053337A">
              <w:rPr>
                <w:rFonts w:ascii="Times New Roman" w:hAnsi="Times New Roman"/>
                <w:szCs w:val="20"/>
              </w:rPr>
              <w:t xml:space="preserve">N              </w:t>
            </w:r>
          </w:p>
        </w:tc>
        <w:tc>
          <w:tcPr>
            <w:tcW w:w="1796" w:type="dxa"/>
            <w:tcBorders>
              <w:bottom w:val="single" w:sz="4" w:space="0" w:color="auto"/>
            </w:tcBorders>
            <w:shd w:val="clear" w:color="auto" w:fill="auto"/>
            <w:noWrap/>
            <w:vAlign w:val="bottom"/>
          </w:tcPr>
          <w:p w:rsidR="00AD09AC" w:rsidRPr="0053337A" w:rsidRDefault="00AD09AC" w:rsidP="00817325">
            <w:pPr>
              <w:tabs>
                <w:tab w:val="decimal" w:pos="428"/>
              </w:tabs>
              <w:rPr>
                <w:rFonts w:ascii="Times New Roman" w:hAnsi="Times New Roman"/>
                <w:szCs w:val="20"/>
              </w:rPr>
            </w:pPr>
            <w:r w:rsidRPr="0053337A">
              <w:rPr>
                <w:rFonts w:ascii="Times New Roman" w:hAnsi="Times New Roman"/>
                <w:szCs w:val="20"/>
              </w:rPr>
              <w:t>690</w:t>
            </w:r>
          </w:p>
        </w:tc>
        <w:tc>
          <w:tcPr>
            <w:tcW w:w="1083" w:type="dxa"/>
            <w:tcBorders>
              <w:bottom w:val="single" w:sz="4" w:space="0" w:color="auto"/>
            </w:tcBorders>
            <w:shd w:val="clear" w:color="auto" w:fill="auto"/>
            <w:noWrap/>
            <w:vAlign w:val="bottom"/>
          </w:tcPr>
          <w:p w:rsidR="00AD09AC" w:rsidRPr="0053337A" w:rsidRDefault="00AD09AC" w:rsidP="00817325">
            <w:pPr>
              <w:rPr>
                <w:rFonts w:ascii="Times New Roman" w:hAnsi="Times New Roman"/>
                <w:szCs w:val="20"/>
              </w:rPr>
            </w:pPr>
          </w:p>
        </w:tc>
        <w:tc>
          <w:tcPr>
            <w:tcW w:w="1797" w:type="dxa"/>
            <w:tcBorders>
              <w:bottom w:val="single" w:sz="4" w:space="0" w:color="auto"/>
            </w:tcBorders>
            <w:shd w:val="clear" w:color="auto" w:fill="auto"/>
            <w:noWrap/>
            <w:vAlign w:val="bottom"/>
          </w:tcPr>
          <w:p w:rsidR="00AD09AC" w:rsidRPr="0053337A" w:rsidRDefault="00AD09AC" w:rsidP="00817325">
            <w:pPr>
              <w:tabs>
                <w:tab w:val="decimal" w:pos="436"/>
              </w:tabs>
              <w:rPr>
                <w:rFonts w:ascii="Times New Roman" w:hAnsi="Times New Roman"/>
                <w:szCs w:val="20"/>
              </w:rPr>
            </w:pPr>
            <w:r w:rsidRPr="0053337A">
              <w:rPr>
                <w:rFonts w:ascii="Times New Roman" w:hAnsi="Times New Roman"/>
                <w:szCs w:val="20"/>
              </w:rPr>
              <w:t>400</w:t>
            </w:r>
          </w:p>
        </w:tc>
        <w:tc>
          <w:tcPr>
            <w:tcW w:w="990" w:type="dxa"/>
            <w:tcBorders>
              <w:bottom w:val="single" w:sz="4" w:space="0" w:color="auto"/>
            </w:tcBorders>
            <w:shd w:val="clear" w:color="auto" w:fill="auto"/>
            <w:noWrap/>
            <w:vAlign w:val="bottom"/>
          </w:tcPr>
          <w:p w:rsidR="00AD09AC" w:rsidRPr="0053337A" w:rsidRDefault="00AD09AC" w:rsidP="00817325">
            <w:pPr>
              <w:rPr>
                <w:rFonts w:ascii="Times New Roman" w:hAnsi="Times New Roman"/>
                <w:szCs w:val="20"/>
              </w:rPr>
            </w:pPr>
          </w:p>
        </w:tc>
      </w:tr>
      <w:tr w:rsidR="00AD09AC" w:rsidRPr="00D83D5A">
        <w:trPr>
          <w:trHeight w:val="260"/>
          <w:jc w:val="center"/>
        </w:trPr>
        <w:tc>
          <w:tcPr>
            <w:tcW w:w="5243" w:type="dxa"/>
            <w:gridSpan w:val="3"/>
            <w:tcBorders>
              <w:top w:val="single" w:sz="4" w:space="0" w:color="auto"/>
            </w:tcBorders>
            <w:shd w:val="clear" w:color="auto" w:fill="auto"/>
            <w:noWrap/>
            <w:vAlign w:val="bottom"/>
          </w:tcPr>
          <w:p w:rsidR="00AD09AC" w:rsidRPr="0053337A" w:rsidRDefault="00AD09AC" w:rsidP="00817325">
            <w:pPr>
              <w:rPr>
                <w:rFonts w:ascii="Times" w:hAnsi="Times"/>
                <w:sz w:val="20"/>
                <w:szCs w:val="20"/>
              </w:rPr>
            </w:pPr>
            <w:r w:rsidRPr="0053337A">
              <w:rPr>
                <w:rFonts w:ascii="Times" w:hAnsi="Times"/>
                <w:sz w:val="20"/>
                <w:szCs w:val="20"/>
              </w:rPr>
              <w:t>Standard errors in second column</w:t>
            </w:r>
          </w:p>
        </w:tc>
        <w:tc>
          <w:tcPr>
            <w:tcW w:w="1797" w:type="dxa"/>
            <w:tcBorders>
              <w:top w:val="single" w:sz="4" w:space="0" w:color="auto"/>
            </w:tcBorders>
            <w:shd w:val="clear" w:color="auto" w:fill="auto"/>
            <w:noWrap/>
            <w:vAlign w:val="bottom"/>
          </w:tcPr>
          <w:p w:rsidR="00AD09AC" w:rsidRPr="00D83D5A" w:rsidRDefault="00AD09AC" w:rsidP="00817325">
            <w:pPr>
              <w:rPr>
                <w:rFonts w:ascii="Verdana" w:hAnsi="Verdana"/>
                <w:sz w:val="20"/>
                <w:szCs w:val="20"/>
              </w:rPr>
            </w:pPr>
          </w:p>
        </w:tc>
        <w:tc>
          <w:tcPr>
            <w:tcW w:w="990" w:type="dxa"/>
            <w:tcBorders>
              <w:top w:val="single" w:sz="4" w:space="0" w:color="auto"/>
            </w:tcBorders>
            <w:shd w:val="clear" w:color="auto" w:fill="auto"/>
            <w:noWrap/>
            <w:vAlign w:val="bottom"/>
          </w:tcPr>
          <w:p w:rsidR="00AD09AC" w:rsidRPr="00D83D5A" w:rsidRDefault="00AD09AC" w:rsidP="00817325">
            <w:pPr>
              <w:rPr>
                <w:rFonts w:ascii="Verdana" w:hAnsi="Verdana"/>
                <w:sz w:val="20"/>
                <w:szCs w:val="20"/>
              </w:rPr>
            </w:pPr>
          </w:p>
        </w:tc>
      </w:tr>
      <w:tr w:rsidR="00AD09AC" w:rsidRPr="00D83D5A">
        <w:trPr>
          <w:trHeight w:val="260"/>
          <w:jc w:val="center"/>
        </w:trPr>
        <w:tc>
          <w:tcPr>
            <w:tcW w:w="7040" w:type="dxa"/>
            <w:gridSpan w:val="4"/>
            <w:shd w:val="clear" w:color="auto" w:fill="auto"/>
            <w:noWrap/>
            <w:vAlign w:val="bottom"/>
          </w:tcPr>
          <w:p w:rsidR="00AD09AC" w:rsidRPr="0053337A" w:rsidRDefault="00AD09AC" w:rsidP="00817325">
            <w:pPr>
              <w:rPr>
                <w:rFonts w:ascii="Times" w:hAnsi="Times"/>
                <w:sz w:val="20"/>
                <w:szCs w:val="20"/>
              </w:rPr>
            </w:pPr>
            <w:r w:rsidRPr="0053337A">
              <w:rPr>
                <w:rFonts w:ascii="Times" w:hAnsi="Times"/>
                <w:sz w:val="20"/>
                <w:szCs w:val="20"/>
              </w:rPr>
              <w:t>†</w:t>
            </w:r>
            <w:r>
              <w:rPr>
                <w:rFonts w:ascii="Times" w:hAnsi="Times"/>
                <w:sz w:val="20"/>
                <w:szCs w:val="20"/>
              </w:rPr>
              <w:t xml:space="preserve"> </w:t>
            </w:r>
            <w:r w:rsidRPr="0053337A">
              <w:rPr>
                <w:rFonts w:ascii="Times" w:hAnsi="Times"/>
                <w:sz w:val="20"/>
                <w:szCs w:val="20"/>
              </w:rPr>
              <w:t>p&lt;0.10 * p&lt;0.05 ** p&lt;0.01 *** p&lt;0.001</w:t>
            </w:r>
          </w:p>
        </w:tc>
        <w:tc>
          <w:tcPr>
            <w:tcW w:w="990" w:type="dxa"/>
            <w:shd w:val="clear" w:color="auto" w:fill="auto"/>
            <w:noWrap/>
            <w:vAlign w:val="bottom"/>
          </w:tcPr>
          <w:p w:rsidR="00AD09AC" w:rsidRPr="00D83D5A" w:rsidRDefault="00AD09AC" w:rsidP="00817325">
            <w:pPr>
              <w:rPr>
                <w:rFonts w:ascii="Verdana" w:hAnsi="Verdana"/>
                <w:sz w:val="20"/>
                <w:szCs w:val="20"/>
              </w:rPr>
            </w:pPr>
          </w:p>
        </w:tc>
      </w:tr>
    </w:tbl>
    <w:p w:rsidR="00AD09AC" w:rsidRDefault="00AD09AC" w:rsidP="00AD09AC"/>
    <w:p w:rsidR="00AD09AC" w:rsidRDefault="00AD09AC" w:rsidP="00AD09AC">
      <w:r>
        <w:br w:type="page"/>
      </w:r>
    </w:p>
    <w:tbl>
      <w:tblPr>
        <w:tblW w:w="8300" w:type="dxa"/>
        <w:jc w:val="center"/>
        <w:tblInd w:w="88" w:type="dxa"/>
        <w:tblLook w:val="0000"/>
      </w:tblPr>
      <w:tblGrid>
        <w:gridCol w:w="2360"/>
        <w:gridCol w:w="1800"/>
        <w:gridCol w:w="1083"/>
        <w:gridCol w:w="2067"/>
        <w:gridCol w:w="990"/>
      </w:tblGrid>
      <w:tr w:rsidR="00AD09AC" w:rsidRPr="00BF3ACD">
        <w:trPr>
          <w:trHeight w:val="260"/>
          <w:jc w:val="center"/>
        </w:trPr>
        <w:tc>
          <w:tcPr>
            <w:tcW w:w="8300" w:type="dxa"/>
            <w:gridSpan w:val="5"/>
            <w:tcBorders>
              <w:bottom w:val="single" w:sz="4" w:space="0" w:color="auto"/>
            </w:tcBorders>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Table 4</w:t>
            </w:r>
            <w:r w:rsidRPr="00BF3ACD">
              <w:rPr>
                <w:rFonts w:ascii="Times New Roman" w:hAnsi="Times New Roman"/>
                <w:szCs w:val="20"/>
              </w:rPr>
              <w:t>. Hybrid R</w:t>
            </w:r>
            <w:r>
              <w:rPr>
                <w:rFonts w:ascii="Times New Roman" w:hAnsi="Times New Roman"/>
                <w:szCs w:val="20"/>
              </w:rPr>
              <w:t>egression of Legislation on Out-of-</w:t>
            </w:r>
            <w:r w:rsidRPr="00BF3ACD">
              <w:rPr>
                <w:rFonts w:ascii="Times New Roman" w:hAnsi="Times New Roman"/>
                <w:szCs w:val="20"/>
              </w:rPr>
              <w:t>State Abortions</w:t>
            </w:r>
          </w:p>
        </w:tc>
      </w:tr>
      <w:tr w:rsidR="00AD09AC" w:rsidRPr="00BF3ACD">
        <w:trPr>
          <w:trHeight w:val="260"/>
          <w:jc w:val="center"/>
        </w:trPr>
        <w:tc>
          <w:tcPr>
            <w:tcW w:w="2360" w:type="dxa"/>
            <w:tcBorders>
              <w:top w:val="single" w:sz="4" w:space="0" w:color="auto"/>
            </w:tcBorders>
            <w:shd w:val="clear" w:color="auto" w:fill="auto"/>
            <w:noWrap/>
            <w:vAlign w:val="bottom"/>
          </w:tcPr>
          <w:p w:rsidR="00AD09AC" w:rsidRPr="00BF3ACD" w:rsidRDefault="00AD09AC" w:rsidP="00817325">
            <w:pPr>
              <w:rPr>
                <w:rFonts w:ascii="Times New Roman" w:hAnsi="Times New Roman"/>
                <w:szCs w:val="20"/>
              </w:rPr>
            </w:pPr>
          </w:p>
        </w:tc>
        <w:tc>
          <w:tcPr>
            <w:tcW w:w="2883" w:type="dxa"/>
            <w:gridSpan w:val="2"/>
            <w:tcBorders>
              <w:top w:val="single" w:sz="4" w:space="0" w:color="auto"/>
              <w:bottom w:val="single" w:sz="4" w:space="0" w:color="auto"/>
            </w:tcBorders>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 xml:space="preserve">            Model 1</w:t>
            </w:r>
          </w:p>
        </w:tc>
        <w:tc>
          <w:tcPr>
            <w:tcW w:w="3057" w:type="dxa"/>
            <w:gridSpan w:val="2"/>
            <w:tcBorders>
              <w:top w:val="single" w:sz="4" w:space="0" w:color="auto"/>
              <w:bottom w:val="single" w:sz="4" w:space="0" w:color="auto"/>
            </w:tcBorders>
            <w:shd w:val="clear" w:color="auto" w:fill="auto"/>
            <w:noWrap/>
            <w:vAlign w:val="bottom"/>
          </w:tcPr>
          <w:p w:rsidR="00AD09AC" w:rsidRDefault="00AD09AC" w:rsidP="00817325">
            <w:pPr>
              <w:rPr>
                <w:rFonts w:ascii="Times New Roman" w:hAnsi="Times New Roman"/>
                <w:szCs w:val="20"/>
              </w:rPr>
            </w:pPr>
            <w:r>
              <w:rPr>
                <w:rFonts w:ascii="Times New Roman" w:hAnsi="Times New Roman"/>
                <w:szCs w:val="20"/>
              </w:rPr>
              <w:t xml:space="preserve">                Model 2</w:t>
            </w:r>
          </w:p>
        </w:tc>
      </w:tr>
      <w:tr w:rsidR="00AD09AC" w:rsidRPr="00BF3ACD">
        <w:trPr>
          <w:trHeight w:val="260"/>
          <w:jc w:val="center"/>
        </w:trPr>
        <w:tc>
          <w:tcPr>
            <w:tcW w:w="2360" w:type="dxa"/>
            <w:tcBorders>
              <w:bottom w:val="single" w:sz="4" w:space="0" w:color="auto"/>
            </w:tcBorders>
            <w:shd w:val="clear" w:color="auto" w:fill="auto"/>
            <w:noWrap/>
            <w:vAlign w:val="bottom"/>
          </w:tcPr>
          <w:p w:rsidR="00AD09AC" w:rsidRPr="00BF3ACD" w:rsidRDefault="00AD09AC" w:rsidP="00817325">
            <w:pPr>
              <w:rPr>
                <w:rFonts w:ascii="Times New Roman" w:hAnsi="Times New Roman"/>
                <w:szCs w:val="20"/>
              </w:rPr>
            </w:pPr>
            <w:r w:rsidRPr="00BF3ACD">
              <w:rPr>
                <w:rFonts w:ascii="Times New Roman" w:hAnsi="Times New Roman"/>
                <w:szCs w:val="20"/>
              </w:rPr>
              <w:t xml:space="preserve">               </w:t>
            </w:r>
          </w:p>
        </w:tc>
        <w:tc>
          <w:tcPr>
            <w:tcW w:w="2883" w:type="dxa"/>
            <w:gridSpan w:val="2"/>
            <w:tcBorders>
              <w:bottom w:val="single" w:sz="4" w:space="0" w:color="auto"/>
            </w:tcBorders>
            <w:shd w:val="clear" w:color="auto" w:fill="auto"/>
            <w:noWrap/>
            <w:vAlign w:val="bottom"/>
          </w:tcPr>
          <w:p w:rsidR="00AD09AC" w:rsidRPr="00BF3ACD" w:rsidRDefault="00AD09AC" w:rsidP="00817325">
            <w:pPr>
              <w:rPr>
                <w:rFonts w:ascii="Times New Roman" w:hAnsi="Times New Roman"/>
                <w:szCs w:val="20"/>
              </w:rPr>
            </w:pPr>
            <w:r w:rsidRPr="00BF3ACD">
              <w:rPr>
                <w:rFonts w:ascii="Times New Roman" w:hAnsi="Times New Roman"/>
                <w:szCs w:val="20"/>
              </w:rPr>
              <w:t>CDC</w:t>
            </w:r>
            <w:r>
              <w:rPr>
                <w:rFonts w:ascii="Times New Roman" w:hAnsi="Times New Roman"/>
                <w:szCs w:val="20"/>
              </w:rPr>
              <w:t xml:space="preserve"> Abortion Rate</w:t>
            </w:r>
          </w:p>
        </w:tc>
        <w:tc>
          <w:tcPr>
            <w:tcW w:w="3057" w:type="dxa"/>
            <w:gridSpan w:val="2"/>
            <w:tcBorders>
              <w:bottom w:val="single" w:sz="4" w:space="0" w:color="auto"/>
            </w:tcBorders>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 xml:space="preserve"> </w:t>
            </w:r>
            <w:r w:rsidRPr="00BF3ACD">
              <w:rPr>
                <w:rFonts w:ascii="Times New Roman" w:hAnsi="Times New Roman"/>
                <w:szCs w:val="20"/>
              </w:rPr>
              <w:t>Guttmacher</w:t>
            </w:r>
            <w:r>
              <w:rPr>
                <w:rFonts w:ascii="Times New Roman" w:hAnsi="Times New Roman"/>
                <w:szCs w:val="20"/>
              </w:rPr>
              <w:t xml:space="preserve"> Abortion Rate</w:t>
            </w:r>
          </w:p>
        </w:tc>
      </w:tr>
      <w:tr w:rsidR="00AD09AC" w:rsidRPr="00BF3ACD">
        <w:trPr>
          <w:trHeight w:val="260"/>
          <w:jc w:val="center"/>
        </w:trPr>
        <w:tc>
          <w:tcPr>
            <w:tcW w:w="2360" w:type="dxa"/>
            <w:tcBorders>
              <w:top w:val="single" w:sz="4" w:space="0" w:color="auto"/>
              <w:bottom w:val="single" w:sz="4" w:space="0" w:color="auto"/>
            </w:tcBorders>
            <w:shd w:val="clear" w:color="auto" w:fill="auto"/>
            <w:noWrap/>
            <w:vAlign w:val="bottom"/>
          </w:tcPr>
          <w:p w:rsidR="00AD09AC" w:rsidRPr="00BF3ACD" w:rsidRDefault="00AD09AC" w:rsidP="00817325">
            <w:pPr>
              <w:rPr>
                <w:rFonts w:ascii="Times New Roman" w:hAnsi="Times New Roman"/>
                <w:i/>
                <w:szCs w:val="20"/>
              </w:rPr>
            </w:pPr>
            <w:r w:rsidRPr="00BF3ACD">
              <w:rPr>
                <w:rFonts w:ascii="Times New Roman" w:hAnsi="Times New Roman"/>
                <w:i/>
                <w:szCs w:val="20"/>
              </w:rPr>
              <w:t>Between Effects</w:t>
            </w:r>
          </w:p>
        </w:tc>
        <w:tc>
          <w:tcPr>
            <w:tcW w:w="1800" w:type="dxa"/>
            <w:tcBorders>
              <w:top w:val="single" w:sz="4" w:space="0" w:color="auto"/>
              <w:bottom w:val="single" w:sz="4" w:space="0" w:color="auto"/>
            </w:tcBorders>
            <w:shd w:val="clear" w:color="auto" w:fill="auto"/>
            <w:noWrap/>
            <w:vAlign w:val="bottom"/>
          </w:tcPr>
          <w:p w:rsidR="00AD09AC" w:rsidRPr="00BF3ACD" w:rsidRDefault="00AD09AC" w:rsidP="00817325">
            <w:pPr>
              <w:rPr>
                <w:rFonts w:ascii="Times New Roman" w:hAnsi="Times New Roman"/>
                <w:szCs w:val="20"/>
              </w:rPr>
            </w:pPr>
          </w:p>
        </w:tc>
        <w:tc>
          <w:tcPr>
            <w:tcW w:w="1083" w:type="dxa"/>
            <w:tcBorders>
              <w:top w:val="single" w:sz="4" w:space="0" w:color="auto"/>
            </w:tcBorders>
            <w:shd w:val="clear" w:color="auto" w:fill="auto"/>
            <w:noWrap/>
            <w:vAlign w:val="bottom"/>
          </w:tcPr>
          <w:p w:rsidR="00AD09AC" w:rsidRPr="00BF3ACD" w:rsidRDefault="00AD09AC" w:rsidP="00817325">
            <w:pPr>
              <w:rPr>
                <w:rFonts w:ascii="Times New Roman" w:hAnsi="Times New Roman"/>
                <w:szCs w:val="20"/>
              </w:rPr>
            </w:pPr>
          </w:p>
        </w:tc>
        <w:tc>
          <w:tcPr>
            <w:tcW w:w="2067" w:type="dxa"/>
            <w:tcBorders>
              <w:top w:val="single" w:sz="4" w:space="0" w:color="auto"/>
            </w:tcBorders>
            <w:shd w:val="clear" w:color="auto" w:fill="auto"/>
            <w:noWrap/>
            <w:vAlign w:val="bottom"/>
          </w:tcPr>
          <w:p w:rsidR="00AD09AC" w:rsidRPr="00BF3ACD" w:rsidRDefault="00AD09AC" w:rsidP="00817325">
            <w:pPr>
              <w:tabs>
                <w:tab w:val="decimal" w:pos="432"/>
              </w:tabs>
              <w:rPr>
                <w:rFonts w:ascii="Times New Roman" w:hAnsi="Times New Roman"/>
                <w:szCs w:val="20"/>
              </w:rPr>
            </w:pPr>
          </w:p>
        </w:tc>
        <w:tc>
          <w:tcPr>
            <w:tcW w:w="990" w:type="dxa"/>
            <w:tcBorders>
              <w:top w:val="single" w:sz="4" w:space="0" w:color="auto"/>
            </w:tcBorders>
            <w:shd w:val="clear" w:color="auto" w:fill="auto"/>
            <w:noWrap/>
            <w:vAlign w:val="bottom"/>
          </w:tcPr>
          <w:p w:rsidR="00AD09AC" w:rsidRPr="00BF3ACD" w:rsidRDefault="00AD09AC" w:rsidP="00817325">
            <w:pPr>
              <w:rPr>
                <w:rFonts w:ascii="Times New Roman" w:hAnsi="Times New Roman"/>
                <w:szCs w:val="20"/>
              </w:rPr>
            </w:pPr>
          </w:p>
        </w:tc>
      </w:tr>
      <w:tr w:rsidR="00AD09AC" w:rsidRPr="00BF3ACD">
        <w:trPr>
          <w:trHeight w:val="260"/>
          <w:jc w:val="center"/>
        </w:trPr>
        <w:tc>
          <w:tcPr>
            <w:tcW w:w="2360" w:type="dxa"/>
            <w:tcBorders>
              <w:top w:val="single" w:sz="4" w:space="0" w:color="auto"/>
            </w:tcBorders>
            <w:shd w:val="clear" w:color="auto" w:fill="auto"/>
            <w:noWrap/>
            <w:vAlign w:val="bottom"/>
          </w:tcPr>
          <w:p w:rsidR="00AD09AC" w:rsidRPr="00BF3ACD" w:rsidRDefault="00AD09AC" w:rsidP="00817325">
            <w:pPr>
              <w:rPr>
                <w:rFonts w:ascii="Times New Roman" w:hAnsi="Times New Roman"/>
                <w:szCs w:val="20"/>
              </w:rPr>
            </w:pPr>
            <w:r w:rsidRPr="00BF3ACD">
              <w:rPr>
                <w:rFonts w:ascii="Times New Roman" w:hAnsi="Times New Roman"/>
                <w:szCs w:val="20"/>
              </w:rPr>
              <w:t xml:space="preserve">Out of State    </w:t>
            </w:r>
          </w:p>
        </w:tc>
        <w:tc>
          <w:tcPr>
            <w:tcW w:w="1800" w:type="dxa"/>
            <w:tcBorders>
              <w:top w:val="single" w:sz="4" w:space="0" w:color="auto"/>
            </w:tcBorders>
            <w:shd w:val="clear" w:color="auto" w:fill="auto"/>
            <w:noWrap/>
            <w:vAlign w:val="bottom"/>
          </w:tcPr>
          <w:p w:rsidR="00AD09AC" w:rsidRPr="00BF3ACD" w:rsidRDefault="00AD09AC" w:rsidP="00817325">
            <w:pPr>
              <w:tabs>
                <w:tab w:val="decimal" w:pos="342"/>
              </w:tabs>
              <w:rPr>
                <w:rFonts w:ascii="Times New Roman" w:hAnsi="Times New Roman"/>
                <w:szCs w:val="20"/>
              </w:rPr>
            </w:pPr>
            <w:r w:rsidRPr="00BF3ACD">
              <w:rPr>
                <w:rFonts w:ascii="Times New Roman" w:hAnsi="Times New Roman"/>
                <w:szCs w:val="20"/>
              </w:rPr>
              <w:t>0.1409*</w:t>
            </w:r>
          </w:p>
        </w:tc>
        <w:tc>
          <w:tcPr>
            <w:tcW w:w="1083"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0.06</w:t>
            </w:r>
            <w:r>
              <w:rPr>
                <w:rFonts w:ascii="Times New Roman" w:hAnsi="Times New Roman"/>
                <w:szCs w:val="20"/>
              </w:rPr>
              <w:t>)</w:t>
            </w:r>
          </w:p>
        </w:tc>
        <w:tc>
          <w:tcPr>
            <w:tcW w:w="2067" w:type="dxa"/>
            <w:shd w:val="clear" w:color="auto" w:fill="auto"/>
            <w:noWrap/>
            <w:vAlign w:val="bottom"/>
          </w:tcPr>
          <w:p w:rsidR="00AD09AC" w:rsidRPr="00BF3ACD" w:rsidRDefault="00AD09AC" w:rsidP="00817325">
            <w:pPr>
              <w:tabs>
                <w:tab w:val="decimal" w:pos="432"/>
              </w:tabs>
              <w:rPr>
                <w:rFonts w:ascii="Times New Roman" w:hAnsi="Times New Roman"/>
                <w:szCs w:val="20"/>
              </w:rPr>
            </w:pPr>
            <w:r w:rsidRPr="00BF3ACD">
              <w:rPr>
                <w:rFonts w:ascii="Times New Roman" w:hAnsi="Times New Roman"/>
                <w:szCs w:val="20"/>
              </w:rPr>
              <w:t>0.2443***</w:t>
            </w:r>
          </w:p>
        </w:tc>
        <w:tc>
          <w:tcPr>
            <w:tcW w:w="990"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0.07</w:t>
            </w:r>
            <w:r>
              <w:rPr>
                <w:rFonts w:ascii="Times New Roman" w:hAnsi="Times New Roman"/>
                <w:szCs w:val="20"/>
              </w:rPr>
              <w:t>)</w:t>
            </w:r>
          </w:p>
        </w:tc>
      </w:tr>
      <w:tr w:rsidR="00AD09AC" w:rsidRPr="00BF3ACD">
        <w:trPr>
          <w:trHeight w:val="260"/>
          <w:jc w:val="center"/>
        </w:trPr>
        <w:tc>
          <w:tcPr>
            <w:tcW w:w="2360" w:type="dxa"/>
            <w:shd w:val="clear" w:color="auto" w:fill="auto"/>
            <w:noWrap/>
            <w:vAlign w:val="bottom"/>
          </w:tcPr>
          <w:p w:rsidR="00AD09AC" w:rsidRPr="00BF3ACD" w:rsidRDefault="00AD09AC" w:rsidP="00817325">
            <w:pPr>
              <w:rPr>
                <w:rFonts w:ascii="Times New Roman" w:hAnsi="Times New Roman"/>
                <w:i/>
                <w:szCs w:val="20"/>
              </w:rPr>
            </w:pPr>
            <w:r w:rsidRPr="00BF3ACD">
              <w:rPr>
                <w:rFonts w:ascii="Times New Roman" w:hAnsi="Times New Roman"/>
                <w:i/>
                <w:szCs w:val="20"/>
              </w:rPr>
              <w:t>Legislation</w:t>
            </w:r>
          </w:p>
        </w:tc>
        <w:tc>
          <w:tcPr>
            <w:tcW w:w="1800" w:type="dxa"/>
            <w:shd w:val="clear" w:color="auto" w:fill="auto"/>
            <w:noWrap/>
            <w:vAlign w:val="bottom"/>
          </w:tcPr>
          <w:p w:rsidR="00AD09AC" w:rsidRPr="00BF3ACD" w:rsidRDefault="00AD09AC" w:rsidP="00817325">
            <w:pPr>
              <w:tabs>
                <w:tab w:val="decimal" w:pos="342"/>
              </w:tabs>
              <w:rPr>
                <w:rFonts w:ascii="Times New Roman" w:hAnsi="Times New Roman"/>
                <w:szCs w:val="20"/>
              </w:rPr>
            </w:pPr>
          </w:p>
        </w:tc>
        <w:tc>
          <w:tcPr>
            <w:tcW w:w="1083" w:type="dxa"/>
            <w:shd w:val="clear" w:color="auto" w:fill="auto"/>
            <w:noWrap/>
            <w:vAlign w:val="bottom"/>
          </w:tcPr>
          <w:p w:rsidR="00AD09AC" w:rsidRPr="00BF3ACD" w:rsidRDefault="00AD09AC" w:rsidP="00817325">
            <w:pPr>
              <w:rPr>
                <w:rFonts w:ascii="Times New Roman" w:hAnsi="Times New Roman"/>
                <w:szCs w:val="20"/>
              </w:rPr>
            </w:pPr>
          </w:p>
        </w:tc>
        <w:tc>
          <w:tcPr>
            <w:tcW w:w="2067" w:type="dxa"/>
            <w:shd w:val="clear" w:color="auto" w:fill="auto"/>
            <w:noWrap/>
            <w:vAlign w:val="bottom"/>
          </w:tcPr>
          <w:p w:rsidR="00AD09AC" w:rsidRPr="00BF3ACD" w:rsidRDefault="00AD09AC" w:rsidP="00817325">
            <w:pPr>
              <w:tabs>
                <w:tab w:val="decimal" w:pos="432"/>
              </w:tabs>
              <w:rPr>
                <w:rFonts w:ascii="Times New Roman" w:hAnsi="Times New Roman"/>
                <w:szCs w:val="20"/>
              </w:rPr>
            </w:pPr>
          </w:p>
        </w:tc>
        <w:tc>
          <w:tcPr>
            <w:tcW w:w="990" w:type="dxa"/>
            <w:shd w:val="clear" w:color="auto" w:fill="auto"/>
            <w:noWrap/>
            <w:vAlign w:val="bottom"/>
          </w:tcPr>
          <w:p w:rsidR="00AD09AC" w:rsidRPr="00BF3ACD" w:rsidRDefault="00AD09AC" w:rsidP="00817325">
            <w:pPr>
              <w:rPr>
                <w:rFonts w:ascii="Times New Roman" w:hAnsi="Times New Roman"/>
                <w:szCs w:val="20"/>
              </w:rPr>
            </w:pPr>
          </w:p>
        </w:tc>
      </w:tr>
      <w:tr w:rsidR="00AD09AC" w:rsidRPr="00BF3ACD">
        <w:trPr>
          <w:trHeight w:val="260"/>
          <w:jc w:val="center"/>
        </w:trPr>
        <w:tc>
          <w:tcPr>
            <w:tcW w:w="2360" w:type="dxa"/>
            <w:shd w:val="clear" w:color="auto" w:fill="auto"/>
            <w:noWrap/>
            <w:vAlign w:val="bottom"/>
          </w:tcPr>
          <w:p w:rsidR="00AD09AC" w:rsidRPr="00BF3ACD" w:rsidRDefault="00AD09AC" w:rsidP="00817325">
            <w:pPr>
              <w:rPr>
                <w:rFonts w:ascii="Times New Roman" w:hAnsi="Times New Roman"/>
                <w:szCs w:val="20"/>
              </w:rPr>
            </w:pPr>
            <w:r w:rsidRPr="00BF3ACD">
              <w:rPr>
                <w:rFonts w:ascii="Times New Roman" w:hAnsi="Times New Roman"/>
                <w:szCs w:val="20"/>
              </w:rPr>
              <w:t xml:space="preserve">   Fetal Homicide      </w:t>
            </w:r>
          </w:p>
        </w:tc>
        <w:tc>
          <w:tcPr>
            <w:tcW w:w="1800" w:type="dxa"/>
            <w:shd w:val="clear" w:color="auto" w:fill="auto"/>
            <w:noWrap/>
            <w:vAlign w:val="bottom"/>
          </w:tcPr>
          <w:p w:rsidR="00AD09AC" w:rsidRPr="00BF3ACD" w:rsidRDefault="00AD09AC" w:rsidP="00817325">
            <w:pPr>
              <w:tabs>
                <w:tab w:val="decimal" w:pos="342"/>
              </w:tabs>
              <w:rPr>
                <w:rFonts w:ascii="Times New Roman" w:hAnsi="Times New Roman"/>
                <w:szCs w:val="20"/>
              </w:rPr>
            </w:pPr>
            <w:r w:rsidRPr="00BF3ACD">
              <w:rPr>
                <w:rFonts w:ascii="Times New Roman" w:hAnsi="Times New Roman"/>
                <w:szCs w:val="20"/>
              </w:rPr>
              <w:t>0.1708</w:t>
            </w:r>
          </w:p>
        </w:tc>
        <w:tc>
          <w:tcPr>
            <w:tcW w:w="1083"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0.85</w:t>
            </w:r>
            <w:r>
              <w:rPr>
                <w:rFonts w:ascii="Times New Roman" w:hAnsi="Times New Roman"/>
                <w:szCs w:val="20"/>
              </w:rPr>
              <w:t>)</w:t>
            </w:r>
          </w:p>
        </w:tc>
        <w:tc>
          <w:tcPr>
            <w:tcW w:w="2067" w:type="dxa"/>
            <w:shd w:val="clear" w:color="auto" w:fill="auto"/>
            <w:noWrap/>
            <w:vAlign w:val="bottom"/>
          </w:tcPr>
          <w:p w:rsidR="00AD09AC" w:rsidRPr="00BF3ACD" w:rsidRDefault="00AD09AC" w:rsidP="00817325">
            <w:pPr>
              <w:tabs>
                <w:tab w:val="decimal" w:pos="432"/>
              </w:tabs>
              <w:rPr>
                <w:rFonts w:ascii="Times New Roman" w:hAnsi="Times New Roman"/>
                <w:szCs w:val="20"/>
              </w:rPr>
            </w:pPr>
            <w:r w:rsidRPr="00BF3ACD">
              <w:rPr>
                <w:rFonts w:ascii="Times New Roman" w:hAnsi="Times New Roman"/>
                <w:szCs w:val="20"/>
              </w:rPr>
              <w:t>-0.0822</w:t>
            </w:r>
          </w:p>
        </w:tc>
        <w:tc>
          <w:tcPr>
            <w:tcW w:w="990"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0.97</w:t>
            </w:r>
            <w:r>
              <w:rPr>
                <w:rFonts w:ascii="Times New Roman" w:hAnsi="Times New Roman"/>
                <w:szCs w:val="20"/>
              </w:rPr>
              <w:t>)</w:t>
            </w:r>
          </w:p>
        </w:tc>
      </w:tr>
      <w:tr w:rsidR="00AD09AC" w:rsidRPr="00BF3ACD">
        <w:trPr>
          <w:trHeight w:val="260"/>
          <w:jc w:val="center"/>
        </w:trPr>
        <w:tc>
          <w:tcPr>
            <w:tcW w:w="2360" w:type="dxa"/>
            <w:shd w:val="clear" w:color="auto" w:fill="auto"/>
            <w:noWrap/>
            <w:vAlign w:val="bottom"/>
          </w:tcPr>
          <w:p w:rsidR="00AD09AC" w:rsidRPr="00BF3ACD" w:rsidRDefault="00AD09AC" w:rsidP="00817325">
            <w:pPr>
              <w:rPr>
                <w:rFonts w:ascii="Times New Roman" w:hAnsi="Times New Roman"/>
                <w:szCs w:val="20"/>
              </w:rPr>
            </w:pPr>
            <w:r w:rsidRPr="00BF3ACD">
              <w:rPr>
                <w:rFonts w:ascii="Times New Roman" w:hAnsi="Times New Roman"/>
                <w:szCs w:val="20"/>
              </w:rPr>
              <w:t xml:space="preserve">   Drug Reporting    </w:t>
            </w:r>
          </w:p>
        </w:tc>
        <w:tc>
          <w:tcPr>
            <w:tcW w:w="1800" w:type="dxa"/>
            <w:shd w:val="clear" w:color="auto" w:fill="auto"/>
            <w:noWrap/>
            <w:vAlign w:val="bottom"/>
          </w:tcPr>
          <w:p w:rsidR="00AD09AC" w:rsidRPr="00BF3ACD" w:rsidRDefault="00AD09AC" w:rsidP="00817325">
            <w:pPr>
              <w:tabs>
                <w:tab w:val="decimal" w:pos="342"/>
              </w:tabs>
              <w:rPr>
                <w:rFonts w:ascii="Times New Roman" w:hAnsi="Times New Roman"/>
                <w:szCs w:val="20"/>
              </w:rPr>
            </w:pPr>
            <w:r w:rsidRPr="00BF3ACD">
              <w:rPr>
                <w:rFonts w:ascii="Times New Roman" w:hAnsi="Times New Roman"/>
                <w:szCs w:val="20"/>
              </w:rPr>
              <w:t>0.2743</w:t>
            </w:r>
          </w:p>
        </w:tc>
        <w:tc>
          <w:tcPr>
            <w:tcW w:w="1083"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1.04</w:t>
            </w:r>
            <w:r>
              <w:rPr>
                <w:rFonts w:ascii="Times New Roman" w:hAnsi="Times New Roman"/>
                <w:szCs w:val="20"/>
              </w:rPr>
              <w:t>)</w:t>
            </w:r>
          </w:p>
        </w:tc>
        <w:tc>
          <w:tcPr>
            <w:tcW w:w="2067" w:type="dxa"/>
            <w:shd w:val="clear" w:color="auto" w:fill="auto"/>
            <w:noWrap/>
            <w:vAlign w:val="bottom"/>
          </w:tcPr>
          <w:p w:rsidR="00AD09AC" w:rsidRPr="00BF3ACD" w:rsidRDefault="00AD09AC" w:rsidP="00817325">
            <w:pPr>
              <w:tabs>
                <w:tab w:val="decimal" w:pos="432"/>
              </w:tabs>
              <w:rPr>
                <w:rFonts w:ascii="Times New Roman" w:hAnsi="Times New Roman"/>
                <w:szCs w:val="20"/>
              </w:rPr>
            </w:pPr>
            <w:r w:rsidRPr="00BF3ACD">
              <w:rPr>
                <w:rFonts w:ascii="Times New Roman" w:hAnsi="Times New Roman"/>
                <w:szCs w:val="20"/>
              </w:rPr>
              <w:t>-0.3930</w:t>
            </w:r>
          </w:p>
        </w:tc>
        <w:tc>
          <w:tcPr>
            <w:tcW w:w="990"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1.73</w:t>
            </w:r>
            <w:r>
              <w:rPr>
                <w:rFonts w:ascii="Times New Roman" w:hAnsi="Times New Roman"/>
                <w:szCs w:val="20"/>
              </w:rPr>
              <w:t>)</w:t>
            </w:r>
          </w:p>
        </w:tc>
      </w:tr>
      <w:tr w:rsidR="00AD09AC" w:rsidRPr="00BF3ACD">
        <w:trPr>
          <w:trHeight w:val="260"/>
          <w:jc w:val="center"/>
        </w:trPr>
        <w:tc>
          <w:tcPr>
            <w:tcW w:w="2360" w:type="dxa"/>
            <w:shd w:val="clear" w:color="auto" w:fill="auto"/>
            <w:noWrap/>
            <w:vAlign w:val="bottom"/>
          </w:tcPr>
          <w:p w:rsidR="00AD09AC" w:rsidRPr="00BF3ACD" w:rsidRDefault="00AD09AC" w:rsidP="00817325">
            <w:pPr>
              <w:rPr>
                <w:rFonts w:ascii="Times New Roman" w:hAnsi="Times New Roman"/>
                <w:szCs w:val="20"/>
              </w:rPr>
            </w:pPr>
            <w:r w:rsidRPr="00BF3ACD">
              <w:rPr>
                <w:rFonts w:ascii="Times New Roman" w:hAnsi="Times New Roman"/>
                <w:szCs w:val="20"/>
              </w:rPr>
              <w:t xml:space="preserve">   Abortion       </w:t>
            </w:r>
          </w:p>
        </w:tc>
        <w:tc>
          <w:tcPr>
            <w:tcW w:w="1800" w:type="dxa"/>
            <w:shd w:val="clear" w:color="auto" w:fill="auto"/>
            <w:noWrap/>
            <w:vAlign w:val="bottom"/>
          </w:tcPr>
          <w:p w:rsidR="00AD09AC" w:rsidRPr="00BF3ACD" w:rsidRDefault="00AD09AC" w:rsidP="00817325">
            <w:pPr>
              <w:tabs>
                <w:tab w:val="decimal" w:pos="342"/>
              </w:tabs>
              <w:rPr>
                <w:rFonts w:ascii="Times New Roman" w:hAnsi="Times New Roman"/>
                <w:szCs w:val="20"/>
              </w:rPr>
            </w:pPr>
            <w:r w:rsidRPr="00BF3ACD">
              <w:rPr>
                <w:rFonts w:ascii="Times New Roman" w:hAnsi="Times New Roman"/>
                <w:szCs w:val="20"/>
              </w:rPr>
              <w:t>-1.2165*</w:t>
            </w:r>
          </w:p>
        </w:tc>
        <w:tc>
          <w:tcPr>
            <w:tcW w:w="1083"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0.49</w:t>
            </w:r>
            <w:r>
              <w:rPr>
                <w:rFonts w:ascii="Times New Roman" w:hAnsi="Times New Roman"/>
                <w:szCs w:val="20"/>
              </w:rPr>
              <w:t>)</w:t>
            </w:r>
          </w:p>
        </w:tc>
        <w:tc>
          <w:tcPr>
            <w:tcW w:w="2067" w:type="dxa"/>
            <w:shd w:val="clear" w:color="auto" w:fill="auto"/>
            <w:noWrap/>
            <w:vAlign w:val="bottom"/>
          </w:tcPr>
          <w:p w:rsidR="00AD09AC" w:rsidRPr="00BF3ACD" w:rsidRDefault="00AD09AC" w:rsidP="00817325">
            <w:pPr>
              <w:tabs>
                <w:tab w:val="decimal" w:pos="432"/>
              </w:tabs>
              <w:rPr>
                <w:rFonts w:ascii="Times New Roman" w:hAnsi="Times New Roman"/>
                <w:szCs w:val="20"/>
              </w:rPr>
            </w:pPr>
            <w:r w:rsidRPr="00BF3ACD">
              <w:rPr>
                <w:rFonts w:ascii="Times New Roman" w:hAnsi="Times New Roman"/>
                <w:szCs w:val="20"/>
              </w:rPr>
              <w:t>-1.7068**</w:t>
            </w:r>
          </w:p>
        </w:tc>
        <w:tc>
          <w:tcPr>
            <w:tcW w:w="990"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0.64</w:t>
            </w:r>
            <w:r>
              <w:rPr>
                <w:rFonts w:ascii="Times New Roman" w:hAnsi="Times New Roman"/>
                <w:szCs w:val="20"/>
              </w:rPr>
              <w:t>)</w:t>
            </w:r>
          </w:p>
        </w:tc>
      </w:tr>
      <w:tr w:rsidR="00AD09AC" w:rsidRPr="00BF3ACD">
        <w:trPr>
          <w:trHeight w:val="260"/>
          <w:jc w:val="center"/>
        </w:trPr>
        <w:tc>
          <w:tcPr>
            <w:tcW w:w="2360" w:type="dxa"/>
            <w:shd w:val="clear" w:color="auto" w:fill="auto"/>
            <w:noWrap/>
            <w:vAlign w:val="bottom"/>
          </w:tcPr>
          <w:p w:rsidR="00AD09AC" w:rsidRPr="00BF3ACD" w:rsidRDefault="00AD09AC" w:rsidP="00817325">
            <w:pPr>
              <w:rPr>
                <w:rFonts w:ascii="Times New Roman" w:hAnsi="Times New Roman"/>
                <w:szCs w:val="20"/>
              </w:rPr>
            </w:pPr>
            <w:r w:rsidRPr="00BF3ACD">
              <w:rPr>
                <w:rFonts w:ascii="Times New Roman" w:hAnsi="Times New Roman"/>
                <w:szCs w:val="20"/>
              </w:rPr>
              <w:t xml:space="preserve">Republican         </w:t>
            </w:r>
          </w:p>
        </w:tc>
        <w:tc>
          <w:tcPr>
            <w:tcW w:w="1800" w:type="dxa"/>
            <w:shd w:val="clear" w:color="auto" w:fill="auto"/>
            <w:noWrap/>
            <w:vAlign w:val="bottom"/>
          </w:tcPr>
          <w:p w:rsidR="00AD09AC" w:rsidRPr="00BF3ACD" w:rsidRDefault="00AD09AC" w:rsidP="00817325">
            <w:pPr>
              <w:tabs>
                <w:tab w:val="decimal" w:pos="342"/>
              </w:tabs>
              <w:rPr>
                <w:rFonts w:ascii="Times New Roman" w:hAnsi="Times New Roman"/>
                <w:szCs w:val="20"/>
              </w:rPr>
            </w:pPr>
            <w:r w:rsidRPr="00BF3ACD">
              <w:rPr>
                <w:rFonts w:ascii="Times New Roman" w:hAnsi="Times New Roman"/>
                <w:szCs w:val="20"/>
              </w:rPr>
              <w:t>-3.7794†</w:t>
            </w:r>
          </w:p>
        </w:tc>
        <w:tc>
          <w:tcPr>
            <w:tcW w:w="1083"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1.98</w:t>
            </w:r>
            <w:r>
              <w:rPr>
                <w:rFonts w:ascii="Times New Roman" w:hAnsi="Times New Roman"/>
                <w:szCs w:val="20"/>
              </w:rPr>
              <w:t>)</w:t>
            </w:r>
          </w:p>
        </w:tc>
        <w:tc>
          <w:tcPr>
            <w:tcW w:w="2067" w:type="dxa"/>
            <w:shd w:val="clear" w:color="auto" w:fill="auto"/>
            <w:noWrap/>
            <w:vAlign w:val="bottom"/>
          </w:tcPr>
          <w:p w:rsidR="00AD09AC" w:rsidRPr="00BF3ACD" w:rsidRDefault="00AD09AC" w:rsidP="00817325">
            <w:pPr>
              <w:tabs>
                <w:tab w:val="decimal" w:pos="432"/>
              </w:tabs>
              <w:rPr>
                <w:rFonts w:ascii="Times New Roman" w:hAnsi="Times New Roman"/>
                <w:szCs w:val="20"/>
              </w:rPr>
            </w:pPr>
            <w:r w:rsidRPr="00BF3ACD">
              <w:rPr>
                <w:rFonts w:ascii="Times New Roman" w:hAnsi="Times New Roman"/>
                <w:szCs w:val="20"/>
              </w:rPr>
              <w:t>-6.7916**</w:t>
            </w:r>
          </w:p>
        </w:tc>
        <w:tc>
          <w:tcPr>
            <w:tcW w:w="990"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2.24</w:t>
            </w:r>
            <w:r>
              <w:rPr>
                <w:rFonts w:ascii="Times New Roman" w:hAnsi="Times New Roman"/>
                <w:szCs w:val="20"/>
              </w:rPr>
              <w:t>)</w:t>
            </w:r>
          </w:p>
        </w:tc>
      </w:tr>
      <w:tr w:rsidR="00AD09AC" w:rsidRPr="00BF3ACD">
        <w:trPr>
          <w:trHeight w:val="260"/>
          <w:jc w:val="center"/>
        </w:trPr>
        <w:tc>
          <w:tcPr>
            <w:tcW w:w="2360" w:type="dxa"/>
            <w:shd w:val="clear" w:color="auto" w:fill="auto"/>
            <w:noWrap/>
            <w:vAlign w:val="bottom"/>
          </w:tcPr>
          <w:p w:rsidR="00AD09AC" w:rsidRPr="00BF3ACD" w:rsidRDefault="00AD09AC" w:rsidP="00817325">
            <w:pPr>
              <w:rPr>
                <w:rFonts w:ascii="Times New Roman" w:hAnsi="Times New Roman"/>
                <w:i/>
                <w:szCs w:val="20"/>
              </w:rPr>
            </w:pPr>
            <w:r w:rsidRPr="00BF3ACD">
              <w:rPr>
                <w:rFonts w:ascii="Times New Roman" w:hAnsi="Times New Roman"/>
                <w:i/>
                <w:szCs w:val="20"/>
              </w:rPr>
              <w:t>Race</w:t>
            </w:r>
          </w:p>
        </w:tc>
        <w:tc>
          <w:tcPr>
            <w:tcW w:w="1800" w:type="dxa"/>
            <w:shd w:val="clear" w:color="auto" w:fill="auto"/>
            <w:noWrap/>
            <w:vAlign w:val="bottom"/>
          </w:tcPr>
          <w:p w:rsidR="00AD09AC" w:rsidRPr="00BF3ACD" w:rsidRDefault="00AD09AC" w:rsidP="00817325">
            <w:pPr>
              <w:tabs>
                <w:tab w:val="decimal" w:pos="342"/>
              </w:tabs>
              <w:rPr>
                <w:rFonts w:ascii="Times New Roman" w:hAnsi="Times New Roman"/>
                <w:szCs w:val="20"/>
              </w:rPr>
            </w:pPr>
          </w:p>
        </w:tc>
        <w:tc>
          <w:tcPr>
            <w:tcW w:w="1083" w:type="dxa"/>
            <w:shd w:val="clear" w:color="auto" w:fill="auto"/>
            <w:noWrap/>
            <w:vAlign w:val="bottom"/>
          </w:tcPr>
          <w:p w:rsidR="00AD09AC" w:rsidRPr="00BF3ACD" w:rsidRDefault="00AD09AC" w:rsidP="00817325">
            <w:pPr>
              <w:rPr>
                <w:rFonts w:ascii="Times New Roman" w:hAnsi="Times New Roman"/>
                <w:szCs w:val="20"/>
              </w:rPr>
            </w:pPr>
          </w:p>
        </w:tc>
        <w:tc>
          <w:tcPr>
            <w:tcW w:w="2067" w:type="dxa"/>
            <w:shd w:val="clear" w:color="auto" w:fill="auto"/>
            <w:noWrap/>
            <w:vAlign w:val="bottom"/>
          </w:tcPr>
          <w:p w:rsidR="00AD09AC" w:rsidRPr="00BF3ACD" w:rsidRDefault="00AD09AC" w:rsidP="00817325">
            <w:pPr>
              <w:tabs>
                <w:tab w:val="decimal" w:pos="432"/>
              </w:tabs>
              <w:rPr>
                <w:rFonts w:ascii="Times New Roman" w:hAnsi="Times New Roman"/>
                <w:szCs w:val="20"/>
              </w:rPr>
            </w:pPr>
          </w:p>
        </w:tc>
        <w:tc>
          <w:tcPr>
            <w:tcW w:w="990" w:type="dxa"/>
            <w:shd w:val="clear" w:color="auto" w:fill="auto"/>
            <w:noWrap/>
            <w:vAlign w:val="bottom"/>
          </w:tcPr>
          <w:p w:rsidR="00AD09AC" w:rsidRPr="00BF3ACD" w:rsidRDefault="00AD09AC" w:rsidP="00817325">
            <w:pPr>
              <w:rPr>
                <w:rFonts w:ascii="Times New Roman" w:hAnsi="Times New Roman"/>
                <w:szCs w:val="20"/>
              </w:rPr>
            </w:pPr>
          </w:p>
        </w:tc>
      </w:tr>
      <w:tr w:rsidR="00AD09AC" w:rsidRPr="00BF3ACD">
        <w:trPr>
          <w:trHeight w:val="260"/>
          <w:jc w:val="center"/>
        </w:trPr>
        <w:tc>
          <w:tcPr>
            <w:tcW w:w="2360" w:type="dxa"/>
            <w:shd w:val="clear" w:color="auto" w:fill="auto"/>
            <w:noWrap/>
            <w:vAlign w:val="bottom"/>
          </w:tcPr>
          <w:p w:rsidR="00AD09AC" w:rsidRPr="00BF3ACD" w:rsidRDefault="00AD09AC" w:rsidP="00817325">
            <w:pPr>
              <w:rPr>
                <w:rFonts w:ascii="Times New Roman" w:hAnsi="Times New Roman"/>
                <w:szCs w:val="20"/>
              </w:rPr>
            </w:pPr>
            <w:r w:rsidRPr="00BF3ACD">
              <w:rPr>
                <w:rFonts w:ascii="Times New Roman" w:hAnsi="Times New Roman"/>
                <w:szCs w:val="20"/>
              </w:rPr>
              <w:t xml:space="preserve">   White         </w:t>
            </w:r>
          </w:p>
        </w:tc>
        <w:tc>
          <w:tcPr>
            <w:tcW w:w="1800" w:type="dxa"/>
            <w:shd w:val="clear" w:color="auto" w:fill="auto"/>
            <w:noWrap/>
            <w:vAlign w:val="bottom"/>
          </w:tcPr>
          <w:p w:rsidR="00AD09AC" w:rsidRPr="00BF3ACD" w:rsidRDefault="00AD09AC" w:rsidP="00817325">
            <w:pPr>
              <w:tabs>
                <w:tab w:val="decimal" w:pos="342"/>
              </w:tabs>
              <w:rPr>
                <w:rFonts w:ascii="Times New Roman" w:hAnsi="Times New Roman"/>
                <w:szCs w:val="20"/>
              </w:rPr>
            </w:pPr>
            <w:r w:rsidRPr="00BF3ACD">
              <w:rPr>
                <w:rFonts w:ascii="Times New Roman" w:hAnsi="Times New Roman"/>
                <w:szCs w:val="20"/>
              </w:rPr>
              <w:t>0.0004</w:t>
            </w:r>
          </w:p>
        </w:tc>
        <w:tc>
          <w:tcPr>
            <w:tcW w:w="1083"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0.00</w:t>
            </w:r>
            <w:r>
              <w:rPr>
                <w:rFonts w:ascii="Times New Roman" w:hAnsi="Times New Roman"/>
                <w:szCs w:val="20"/>
              </w:rPr>
              <w:t>)</w:t>
            </w:r>
          </w:p>
        </w:tc>
        <w:tc>
          <w:tcPr>
            <w:tcW w:w="2067" w:type="dxa"/>
            <w:shd w:val="clear" w:color="auto" w:fill="auto"/>
            <w:noWrap/>
            <w:vAlign w:val="bottom"/>
          </w:tcPr>
          <w:p w:rsidR="00AD09AC" w:rsidRPr="00BF3ACD" w:rsidRDefault="00AD09AC" w:rsidP="00817325">
            <w:pPr>
              <w:tabs>
                <w:tab w:val="decimal" w:pos="432"/>
              </w:tabs>
              <w:rPr>
                <w:rFonts w:ascii="Times New Roman" w:hAnsi="Times New Roman"/>
                <w:szCs w:val="20"/>
              </w:rPr>
            </w:pPr>
            <w:r w:rsidRPr="00BF3ACD">
              <w:rPr>
                <w:rFonts w:ascii="Times New Roman" w:hAnsi="Times New Roman"/>
                <w:szCs w:val="20"/>
              </w:rPr>
              <w:t>0.0000</w:t>
            </w:r>
          </w:p>
        </w:tc>
        <w:tc>
          <w:tcPr>
            <w:tcW w:w="990"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0.00</w:t>
            </w:r>
            <w:r>
              <w:rPr>
                <w:rFonts w:ascii="Times New Roman" w:hAnsi="Times New Roman"/>
                <w:szCs w:val="20"/>
              </w:rPr>
              <w:t>)</w:t>
            </w:r>
          </w:p>
        </w:tc>
      </w:tr>
      <w:tr w:rsidR="00AD09AC" w:rsidRPr="00BF3ACD">
        <w:trPr>
          <w:trHeight w:val="260"/>
          <w:jc w:val="center"/>
        </w:trPr>
        <w:tc>
          <w:tcPr>
            <w:tcW w:w="2360" w:type="dxa"/>
            <w:shd w:val="clear" w:color="auto" w:fill="auto"/>
            <w:noWrap/>
            <w:vAlign w:val="bottom"/>
          </w:tcPr>
          <w:p w:rsidR="00AD09AC" w:rsidRPr="00BF3ACD" w:rsidRDefault="00AD09AC" w:rsidP="00817325">
            <w:pPr>
              <w:rPr>
                <w:rFonts w:ascii="Times New Roman" w:hAnsi="Times New Roman"/>
                <w:szCs w:val="20"/>
              </w:rPr>
            </w:pPr>
            <w:r w:rsidRPr="00BF3ACD">
              <w:rPr>
                <w:rFonts w:ascii="Times New Roman" w:hAnsi="Times New Roman"/>
                <w:szCs w:val="20"/>
              </w:rPr>
              <w:t xml:space="preserve">   Black         </w:t>
            </w:r>
          </w:p>
        </w:tc>
        <w:tc>
          <w:tcPr>
            <w:tcW w:w="1800" w:type="dxa"/>
            <w:shd w:val="clear" w:color="auto" w:fill="auto"/>
            <w:noWrap/>
            <w:vAlign w:val="bottom"/>
          </w:tcPr>
          <w:p w:rsidR="00AD09AC" w:rsidRPr="00BF3ACD" w:rsidRDefault="00AD09AC" w:rsidP="00817325">
            <w:pPr>
              <w:tabs>
                <w:tab w:val="decimal" w:pos="342"/>
              </w:tabs>
              <w:rPr>
                <w:rFonts w:ascii="Times New Roman" w:hAnsi="Times New Roman"/>
                <w:szCs w:val="20"/>
              </w:rPr>
            </w:pPr>
            <w:r w:rsidRPr="00BF3ACD">
              <w:rPr>
                <w:rFonts w:ascii="Times New Roman" w:hAnsi="Times New Roman"/>
                <w:szCs w:val="20"/>
              </w:rPr>
              <w:t>0.0027†</w:t>
            </w:r>
          </w:p>
        </w:tc>
        <w:tc>
          <w:tcPr>
            <w:tcW w:w="1083"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0.00</w:t>
            </w:r>
            <w:r>
              <w:rPr>
                <w:rFonts w:ascii="Times New Roman" w:hAnsi="Times New Roman"/>
                <w:szCs w:val="20"/>
              </w:rPr>
              <w:t>)</w:t>
            </w:r>
          </w:p>
        </w:tc>
        <w:tc>
          <w:tcPr>
            <w:tcW w:w="2067" w:type="dxa"/>
            <w:shd w:val="clear" w:color="auto" w:fill="auto"/>
            <w:noWrap/>
            <w:vAlign w:val="bottom"/>
          </w:tcPr>
          <w:p w:rsidR="00AD09AC" w:rsidRPr="00BF3ACD" w:rsidRDefault="00AD09AC" w:rsidP="00817325">
            <w:pPr>
              <w:tabs>
                <w:tab w:val="decimal" w:pos="432"/>
              </w:tabs>
              <w:rPr>
                <w:rFonts w:ascii="Times New Roman" w:hAnsi="Times New Roman"/>
                <w:szCs w:val="20"/>
              </w:rPr>
            </w:pPr>
            <w:r w:rsidRPr="00BF3ACD">
              <w:rPr>
                <w:rFonts w:ascii="Times New Roman" w:hAnsi="Times New Roman"/>
                <w:szCs w:val="20"/>
              </w:rPr>
              <w:t>0.0059***</w:t>
            </w:r>
          </w:p>
        </w:tc>
        <w:tc>
          <w:tcPr>
            <w:tcW w:w="990"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0.00</w:t>
            </w:r>
            <w:r>
              <w:rPr>
                <w:rFonts w:ascii="Times New Roman" w:hAnsi="Times New Roman"/>
                <w:szCs w:val="20"/>
              </w:rPr>
              <w:t>)</w:t>
            </w:r>
          </w:p>
        </w:tc>
      </w:tr>
      <w:tr w:rsidR="00AD09AC" w:rsidRPr="00BF3ACD">
        <w:trPr>
          <w:trHeight w:val="260"/>
          <w:jc w:val="center"/>
        </w:trPr>
        <w:tc>
          <w:tcPr>
            <w:tcW w:w="2360" w:type="dxa"/>
            <w:shd w:val="clear" w:color="auto" w:fill="auto"/>
            <w:noWrap/>
            <w:vAlign w:val="bottom"/>
          </w:tcPr>
          <w:p w:rsidR="00AD09AC" w:rsidRPr="00BF3ACD" w:rsidRDefault="00AD09AC" w:rsidP="00817325">
            <w:pPr>
              <w:rPr>
                <w:rFonts w:ascii="Times New Roman" w:hAnsi="Times New Roman"/>
                <w:szCs w:val="20"/>
              </w:rPr>
            </w:pPr>
            <w:r w:rsidRPr="00BF3ACD">
              <w:rPr>
                <w:rFonts w:ascii="Times New Roman" w:hAnsi="Times New Roman"/>
                <w:szCs w:val="20"/>
              </w:rPr>
              <w:t xml:space="preserve">Poverty       </w:t>
            </w:r>
          </w:p>
        </w:tc>
        <w:tc>
          <w:tcPr>
            <w:tcW w:w="1800" w:type="dxa"/>
            <w:shd w:val="clear" w:color="auto" w:fill="auto"/>
            <w:noWrap/>
            <w:vAlign w:val="bottom"/>
          </w:tcPr>
          <w:p w:rsidR="00AD09AC" w:rsidRPr="00BF3ACD" w:rsidRDefault="00AD09AC" w:rsidP="00817325">
            <w:pPr>
              <w:tabs>
                <w:tab w:val="decimal" w:pos="342"/>
              </w:tabs>
              <w:rPr>
                <w:rFonts w:ascii="Times New Roman" w:hAnsi="Times New Roman"/>
                <w:szCs w:val="20"/>
              </w:rPr>
            </w:pPr>
            <w:r w:rsidRPr="00BF3ACD">
              <w:rPr>
                <w:rFonts w:ascii="Times New Roman" w:hAnsi="Times New Roman"/>
                <w:szCs w:val="20"/>
              </w:rPr>
              <w:t>-0.3560</w:t>
            </w:r>
          </w:p>
        </w:tc>
        <w:tc>
          <w:tcPr>
            <w:tcW w:w="1083"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0.27</w:t>
            </w:r>
            <w:r>
              <w:rPr>
                <w:rFonts w:ascii="Times New Roman" w:hAnsi="Times New Roman"/>
                <w:szCs w:val="20"/>
              </w:rPr>
              <w:t>)</w:t>
            </w:r>
          </w:p>
        </w:tc>
        <w:tc>
          <w:tcPr>
            <w:tcW w:w="2067" w:type="dxa"/>
            <w:shd w:val="clear" w:color="auto" w:fill="auto"/>
            <w:noWrap/>
            <w:vAlign w:val="bottom"/>
          </w:tcPr>
          <w:p w:rsidR="00AD09AC" w:rsidRPr="00BF3ACD" w:rsidRDefault="00AD09AC" w:rsidP="00817325">
            <w:pPr>
              <w:tabs>
                <w:tab w:val="decimal" w:pos="432"/>
              </w:tabs>
              <w:rPr>
                <w:rFonts w:ascii="Times New Roman" w:hAnsi="Times New Roman"/>
                <w:szCs w:val="20"/>
              </w:rPr>
            </w:pPr>
            <w:r w:rsidRPr="00BF3ACD">
              <w:rPr>
                <w:rFonts w:ascii="Times New Roman" w:hAnsi="Times New Roman"/>
                <w:szCs w:val="20"/>
              </w:rPr>
              <w:t>-0.9040***</w:t>
            </w:r>
          </w:p>
        </w:tc>
        <w:tc>
          <w:tcPr>
            <w:tcW w:w="990"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0.22</w:t>
            </w:r>
            <w:r>
              <w:rPr>
                <w:rFonts w:ascii="Times New Roman" w:hAnsi="Times New Roman"/>
                <w:szCs w:val="20"/>
              </w:rPr>
              <w:t>)</w:t>
            </w:r>
          </w:p>
        </w:tc>
      </w:tr>
      <w:tr w:rsidR="00AD09AC" w:rsidRPr="00BF3ACD">
        <w:trPr>
          <w:trHeight w:val="260"/>
          <w:jc w:val="center"/>
        </w:trPr>
        <w:tc>
          <w:tcPr>
            <w:tcW w:w="2360" w:type="dxa"/>
            <w:tcBorders>
              <w:bottom w:val="single" w:sz="4" w:space="0" w:color="auto"/>
            </w:tcBorders>
            <w:shd w:val="clear" w:color="auto" w:fill="auto"/>
            <w:noWrap/>
            <w:vAlign w:val="bottom"/>
          </w:tcPr>
          <w:p w:rsidR="00AD09AC" w:rsidRPr="00BF3ACD" w:rsidRDefault="00AD09AC" w:rsidP="00817325">
            <w:pPr>
              <w:rPr>
                <w:rFonts w:ascii="Times New Roman" w:hAnsi="Times New Roman"/>
                <w:i/>
                <w:szCs w:val="20"/>
              </w:rPr>
            </w:pPr>
            <w:r w:rsidRPr="00BF3ACD">
              <w:rPr>
                <w:rFonts w:ascii="Times New Roman" w:hAnsi="Times New Roman"/>
                <w:i/>
                <w:szCs w:val="20"/>
              </w:rPr>
              <w:t>Within Effects</w:t>
            </w:r>
          </w:p>
        </w:tc>
        <w:tc>
          <w:tcPr>
            <w:tcW w:w="1800" w:type="dxa"/>
            <w:tcBorders>
              <w:bottom w:val="single" w:sz="4" w:space="0" w:color="auto"/>
            </w:tcBorders>
            <w:shd w:val="clear" w:color="auto" w:fill="auto"/>
            <w:noWrap/>
            <w:vAlign w:val="bottom"/>
          </w:tcPr>
          <w:p w:rsidR="00AD09AC" w:rsidRPr="00BF3ACD" w:rsidRDefault="00AD09AC" w:rsidP="00817325">
            <w:pPr>
              <w:tabs>
                <w:tab w:val="decimal" w:pos="342"/>
              </w:tabs>
              <w:rPr>
                <w:rFonts w:ascii="Times New Roman" w:hAnsi="Times New Roman"/>
                <w:szCs w:val="20"/>
              </w:rPr>
            </w:pPr>
          </w:p>
        </w:tc>
        <w:tc>
          <w:tcPr>
            <w:tcW w:w="1083" w:type="dxa"/>
            <w:tcBorders>
              <w:bottom w:val="single" w:sz="4" w:space="0" w:color="auto"/>
            </w:tcBorders>
            <w:shd w:val="clear" w:color="auto" w:fill="auto"/>
            <w:noWrap/>
            <w:vAlign w:val="bottom"/>
          </w:tcPr>
          <w:p w:rsidR="00AD09AC" w:rsidRPr="00BF3ACD" w:rsidRDefault="00AD09AC" w:rsidP="00817325">
            <w:pPr>
              <w:rPr>
                <w:rFonts w:ascii="Times New Roman" w:hAnsi="Times New Roman"/>
                <w:szCs w:val="20"/>
              </w:rPr>
            </w:pPr>
          </w:p>
        </w:tc>
        <w:tc>
          <w:tcPr>
            <w:tcW w:w="2067" w:type="dxa"/>
            <w:tcBorders>
              <w:bottom w:val="single" w:sz="4" w:space="0" w:color="auto"/>
            </w:tcBorders>
            <w:shd w:val="clear" w:color="auto" w:fill="auto"/>
            <w:noWrap/>
            <w:vAlign w:val="bottom"/>
          </w:tcPr>
          <w:p w:rsidR="00AD09AC" w:rsidRPr="00BF3ACD" w:rsidRDefault="00AD09AC" w:rsidP="00817325">
            <w:pPr>
              <w:tabs>
                <w:tab w:val="decimal" w:pos="432"/>
              </w:tabs>
              <w:rPr>
                <w:rFonts w:ascii="Times New Roman" w:hAnsi="Times New Roman"/>
                <w:szCs w:val="20"/>
              </w:rPr>
            </w:pPr>
          </w:p>
        </w:tc>
        <w:tc>
          <w:tcPr>
            <w:tcW w:w="990" w:type="dxa"/>
            <w:tcBorders>
              <w:bottom w:val="single" w:sz="4" w:space="0" w:color="auto"/>
            </w:tcBorders>
            <w:shd w:val="clear" w:color="auto" w:fill="auto"/>
            <w:noWrap/>
            <w:vAlign w:val="bottom"/>
          </w:tcPr>
          <w:p w:rsidR="00AD09AC" w:rsidRPr="00BF3ACD" w:rsidRDefault="00AD09AC" w:rsidP="00817325">
            <w:pPr>
              <w:rPr>
                <w:rFonts w:ascii="Times New Roman" w:hAnsi="Times New Roman"/>
                <w:szCs w:val="20"/>
              </w:rPr>
            </w:pPr>
          </w:p>
        </w:tc>
      </w:tr>
      <w:tr w:rsidR="00AD09AC" w:rsidRPr="00BF3ACD">
        <w:trPr>
          <w:trHeight w:val="260"/>
          <w:jc w:val="center"/>
        </w:trPr>
        <w:tc>
          <w:tcPr>
            <w:tcW w:w="2360" w:type="dxa"/>
            <w:tcBorders>
              <w:top w:val="single" w:sz="4" w:space="0" w:color="auto"/>
            </w:tcBorders>
            <w:shd w:val="clear" w:color="auto" w:fill="auto"/>
            <w:noWrap/>
            <w:vAlign w:val="bottom"/>
          </w:tcPr>
          <w:p w:rsidR="00AD09AC" w:rsidRPr="00BF3ACD" w:rsidRDefault="00AD09AC" w:rsidP="00817325">
            <w:pPr>
              <w:rPr>
                <w:rFonts w:ascii="Times New Roman" w:hAnsi="Times New Roman"/>
                <w:szCs w:val="20"/>
              </w:rPr>
            </w:pPr>
            <w:r w:rsidRPr="00BF3ACD">
              <w:rPr>
                <w:rFonts w:ascii="Times New Roman" w:hAnsi="Times New Roman"/>
                <w:szCs w:val="20"/>
              </w:rPr>
              <w:t xml:space="preserve">Out of State    </w:t>
            </w:r>
          </w:p>
        </w:tc>
        <w:tc>
          <w:tcPr>
            <w:tcW w:w="1800" w:type="dxa"/>
            <w:tcBorders>
              <w:top w:val="single" w:sz="4" w:space="0" w:color="auto"/>
            </w:tcBorders>
            <w:shd w:val="clear" w:color="auto" w:fill="auto"/>
            <w:noWrap/>
            <w:vAlign w:val="bottom"/>
          </w:tcPr>
          <w:p w:rsidR="00AD09AC" w:rsidRPr="00BF3ACD" w:rsidRDefault="00AD09AC" w:rsidP="00817325">
            <w:pPr>
              <w:tabs>
                <w:tab w:val="decimal" w:pos="342"/>
              </w:tabs>
              <w:rPr>
                <w:rFonts w:ascii="Times New Roman" w:hAnsi="Times New Roman"/>
                <w:szCs w:val="20"/>
              </w:rPr>
            </w:pPr>
            <w:r w:rsidRPr="00BF3ACD">
              <w:rPr>
                <w:rFonts w:ascii="Times New Roman" w:hAnsi="Times New Roman"/>
                <w:szCs w:val="20"/>
              </w:rPr>
              <w:t>0.1564</w:t>
            </w:r>
          </w:p>
        </w:tc>
        <w:tc>
          <w:tcPr>
            <w:tcW w:w="1083" w:type="dxa"/>
            <w:tcBorders>
              <w:top w:val="single" w:sz="4" w:space="0" w:color="auto"/>
            </w:tcBorders>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0.12</w:t>
            </w:r>
            <w:r>
              <w:rPr>
                <w:rFonts w:ascii="Times New Roman" w:hAnsi="Times New Roman"/>
                <w:szCs w:val="20"/>
              </w:rPr>
              <w:t>)</w:t>
            </w:r>
          </w:p>
        </w:tc>
        <w:tc>
          <w:tcPr>
            <w:tcW w:w="2067" w:type="dxa"/>
            <w:tcBorders>
              <w:top w:val="single" w:sz="4" w:space="0" w:color="auto"/>
            </w:tcBorders>
            <w:shd w:val="clear" w:color="auto" w:fill="auto"/>
            <w:noWrap/>
            <w:vAlign w:val="bottom"/>
          </w:tcPr>
          <w:p w:rsidR="00AD09AC" w:rsidRPr="00BF3ACD" w:rsidRDefault="00AD09AC" w:rsidP="00817325">
            <w:pPr>
              <w:tabs>
                <w:tab w:val="decimal" w:pos="432"/>
              </w:tabs>
              <w:rPr>
                <w:rFonts w:ascii="Times New Roman" w:hAnsi="Times New Roman"/>
                <w:szCs w:val="20"/>
              </w:rPr>
            </w:pPr>
            <w:r w:rsidRPr="00BF3ACD">
              <w:rPr>
                <w:rFonts w:ascii="Times New Roman" w:hAnsi="Times New Roman"/>
                <w:szCs w:val="20"/>
              </w:rPr>
              <w:t>0.1909</w:t>
            </w:r>
          </w:p>
        </w:tc>
        <w:tc>
          <w:tcPr>
            <w:tcW w:w="990" w:type="dxa"/>
            <w:tcBorders>
              <w:top w:val="single" w:sz="4" w:space="0" w:color="auto"/>
            </w:tcBorders>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0.17</w:t>
            </w:r>
            <w:r>
              <w:rPr>
                <w:rFonts w:ascii="Times New Roman" w:hAnsi="Times New Roman"/>
                <w:szCs w:val="20"/>
              </w:rPr>
              <w:t>)</w:t>
            </w:r>
          </w:p>
        </w:tc>
      </w:tr>
      <w:tr w:rsidR="00AD09AC" w:rsidRPr="00BF3ACD">
        <w:trPr>
          <w:trHeight w:val="260"/>
          <w:jc w:val="center"/>
        </w:trPr>
        <w:tc>
          <w:tcPr>
            <w:tcW w:w="2360" w:type="dxa"/>
            <w:shd w:val="clear" w:color="auto" w:fill="auto"/>
            <w:noWrap/>
            <w:vAlign w:val="bottom"/>
          </w:tcPr>
          <w:p w:rsidR="00AD09AC" w:rsidRPr="00BF3ACD" w:rsidRDefault="00AD09AC" w:rsidP="00817325">
            <w:pPr>
              <w:rPr>
                <w:rFonts w:ascii="Times New Roman" w:hAnsi="Times New Roman"/>
                <w:i/>
                <w:szCs w:val="20"/>
              </w:rPr>
            </w:pPr>
            <w:r w:rsidRPr="00BF3ACD">
              <w:rPr>
                <w:rFonts w:ascii="Times New Roman" w:hAnsi="Times New Roman"/>
                <w:i/>
                <w:szCs w:val="20"/>
              </w:rPr>
              <w:t>Legislation</w:t>
            </w:r>
          </w:p>
        </w:tc>
        <w:tc>
          <w:tcPr>
            <w:tcW w:w="1800" w:type="dxa"/>
            <w:shd w:val="clear" w:color="auto" w:fill="auto"/>
            <w:noWrap/>
            <w:vAlign w:val="bottom"/>
          </w:tcPr>
          <w:p w:rsidR="00AD09AC" w:rsidRPr="00BF3ACD" w:rsidRDefault="00AD09AC" w:rsidP="00817325">
            <w:pPr>
              <w:tabs>
                <w:tab w:val="decimal" w:pos="342"/>
              </w:tabs>
              <w:rPr>
                <w:rFonts w:ascii="Times New Roman" w:hAnsi="Times New Roman"/>
                <w:szCs w:val="20"/>
              </w:rPr>
            </w:pPr>
          </w:p>
        </w:tc>
        <w:tc>
          <w:tcPr>
            <w:tcW w:w="1083" w:type="dxa"/>
            <w:shd w:val="clear" w:color="auto" w:fill="auto"/>
            <w:noWrap/>
            <w:vAlign w:val="bottom"/>
          </w:tcPr>
          <w:p w:rsidR="00AD09AC" w:rsidRPr="00BF3ACD" w:rsidRDefault="00AD09AC" w:rsidP="00817325">
            <w:pPr>
              <w:rPr>
                <w:rFonts w:ascii="Times New Roman" w:hAnsi="Times New Roman"/>
                <w:szCs w:val="20"/>
              </w:rPr>
            </w:pPr>
          </w:p>
        </w:tc>
        <w:tc>
          <w:tcPr>
            <w:tcW w:w="2067" w:type="dxa"/>
            <w:shd w:val="clear" w:color="auto" w:fill="auto"/>
            <w:noWrap/>
            <w:vAlign w:val="bottom"/>
          </w:tcPr>
          <w:p w:rsidR="00AD09AC" w:rsidRPr="00BF3ACD" w:rsidRDefault="00AD09AC" w:rsidP="00817325">
            <w:pPr>
              <w:tabs>
                <w:tab w:val="decimal" w:pos="432"/>
              </w:tabs>
              <w:rPr>
                <w:rFonts w:ascii="Times New Roman" w:hAnsi="Times New Roman"/>
                <w:szCs w:val="20"/>
              </w:rPr>
            </w:pPr>
          </w:p>
        </w:tc>
        <w:tc>
          <w:tcPr>
            <w:tcW w:w="990" w:type="dxa"/>
            <w:shd w:val="clear" w:color="auto" w:fill="auto"/>
            <w:noWrap/>
            <w:vAlign w:val="bottom"/>
          </w:tcPr>
          <w:p w:rsidR="00AD09AC" w:rsidRPr="00BF3ACD" w:rsidRDefault="00AD09AC" w:rsidP="00817325">
            <w:pPr>
              <w:rPr>
                <w:rFonts w:ascii="Times New Roman" w:hAnsi="Times New Roman"/>
                <w:szCs w:val="20"/>
              </w:rPr>
            </w:pPr>
          </w:p>
        </w:tc>
      </w:tr>
      <w:tr w:rsidR="00AD09AC" w:rsidRPr="00BF3ACD">
        <w:trPr>
          <w:trHeight w:val="260"/>
          <w:jc w:val="center"/>
        </w:trPr>
        <w:tc>
          <w:tcPr>
            <w:tcW w:w="2360" w:type="dxa"/>
            <w:shd w:val="clear" w:color="auto" w:fill="auto"/>
            <w:noWrap/>
            <w:vAlign w:val="bottom"/>
          </w:tcPr>
          <w:p w:rsidR="00AD09AC" w:rsidRPr="00BF3ACD" w:rsidRDefault="00AD09AC" w:rsidP="00817325">
            <w:pPr>
              <w:rPr>
                <w:rFonts w:ascii="Times New Roman" w:hAnsi="Times New Roman"/>
                <w:szCs w:val="20"/>
              </w:rPr>
            </w:pPr>
            <w:r w:rsidRPr="00BF3ACD">
              <w:rPr>
                <w:rFonts w:ascii="Times New Roman" w:hAnsi="Times New Roman"/>
                <w:szCs w:val="20"/>
              </w:rPr>
              <w:t xml:space="preserve">   Fetal Homicide      </w:t>
            </w:r>
          </w:p>
        </w:tc>
        <w:tc>
          <w:tcPr>
            <w:tcW w:w="1800" w:type="dxa"/>
            <w:shd w:val="clear" w:color="auto" w:fill="auto"/>
            <w:noWrap/>
            <w:vAlign w:val="bottom"/>
          </w:tcPr>
          <w:p w:rsidR="00AD09AC" w:rsidRPr="00BF3ACD" w:rsidRDefault="00AD09AC" w:rsidP="00817325">
            <w:pPr>
              <w:tabs>
                <w:tab w:val="decimal" w:pos="342"/>
              </w:tabs>
              <w:rPr>
                <w:rFonts w:ascii="Times New Roman" w:hAnsi="Times New Roman"/>
                <w:szCs w:val="20"/>
              </w:rPr>
            </w:pPr>
            <w:r w:rsidRPr="00BF3ACD">
              <w:rPr>
                <w:rFonts w:ascii="Times New Roman" w:hAnsi="Times New Roman"/>
                <w:szCs w:val="20"/>
              </w:rPr>
              <w:t>-0.2848</w:t>
            </w:r>
          </w:p>
        </w:tc>
        <w:tc>
          <w:tcPr>
            <w:tcW w:w="1083"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0.32</w:t>
            </w:r>
            <w:r>
              <w:rPr>
                <w:rFonts w:ascii="Times New Roman" w:hAnsi="Times New Roman"/>
                <w:szCs w:val="20"/>
              </w:rPr>
              <w:t>)</w:t>
            </w:r>
          </w:p>
        </w:tc>
        <w:tc>
          <w:tcPr>
            <w:tcW w:w="2067" w:type="dxa"/>
            <w:shd w:val="clear" w:color="auto" w:fill="auto"/>
            <w:noWrap/>
            <w:vAlign w:val="bottom"/>
          </w:tcPr>
          <w:p w:rsidR="00AD09AC" w:rsidRPr="00BF3ACD" w:rsidRDefault="00AD09AC" w:rsidP="00817325">
            <w:pPr>
              <w:tabs>
                <w:tab w:val="decimal" w:pos="432"/>
              </w:tabs>
              <w:rPr>
                <w:rFonts w:ascii="Times New Roman" w:hAnsi="Times New Roman"/>
                <w:szCs w:val="20"/>
              </w:rPr>
            </w:pPr>
            <w:r w:rsidRPr="00BF3ACD">
              <w:rPr>
                <w:rFonts w:ascii="Times New Roman" w:hAnsi="Times New Roman"/>
                <w:szCs w:val="20"/>
              </w:rPr>
              <w:t>-0.2533</w:t>
            </w:r>
          </w:p>
        </w:tc>
        <w:tc>
          <w:tcPr>
            <w:tcW w:w="990"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0.36</w:t>
            </w:r>
            <w:r>
              <w:rPr>
                <w:rFonts w:ascii="Times New Roman" w:hAnsi="Times New Roman"/>
                <w:szCs w:val="20"/>
              </w:rPr>
              <w:t>)</w:t>
            </w:r>
          </w:p>
        </w:tc>
      </w:tr>
      <w:tr w:rsidR="00AD09AC" w:rsidRPr="00BF3ACD">
        <w:trPr>
          <w:trHeight w:val="260"/>
          <w:jc w:val="center"/>
        </w:trPr>
        <w:tc>
          <w:tcPr>
            <w:tcW w:w="2360" w:type="dxa"/>
            <w:shd w:val="clear" w:color="auto" w:fill="auto"/>
            <w:noWrap/>
            <w:vAlign w:val="bottom"/>
          </w:tcPr>
          <w:p w:rsidR="00AD09AC" w:rsidRPr="00BF3ACD" w:rsidRDefault="00AD09AC" w:rsidP="00817325">
            <w:pPr>
              <w:rPr>
                <w:rFonts w:ascii="Times New Roman" w:hAnsi="Times New Roman"/>
                <w:szCs w:val="20"/>
              </w:rPr>
            </w:pPr>
            <w:r w:rsidRPr="00BF3ACD">
              <w:rPr>
                <w:rFonts w:ascii="Times New Roman" w:hAnsi="Times New Roman"/>
                <w:szCs w:val="20"/>
              </w:rPr>
              <w:t xml:space="preserve">   Drug Reporting    </w:t>
            </w:r>
          </w:p>
        </w:tc>
        <w:tc>
          <w:tcPr>
            <w:tcW w:w="1800" w:type="dxa"/>
            <w:shd w:val="clear" w:color="auto" w:fill="auto"/>
            <w:noWrap/>
            <w:vAlign w:val="bottom"/>
          </w:tcPr>
          <w:p w:rsidR="00AD09AC" w:rsidRPr="00BF3ACD" w:rsidRDefault="00AD09AC" w:rsidP="00817325">
            <w:pPr>
              <w:tabs>
                <w:tab w:val="decimal" w:pos="342"/>
              </w:tabs>
              <w:rPr>
                <w:rFonts w:ascii="Times New Roman" w:hAnsi="Times New Roman"/>
                <w:szCs w:val="20"/>
              </w:rPr>
            </w:pPr>
            <w:r w:rsidRPr="00BF3ACD">
              <w:rPr>
                <w:rFonts w:ascii="Times New Roman" w:hAnsi="Times New Roman"/>
                <w:szCs w:val="20"/>
              </w:rPr>
              <w:t>-1.5450***</w:t>
            </w:r>
          </w:p>
        </w:tc>
        <w:tc>
          <w:tcPr>
            <w:tcW w:w="1083"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0.46</w:t>
            </w:r>
            <w:r>
              <w:rPr>
                <w:rFonts w:ascii="Times New Roman" w:hAnsi="Times New Roman"/>
                <w:szCs w:val="20"/>
              </w:rPr>
              <w:t>)</w:t>
            </w:r>
          </w:p>
        </w:tc>
        <w:tc>
          <w:tcPr>
            <w:tcW w:w="2067" w:type="dxa"/>
            <w:shd w:val="clear" w:color="auto" w:fill="auto"/>
            <w:noWrap/>
            <w:vAlign w:val="bottom"/>
          </w:tcPr>
          <w:p w:rsidR="00AD09AC" w:rsidRPr="00BF3ACD" w:rsidRDefault="00AD09AC" w:rsidP="00817325">
            <w:pPr>
              <w:tabs>
                <w:tab w:val="decimal" w:pos="432"/>
              </w:tabs>
              <w:rPr>
                <w:rFonts w:ascii="Times New Roman" w:hAnsi="Times New Roman"/>
                <w:szCs w:val="20"/>
              </w:rPr>
            </w:pPr>
            <w:r w:rsidRPr="00BF3ACD">
              <w:rPr>
                <w:rFonts w:ascii="Times New Roman" w:hAnsi="Times New Roman"/>
                <w:szCs w:val="20"/>
              </w:rPr>
              <w:t>-1.7178**</w:t>
            </w:r>
          </w:p>
        </w:tc>
        <w:tc>
          <w:tcPr>
            <w:tcW w:w="990"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0.53</w:t>
            </w:r>
            <w:r>
              <w:rPr>
                <w:rFonts w:ascii="Times New Roman" w:hAnsi="Times New Roman"/>
                <w:szCs w:val="20"/>
              </w:rPr>
              <w:t>)</w:t>
            </w:r>
          </w:p>
        </w:tc>
      </w:tr>
      <w:tr w:rsidR="00AD09AC" w:rsidRPr="00BF3ACD">
        <w:trPr>
          <w:trHeight w:val="260"/>
          <w:jc w:val="center"/>
        </w:trPr>
        <w:tc>
          <w:tcPr>
            <w:tcW w:w="2360" w:type="dxa"/>
            <w:shd w:val="clear" w:color="auto" w:fill="auto"/>
            <w:noWrap/>
            <w:vAlign w:val="bottom"/>
          </w:tcPr>
          <w:p w:rsidR="00AD09AC" w:rsidRPr="00BF3ACD" w:rsidRDefault="00AD09AC" w:rsidP="00817325">
            <w:pPr>
              <w:rPr>
                <w:rFonts w:ascii="Times New Roman" w:hAnsi="Times New Roman"/>
                <w:szCs w:val="20"/>
              </w:rPr>
            </w:pPr>
            <w:r w:rsidRPr="00BF3ACD">
              <w:rPr>
                <w:rFonts w:ascii="Times New Roman" w:hAnsi="Times New Roman"/>
                <w:szCs w:val="20"/>
              </w:rPr>
              <w:t xml:space="preserve">   Abortion       </w:t>
            </w:r>
          </w:p>
        </w:tc>
        <w:tc>
          <w:tcPr>
            <w:tcW w:w="1800" w:type="dxa"/>
            <w:shd w:val="clear" w:color="auto" w:fill="auto"/>
            <w:noWrap/>
            <w:vAlign w:val="bottom"/>
          </w:tcPr>
          <w:p w:rsidR="00AD09AC" w:rsidRPr="00BF3ACD" w:rsidRDefault="00AD09AC" w:rsidP="00817325">
            <w:pPr>
              <w:tabs>
                <w:tab w:val="decimal" w:pos="342"/>
              </w:tabs>
              <w:rPr>
                <w:rFonts w:ascii="Times New Roman" w:hAnsi="Times New Roman"/>
                <w:szCs w:val="20"/>
              </w:rPr>
            </w:pPr>
            <w:r w:rsidRPr="00BF3ACD">
              <w:rPr>
                <w:rFonts w:ascii="Times New Roman" w:hAnsi="Times New Roman"/>
                <w:szCs w:val="20"/>
              </w:rPr>
              <w:t>0.5354</w:t>
            </w:r>
          </w:p>
        </w:tc>
        <w:tc>
          <w:tcPr>
            <w:tcW w:w="1083"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0.36</w:t>
            </w:r>
            <w:r>
              <w:rPr>
                <w:rFonts w:ascii="Times New Roman" w:hAnsi="Times New Roman"/>
                <w:szCs w:val="20"/>
              </w:rPr>
              <w:t>)</w:t>
            </w:r>
          </w:p>
        </w:tc>
        <w:tc>
          <w:tcPr>
            <w:tcW w:w="2067" w:type="dxa"/>
            <w:shd w:val="clear" w:color="auto" w:fill="auto"/>
            <w:noWrap/>
            <w:vAlign w:val="bottom"/>
          </w:tcPr>
          <w:p w:rsidR="00AD09AC" w:rsidRPr="00BF3ACD" w:rsidRDefault="00AD09AC" w:rsidP="00817325">
            <w:pPr>
              <w:tabs>
                <w:tab w:val="decimal" w:pos="432"/>
              </w:tabs>
              <w:rPr>
                <w:rFonts w:ascii="Times New Roman" w:hAnsi="Times New Roman"/>
                <w:szCs w:val="20"/>
              </w:rPr>
            </w:pPr>
            <w:r w:rsidRPr="00BF3ACD">
              <w:rPr>
                <w:rFonts w:ascii="Times New Roman" w:hAnsi="Times New Roman"/>
                <w:szCs w:val="20"/>
              </w:rPr>
              <w:t>0.9205*</w:t>
            </w:r>
          </w:p>
        </w:tc>
        <w:tc>
          <w:tcPr>
            <w:tcW w:w="990"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0.42</w:t>
            </w:r>
            <w:r>
              <w:rPr>
                <w:rFonts w:ascii="Times New Roman" w:hAnsi="Times New Roman"/>
                <w:szCs w:val="20"/>
              </w:rPr>
              <w:t>)</w:t>
            </w:r>
          </w:p>
        </w:tc>
      </w:tr>
      <w:tr w:rsidR="00AD09AC" w:rsidRPr="00BF3ACD">
        <w:trPr>
          <w:trHeight w:val="260"/>
          <w:jc w:val="center"/>
        </w:trPr>
        <w:tc>
          <w:tcPr>
            <w:tcW w:w="2360" w:type="dxa"/>
            <w:shd w:val="clear" w:color="auto" w:fill="auto"/>
            <w:noWrap/>
            <w:vAlign w:val="bottom"/>
          </w:tcPr>
          <w:p w:rsidR="00AD09AC" w:rsidRPr="00BF3ACD" w:rsidRDefault="00AD09AC" w:rsidP="00817325">
            <w:pPr>
              <w:rPr>
                <w:rFonts w:ascii="Times New Roman" w:hAnsi="Times New Roman"/>
                <w:szCs w:val="20"/>
              </w:rPr>
            </w:pPr>
            <w:r w:rsidRPr="00BF3ACD">
              <w:rPr>
                <w:rFonts w:ascii="Times New Roman" w:hAnsi="Times New Roman"/>
                <w:szCs w:val="20"/>
              </w:rPr>
              <w:t xml:space="preserve">Republican     </w:t>
            </w:r>
          </w:p>
        </w:tc>
        <w:tc>
          <w:tcPr>
            <w:tcW w:w="1800" w:type="dxa"/>
            <w:shd w:val="clear" w:color="auto" w:fill="auto"/>
            <w:noWrap/>
            <w:vAlign w:val="bottom"/>
          </w:tcPr>
          <w:p w:rsidR="00AD09AC" w:rsidRPr="00BF3ACD" w:rsidRDefault="00AD09AC" w:rsidP="00817325">
            <w:pPr>
              <w:tabs>
                <w:tab w:val="decimal" w:pos="342"/>
              </w:tabs>
              <w:rPr>
                <w:rFonts w:ascii="Times New Roman" w:hAnsi="Times New Roman"/>
                <w:szCs w:val="20"/>
              </w:rPr>
            </w:pPr>
            <w:r w:rsidRPr="00BF3ACD">
              <w:rPr>
                <w:rFonts w:ascii="Times New Roman" w:hAnsi="Times New Roman"/>
                <w:szCs w:val="20"/>
              </w:rPr>
              <w:t>-0.4260</w:t>
            </w:r>
          </w:p>
        </w:tc>
        <w:tc>
          <w:tcPr>
            <w:tcW w:w="1083"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0.41</w:t>
            </w:r>
            <w:r>
              <w:rPr>
                <w:rFonts w:ascii="Times New Roman" w:hAnsi="Times New Roman"/>
                <w:szCs w:val="20"/>
              </w:rPr>
              <w:t>)</w:t>
            </w:r>
          </w:p>
        </w:tc>
        <w:tc>
          <w:tcPr>
            <w:tcW w:w="2067" w:type="dxa"/>
            <w:shd w:val="clear" w:color="auto" w:fill="auto"/>
            <w:noWrap/>
            <w:vAlign w:val="bottom"/>
          </w:tcPr>
          <w:p w:rsidR="00AD09AC" w:rsidRPr="00BF3ACD" w:rsidRDefault="00AD09AC" w:rsidP="00817325">
            <w:pPr>
              <w:tabs>
                <w:tab w:val="decimal" w:pos="432"/>
              </w:tabs>
              <w:rPr>
                <w:rFonts w:ascii="Times New Roman" w:hAnsi="Times New Roman"/>
                <w:szCs w:val="20"/>
              </w:rPr>
            </w:pPr>
            <w:r w:rsidRPr="00BF3ACD">
              <w:rPr>
                <w:rFonts w:ascii="Times New Roman" w:hAnsi="Times New Roman"/>
                <w:szCs w:val="20"/>
              </w:rPr>
              <w:t>-1.2294*</w:t>
            </w:r>
          </w:p>
        </w:tc>
        <w:tc>
          <w:tcPr>
            <w:tcW w:w="990"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0.53</w:t>
            </w:r>
            <w:r>
              <w:rPr>
                <w:rFonts w:ascii="Times New Roman" w:hAnsi="Times New Roman"/>
                <w:szCs w:val="20"/>
              </w:rPr>
              <w:t>)</w:t>
            </w:r>
          </w:p>
        </w:tc>
      </w:tr>
      <w:tr w:rsidR="00AD09AC" w:rsidRPr="00BF3ACD">
        <w:trPr>
          <w:trHeight w:val="260"/>
          <w:jc w:val="center"/>
        </w:trPr>
        <w:tc>
          <w:tcPr>
            <w:tcW w:w="2360" w:type="dxa"/>
            <w:shd w:val="clear" w:color="auto" w:fill="auto"/>
            <w:noWrap/>
            <w:vAlign w:val="bottom"/>
          </w:tcPr>
          <w:p w:rsidR="00AD09AC" w:rsidRPr="00BF3ACD" w:rsidRDefault="00AD09AC" w:rsidP="00817325">
            <w:pPr>
              <w:rPr>
                <w:rFonts w:ascii="Times New Roman" w:hAnsi="Times New Roman"/>
                <w:i/>
                <w:szCs w:val="20"/>
              </w:rPr>
            </w:pPr>
            <w:r w:rsidRPr="00BF3ACD">
              <w:rPr>
                <w:rFonts w:ascii="Times New Roman" w:hAnsi="Times New Roman"/>
                <w:i/>
                <w:szCs w:val="20"/>
              </w:rPr>
              <w:t>Race</w:t>
            </w:r>
          </w:p>
        </w:tc>
        <w:tc>
          <w:tcPr>
            <w:tcW w:w="1800" w:type="dxa"/>
            <w:shd w:val="clear" w:color="auto" w:fill="auto"/>
            <w:noWrap/>
            <w:vAlign w:val="bottom"/>
          </w:tcPr>
          <w:p w:rsidR="00AD09AC" w:rsidRPr="00BF3ACD" w:rsidRDefault="00AD09AC" w:rsidP="00817325">
            <w:pPr>
              <w:tabs>
                <w:tab w:val="decimal" w:pos="342"/>
              </w:tabs>
              <w:rPr>
                <w:rFonts w:ascii="Times New Roman" w:hAnsi="Times New Roman"/>
                <w:szCs w:val="20"/>
              </w:rPr>
            </w:pPr>
          </w:p>
        </w:tc>
        <w:tc>
          <w:tcPr>
            <w:tcW w:w="1083" w:type="dxa"/>
            <w:shd w:val="clear" w:color="auto" w:fill="auto"/>
            <w:noWrap/>
            <w:vAlign w:val="bottom"/>
          </w:tcPr>
          <w:p w:rsidR="00AD09AC" w:rsidRPr="00BF3ACD" w:rsidRDefault="00AD09AC" w:rsidP="00817325">
            <w:pPr>
              <w:rPr>
                <w:rFonts w:ascii="Times New Roman" w:hAnsi="Times New Roman"/>
                <w:szCs w:val="20"/>
              </w:rPr>
            </w:pPr>
          </w:p>
        </w:tc>
        <w:tc>
          <w:tcPr>
            <w:tcW w:w="2067" w:type="dxa"/>
            <w:shd w:val="clear" w:color="auto" w:fill="auto"/>
            <w:noWrap/>
            <w:vAlign w:val="bottom"/>
          </w:tcPr>
          <w:p w:rsidR="00AD09AC" w:rsidRPr="00BF3ACD" w:rsidRDefault="00AD09AC" w:rsidP="00817325">
            <w:pPr>
              <w:tabs>
                <w:tab w:val="decimal" w:pos="432"/>
              </w:tabs>
              <w:rPr>
                <w:rFonts w:ascii="Times New Roman" w:hAnsi="Times New Roman"/>
                <w:szCs w:val="20"/>
              </w:rPr>
            </w:pPr>
          </w:p>
        </w:tc>
        <w:tc>
          <w:tcPr>
            <w:tcW w:w="990" w:type="dxa"/>
            <w:shd w:val="clear" w:color="auto" w:fill="auto"/>
            <w:noWrap/>
            <w:vAlign w:val="bottom"/>
          </w:tcPr>
          <w:p w:rsidR="00AD09AC" w:rsidRPr="00BF3ACD" w:rsidRDefault="00AD09AC" w:rsidP="00817325">
            <w:pPr>
              <w:rPr>
                <w:rFonts w:ascii="Times New Roman" w:hAnsi="Times New Roman"/>
                <w:szCs w:val="20"/>
              </w:rPr>
            </w:pPr>
          </w:p>
        </w:tc>
      </w:tr>
      <w:tr w:rsidR="00AD09AC" w:rsidRPr="00BF3ACD">
        <w:trPr>
          <w:trHeight w:val="260"/>
          <w:jc w:val="center"/>
        </w:trPr>
        <w:tc>
          <w:tcPr>
            <w:tcW w:w="2360" w:type="dxa"/>
            <w:shd w:val="clear" w:color="auto" w:fill="auto"/>
            <w:noWrap/>
            <w:vAlign w:val="bottom"/>
          </w:tcPr>
          <w:p w:rsidR="00AD09AC" w:rsidRPr="00BF3ACD" w:rsidRDefault="00AD09AC" w:rsidP="00817325">
            <w:pPr>
              <w:rPr>
                <w:rFonts w:ascii="Times New Roman" w:hAnsi="Times New Roman"/>
                <w:szCs w:val="20"/>
              </w:rPr>
            </w:pPr>
            <w:r w:rsidRPr="00BF3ACD">
              <w:rPr>
                <w:rFonts w:ascii="Times New Roman" w:hAnsi="Times New Roman"/>
                <w:szCs w:val="20"/>
              </w:rPr>
              <w:t xml:space="preserve">   White         </w:t>
            </w:r>
          </w:p>
        </w:tc>
        <w:tc>
          <w:tcPr>
            <w:tcW w:w="1800" w:type="dxa"/>
            <w:shd w:val="clear" w:color="auto" w:fill="auto"/>
            <w:noWrap/>
            <w:vAlign w:val="bottom"/>
          </w:tcPr>
          <w:p w:rsidR="00AD09AC" w:rsidRPr="00BF3ACD" w:rsidRDefault="00AD09AC" w:rsidP="00817325">
            <w:pPr>
              <w:tabs>
                <w:tab w:val="decimal" w:pos="342"/>
              </w:tabs>
              <w:rPr>
                <w:rFonts w:ascii="Times New Roman" w:hAnsi="Times New Roman"/>
                <w:szCs w:val="20"/>
              </w:rPr>
            </w:pPr>
            <w:r w:rsidRPr="00BF3ACD">
              <w:rPr>
                <w:rFonts w:ascii="Times New Roman" w:hAnsi="Times New Roman"/>
                <w:szCs w:val="20"/>
              </w:rPr>
              <w:t>0.0019</w:t>
            </w:r>
          </w:p>
        </w:tc>
        <w:tc>
          <w:tcPr>
            <w:tcW w:w="1083"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0.00</w:t>
            </w:r>
            <w:r>
              <w:rPr>
                <w:rFonts w:ascii="Times New Roman" w:hAnsi="Times New Roman"/>
                <w:szCs w:val="20"/>
              </w:rPr>
              <w:t>)</w:t>
            </w:r>
          </w:p>
        </w:tc>
        <w:tc>
          <w:tcPr>
            <w:tcW w:w="2067" w:type="dxa"/>
            <w:shd w:val="clear" w:color="auto" w:fill="auto"/>
            <w:noWrap/>
            <w:vAlign w:val="bottom"/>
          </w:tcPr>
          <w:p w:rsidR="00AD09AC" w:rsidRPr="00BF3ACD" w:rsidRDefault="00AD09AC" w:rsidP="00817325">
            <w:pPr>
              <w:tabs>
                <w:tab w:val="decimal" w:pos="432"/>
              </w:tabs>
              <w:rPr>
                <w:rFonts w:ascii="Times New Roman" w:hAnsi="Times New Roman"/>
                <w:szCs w:val="20"/>
              </w:rPr>
            </w:pPr>
            <w:r w:rsidRPr="00BF3ACD">
              <w:rPr>
                <w:rFonts w:ascii="Times New Roman" w:hAnsi="Times New Roman"/>
                <w:szCs w:val="20"/>
              </w:rPr>
              <w:t>0.0040</w:t>
            </w:r>
          </w:p>
        </w:tc>
        <w:tc>
          <w:tcPr>
            <w:tcW w:w="990"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0.00</w:t>
            </w:r>
            <w:r>
              <w:rPr>
                <w:rFonts w:ascii="Times New Roman" w:hAnsi="Times New Roman"/>
                <w:szCs w:val="20"/>
              </w:rPr>
              <w:t>)</w:t>
            </w:r>
          </w:p>
        </w:tc>
      </w:tr>
      <w:tr w:rsidR="00AD09AC" w:rsidRPr="00BF3ACD">
        <w:trPr>
          <w:trHeight w:val="260"/>
          <w:jc w:val="center"/>
        </w:trPr>
        <w:tc>
          <w:tcPr>
            <w:tcW w:w="2360" w:type="dxa"/>
            <w:shd w:val="clear" w:color="auto" w:fill="auto"/>
            <w:noWrap/>
            <w:vAlign w:val="bottom"/>
          </w:tcPr>
          <w:p w:rsidR="00AD09AC" w:rsidRPr="00BF3ACD" w:rsidRDefault="00AD09AC" w:rsidP="00817325">
            <w:pPr>
              <w:rPr>
                <w:rFonts w:ascii="Times New Roman" w:hAnsi="Times New Roman"/>
                <w:szCs w:val="20"/>
              </w:rPr>
            </w:pPr>
            <w:r w:rsidRPr="00BF3ACD">
              <w:rPr>
                <w:rFonts w:ascii="Times New Roman" w:hAnsi="Times New Roman"/>
                <w:szCs w:val="20"/>
              </w:rPr>
              <w:t xml:space="preserve">   Black         </w:t>
            </w:r>
          </w:p>
        </w:tc>
        <w:tc>
          <w:tcPr>
            <w:tcW w:w="1800" w:type="dxa"/>
            <w:shd w:val="clear" w:color="auto" w:fill="auto"/>
            <w:noWrap/>
            <w:vAlign w:val="bottom"/>
          </w:tcPr>
          <w:p w:rsidR="00AD09AC" w:rsidRPr="00BF3ACD" w:rsidRDefault="00AD09AC" w:rsidP="00817325">
            <w:pPr>
              <w:tabs>
                <w:tab w:val="decimal" w:pos="342"/>
              </w:tabs>
              <w:rPr>
                <w:rFonts w:ascii="Times New Roman" w:hAnsi="Times New Roman"/>
                <w:szCs w:val="20"/>
              </w:rPr>
            </w:pPr>
            <w:r w:rsidRPr="00BF3ACD">
              <w:rPr>
                <w:rFonts w:ascii="Times New Roman" w:hAnsi="Times New Roman"/>
                <w:szCs w:val="20"/>
              </w:rPr>
              <w:t>-0.0097**</w:t>
            </w:r>
          </w:p>
        </w:tc>
        <w:tc>
          <w:tcPr>
            <w:tcW w:w="1083"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0.00</w:t>
            </w:r>
            <w:r>
              <w:rPr>
                <w:rFonts w:ascii="Times New Roman" w:hAnsi="Times New Roman"/>
                <w:szCs w:val="20"/>
              </w:rPr>
              <w:t>)</w:t>
            </w:r>
          </w:p>
        </w:tc>
        <w:tc>
          <w:tcPr>
            <w:tcW w:w="2067" w:type="dxa"/>
            <w:shd w:val="clear" w:color="auto" w:fill="auto"/>
            <w:noWrap/>
            <w:vAlign w:val="bottom"/>
          </w:tcPr>
          <w:p w:rsidR="00AD09AC" w:rsidRPr="00BF3ACD" w:rsidRDefault="00AD09AC" w:rsidP="00817325">
            <w:pPr>
              <w:tabs>
                <w:tab w:val="decimal" w:pos="432"/>
              </w:tabs>
              <w:rPr>
                <w:rFonts w:ascii="Times New Roman" w:hAnsi="Times New Roman"/>
                <w:szCs w:val="20"/>
              </w:rPr>
            </w:pPr>
            <w:r w:rsidRPr="00BF3ACD">
              <w:rPr>
                <w:rFonts w:ascii="Times New Roman" w:hAnsi="Times New Roman"/>
                <w:szCs w:val="20"/>
              </w:rPr>
              <w:t>-0.0126**</w:t>
            </w:r>
          </w:p>
        </w:tc>
        <w:tc>
          <w:tcPr>
            <w:tcW w:w="990"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0.00</w:t>
            </w:r>
            <w:r>
              <w:rPr>
                <w:rFonts w:ascii="Times New Roman" w:hAnsi="Times New Roman"/>
                <w:szCs w:val="20"/>
              </w:rPr>
              <w:t>)</w:t>
            </w:r>
          </w:p>
        </w:tc>
      </w:tr>
      <w:tr w:rsidR="00AD09AC" w:rsidRPr="00BF3ACD">
        <w:trPr>
          <w:trHeight w:val="260"/>
          <w:jc w:val="center"/>
        </w:trPr>
        <w:tc>
          <w:tcPr>
            <w:tcW w:w="2360" w:type="dxa"/>
            <w:shd w:val="clear" w:color="auto" w:fill="auto"/>
            <w:noWrap/>
            <w:vAlign w:val="bottom"/>
          </w:tcPr>
          <w:p w:rsidR="00AD09AC" w:rsidRPr="00BF3ACD" w:rsidRDefault="00AD09AC" w:rsidP="00817325">
            <w:pPr>
              <w:rPr>
                <w:rFonts w:ascii="Times New Roman" w:hAnsi="Times New Roman"/>
                <w:szCs w:val="20"/>
              </w:rPr>
            </w:pPr>
            <w:r w:rsidRPr="00BF3ACD">
              <w:rPr>
                <w:rFonts w:ascii="Times New Roman" w:hAnsi="Times New Roman"/>
                <w:szCs w:val="20"/>
              </w:rPr>
              <w:t xml:space="preserve">Poverty       </w:t>
            </w:r>
          </w:p>
        </w:tc>
        <w:tc>
          <w:tcPr>
            <w:tcW w:w="1800" w:type="dxa"/>
            <w:shd w:val="clear" w:color="auto" w:fill="auto"/>
            <w:noWrap/>
            <w:vAlign w:val="bottom"/>
          </w:tcPr>
          <w:p w:rsidR="00AD09AC" w:rsidRPr="00BF3ACD" w:rsidRDefault="00AD09AC" w:rsidP="00817325">
            <w:pPr>
              <w:tabs>
                <w:tab w:val="decimal" w:pos="342"/>
              </w:tabs>
              <w:rPr>
                <w:rFonts w:ascii="Times New Roman" w:hAnsi="Times New Roman"/>
                <w:szCs w:val="20"/>
              </w:rPr>
            </w:pPr>
            <w:r w:rsidRPr="00BF3ACD">
              <w:rPr>
                <w:rFonts w:ascii="Times New Roman" w:hAnsi="Times New Roman"/>
                <w:szCs w:val="20"/>
              </w:rPr>
              <w:t>-0.2817**</w:t>
            </w:r>
          </w:p>
        </w:tc>
        <w:tc>
          <w:tcPr>
            <w:tcW w:w="1083"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0.10</w:t>
            </w:r>
            <w:r>
              <w:rPr>
                <w:rFonts w:ascii="Times New Roman" w:hAnsi="Times New Roman"/>
                <w:szCs w:val="20"/>
              </w:rPr>
              <w:t>)</w:t>
            </w:r>
          </w:p>
        </w:tc>
        <w:tc>
          <w:tcPr>
            <w:tcW w:w="2067" w:type="dxa"/>
            <w:shd w:val="clear" w:color="auto" w:fill="auto"/>
            <w:noWrap/>
            <w:vAlign w:val="bottom"/>
          </w:tcPr>
          <w:p w:rsidR="00AD09AC" w:rsidRPr="00BF3ACD" w:rsidRDefault="00AD09AC" w:rsidP="00817325">
            <w:pPr>
              <w:tabs>
                <w:tab w:val="decimal" w:pos="432"/>
              </w:tabs>
              <w:rPr>
                <w:rFonts w:ascii="Times New Roman" w:hAnsi="Times New Roman"/>
                <w:szCs w:val="20"/>
              </w:rPr>
            </w:pPr>
            <w:r w:rsidRPr="00BF3ACD">
              <w:rPr>
                <w:rFonts w:ascii="Times New Roman" w:hAnsi="Times New Roman"/>
                <w:szCs w:val="20"/>
              </w:rPr>
              <w:t>-0.4773***</w:t>
            </w:r>
          </w:p>
        </w:tc>
        <w:tc>
          <w:tcPr>
            <w:tcW w:w="990"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0.09</w:t>
            </w:r>
            <w:r>
              <w:rPr>
                <w:rFonts w:ascii="Times New Roman" w:hAnsi="Times New Roman"/>
                <w:szCs w:val="20"/>
              </w:rPr>
              <w:t>)</w:t>
            </w:r>
          </w:p>
        </w:tc>
      </w:tr>
      <w:tr w:rsidR="00AD09AC" w:rsidRPr="00BF3ACD">
        <w:trPr>
          <w:trHeight w:val="260"/>
          <w:jc w:val="center"/>
        </w:trPr>
        <w:tc>
          <w:tcPr>
            <w:tcW w:w="2360" w:type="dxa"/>
            <w:shd w:val="clear" w:color="auto" w:fill="auto"/>
            <w:noWrap/>
            <w:vAlign w:val="bottom"/>
          </w:tcPr>
          <w:p w:rsidR="00AD09AC" w:rsidRPr="00BF3ACD" w:rsidRDefault="00AD09AC" w:rsidP="00817325">
            <w:pPr>
              <w:rPr>
                <w:rFonts w:ascii="Times New Roman" w:hAnsi="Times New Roman"/>
                <w:szCs w:val="20"/>
              </w:rPr>
            </w:pPr>
            <w:r w:rsidRPr="00BF3ACD">
              <w:rPr>
                <w:rFonts w:ascii="Times New Roman" w:hAnsi="Times New Roman"/>
                <w:szCs w:val="20"/>
              </w:rPr>
              <w:t xml:space="preserve">Intercept       </w:t>
            </w:r>
          </w:p>
        </w:tc>
        <w:tc>
          <w:tcPr>
            <w:tcW w:w="1800" w:type="dxa"/>
            <w:shd w:val="clear" w:color="auto" w:fill="auto"/>
            <w:noWrap/>
            <w:vAlign w:val="bottom"/>
          </w:tcPr>
          <w:p w:rsidR="00AD09AC" w:rsidRPr="00BF3ACD" w:rsidRDefault="00AD09AC" w:rsidP="00817325">
            <w:pPr>
              <w:tabs>
                <w:tab w:val="decimal" w:pos="342"/>
              </w:tabs>
              <w:rPr>
                <w:rFonts w:ascii="Times New Roman" w:hAnsi="Times New Roman"/>
                <w:szCs w:val="20"/>
              </w:rPr>
            </w:pPr>
            <w:r w:rsidRPr="00BF3ACD">
              <w:rPr>
                <w:rFonts w:ascii="Times New Roman" w:hAnsi="Times New Roman"/>
                <w:szCs w:val="20"/>
              </w:rPr>
              <w:t>15.6851***</w:t>
            </w:r>
          </w:p>
        </w:tc>
        <w:tc>
          <w:tcPr>
            <w:tcW w:w="1083"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3.97</w:t>
            </w:r>
            <w:r>
              <w:rPr>
                <w:rFonts w:ascii="Times New Roman" w:hAnsi="Times New Roman"/>
                <w:szCs w:val="20"/>
              </w:rPr>
              <w:t>)</w:t>
            </w:r>
          </w:p>
        </w:tc>
        <w:tc>
          <w:tcPr>
            <w:tcW w:w="2067" w:type="dxa"/>
            <w:shd w:val="clear" w:color="auto" w:fill="auto"/>
            <w:noWrap/>
            <w:vAlign w:val="bottom"/>
          </w:tcPr>
          <w:p w:rsidR="00AD09AC" w:rsidRPr="00BF3ACD" w:rsidRDefault="00AD09AC" w:rsidP="00817325">
            <w:pPr>
              <w:tabs>
                <w:tab w:val="decimal" w:pos="432"/>
              </w:tabs>
              <w:rPr>
                <w:rFonts w:ascii="Times New Roman" w:hAnsi="Times New Roman"/>
                <w:szCs w:val="20"/>
              </w:rPr>
            </w:pPr>
            <w:r w:rsidRPr="00BF3ACD">
              <w:rPr>
                <w:rFonts w:ascii="Times New Roman" w:hAnsi="Times New Roman"/>
                <w:szCs w:val="20"/>
              </w:rPr>
              <w:t>25.8569***</w:t>
            </w:r>
          </w:p>
        </w:tc>
        <w:tc>
          <w:tcPr>
            <w:tcW w:w="990" w:type="dxa"/>
            <w:shd w:val="clear" w:color="auto" w:fill="auto"/>
            <w:noWrap/>
            <w:vAlign w:val="bottom"/>
          </w:tcPr>
          <w:p w:rsidR="00AD09AC" w:rsidRPr="00BF3ACD" w:rsidRDefault="00AD09AC" w:rsidP="00817325">
            <w:pPr>
              <w:rPr>
                <w:rFonts w:ascii="Times New Roman" w:hAnsi="Times New Roman"/>
                <w:szCs w:val="20"/>
              </w:rPr>
            </w:pPr>
            <w:r>
              <w:rPr>
                <w:rFonts w:ascii="Times New Roman" w:hAnsi="Times New Roman"/>
                <w:szCs w:val="20"/>
              </w:rPr>
              <w:t>(</w:t>
            </w:r>
            <w:r w:rsidRPr="00BF3ACD">
              <w:rPr>
                <w:rFonts w:ascii="Times New Roman" w:hAnsi="Times New Roman"/>
                <w:szCs w:val="20"/>
              </w:rPr>
              <w:t>3.36</w:t>
            </w:r>
            <w:r>
              <w:rPr>
                <w:rFonts w:ascii="Times New Roman" w:hAnsi="Times New Roman"/>
                <w:szCs w:val="20"/>
              </w:rPr>
              <w:t>)</w:t>
            </w:r>
          </w:p>
        </w:tc>
      </w:tr>
      <w:tr w:rsidR="00AD09AC" w:rsidRPr="00BF3ACD">
        <w:trPr>
          <w:trHeight w:val="260"/>
          <w:jc w:val="center"/>
        </w:trPr>
        <w:tc>
          <w:tcPr>
            <w:tcW w:w="2360" w:type="dxa"/>
            <w:tcBorders>
              <w:bottom w:val="single" w:sz="4" w:space="0" w:color="auto"/>
            </w:tcBorders>
            <w:shd w:val="clear" w:color="auto" w:fill="auto"/>
            <w:noWrap/>
            <w:vAlign w:val="bottom"/>
          </w:tcPr>
          <w:p w:rsidR="00AD09AC" w:rsidRPr="00BF3ACD" w:rsidRDefault="00AD09AC" w:rsidP="00817325">
            <w:pPr>
              <w:rPr>
                <w:rFonts w:ascii="Times New Roman" w:hAnsi="Times New Roman"/>
                <w:szCs w:val="20"/>
              </w:rPr>
            </w:pPr>
            <w:r w:rsidRPr="00BF3ACD">
              <w:rPr>
                <w:rFonts w:ascii="Times New Roman" w:hAnsi="Times New Roman"/>
                <w:szCs w:val="20"/>
              </w:rPr>
              <w:t xml:space="preserve">N              </w:t>
            </w:r>
          </w:p>
        </w:tc>
        <w:tc>
          <w:tcPr>
            <w:tcW w:w="1800" w:type="dxa"/>
            <w:tcBorders>
              <w:bottom w:val="single" w:sz="4" w:space="0" w:color="auto"/>
            </w:tcBorders>
            <w:shd w:val="clear" w:color="auto" w:fill="auto"/>
            <w:noWrap/>
            <w:vAlign w:val="bottom"/>
          </w:tcPr>
          <w:p w:rsidR="00AD09AC" w:rsidRPr="00BF3ACD" w:rsidRDefault="00AD09AC" w:rsidP="00817325">
            <w:pPr>
              <w:tabs>
                <w:tab w:val="decimal" w:pos="342"/>
              </w:tabs>
              <w:rPr>
                <w:rFonts w:ascii="Times New Roman" w:hAnsi="Times New Roman"/>
                <w:szCs w:val="20"/>
              </w:rPr>
            </w:pPr>
            <w:r w:rsidRPr="00BF3ACD">
              <w:rPr>
                <w:rFonts w:ascii="Times New Roman" w:hAnsi="Times New Roman"/>
                <w:szCs w:val="20"/>
              </w:rPr>
              <w:t>660</w:t>
            </w:r>
          </w:p>
        </w:tc>
        <w:tc>
          <w:tcPr>
            <w:tcW w:w="1083" w:type="dxa"/>
            <w:tcBorders>
              <w:bottom w:val="single" w:sz="4" w:space="0" w:color="auto"/>
            </w:tcBorders>
            <w:shd w:val="clear" w:color="auto" w:fill="auto"/>
            <w:noWrap/>
            <w:vAlign w:val="bottom"/>
          </w:tcPr>
          <w:p w:rsidR="00AD09AC" w:rsidRPr="00BF3ACD" w:rsidRDefault="00AD09AC" w:rsidP="00817325">
            <w:pPr>
              <w:rPr>
                <w:rFonts w:ascii="Times New Roman" w:hAnsi="Times New Roman"/>
                <w:szCs w:val="20"/>
              </w:rPr>
            </w:pPr>
          </w:p>
        </w:tc>
        <w:tc>
          <w:tcPr>
            <w:tcW w:w="2067" w:type="dxa"/>
            <w:tcBorders>
              <w:bottom w:val="single" w:sz="4" w:space="0" w:color="auto"/>
            </w:tcBorders>
            <w:shd w:val="clear" w:color="auto" w:fill="auto"/>
            <w:noWrap/>
            <w:vAlign w:val="bottom"/>
          </w:tcPr>
          <w:p w:rsidR="00AD09AC" w:rsidRPr="00BF3ACD" w:rsidRDefault="00AD09AC" w:rsidP="00817325">
            <w:pPr>
              <w:tabs>
                <w:tab w:val="decimal" w:pos="432"/>
              </w:tabs>
              <w:rPr>
                <w:rFonts w:ascii="Times New Roman" w:hAnsi="Times New Roman"/>
                <w:szCs w:val="20"/>
              </w:rPr>
            </w:pPr>
            <w:r w:rsidRPr="00BF3ACD">
              <w:rPr>
                <w:rFonts w:ascii="Times New Roman" w:hAnsi="Times New Roman"/>
                <w:szCs w:val="20"/>
              </w:rPr>
              <w:t>359</w:t>
            </w:r>
          </w:p>
        </w:tc>
        <w:tc>
          <w:tcPr>
            <w:tcW w:w="990" w:type="dxa"/>
            <w:tcBorders>
              <w:bottom w:val="single" w:sz="4" w:space="0" w:color="auto"/>
            </w:tcBorders>
            <w:shd w:val="clear" w:color="auto" w:fill="auto"/>
            <w:noWrap/>
            <w:vAlign w:val="bottom"/>
          </w:tcPr>
          <w:p w:rsidR="00AD09AC" w:rsidRPr="00BF3ACD" w:rsidRDefault="00AD09AC" w:rsidP="00817325">
            <w:pPr>
              <w:rPr>
                <w:rFonts w:ascii="Times New Roman" w:hAnsi="Times New Roman"/>
                <w:szCs w:val="20"/>
              </w:rPr>
            </w:pPr>
          </w:p>
        </w:tc>
      </w:tr>
      <w:tr w:rsidR="00AD09AC" w:rsidRPr="00BF3ACD">
        <w:trPr>
          <w:trHeight w:val="260"/>
          <w:jc w:val="center"/>
        </w:trPr>
        <w:tc>
          <w:tcPr>
            <w:tcW w:w="5243" w:type="dxa"/>
            <w:gridSpan w:val="3"/>
            <w:tcBorders>
              <w:top w:val="single" w:sz="4" w:space="0" w:color="auto"/>
            </w:tcBorders>
            <w:shd w:val="clear" w:color="auto" w:fill="auto"/>
            <w:noWrap/>
            <w:vAlign w:val="bottom"/>
          </w:tcPr>
          <w:p w:rsidR="00AD09AC" w:rsidRPr="00BF3ACD" w:rsidRDefault="00AD09AC" w:rsidP="00817325">
            <w:pPr>
              <w:rPr>
                <w:rFonts w:ascii="Times New Roman" w:hAnsi="Times New Roman"/>
                <w:sz w:val="20"/>
                <w:szCs w:val="20"/>
              </w:rPr>
            </w:pPr>
            <w:r w:rsidRPr="00BF3ACD">
              <w:rPr>
                <w:rFonts w:ascii="Times New Roman" w:hAnsi="Times New Roman"/>
                <w:sz w:val="20"/>
                <w:szCs w:val="20"/>
              </w:rPr>
              <w:t>Standard errors in second column</w:t>
            </w:r>
          </w:p>
        </w:tc>
        <w:tc>
          <w:tcPr>
            <w:tcW w:w="2067" w:type="dxa"/>
            <w:tcBorders>
              <w:top w:val="single" w:sz="4" w:space="0" w:color="auto"/>
            </w:tcBorders>
            <w:shd w:val="clear" w:color="auto" w:fill="auto"/>
            <w:noWrap/>
            <w:vAlign w:val="bottom"/>
          </w:tcPr>
          <w:p w:rsidR="00AD09AC" w:rsidRPr="00BF3ACD" w:rsidRDefault="00AD09AC" w:rsidP="00817325">
            <w:pPr>
              <w:rPr>
                <w:rFonts w:ascii="Times New Roman" w:hAnsi="Times New Roman"/>
                <w:szCs w:val="20"/>
              </w:rPr>
            </w:pPr>
          </w:p>
        </w:tc>
        <w:tc>
          <w:tcPr>
            <w:tcW w:w="990" w:type="dxa"/>
            <w:tcBorders>
              <w:top w:val="single" w:sz="4" w:space="0" w:color="auto"/>
            </w:tcBorders>
            <w:shd w:val="clear" w:color="auto" w:fill="auto"/>
            <w:noWrap/>
            <w:vAlign w:val="bottom"/>
          </w:tcPr>
          <w:p w:rsidR="00AD09AC" w:rsidRPr="00BF3ACD" w:rsidRDefault="00AD09AC" w:rsidP="00817325">
            <w:pPr>
              <w:rPr>
                <w:rFonts w:ascii="Times New Roman" w:hAnsi="Times New Roman"/>
                <w:szCs w:val="20"/>
              </w:rPr>
            </w:pPr>
          </w:p>
        </w:tc>
      </w:tr>
      <w:tr w:rsidR="00AD09AC" w:rsidRPr="00BF3ACD">
        <w:trPr>
          <w:trHeight w:val="260"/>
          <w:jc w:val="center"/>
        </w:trPr>
        <w:tc>
          <w:tcPr>
            <w:tcW w:w="7310" w:type="dxa"/>
            <w:gridSpan w:val="4"/>
            <w:shd w:val="clear" w:color="auto" w:fill="auto"/>
            <w:noWrap/>
            <w:vAlign w:val="bottom"/>
          </w:tcPr>
          <w:p w:rsidR="00AD09AC" w:rsidRPr="00BF3ACD" w:rsidRDefault="00AD09AC" w:rsidP="00817325">
            <w:pPr>
              <w:rPr>
                <w:rFonts w:ascii="Times New Roman" w:hAnsi="Times New Roman"/>
                <w:sz w:val="20"/>
                <w:szCs w:val="20"/>
              </w:rPr>
            </w:pPr>
            <w:r w:rsidRPr="00BF3ACD">
              <w:rPr>
                <w:rFonts w:ascii="Times New Roman" w:hAnsi="Times New Roman"/>
                <w:sz w:val="20"/>
                <w:szCs w:val="20"/>
              </w:rPr>
              <w:t>† p&lt;0.10 * p&lt;0.05 ** p&lt;0.01 *** p&lt;0.001</w:t>
            </w:r>
          </w:p>
        </w:tc>
        <w:tc>
          <w:tcPr>
            <w:tcW w:w="990" w:type="dxa"/>
            <w:shd w:val="clear" w:color="auto" w:fill="auto"/>
            <w:noWrap/>
            <w:vAlign w:val="bottom"/>
          </w:tcPr>
          <w:p w:rsidR="00AD09AC" w:rsidRPr="00BF3ACD" w:rsidRDefault="00AD09AC" w:rsidP="00817325">
            <w:pPr>
              <w:rPr>
                <w:rFonts w:ascii="Times New Roman" w:hAnsi="Times New Roman"/>
                <w:szCs w:val="20"/>
              </w:rPr>
            </w:pPr>
          </w:p>
        </w:tc>
      </w:tr>
    </w:tbl>
    <w:p w:rsidR="00AD09AC" w:rsidRDefault="00AD09AC" w:rsidP="00AD09AC">
      <w:r>
        <w:br w:type="page"/>
      </w:r>
    </w:p>
    <w:tbl>
      <w:tblPr>
        <w:tblW w:w="8120" w:type="dxa"/>
        <w:jc w:val="center"/>
        <w:tblInd w:w="88" w:type="dxa"/>
        <w:tblLook w:val="0000"/>
      </w:tblPr>
      <w:tblGrid>
        <w:gridCol w:w="2360"/>
        <w:gridCol w:w="1800"/>
        <w:gridCol w:w="1083"/>
        <w:gridCol w:w="1797"/>
        <w:gridCol w:w="1080"/>
      </w:tblGrid>
      <w:tr w:rsidR="00AD09AC" w:rsidRPr="005D4712">
        <w:trPr>
          <w:trHeight w:val="260"/>
          <w:jc w:val="center"/>
        </w:trPr>
        <w:tc>
          <w:tcPr>
            <w:tcW w:w="8120" w:type="dxa"/>
            <w:gridSpan w:val="5"/>
            <w:tcBorders>
              <w:bottom w:val="single" w:sz="4" w:space="0" w:color="auto"/>
            </w:tcBorders>
            <w:shd w:val="clear" w:color="auto" w:fill="auto"/>
            <w:noWrap/>
            <w:vAlign w:val="bottom"/>
          </w:tcPr>
          <w:p w:rsidR="00AD09AC" w:rsidRPr="005D4712" w:rsidRDefault="00AD09AC" w:rsidP="00817325">
            <w:pPr>
              <w:rPr>
                <w:rFonts w:ascii="Times New Roman" w:hAnsi="Times New Roman"/>
                <w:szCs w:val="20"/>
              </w:rPr>
            </w:pPr>
            <w:r>
              <w:rPr>
                <w:rFonts w:ascii="Times New Roman" w:hAnsi="Times New Roman"/>
                <w:szCs w:val="20"/>
              </w:rPr>
              <w:t>Table 5</w:t>
            </w:r>
            <w:r w:rsidRPr="005D4712">
              <w:rPr>
                <w:rFonts w:ascii="Times New Roman" w:hAnsi="Times New Roman"/>
                <w:szCs w:val="20"/>
              </w:rPr>
              <w:t>. Hybrid Regression of Legislation on County Access</w:t>
            </w:r>
          </w:p>
        </w:tc>
      </w:tr>
      <w:tr w:rsidR="00AD09AC" w:rsidRPr="005D4712">
        <w:trPr>
          <w:trHeight w:val="260"/>
          <w:jc w:val="center"/>
        </w:trPr>
        <w:tc>
          <w:tcPr>
            <w:tcW w:w="2360" w:type="dxa"/>
            <w:tcBorders>
              <w:top w:val="single" w:sz="4" w:space="0" w:color="auto"/>
            </w:tcBorders>
            <w:shd w:val="clear" w:color="auto" w:fill="auto"/>
            <w:noWrap/>
            <w:vAlign w:val="bottom"/>
          </w:tcPr>
          <w:p w:rsidR="00AD09AC" w:rsidRPr="005D4712" w:rsidRDefault="00AD09AC" w:rsidP="00817325">
            <w:pPr>
              <w:rPr>
                <w:rFonts w:ascii="Times New Roman" w:hAnsi="Times New Roman"/>
                <w:szCs w:val="20"/>
              </w:rPr>
            </w:pPr>
          </w:p>
        </w:tc>
        <w:tc>
          <w:tcPr>
            <w:tcW w:w="2883" w:type="dxa"/>
            <w:gridSpan w:val="2"/>
            <w:tcBorders>
              <w:top w:val="single" w:sz="4" w:space="0" w:color="auto"/>
              <w:bottom w:val="single" w:sz="4" w:space="0" w:color="auto"/>
            </w:tcBorders>
            <w:shd w:val="clear" w:color="auto" w:fill="auto"/>
            <w:noWrap/>
            <w:vAlign w:val="bottom"/>
          </w:tcPr>
          <w:p w:rsidR="00AD09AC" w:rsidRPr="005D4712" w:rsidRDefault="00AD09AC" w:rsidP="00817325">
            <w:pPr>
              <w:rPr>
                <w:rFonts w:ascii="Times New Roman" w:hAnsi="Times New Roman"/>
                <w:szCs w:val="20"/>
              </w:rPr>
            </w:pPr>
            <w:r>
              <w:rPr>
                <w:rFonts w:ascii="Times New Roman" w:hAnsi="Times New Roman"/>
                <w:szCs w:val="20"/>
              </w:rPr>
              <w:t xml:space="preserve">            Model 1</w:t>
            </w:r>
          </w:p>
        </w:tc>
        <w:tc>
          <w:tcPr>
            <w:tcW w:w="2877" w:type="dxa"/>
            <w:gridSpan w:val="2"/>
            <w:tcBorders>
              <w:top w:val="single" w:sz="4" w:space="0" w:color="auto"/>
              <w:bottom w:val="single" w:sz="4" w:space="0" w:color="auto"/>
            </w:tcBorders>
            <w:shd w:val="clear" w:color="auto" w:fill="auto"/>
            <w:noWrap/>
            <w:vAlign w:val="bottom"/>
          </w:tcPr>
          <w:p w:rsidR="00AD09AC" w:rsidRPr="005D4712" w:rsidRDefault="00AD09AC" w:rsidP="00817325">
            <w:pPr>
              <w:rPr>
                <w:rFonts w:ascii="Times New Roman" w:hAnsi="Times New Roman"/>
                <w:szCs w:val="20"/>
              </w:rPr>
            </w:pPr>
            <w:r>
              <w:rPr>
                <w:rFonts w:ascii="Times New Roman" w:hAnsi="Times New Roman"/>
                <w:szCs w:val="20"/>
              </w:rPr>
              <w:t xml:space="preserve">            Model 2</w:t>
            </w:r>
          </w:p>
        </w:tc>
      </w:tr>
      <w:tr w:rsidR="00AD09AC" w:rsidRPr="005D4712">
        <w:trPr>
          <w:trHeight w:val="260"/>
          <w:jc w:val="center"/>
        </w:trPr>
        <w:tc>
          <w:tcPr>
            <w:tcW w:w="2360" w:type="dxa"/>
            <w:tcBorders>
              <w:bottom w:val="single" w:sz="4" w:space="0" w:color="auto"/>
            </w:tcBorders>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 xml:space="preserve">               </w:t>
            </w:r>
          </w:p>
        </w:tc>
        <w:tc>
          <w:tcPr>
            <w:tcW w:w="2883" w:type="dxa"/>
            <w:gridSpan w:val="2"/>
            <w:tcBorders>
              <w:bottom w:val="single" w:sz="4" w:space="0" w:color="auto"/>
            </w:tcBorders>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CDC</w:t>
            </w:r>
            <w:r>
              <w:rPr>
                <w:rFonts w:ascii="Times New Roman" w:hAnsi="Times New Roman"/>
                <w:szCs w:val="20"/>
              </w:rPr>
              <w:t xml:space="preserve"> Abortion Rate</w:t>
            </w:r>
          </w:p>
        </w:tc>
        <w:tc>
          <w:tcPr>
            <w:tcW w:w="2877" w:type="dxa"/>
            <w:gridSpan w:val="2"/>
            <w:tcBorders>
              <w:bottom w:val="single" w:sz="4" w:space="0" w:color="auto"/>
            </w:tcBorders>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Guttmacher</w:t>
            </w:r>
            <w:r>
              <w:rPr>
                <w:rFonts w:ascii="Times New Roman" w:hAnsi="Times New Roman"/>
                <w:szCs w:val="20"/>
              </w:rPr>
              <w:t xml:space="preserve"> Abortion Rate</w:t>
            </w:r>
          </w:p>
        </w:tc>
      </w:tr>
      <w:tr w:rsidR="00AD09AC" w:rsidRPr="005D4712">
        <w:trPr>
          <w:trHeight w:val="260"/>
          <w:jc w:val="center"/>
        </w:trPr>
        <w:tc>
          <w:tcPr>
            <w:tcW w:w="4160" w:type="dxa"/>
            <w:gridSpan w:val="2"/>
            <w:tcBorders>
              <w:top w:val="single" w:sz="4" w:space="0" w:color="auto"/>
              <w:bottom w:val="single" w:sz="4" w:space="0" w:color="auto"/>
            </w:tcBorders>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i/>
                <w:szCs w:val="20"/>
              </w:rPr>
              <w:t>Between Effects</w:t>
            </w:r>
          </w:p>
        </w:tc>
        <w:tc>
          <w:tcPr>
            <w:tcW w:w="1083" w:type="dxa"/>
            <w:tcBorders>
              <w:top w:val="single" w:sz="4" w:space="0" w:color="auto"/>
            </w:tcBorders>
            <w:shd w:val="clear" w:color="auto" w:fill="auto"/>
            <w:noWrap/>
            <w:vAlign w:val="bottom"/>
          </w:tcPr>
          <w:p w:rsidR="00AD09AC" w:rsidRPr="005D4712" w:rsidRDefault="00AD09AC" w:rsidP="00817325">
            <w:pPr>
              <w:rPr>
                <w:rFonts w:ascii="Times New Roman" w:hAnsi="Times New Roman"/>
                <w:szCs w:val="20"/>
              </w:rPr>
            </w:pPr>
          </w:p>
        </w:tc>
        <w:tc>
          <w:tcPr>
            <w:tcW w:w="1797" w:type="dxa"/>
            <w:tcBorders>
              <w:top w:val="single" w:sz="4" w:space="0" w:color="auto"/>
            </w:tcBorders>
            <w:shd w:val="clear" w:color="auto" w:fill="auto"/>
            <w:noWrap/>
            <w:vAlign w:val="bottom"/>
          </w:tcPr>
          <w:p w:rsidR="00AD09AC" w:rsidRPr="005D4712" w:rsidRDefault="00AD09AC" w:rsidP="00817325">
            <w:pPr>
              <w:rPr>
                <w:rFonts w:ascii="Times New Roman" w:hAnsi="Times New Roman"/>
                <w:szCs w:val="20"/>
              </w:rPr>
            </w:pPr>
          </w:p>
        </w:tc>
        <w:tc>
          <w:tcPr>
            <w:tcW w:w="1080" w:type="dxa"/>
            <w:tcBorders>
              <w:top w:val="single" w:sz="4" w:space="0" w:color="auto"/>
            </w:tcBorders>
            <w:shd w:val="clear" w:color="auto" w:fill="auto"/>
            <w:noWrap/>
            <w:vAlign w:val="bottom"/>
          </w:tcPr>
          <w:p w:rsidR="00AD09AC" w:rsidRPr="005D4712" w:rsidRDefault="00AD09AC" w:rsidP="00817325">
            <w:pPr>
              <w:rPr>
                <w:rFonts w:ascii="Times New Roman" w:hAnsi="Times New Roman"/>
                <w:szCs w:val="20"/>
              </w:rPr>
            </w:pPr>
          </w:p>
        </w:tc>
      </w:tr>
      <w:tr w:rsidR="00AD09AC" w:rsidRPr="005D4712">
        <w:trPr>
          <w:trHeight w:val="260"/>
          <w:jc w:val="center"/>
        </w:trPr>
        <w:tc>
          <w:tcPr>
            <w:tcW w:w="2360" w:type="dxa"/>
            <w:tcBorders>
              <w:top w:val="single" w:sz="4" w:space="0" w:color="auto"/>
            </w:tcBorders>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 xml:space="preserve">County Access        </w:t>
            </w:r>
          </w:p>
        </w:tc>
        <w:tc>
          <w:tcPr>
            <w:tcW w:w="1800" w:type="dxa"/>
            <w:tcBorders>
              <w:top w:val="single" w:sz="4" w:space="0" w:color="auto"/>
            </w:tcBorders>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-0.1360**</w:t>
            </w:r>
          </w:p>
        </w:tc>
        <w:tc>
          <w:tcPr>
            <w:tcW w:w="1083"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(0.04)</w:t>
            </w:r>
          </w:p>
        </w:tc>
        <w:tc>
          <w:tcPr>
            <w:tcW w:w="1797"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-0.2031***</w:t>
            </w:r>
          </w:p>
        </w:tc>
        <w:tc>
          <w:tcPr>
            <w:tcW w:w="108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(0.03)</w:t>
            </w:r>
          </w:p>
        </w:tc>
      </w:tr>
      <w:tr w:rsidR="00AD09AC" w:rsidRPr="005D4712">
        <w:trPr>
          <w:trHeight w:val="260"/>
          <w:jc w:val="center"/>
        </w:trPr>
        <w:tc>
          <w:tcPr>
            <w:tcW w:w="2360" w:type="dxa"/>
            <w:shd w:val="clear" w:color="auto" w:fill="auto"/>
            <w:noWrap/>
            <w:vAlign w:val="bottom"/>
          </w:tcPr>
          <w:p w:rsidR="00AD09AC" w:rsidRPr="005D4712" w:rsidRDefault="00AD09AC" w:rsidP="00817325">
            <w:pPr>
              <w:rPr>
                <w:rFonts w:ascii="Times New Roman" w:hAnsi="Times New Roman"/>
                <w:i/>
                <w:szCs w:val="20"/>
              </w:rPr>
            </w:pPr>
            <w:r w:rsidRPr="005D4712">
              <w:rPr>
                <w:rFonts w:ascii="Times New Roman" w:hAnsi="Times New Roman"/>
                <w:i/>
                <w:szCs w:val="20"/>
              </w:rPr>
              <w:t>Legislation</w:t>
            </w:r>
          </w:p>
        </w:tc>
        <w:tc>
          <w:tcPr>
            <w:tcW w:w="1800" w:type="dxa"/>
            <w:shd w:val="clear" w:color="auto" w:fill="auto"/>
            <w:noWrap/>
            <w:vAlign w:val="bottom"/>
          </w:tcPr>
          <w:p w:rsidR="00AD09AC" w:rsidRPr="005D4712" w:rsidRDefault="00AD09AC" w:rsidP="00817325">
            <w:pPr>
              <w:tabs>
                <w:tab w:val="decimal" w:pos="342"/>
              </w:tabs>
              <w:rPr>
                <w:rFonts w:ascii="Times New Roman" w:hAnsi="Times New Roman"/>
                <w:i/>
                <w:szCs w:val="20"/>
              </w:rPr>
            </w:pPr>
          </w:p>
        </w:tc>
        <w:tc>
          <w:tcPr>
            <w:tcW w:w="1083" w:type="dxa"/>
            <w:shd w:val="clear" w:color="auto" w:fill="auto"/>
            <w:noWrap/>
            <w:vAlign w:val="bottom"/>
          </w:tcPr>
          <w:p w:rsidR="00AD09AC" w:rsidRPr="005D4712" w:rsidRDefault="00AD09AC" w:rsidP="00817325">
            <w:pPr>
              <w:rPr>
                <w:rFonts w:ascii="Times New Roman" w:hAnsi="Times New Roman"/>
                <w:i/>
                <w:szCs w:val="20"/>
              </w:rPr>
            </w:pPr>
          </w:p>
        </w:tc>
        <w:tc>
          <w:tcPr>
            <w:tcW w:w="1797" w:type="dxa"/>
            <w:shd w:val="clear" w:color="auto" w:fill="auto"/>
            <w:noWrap/>
            <w:vAlign w:val="bottom"/>
          </w:tcPr>
          <w:p w:rsidR="00AD09AC" w:rsidRPr="005D4712" w:rsidRDefault="00AD09AC" w:rsidP="00817325">
            <w:pPr>
              <w:tabs>
                <w:tab w:val="decimal" w:pos="342"/>
              </w:tabs>
              <w:rPr>
                <w:rFonts w:ascii="Times New Roman" w:hAnsi="Times New Roman"/>
                <w:i/>
                <w:szCs w:val="20"/>
              </w:rPr>
            </w:pPr>
          </w:p>
        </w:tc>
        <w:tc>
          <w:tcPr>
            <w:tcW w:w="1080" w:type="dxa"/>
            <w:shd w:val="clear" w:color="auto" w:fill="auto"/>
            <w:noWrap/>
            <w:vAlign w:val="bottom"/>
          </w:tcPr>
          <w:p w:rsidR="00AD09AC" w:rsidRPr="005D4712" w:rsidRDefault="00AD09AC" w:rsidP="00817325">
            <w:pPr>
              <w:rPr>
                <w:rFonts w:ascii="Times New Roman" w:hAnsi="Times New Roman"/>
                <w:i/>
                <w:szCs w:val="20"/>
              </w:rPr>
            </w:pPr>
          </w:p>
        </w:tc>
      </w:tr>
      <w:tr w:rsidR="00AD09AC" w:rsidRPr="005D4712">
        <w:trPr>
          <w:trHeight w:val="260"/>
          <w:jc w:val="center"/>
        </w:trPr>
        <w:tc>
          <w:tcPr>
            <w:tcW w:w="236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 xml:space="preserve">   Fetal Homicide      </w:t>
            </w:r>
          </w:p>
        </w:tc>
        <w:tc>
          <w:tcPr>
            <w:tcW w:w="1800"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0.3523</w:t>
            </w:r>
          </w:p>
        </w:tc>
        <w:tc>
          <w:tcPr>
            <w:tcW w:w="1083"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(0.76)</w:t>
            </w:r>
          </w:p>
        </w:tc>
        <w:tc>
          <w:tcPr>
            <w:tcW w:w="1797"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0.5096</w:t>
            </w:r>
          </w:p>
        </w:tc>
        <w:tc>
          <w:tcPr>
            <w:tcW w:w="108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(0.64)</w:t>
            </w:r>
          </w:p>
        </w:tc>
      </w:tr>
      <w:tr w:rsidR="00AD09AC" w:rsidRPr="005D4712">
        <w:trPr>
          <w:trHeight w:val="260"/>
          <w:jc w:val="center"/>
        </w:trPr>
        <w:tc>
          <w:tcPr>
            <w:tcW w:w="236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 xml:space="preserve">   Drug Reporting</w:t>
            </w:r>
          </w:p>
        </w:tc>
        <w:tc>
          <w:tcPr>
            <w:tcW w:w="1800"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0.2215</w:t>
            </w:r>
          </w:p>
        </w:tc>
        <w:tc>
          <w:tcPr>
            <w:tcW w:w="1083"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(1.03)</w:t>
            </w:r>
          </w:p>
        </w:tc>
        <w:tc>
          <w:tcPr>
            <w:tcW w:w="1797"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-0.7029</w:t>
            </w:r>
          </w:p>
        </w:tc>
        <w:tc>
          <w:tcPr>
            <w:tcW w:w="108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(1.00)</w:t>
            </w:r>
          </w:p>
        </w:tc>
      </w:tr>
      <w:tr w:rsidR="00AD09AC" w:rsidRPr="005D4712">
        <w:trPr>
          <w:trHeight w:val="260"/>
          <w:jc w:val="center"/>
        </w:trPr>
        <w:tc>
          <w:tcPr>
            <w:tcW w:w="236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 xml:space="preserve">   Abortion</w:t>
            </w:r>
          </w:p>
        </w:tc>
        <w:tc>
          <w:tcPr>
            <w:tcW w:w="1800"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-0.2158</w:t>
            </w:r>
          </w:p>
        </w:tc>
        <w:tc>
          <w:tcPr>
            <w:tcW w:w="1083"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(0.56)</w:t>
            </w:r>
          </w:p>
        </w:tc>
        <w:tc>
          <w:tcPr>
            <w:tcW w:w="1797"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-0.0663</w:t>
            </w:r>
          </w:p>
        </w:tc>
        <w:tc>
          <w:tcPr>
            <w:tcW w:w="108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(0.60)</w:t>
            </w:r>
          </w:p>
        </w:tc>
      </w:tr>
      <w:tr w:rsidR="00AD09AC" w:rsidRPr="005D4712">
        <w:trPr>
          <w:trHeight w:val="260"/>
          <w:jc w:val="center"/>
        </w:trPr>
        <w:tc>
          <w:tcPr>
            <w:tcW w:w="236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 xml:space="preserve">Republican         </w:t>
            </w:r>
          </w:p>
        </w:tc>
        <w:tc>
          <w:tcPr>
            <w:tcW w:w="1800"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-0.0657</w:t>
            </w:r>
          </w:p>
        </w:tc>
        <w:tc>
          <w:tcPr>
            <w:tcW w:w="1083"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(1.75)</w:t>
            </w:r>
          </w:p>
        </w:tc>
        <w:tc>
          <w:tcPr>
            <w:tcW w:w="1797"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-2.3400</w:t>
            </w:r>
          </w:p>
        </w:tc>
        <w:tc>
          <w:tcPr>
            <w:tcW w:w="108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(1.73)</w:t>
            </w:r>
          </w:p>
        </w:tc>
      </w:tr>
      <w:tr w:rsidR="00AD09AC" w:rsidRPr="005D4712">
        <w:trPr>
          <w:trHeight w:val="260"/>
          <w:jc w:val="center"/>
        </w:trPr>
        <w:tc>
          <w:tcPr>
            <w:tcW w:w="2360" w:type="dxa"/>
            <w:shd w:val="clear" w:color="auto" w:fill="auto"/>
            <w:noWrap/>
            <w:vAlign w:val="bottom"/>
          </w:tcPr>
          <w:p w:rsidR="00AD09AC" w:rsidRPr="005D4712" w:rsidRDefault="00AD09AC" w:rsidP="00817325">
            <w:pPr>
              <w:rPr>
                <w:rFonts w:ascii="Times New Roman" w:hAnsi="Times New Roman"/>
                <w:i/>
                <w:szCs w:val="20"/>
              </w:rPr>
            </w:pPr>
            <w:r w:rsidRPr="005D4712">
              <w:rPr>
                <w:rFonts w:ascii="Times New Roman" w:hAnsi="Times New Roman"/>
                <w:i/>
                <w:szCs w:val="20"/>
              </w:rPr>
              <w:t>Race</w:t>
            </w:r>
          </w:p>
        </w:tc>
        <w:tc>
          <w:tcPr>
            <w:tcW w:w="1800" w:type="dxa"/>
            <w:shd w:val="clear" w:color="auto" w:fill="auto"/>
            <w:noWrap/>
            <w:vAlign w:val="bottom"/>
          </w:tcPr>
          <w:p w:rsidR="00AD09AC" w:rsidRPr="005D4712" w:rsidRDefault="00AD09AC" w:rsidP="00817325">
            <w:pPr>
              <w:tabs>
                <w:tab w:val="decimal" w:pos="342"/>
              </w:tabs>
              <w:rPr>
                <w:rFonts w:ascii="Times New Roman" w:hAnsi="Times New Roman"/>
                <w:i/>
                <w:szCs w:val="20"/>
              </w:rPr>
            </w:pPr>
          </w:p>
        </w:tc>
        <w:tc>
          <w:tcPr>
            <w:tcW w:w="1083" w:type="dxa"/>
            <w:shd w:val="clear" w:color="auto" w:fill="auto"/>
            <w:noWrap/>
            <w:vAlign w:val="bottom"/>
          </w:tcPr>
          <w:p w:rsidR="00AD09AC" w:rsidRPr="005D4712" w:rsidRDefault="00AD09AC" w:rsidP="00817325">
            <w:pPr>
              <w:rPr>
                <w:rFonts w:ascii="Times New Roman" w:hAnsi="Times New Roman"/>
                <w:i/>
                <w:szCs w:val="20"/>
              </w:rPr>
            </w:pPr>
          </w:p>
        </w:tc>
        <w:tc>
          <w:tcPr>
            <w:tcW w:w="1797" w:type="dxa"/>
            <w:shd w:val="clear" w:color="auto" w:fill="auto"/>
            <w:noWrap/>
            <w:vAlign w:val="bottom"/>
          </w:tcPr>
          <w:p w:rsidR="00AD09AC" w:rsidRPr="005D4712" w:rsidRDefault="00AD09AC" w:rsidP="00817325">
            <w:pPr>
              <w:tabs>
                <w:tab w:val="decimal" w:pos="342"/>
              </w:tabs>
              <w:rPr>
                <w:rFonts w:ascii="Times New Roman" w:hAnsi="Times New Roman"/>
                <w:i/>
                <w:szCs w:val="20"/>
              </w:rPr>
            </w:pPr>
          </w:p>
        </w:tc>
        <w:tc>
          <w:tcPr>
            <w:tcW w:w="1080" w:type="dxa"/>
            <w:shd w:val="clear" w:color="auto" w:fill="auto"/>
            <w:noWrap/>
            <w:vAlign w:val="bottom"/>
          </w:tcPr>
          <w:p w:rsidR="00AD09AC" w:rsidRPr="005D4712" w:rsidRDefault="00AD09AC" w:rsidP="00817325">
            <w:pPr>
              <w:rPr>
                <w:rFonts w:ascii="Times New Roman" w:hAnsi="Times New Roman"/>
                <w:i/>
                <w:szCs w:val="20"/>
              </w:rPr>
            </w:pPr>
          </w:p>
        </w:tc>
      </w:tr>
      <w:tr w:rsidR="00AD09AC" w:rsidRPr="005D4712">
        <w:trPr>
          <w:trHeight w:val="260"/>
          <w:jc w:val="center"/>
        </w:trPr>
        <w:tc>
          <w:tcPr>
            <w:tcW w:w="236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 xml:space="preserve">   White         </w:t>
            </w:r>
          </w:p>
        </w:tc>
        <w:tc>
          <w:tcPr>
            <w:tcW w:w="1800"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-0.0002</w:t>
            </w:r>
          </w:p>
        </w:tc>
        <w:tc>
          <w:tcPr>
            <w:tcW w:w="1083"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(0.00)</w:t>
            </w:r>
          </w:p>
        </w:tc>
        <w:tc>
          <w:tcPr>
            <w:tcW w:w="1797"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-0.0006**</w:t>
            </w:r>
          </w:p>
        </w:tc>
        <w:tc>
          <w:tcPr>
            <w:tcW w:w="108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(0.00)</w:t>
            </w:r>
          </w:p>
        </w:tc>
      </w:tr>
      <w:tr w:rsidR="00AD09AC" w:rsidRPr="005D4712">
        <w:trPr>
          <w:trHeight w:val="260"/>
          <w:jc w:val="center"/>
        </w:trPr>
        <w:tc>
          <w:tcPr>
            <w:tcW w:w="236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 xml:space="preserve">   Black         </w:t>
            </w:r>
          </w:p>
        </w:tc>
        <w:tc>
          <w:tcPr>
            <w:tcW w:w="1800"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0.0033*</w:t>
            </w:r>
          </w:p>
        </w:tc>
        <w:tc>
          <w:tcPr>
            <w:tcW w:w="1083"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(0.00)</w:t>
            </w:r>
          </w:p>
        </w:tc>
        <w:tc>
          <w:tcPr>
            <w:tcW w:w="1797"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0.0052***</w:t>
            </w:r>
          </w:p>
        </w:tc>
        <w:tc>
          <w:tcPr>
            <w:tcW w:w="108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(0.00)</w:t>
            </w:r>
          </w:p>
        </w:tc>
      </w:tr>
      <w:tr w:rsidR="00AD09AC" w:rsidRPr="005D4712">
        <w:trPr>
          <w:trHeight w:val="260"/>
          <w:jc w:val="center"/>
        </w:trPr>
        <w:tc>
          <w:tcPr>
            <w:tcW w:w="236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 xml:space="preserve">Poverty       </w:t>
            </w:r>
          </w:p>
        </w:tc>
        <w:tc>
          <w:tcPr>
            <w:tcW w:w="1800"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-0.0075</w:t>
            </w:r>
          </w:p>
        </w:tc>
        <w:tc>
          <w:tcPr>
            <w:tcW w:w="1083"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(0.29)</w:t>
            </w:r>
          </w:p>
        </w:tc>
        <w:tc>
          <w:tcPr>
            <w:tcW w:w="1797"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-0.2012</w:t>
            </w:r>
          </w:p>
        </w:tc>
        <w:tc>
          <w:tcPr>
            <w:tcW w:w="108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(0.20)</w:t>
            </w:r>
          </w:p>
        </w:tc>
      </w:tr>
      <w:tr w:rsidR="00AD09AC" w:rsidRPr="005D4712">
        <w:trPr>
          <w:trHeight w:val="260"/>
          <w:jc w:val="center"/>
        </w:trPr>
        <w:tc>
          <w:tcPr>
            <w:tcW w:w="4160" w:type="dxa"/>
            <w:gridSpan w:val="2"/>
            <w:tcBorders>
              <w:bottom w:val="single" w:sz="4" w:space="0" w:color="auto"/>
            </w:tcBorders>
            <w:shd w:val="clear" w:color="auto" w:fill="auto"/>
            <w:noWrap/>
            <w:vAlign w:val="bottom"/>
          </w:tcPr>
          <w:p w:rsidR="00AD09AC" w:rsidRPr="005D4712" w:rsidRDefault="00AD09AC" w:rsidP="00817325">
            <w:pPr>
              <w:tabs>
                <w:tab w:val="decimal" w:pos="342"/>
              </w:tabs>
              <w:rPr>
                <w:rFonts w:ascii="Times New Roman" w:hAnsi="Times New Roman"/>
                <w:i/>
                <w:szCs w:val="20"/>
              </w:rPr>
            </w:pPr>
            <w:r w:rsidRPr="005D4712">
              <w:rPr>
                <w:rFonts w:ascii="Times New Roman" w:hAnsi="Times New Roman"/>
                <w:i/>
                <w:szCs w:val="20"/>
              </w:rPr>
              <w:t>Within Effects</w:t>
            </w:r>
          </w:p>
        </w:tc>
        <w:tc>
          <w:tcPr>
            <w:tcW w:w="1083" w:type="dxa"/>
            <w:tcBorders>
              <w:bottom w:val="single" w:sz="4" w:space="0" w:color="auto"/>
            </w:tcBorders>
            <w:shd w:val="clear" w:color="auto" w:fill="auto"/>
            <w:noWrap/>
            <w:vAlign w:val="bottom"/>
          </w:tcPr>
          <w:p w:rsidR="00AD09AC" w:rsidRPr="005D4712" w:rsidRDefault="00AD09AC" w:rsidP="00817325">
            <w:pPr>
              <w:rPr>
                <w:rFonts w:ascii="Times New Roman" w:hAnsi="Times New Roman"/>
                <w:i/>
                <w:szCs w:val="20"/>
              </w:rPr>
            </w:pPr>
          </w:p>
        </w:tc>
        <w:tc>
          <w:tcPr>
            <w:tcW w:w="1797" w:type="dxa"/>
            <w:tcBorders>
              <w:bottom w:val="single" w:sz="4" w:space="0" w:color="auto"/>
            </w:tcBorders>
            <w:shd w:val="clear" w:color="auto" w:fill="auto"/>
            <w:noWrap/>
            <w:vAlign w:val="bottom"/>
          </w:tcPr>
          <w:p w:rsidR="00AD09AC" w:rsidRPr="005D4712" w:rsidRDefault="00AD09AC" w:rsidP="00817325">
            <w:pPr>
              <w:tabs>
                <w:tab w:val="decimal" w:pos="342"/>
              </w:tabs>
              <w:rPr>
                <w:rFonts w:ascii="Times New Roman" w:hAnsi="Times New Roman"/>
                <w:i/>
                <w:szCs w:val="20"/>
              </w:rPr>
            </w:pPr>
          </w:p>
        </w:tc>
        <w:tc>
          <w:tcPr>
            <w:tcW w:w="1080" w:type="dxa"/>
            <w:tcBorders>
              <w:bottom w:val="single" w:sz="4" w:space="0" w:color="auto"/>
            </w:tcBorders>
            <w:shd w:val="clear" w:color="auto" w:fill="auto"/>
            <w:noWrap/>
            <w:vAlign w:val="bottom"/>
          </w:tcPr>
          <w:p w:rsidR="00AD09AC" w:rsidRPr="005D4712" w:rsidRDefault="00AD09AC" w:rsidP="00817325">
            <w:pPr>
              <w:rPr>
                <w:rFonts w:ascii="Times New Roman" w:hAnsi="Times New Roman"/>
                <w:i/>
                <w:szCs w:val="20"/>
              </w:rPr>
            </w:pPr>
          </w:p>
        </w:tc>
      </w:tr>
      <w:tr w:rsidR="00AD09AC" w:rsidRPr="005D4712">
        <w:trPr>
          <w:trHeight w:val="260"/>
          <w:jc w:val="center"/>
        </w:trPr>
        <w:tc>
          <w:tcPr>
            <w:tcW w:w="2360" w:type="dxa"/>
            <w:tcBorders>
              <w:top w:val="single" w:sz="4" w:space="0" w:color="auto"/>
            </w:tcBorders>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 xml:space="preserve">County Access        </w:t>
            </w:r>
          </w:p>
        </w:tc>
        <w:tc>
          <w:tcPr>
            <w:tcW w:w="1800" w:type="dxa"/>
            <w:tcBorders>
              <w:top w:val="single" w:sz="4" w:space="0" w:color="auto"/>
            </w:tcBorders>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-0.0040</w:t>
            </w:r>
          </w:p>
        </w:tc>
        <w:tc>
          <w:tcPr>
            <w:tcW w:w="1083" w:type="dxa"/>
            <w:tcBorders>
              <w:top w:val="single" w:sz="4" w:space="0" w:color="auto"/>
            </w:tcBorders>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(0.04)</w:t>
            </w:r>
          </w:p>
        </w:tc>
        <w:tc>
          <w:tcPr>
            <w:tcW w:w="1797" w:type="dxa"/>
            <w:tcBorders>
              <w:top w:val="single" w:sz="4" w:space="0" w:color="auto"/>
            </w:tcBorders>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-0.0077</w:t>
            </w:r>
          </w:p>
        </w:tc>
        <w:tc>
          <w:tcPr>
            <w:tcW w:w="1080" w:type="dxa"/>
            <w:tcBorders>
              <w:top w:val="single" w:sz="4" w:space="0" w:color="auto"/>
            </w:tcBorders>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(0.04)</w:t>
            </w:r>
          </w:p>
        </w:tc>
      </w:tr>
      <w:tr w:rsidR="00AD09AC" w:rsidRPr="005D4712">
        <w:trPr>
          <w:trHeight w:val="260"/>
          <w:jc w:val="center"/>
        </w:trPr>
        <w:tc>
          <w:tcPr>
            <w:tcW w:w="2360" w:type="dxa"/>
            <w:shd w:val="clear" w:color="auto" w:fill="auto"/>
            <w:noWrap/>
            <w:vAlign w:val="bottom"/>
          </w:tcPr>
          <w:p w:rsidR="00AD09AC" w:rsidRPr="005D4712" w:rsidRDefault="00AD09AC" w:rsidP="00817325">
            <w:pPr>
              <w:rPr>
                <w:rFonts w:ascii="Times New Roman" w:hAnsi="Times New Roman"/>
                <w:i/>
                <w:szCs w:val="20"/>
              </w:rPr>
            </w:pPr>
            <w:r w:rsidRPr="005D4712">
              <w:rPr>
                <w:rFonts w:ascii="Times New Roman" w:hAnsi="Times New Roman"/>
                <w:i/>
                <w:szCs w:val="20"/>
              </w:rPr>
              <w:t>Legislation</w:t>
            </w:r>
          </w:p>
        </w:tc>
        <w:tc>
          <w:tcPr>
            <w:tcW w:w="1800" w:type="dxa"/>
            <w:shd w:val="clear" w:color="auto" w:fill="auto"/>
            <w:noWrap/>
            <w:vAlign w:val="bottom"/>
          </w:tcPr>
          <w:p w:rsidR="00AD09AC" w:rsidRPr="005D4712" w:rsidRDefault="00AD09AC" w:rsidP="00817325">
            <w:pPr>
              <w:tabs>
                <w:tab w:val="decimal" w:pos="342"/>
              </w:tabs>
              <w:rPr>
                <w:rFonts w:ascii="Times New Roman" w:hAnsi="Times New Roman"/>
                <w:szCs w:val="20"/>
              </w:rPr>
            </w:pPr>
          </w:p>
        </w:tc>
        <w:tc>
          <w:tcPr>
            <w:tcW w:w="1083" w:type="dxa"/>
            <w:shd w:val="clear" w:color="auto" w:fill="auto"/>
            <w:noWrap/>
            <w:vAlign w:val="bottom"/>
          </w:tcPr>
          <w:p w:rsidR="00AD09AC" w:rsidRPr="005D4712" w:rsidRDefault="00AD09AC" w:rsidP="00817325">
            <w:pPr>
              <w:rPr>
                <w:rFonts w:ascii="Times New Roman" w:hAnsi="Times New Roman"/>
                <w:szCs w:val="20"/>
              </w:rPr>
            </w:pPr>
          </w:p>
        </w:tc>
        <w:tc>
          <w:tcPr>
            <w:tcW w:w="1797" w:type="dxa"/>
            <w:shd w:val="clear" w:color="auto" w:fill="auto"/>
            <w:noWrap/>
            <w:vAlign w:val="bottom"/>
          </w:tcPr>
          <w:p w:rsidR="00AD09AC" w:rsidRPr="005D4712" w:rsidRDefault="00AD09AC" w:rsidP="00817325">
            <w:pPr>
              <w:tabs>
                <w:tab w:val="decimal" w:pos="342"/>
              </w:tabs>
              <w:rPr>
                <w:rFonts w:ascii="Times New Roman" w:hAnsi="Times New Roman"/>
                <w:szCs w:val="20"/>
              </w:rPr>
            </w:pPr>
          </w:p>
        </w:tc>
        <w:tc>
          <w:tcPr>
            <w:tcW w:w="1080" w:type="dxa"/>
            <w:shd w:val="clear" w:color="auto" w:fill="auto"/>
            <w:noWrap/>
            <w:vAlign w:val="bottom"/>
          </w:tcPr>
          <w:p w:rsidR="00AD09AC" w:rsidRPr="005D4712" w:rsidRDefault="00AD09AC" w:rsidP="00817325">
            <w:pPr>
              <w:rPr>
                <w:rFonts w:ascii="Times New Roman" w:hAnsi="Times New Roman"/>
                <w:szCs w:val="20"/>
              </w:rPr>
            </w:pPr>
          </w:p>
        </w:tc>
      </w:tr>
      <w:tr w:rsidR="00AD09AC" w:rsidRPr="005D4712">
        <w:trPr>
          <w:trHeight w:val="260"/>
          <w:jc w:val="center"/>
        </w:trPr>
        <w:tc>
          <w:tcPr>
            <w:tcW w:w="236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 xml:space="preserve">   Fetal Homicide</w:t>
            </w:r>
          </w:p>
        </w:tc>
        <w:tc>
          <w:tcPr>
            <w:tcW w:w="1800"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-0.2076</w:t>
            </w:r>
          </w:p>
        </w:tc>
        <w:tc>
          <w:tcPr>
            <w:tcW w:w="1083"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(0.34)</w:t>
            </w:r>
          </w:p>
        </w:tc>
        <w:tc>
          <w:tcPr>
            <w:tcW w:w="1797"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-0.2926</w:t>
            </w:r>
          </w:p>
        </w:tc>
        <w:tc>
          <w:tcPr>
            <w:tcW w:w="108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(0.34)</w:t>
            </w:r>
          </w:p>
        </w:tc>
      </w:tr>
      <w:tr w:rsidR="00AD09AC" w:rsidRPr="005D4712">
        <w:trPr>
          <w:trHeight w:val="260"/>
          <w:jc w:val="center"/>
        </w:trPr>
        <w:tc>
          <w:tcPr>
            <w:tcW w:w="236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 xml:space="preserve">   Drug Reporting</w:t>
            </w:r>
          </w:p>
        </w:tc>
        <w:tc>
          <w:tcPr>
            <w:tcW w:w="1800"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-1.6750*</w:t>
            </w:r>
          </w:p>
        </w:tc>
        <w:tc>
          <w:tcPr>
            <w:tcW w:w="1083"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(0.70)</w:t>
            </w:r>
          </w:p>
        </w:tc>
        <w:tc>
          <w:tcPr>
            <w:tcW w:w="1797"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-1.2726</w:t>
            </w:r>
          </w:p>
        </w:tc>
        <w:tc>
          <w:tcPr>
            <w:tcW w:w="108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(1.16)</w:t>
            </w:r>
          </w:p>
        </w:tc>
      </w:tr>
      <w:tr w:rsidR="00AD09AC" w:rsidRPr="005D4712">
        <w:trPr>
          <w:trHeight w:val="260"/>
          <w:jc w:val="center"/>
        </w:trPr>
        <w:tc>
          <w:tcPr>
            <w:tcW w:w="236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 xml:space="preserve">   Abortion</w:t>
            </w:r>
          </w:p>
        </w:tc>
        <w:tc>
          <w:tcPr>
            <w:tcW w:w="1800"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0.7813</w:t>
            </w:r>
          </w:p>
        </w:tc>
        <w:tc>
          <w:tcPr>
            <w:tcW w:w="1083"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(0.49)</w:t>
            </w:r>
          </w:p>
        </w:tc>
        <w:tc>
          <w:tcPr>
            <w:tcW w:w="1797"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0.7677</w:t>
            </w:r>
          </w:p>
        </w:tc>
        <w:tc>
          <w:tcPr>
            <w:tcW w:w="108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(0.49)</w:t>
            </w:r>
          </w:p>
        </w:tc>
      </w:tr>
      <w:tr w:rsidR="00AD09AC" w:rsidRPr="005D4712">
        <w:trPr>
          <w:trHeight w:val="260"/>
          <w:jc w:val="center"/>
        </w:trPr>
        <w:tc>
          <w:tcPr>
            <w:tcW w:w="236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 xml:space="preserve">Republican         </w:t>
            </w:r>
          </w:p>
        </w:tc>
        <w:tc>
          <w:tcPr>
            <w:tcW w:w="1800"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-0.6186</w:t>
            </w:r>
          </w:p>
        </w:tc>
        <w:tc>
          <w:tcPr>
            <w:tcW w:w="1083"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(0.71)</w:t>
            </w:r>
          </w:p>
        </w:tc>
        <w:tc>
          <w:tcPr>
            <w:tcW w:w="1797"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-0.8616†</w:t>
            </w:r>
          </w:p>
        </w:tc>
        <w:tc>
          <w:tcPr>
            <w:tcW w:w="108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(0.52)</w:t>
            </w:r>
          </w:p>
        </w:tc>
      </w:tr>
      <w:tr w:rsidR="00AD09AC" w:rsidRPr="005D4712">
        <w:trPr>
          <w:trHeight w:val="260"/>
          <w:jc w:val="center"/>
        </w:trPr>
        <w:tc>
          <w:tcPr>
            <w:tcW w:w="2360" w:type="dxa"/>
            <w:shd w:val="clear" w:color="auto" w:fill="auto"/>
            <w:noWrap/>
            <w:vAlign w:val="bottom"/>
          </w:tcPr>
          <w:p w:rsidR="00AD09AC" w:rsidRPr="005D4712" w:rsidRDefault="00AD09AC" w:rsidP="00817325">
            <w:pPr>
              <w:rPr>
                <w:rFonts w:ascii="Times New Roman" w:hAnsi="Times New Roman"/>
                <w:i/>
                <w:szCs w:val="20"/>
              </w:rPr>
            </w:pPr>
            <w:r w:rsidRPr="005D4712">
              <w:rPr>
                <w:rFonts w:ascii="Times New Roman" w:hAnsi="Times New Roman"/>
                <w:i/>
                <w:szCs w:val="20"/>
              </w:rPr>
              <w:t>Race</w:t>
            </w:r>
          </w:p>
        </w:tc>
        <w:tc>
          <w:tcPr>
            <w:tcW w:w="1800" w:type="dxa"/>
            <w:shd w:val="clear" w:color="auto" w:fill="auto"/>
            <w:noWrap/>
            <w:vAlign w:val="bottom"/>
          </w:tcPr>
          <w:p w:rsidR="00AD09AC" w:rsidRPr="005D4712" w:rsidRDefault="00AD09AC" w:rsidP="00817325">
            <w:pPr>
              <w:tabs>
                <w:tab w:val="decimal" w:pos="342"/>
              </w:tabs>
              <w:rPr>
                <w:rFonts w:ascii="Times New Roman" w:hAnsi="Times New Roman"/>
                <w:i/>
                <w:szCs w:val="20"/>
              </w:rPr>
            </w:pPr>
          </w:p>
        </w:tc>
        <w:tc>
          <w:tcPr>
            <w:tcW w:w="1083" w:type="dxa"/>
            <w:shd w:val="clear" w:color="auto" w:fill="auto"/>
            <w:noWrap/>
            <w:vAlign w:val="bottom"/>
          </w:tcPr>
          <w:p w:rsidR="00AD09AC" w:rsidRPr="005D4712" w:rsidRDefault="00AD09AC" w:rsidP="00817325">
            <w:pPr>
              <w:rPr>
                <w:rFonts w:ascii="Times New Roman" w:hAnsi="Times New Roman"/>
                <w:i/>
                <w:szCs w:val="20"/>
              </w:rPr>
            </w:pPr>
          </w:p>
        </w:tc>
        <w:tc>
          <w:tcPr>
            <w:tcW w:w="1797" w:type="dxa"/>
            <w:shd w:val="clear" w:color="auto" w:fill="auto"/>
            <w:noWrap/>
            <w:vAlign w:val="bottom"/>
          </w:tcPr>
          <w:p w:rsidR="00AD09AC" w:rsidRPr="005D4712" w:rsidRDefault="00AD09AC" w:rsidP="00817325">
            <w:pPr>
              <w:tabs>
                <w:tab w:val="decimal" w:pos="342"/>
              </w:tabs>
              <w:rPr>
                <w:rFonts w:ascii="Times New Roman" w:hAnsi="Times New Roman"/>
                <w:i/>
                <w:szCs w:val="20"/>
              </w:rPr>
            </w:pPr>
          </w:p>
        </w:tc>
        <w:tc>
          <w:tcPr>
            <w:tcW w:w="1080" w:type="dxa"/>
            <w:shd w:val="clear" w:color="auto" w:fill="auto"/>
            <w:noWrap/>
            <w:vAlign w:val="bottom"/>
          </w:tcPr>
          <w:p w:rsidR="00AD09AC" w:rsidRPr="005D4712" w:rsidRDefault="00AD09AC" w:rsidP="00817325">
            <w:pPr>
              <w:rPr>
                <w:rFonts w:ascii="Times New Roman" w:hAnsi="Times New Roman"/>
                <w:i/>
                <w:szCs w:val="20"/>
              </w:rPr>
            </w:pPr>
          </w:p>
        </w:tc>
      </w:tr>
      <w:tr w:rsidR="00AD09AC" w:rsidRPr="005D4712">
        <w:trPr>
          <w:trHeight w:val="260"/>
          <w:jc w:val="center"/>
        </w:trPr>
        <w:tc>
          <w:tcPr>
            <w:tcW w:w="236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 xml:space="preserve">   White         </w:t>
            </w:r>
          </w:p>
        </w:tc>
        <w:tc>
          <w:tcPr>
            <w:tcW w:w="1800"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-0.0023*</w:t>
            </w:r>
          </w:p>
        </w:tc>
        <w:tc>
          <w:tcPr>
            <w:tcW w:w="1083"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(0.00)</w:t>
            </w:r>
          </w:p>
        </w:tc>
        <w:tc>
          <w:tcPr>
            <w:tcW w:w="1797"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-0.0017</w:t>
            </w:r>
          </w:p>
        </w:tc>
        <w:tc>
          <w:tcPr>
            <w:tcW w:w="108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(0.00)</w:t>
            </w:r>
          </w:p>
        </w:tc>
      </w:tr>
      <w:tr w:rsidR="00AD09AC" w:rsidRPr="005D4712">
        <w:trPr>
          <w:trHeight w:val="260"/>
          <w:jc w:val="center"/>
        </w:trPr>
        <w:tc>
          <w:tcPr>
            <w:tcW w:w="236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 xml:space="preserve">   Black</w:t>
            </w:r>
          </w:p>
        </w:tc>
        <w:tc>
          <w:tcPr>
            <w:tcW w:w="1800"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-0.0055***</w:t>
            </w:r>
          </w:p>
        </w:tc>
        <w:tc>
          <w:tcPr>
            <w:tcW w:w="1083"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(0.00)</w:t>
            </w:r>
          </w:p>
        </w:tc>
        <w:tc>
          <w:tcPr>
            <w:tcW w:w="1797"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-0.0049*</w:t>
            </w:r>
          </w:p>
        </w:tc>
        <w:tc>
          <w:tcPr>
            <w:tcW w:w="108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(0.00)</w:t>
            </w:r>
          </w:p>
        </w:tc>
      </w:tr>
      <w:tr w:rsidR="00AD09AC" w:rsidRPr="005D4712">
        <w:trPr>
          <w:trHeight w:val="260"/>
          <w:jc w:val="center"/>
        </w:trPr>
        <w:tc>
          <w:tcPr>
            <w:tcW w:w="236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Poverty</w:t>
            </w:r>
          </w:p>
        </w:tc>
        <w:tc>
          <w:tcPr>
            <w:tcW w:w="1800"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-0.3325**</w:t>
            </w:r>
          </w:p>
        </w:tc>
        <w:tc>
          <w:tcPr>
            <w:tcW w:w="1083"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(0.11)</w:t>
            </w:r>
          </w:p>
        </w:tc>
        <w:tc>
          <w:tcPr>
            <w:tcW w:w="1797"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-0.4858***</w:t>
            </w:r>
          </w:p>
        </w:tc>
        <w:tc>
          <w:tcPr>
            <w:tcW w:w="108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(0.11)</w:t>
            </w:r>
          </w:p>
        </w:tc>
      </w:tr>
      <w:tr w:rsidR="00AD09AC" w:rsidRPr="005D4712">
        <w:trPr>
          <w:trHeight w:val="260"/>
          <w:jc w:val="center"/>
        </w:trPr>
        <w:tc>
          <w:tcPr>
            <w:tcW w:w="236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Intercept</w:t>
            </w:r>
          </w:p>
        </w:tc>
        <w:tc>
          <w:tcPr>
            <w:tcW w:w="1800"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16.8335***</w:t>
            </w:r>
          </w:p>
        </w:tc>
        <w:tc>
          <w:tcPr>
            <w:tcW w:w="1083"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(3.84)</w:t>
            </w:r>
          </w:p>
        </w:tc>
        <w:tc>
          <w:tcPr>
            <w:tcW w:w="1797" w:type="dxa"/>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24.8300***</w:t>
            </w:r>
          </w:p>
        </w:tc>
        <w:tc>
          <w:tcPr>
            <w:tcW w:w="1080" w:type="dxa"/>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(3.10)</w:t>
            </w:r>
          </w:p>
        </w:tc>
      </w:tr>
      <w:tr w:rsidR="00AD09AC" w:rsidRPr="005D4712">
        <w:trPr>
          <w:trHeight w:val="260"/>
          <w:jc w:val="center"/>
        </w:trPr>
        <w:tc>
          <w:tcPr>
            <w:tcW w:w="2360" w:type="dxa"/>
            <w:tcBorders>
              <w:bottom w:val="single" w:sz="4" w:space="0" w:color="auto"/>
            </w:tcBorders>
            <w:shd w:val="clear" w:color="auto" w:fill="auto"/>
            <w:noWrap/>
            <w:vAlign w:val="bottom"/>
          </w:tcPr>
          <w:p w:rsidR="00AD09AC" w:rsidRPr="005D4712" w:rsidRDefault="00AD09AC" w:rsidP="00817325">
            <w:pPr>
              <w:rPr>
                <w:rFonts w:ascii="Times New Roman" w:hAnsi="Times New Roman"/>
                <w:szCs w:val="20"/>
              </w:rPr>
            </w:pPr>
            <w:r w:rsidRPr="005D4712">
              <w:rPr>
                <w:rFonts w:ascii="Times New Roman" w:hAnsi="Times New Roman"/>
                <w:szCs w:val="20"/>
              </w:rPr>
              <w:t xml:space="preserve">N              </w:t>
            </w:r>
          </w:p>
        </w:tc>
        <w:tc>
          <w:tcPr>
            <w:tcW w:w="1800" w:type="dxa"/>
            <w:tcBorders>
              <w:bottom w:val="single" w:sz="4" w:space="0" w:color="auto"/>
            </w:tcBorders>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182</w:t>
            </w:r>
          </w:p>
        </w:tc>
        <w:tc>
          <w:tcPr>
            <w:tcW w:w="1083" w:type="dxa"/>
            <w:tcBorders>
              <w:bottom w:val="single" w:sz="4" w:space="0" w:color="auto"/>
            </w:tcBorders>
            <w:shd w:val="clear" w:color="auto" w:fill="auto"/>
            <w:noWrap/>
            <w:vAlign w:val="bottom"/>
          </w:tcPr>
          <w:p w:rsidR="00AD09AC" w:rsidRPr="005D4712" w:rsidRDefault="00AD09AC" w:rsidP="00817325">
            <w:pPr>
              <w:rPr>
                <w:rFonts w:ascii="Times New Roman" w:hAnsi="Times New Roman"/>
                <w:szCs w:val="20"/>
              </w:rPr>
            </w:pPr>
          </w:p>
        </w:tc>
        <w:tc>
          <w:tcPr>
            <w:tcW w:w="1797" w:type="dxa"/>
            <w:tcBorders>
              <w:bottom w:val="single" w:sz="4" w:space="0" w:color="auto"/>
            </w:tcBorders>
            <w:shd w:val="clear" w:color="auto" w:fill="auto"/>
            <w:noWrap/>
            <w:vAlign w:val="bottom"/>
          </w:tcPr>
          <w:p w:rsidR="00AD09AC" w:rsidRPr="005D4712" w:rsidRDefault="00AD09AC" w:rsidP="00817325">
            <w:pPr>
              <w:tabs>
                <w:tab w:val="decimal" w:pos="342"/>
              </w:tabs>
              <w:rPr>
                <w:rFonts w:ascii="Times New Roman" w:hAnsi="Times New Roman"/>
                <w:szCs w:val="20"/>
              </w:rPr>
            </w:pPr>
            <w:r w:rsidRPr="005D4712">
              <w:rPr>
                <w:rFonts w:ascii="Times New Roman" w:hAnsi="Times New Roman"/>
                <w:szCs w:val="20"/>
              </w:rPr>
              <w:t>198</w:t>
            </w:r>
          </w:p>
        </w:tc>
        <w:tc>
          <w:tcPr>
            <w:tcW w:w="1080" w:type="dxa"/>
            <w:tcBorders>
              <w:bottom w:val="single" w:sz="4" w:space="0" w:color="auto"/>
            </w:tcBorders>
            <w:shd w:val="clear" w:color="auto" w:fill="auto"/>
            <w:noWrap/>
            <w:vAlign w:val="bottom"/>
          </w:tcPr>
          <w:p w:rsidR="00AD09AC" w:rsidRPr="005D4712" w:rsidRDefault="00AD09AC" w:rsidP="00817325">
            <w:pPr>
              <w:rPr>
                <w:rFonts w:ascii="Times New Roman" w:hAnsi="Times New Roman"/>
                <w:szCs w:val="20"/>
              </w:rPr>
            </w:pPr>
          </w:p>
        </w:tc>
      </w:tr>
      <w:tr w:rsidR="00AD09AC" w:rsidRPr="005D4712">
        <w:trPr>
          <w:trHeight w:val="260"/>
          <w:jc w:val="center"/>
        </w:trPr>
        <w:tc>
          <w:tcPr>
            <w:tcW w:w="5243" w:type="dxa"/>
            <w:gridSpan w:val="3"/>
            <w:tcBorders>
              <w:top w:val="single" w:sz="4" w:space="0" w:color="auto"/>
            </w:tcBorders>
            <w:shd w:val="clear" w:color="auto" w:fill="auto"/>
            <w:noWrap/>
            <w:vAlign w:val="bottom"/>
          </w:tcPr>
          <w:p w:rsidR="00AD09AC" w:rsidRPr="005D4712" w:rsidRDefault="00AD09AC" w:rsidP="00817325">
            <w:pPr>
              <w:rPr>
                <w:rFonts w:ascii="Times New Roman" w:hAnsi="Times New Roman"/>
                <w:sz w:val="20"/>
                <w:szCs w:val="20"/>
              </w:rPr>
            </w:pPr>
            <w:r w:rsidRPr="005D4712">
              <w:rPr>
                <w:rFonts w:ascii="Times New Roman" w:hAnsi="Times New Roman"/>
                <w:sz w:val="20"/>
                <w:szCs w:val="20"/>
              </w:rPr>
              <w:t>Standard errors in second column</w:t>
            </w:r>
          </w:p>
        </w:tc>
        <w:tc>
          <w:tcPr>
            <w:tcW w:w="1797" w:type="dxa"/>
            <w:tcBorders>
              <w:top w:val="single" w:sz="4" w:space="0" w:color="auto"/>
            </w:tcBorders>
            <w:shd w:val="clear" w:color="auto" w:fill="auto"/>
            <w:noWrap/>
            <w:vAlign w:val="bottom"/>
          </w:tcPr>
          <w:p w:rsidR="00AD09AC" w:rsidRPr="005D4712" w:rsidRDefault="00AD09AC" w:rsidP="00817325">
            <w:pPr>
              <w:rPr>
                <w:rFonts w:ascii="Times New Roman" w:hAnsi="Times New Roman"/>
                <w:szCs w:val="20"/>
              </w:rPr>
            </w:pPr>
          </w:p>
        </w:tc>
        <w:tc>
          <w:tcPr>
            <w:tcW w:w="1080" w:type="dxa"/>
            <w:tcBorders>
              <w:top w:val="single" w:sz="4" w:space="0" w:color="auto"/>
            </w:tcBorders>
            <w:shd w:val="clear" w:color="auto" w:fill="auto"/>
            <w:noWrap/>
            <w:vAlign w:val="bottom"/>
          </w:tcPr>
          <w:p w:rsidR="00AD09AC" w:rsidRPr="005D4712" w:rsidRDefault="00AD09AC" w:rsidP="00817325">
            <w:pPr>
              <w:rPr>
                <w:rFonts w:ascii="Times New Roman" w:hAnsi="Times New Roman"/>
                <w:szCs w:val="20"/>
              </w:rPr>
            </w:pPr>
          </w:p>
        </w:tc>
      </w:tr>
      <w:tr w:rsidR="00AD09AC" w:rsidRPr="005D4712">
        <w:trPr>
          <w:trHeight w:val="260"/>
          <w:jc w:val="center"/>
        </w:trPr>
        <w:tc>
          <w:tcPr>
            <w:tcW w:w="7040" w:type="dxa"/>
            <w:gridSpan w:val="4"/>
            <w:shd w:val="clear" w:color="auto" w:fill="auto"/>
            <w:noWrap/>
            <w:vAlign w:val="bottom"/>
          </w:tcPr>
          <w:p w:rsidR="00AD09AC" w:rsidRPr="005D4712" w:rsidRDefault="00AD09AC" w:rsidP="00817325">
            <w:pPr>
              <w:rPr>
                <w:rFonts w:ascii="Times New Roman" w:hAnsi="Times New Roman"/>
                <w:sz w:val="20"/>
                <w:szCs w:val="20"/>
              </w:rPr>
            </w:pPr>
            <w:r w:rsidRPr="005D4712">
              <w:rPr>
                <w:rFonts w:ascii="Times New Roman" w:hAnsi="Times New Roman"/>
                <w:sz w:val="20"/>
                <w:szCs w:val="20"/>
              </w:rPr>
              <w:t>† p&lt;0.10 * p&lt;0.05 ** p&lt;0.01 *** p&lt;0.001</w:t>
            </w:r>
          </w:p>
        </w:tc>
        <w:tc>
          <w:tcPr>
            <w:tcW w:w="1080" w:type="dxa"/>
            <w:shd w:val="clear" w:color="auto" w:fill="auto"/>
            <w:noWrap/>
            <w:vAlign w:val="bottom"/>
          </w:tcPr>
          <w:p w:rsidR="00AD09AC" w:rsidRPr="005D4712" w:rsidRDefault="00AD09AC" w:rsidP="00817325">
            <w:pPr>
              <w:rPr>
                <w:rFonts w:ascii="Times New Roman" w:hAnsi="Times New Roman"/>
                <w:szCs w:val="20"/>
              </w:rPr>
            </w:pPr>
          </w:p>
        </w:tc>
      </w:tr>
    </w:tbl>
    <w:p w:rsidR="00AD09AC" w:rsidRDefault="00AD09AC" w:rsidP="00AD09AC"/>
    <w:p w:rsidR="00AD09AC" w:rsidRDefault="00AD09AC" w:rsidP="00AD09AC">
      <w:pPr>
        <w:rPr>
          <w:noProof/>
        </w:rPr>
      </w:pPr>
      <w:r>
        <w:rPr>
          <w:noProof/>
        </w:rPr>
        <w:br w:type="page"/>
      </w:r>
      <w:r>
        <w:rPr>
          <w:noProof/>
        </w:rPr>
        <w:drawing>
          <wp:inline distT="0" distB="0" distL="0" distR="0">
            <wp:extent cx="5943600" cy="4457700"/>
            <wp:effectExtent l="25400" t="0" r="0" b="0"/>
            <wp:docPr id="3" name="Picture 2" descr="F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tif"/>
                    <pic:cNvPicPr/>
                  </pic:nvPicPr>
                  <pic:blipFill>
                    <a:blip r:embed="rId19"/>
                    <a:stretch>
                      <a:fillRect/>
                    </a:stretch>
                  </pic:blipFill>
                  <pic:spPr>
                    <a:xfrm>
                      <a:off x="0" y="0"/>
                      <a:ext cx="5943600" cy="4457700"/>
                    </a:xfrm>
                    <a:prstGeom prst="rect">
                      <a:avLst/>
                    </a:prstGeom>
                  </pic:spPr>
                </pic:pic>
              </a:graphicData>
            </a:graphic>
          </wp:inline>
        </w:drawing>
      </w:r>
    </w:p>
    <w:p w:rsidR="00AD09AC" w:rsidRDefault="00AD09AC" w:rsidP="00AD09AC"/>
    <w:p w:rsidR="00AD09AC" w:rsidRDefault="00AD09AC" w:rsidP="00AD09AC"/>
    <w:p w:rsidR="00AD09AC" w:rsidRDefault="00AD09AC" w:rsidP="00AD09AC"/>
    <w:p w:rsidR="00AD09AC" w:rsidRPr="00103288" w:rsidRDefault="00AD09AC" w:rsidP="00AD09AC">
      <w:pPr>
        <w:ind w:left="720" w:hanging="720"/>
        <w:rPr>
          <w:rFonts w:ascii="Times New Roman" w:hAnsi="Times New Roman"/>
        </w:rPr>
      </w:pPr>
    </w:p>
    <w:p w:rsidR="00817325" w:rsidRDefault="00817325"/>
    <w:sectPr w:rsidR="00817325" w:rsidSect="00623AC2">
      <w:headerReference w:type="default" r:id="rId20"/>
      <w:type w:val="continuous"/>
      <w:pgSz w:w="12240" w:h="15840"/>
      <w:pgMar w:top="1440" w:right="1440" w:bottom="1440" w:left="1440" w:gutter="0"/>
      <w:pgNumType w:start="0"/>
      <w:noEndnote/>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Segoe UI">
    <w:panose1 w:val="00000000000000000000"/>
    <w:charset w:val="4D"/>
    <w:family w:val="roman"/>
    <w:notTrueType/>
    <w:pitch w:val="default"/>
    <w:sig w:usb0="00000003" w:usb1="00000000" w:usb2="00000000" w:usb3="00000000" w:csb0="00000001" w:csb1="00000000"/>
  </w:font>
  <w:font w:name="alpha">
    <w:altName w:val="Cambria"/>
    <w:panose1 w:val="00000000000000000000"/>
    <w:charset w:val="4D"/>
    <w:family w:val="roman"/>
    <w:notTrueType/>
    <w:pitch w:val="default"/>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15" w:rsidRDefault="00811D15" w:rsidP="0081732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11D15" w:rsidRDefault="00811D15" w:rsidP="00817325">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15" w:rsidRDefault="00811D15" w:rsidP="00817325">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811D15" w:rsidRPr="00992842" w:rsidRDefault="00811D15" w:rsidP="00AD09AC">
      <w:pPr>
        <w:pStyle w:val="FootnoteText"/>
        <w:rPr>
          <w:rFonts w:ascii="Times New Roman" w:hAnsi="Times New Roman"/>
          <w:sz w:val="20"/>
        </w:rPr>
      </w:pPr>
      <w:r>
        <w:rPr>
          <w:rStyle w:val="FootnoteReference"/>
        </w:rPr>
        <w:footnoteRef/>
      </w:r>
      <w:r>
        <w:t xml:space="preserve"> </w:t>
      </w:r>
      <w:r w:rsidRPr="00992842">
        <w:rPr>
          <w:rFonts w:ascii="Times New Roman" w:hAnsi="Times New Roman"/>
          <w:sz w:val="20"/>
        </w:rPr>
        <w:t>Hispanics and other races have very similar abortion rates.</w:t>
      </w:r>
      <w:r>
        <w:t xml:space="preserve"> </w:t>
      </w:r>
      <w:r>
        <w:rPr>
          <w:rFonts w:ascii="Times New Roman" w:hAnsi="Times New Roman"/>
          <w:sz w:val="20"/>
        </w:rPr>
        <w:t>From 2000 to 2014 the incidence of abortion for these two categories were parallel to one another and in 2014 Hispanics had an abortion rate of 18.1 followed by other races at 16.3.</w:t>
      </w:r>
    </w:p>
  </w:footnote>
  <w:footnote w:id="0">
    <w:p w:rsidR="00811D15" w:rsidRDefault="00811D15" w:rsidP="00AD09AC">
      <w:pPr>
        <w:pStyle w:val="FootnoteText"/>
      </w:pPr>
      <w:r>
        <w:rPr>
          <w:rStyle w:val="FootnoteReference"/>
        </w:rPr>
        <w:footnoteRef/>
      </w:r>
      <w:r>
        <w:t xml:space="preserve"> </w:t>
      </w:r>
      <w:r w:rsidRPr="006521E0">
        <w:rPr>
          <w:rFonts w:ascii="Times New Roman" w:hAnsi="Times New Roman"/>
          <w:sz w:val="20"/>
        </w:rPr>
        <w:t>State residents obtain the majority of abortions that occur within a state</w:t>
      </w:r>
      <w:r>
        <w:rPr>
          <w:rFonts w:ascii="Times New Roman" w:hAnsi="Times New Roman"/>
          <w:sz w:val="20"/>
        </w:rPr>
        <w:t xml:space="preserve"> (CDC 2014). However, it is also true that some women travel over state lines to obtain abortions in states with fewer restrictions or to access clinics that are in closer proximity. The proportion of out-of-state residents obtaining abortions is not relevant to this research question because this analysis is concerned with the influence of state-level legislative changes on the abortion rate within states, rather than who is obtaining abortions. </w:t>
      </w:r>
    </w:p>
  </w:footnote>
  <w:footnote w:id="1">
    <w:p w:rsidR="00811D15" w:rsidRDefault="00811D15" w:rsidP="00AD09AC">
      <w:pPr>
        <w:pStyle w:val="FootnoteText"/>
      </w:pPr>
      <w:r>
        <w:rPr>
          <w:rStyle w:val="FootnoteReference"/>
        </w:rPr>
        <w:footnoteRef/>
      </w:r>
      <w:r>
        <w:t xml:space="preserve"> </w:t>
      </w:r>
      <w:r w:rsidRPr="00500F5E">
        <w:rPr>
          <w:rFonts w:ascii="Times New Roman" w:hAnsi="Times New Roman"/>
          <w:sz w:val="20"/>
        </w:rPr>
        <w:t>Originally, this measure consisted of four binary variables that were summed into an index. However, coding it as a scale is a more appropriate way to gauge the intensity of fetal homicide legislation in a state. It is important to note that when these four variables were used as an index it had a Cronbach's alpha of 0.91.</w:t>
      </w:r>
    </w:p>
  </w:footnote>
  <w:footnote w:id="2">
    <w:p w:rsidR="00811D15" w:rsidRPr="00674E08" w:rsidRDefault="00811D15" w:rsidP="00AD09AC">
      <w:pPr>
        <w:pStyle w:val="FootnoteText"/>
        <w:rPr>
          <w:rFonts w:ascii="Times New Roman" w:hAnsi="Times New Roman"/>
          <w:sz w:val="20"/>
        </w:rPr>
      </w:pPr>
      <w:r>
        <w:rPr>
          <w:rStyle w:val="FootnoteReference"/>
        </w:rPr>
        <w:footnoteRef/>
      </w:r>
      <w:r>
        <w:t xml:space="preserve"> </w:t>
      </w:r>
      <w:r>
        <w:rPr>
          <w:rFonts w:ascii="Times New Roman" w:hAnsi="Times New Roman"/>
          <w:sz w:val="20"/>
        </w:rPr>
        <w:t xml:space="preserve">Initially, this analysis focused on two additional categories of substance abuse during pregnancy: whether a state requires testing if substance abuse is suspected, and whether drug use during pregnancy is considered child abuse. However, these two laws were not significantly associated with abortion, and when all three variables were summed into an index the </w:t>
      </w:r>
      <w:r w:rsidRPr="00FE3EF4">
        <w:rPr>
          <w:rFonts w:ascii="Times New Roman" w:hAnsi="Times New Roman"/>
          <w:sz w:val="20"/>
        </w:rPr>
        <w:t>Cronbach's alpha was only 0.40.</w:t>
      </w:r>
    </w:p>
  </w:footnote>
  <w:footnote w:id="3">
    <w:p w:rsidR="00811D15" w:rsidRPr="006028ED" w:rsidRDefault="00811D15" w:rsidP="00AD09AC">
      <w:pPr>
        <w:pStyle w:val="FootnoteText"/>
        <w:rPr>
          <w:rFonts w:ascii="Times New Roman" w:hAnsi="Times New Roman"/>
          <w:sz w:val="20"/>
        </w:rPr>
      </w:pPr>
      <w:r>
        <w:rPr>
          <w:rStyle w:val="FootnoteReference"/>
        </w:rPr>
        <w:footnoteRef/>
      </w:r>
      <w:r>
        <w:t xml:space="preserve"> </w:t>
      </w:r>
      <w:r>
        <w:rPr>
          <w:rFonts w:ascii="Times New Roman" w:hAnsi="Times New Roman"/>
          <w:sz w:val="20"/>
        </w:rPr>
        <w:t>Nebraska is unique because it has a unicameral legislature. Therefore to determine partisan control, I utilized Ballotpedia, an encyclopedia of American politics and elections, to view the history of party control in Nebraska over the period examined. Over the entire panel, the Nebraska legislature was controlled by Republicans.</w:t>
      </w:r>
    </w:p>
  </w:footnote>
  <w:footnote w:id="4">
    <w:p w:rsidR="00811D15" w:rsidRPr="00FB6F93" w:rsidRDefault="00811D15" w:rsidP="00AD09AC">
      <w:pPr>
        <w:pStyle w:val="FootnoteText"/>
        <w:rPr>
          <w:rFonts w:ascii="Times New Roman" w:hAnsi="Times New Roman"/>
          <w:sz w:val="20"/>
        </w:rPr>
      </w:pPr>
      <w:r>
        <w:rPr>
          <w:rStyle w:val="FootnoteReference"/>
        </w:rPr>
        <w:footnoteRef/>
      </w:r>
      <w:r>
        <w:t xml:space="preserve"> </w:t>
      </w:r>
      <w:r>
        <w:rPr>
          <w:rFonts w:ascii="Times New Roman" w:hAnsi="Times New Roman"/>
          <w:sz w:val="20"/>
        </w:rPr>
        <w:t>Each time-varying variable is transformed into a deviation from its state specific mean.</w:t>
      </w:r>
    </w:p>
  </w:footnote>
  <w:footnote w:id="5">
    <w:p w:rsidR="00811D15" w:rsidRDefault="00811D15" w:rsidP="00AD09AC">
      <w:pPr>
        <w:pStyle w:val="FootnoteText"/>
      </w:pPr>
      <w:r>
        <w:rPr>
          <w:rStyle w:val="FootnoteReference"/>
        </w:rPr>
        <w:footnoteRef/>
      </w:r>
      <w:r>
        <w:t xml:space="preserve"> </w:t>
      </w:r>
      <w:r w:rsidRPr="005D6C8F">
        <w:rPr>
          <w:rFonts w:ascii="Times New Roman" w:hAnsi="Times New Roman"/>
          <w:sz w:val="20"/>
        </w:rPr>
        <w:t>A Hausman test indicates the data is not suited for a random-effects model. That is, within- and between-state effects are not the same.</w:t>
      </w:r>
    </w:p>
  </w:footnote>
  <w:footnote w:id="6">
    <w:p w:rsidR="00811D15" w:rsidRPr="00457198" w:rsidRDefault="00811D15" w:rsidP="00AD09AC">
      <w:pPr>
        <w:pStyle w:val="FootnoteText"/>
        <w:rPr>
          <w:rFonts w:ascii="Times New Roman" w:hAnsi="Times New Roman"/>
          <w:sz w:val="20"/>
        </w:rPr>
      </w:pPr>
      <w:r>
        <w:rPr>
          <w:rStyle w:val="FootnoteReference"/>
        </w:rPr>
        <w:footnoteRef/>
      </w:r>
      <w:r>
        <w:t xml:space="preserve"> </w:t>
      </w:r>
      <w:r>
        <w:rPr>
          <w:rFonts w:ascii="Times New Roman" w:hAnsi="Times New Roman"/>
          <w:sz w:val="20"/>
        </w:rPr>
        <w:t>Since the abortion index includes a measure for restrictions to Medicaid funding of abortions, this analysis controls in part for abortion access among poor women.</w:t>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15" w:rsidRDefault="00811D15" w:rsidP="0081732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11D15" w:rsidRDefault="00811D15" w:rsidP="00817325">
    <w:pPr>
      <w:pStyle w:val="Header"/>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15" w:rsidRDefault="00811D15" w:rsidP="00AD09AC">
    <w:pPr>
      <w:pStyle w:val="Header"/>
      <w:pageBreakBefore/>
      <w:tabs>
        <w:tab w:val="left" w:pos="2580"/>
        <w:tab w:val="left" w:pos="5500"/>
      </w:tabs>
      <w:ind w:right="360"/>
    </w:pPr>
    <w:r>
      <w:tab/>
    </w:r>
    <w:r>
      <w:tab/>
    </w:r>
    <w:r>
      <w:tab/>
    </w: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15" w:rsidRDefault="00811D15" w:rsidP="00623AC2">
    <w:pPr>
      <w:pStyle w:val="Header"/>
      <w:pageBreakBefore/>
      <w:tabs>
        <w:tab w:val="left" w:pos="2580"/>
        <w:tab w:val="left" w:pos="5500"/>
      </w:tabs>
      <w:ind w:right="360"/>
      <w:jc w:val="right"/>
    </w:pPr>
    <w:r>
      <w:tab/>
    </w:r>
    <w:r>
      <w:tab/>
    </w:r>
    <w:r>
      <w:tab/>
      <w:t>iv</w:t>
    </w:r>
  </w:p>
</w:hdr>
</file>

<file path=word/header4.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15" w:rsidRDefault="00811D15" w:rsidP="00817325">
    <w:pPr>
      <w:pStyle w:val="Header"/>
      <w:framePr w:wrap="around" w:vAnchor="text" w:hAnchor="margin" w:xAlign="right" w:y="1"/>
      <w:rPr>
        <w:rStyle w:val="PageNumber"/>
      </w:rPr>
    </w:pPr>
  </w:p>
  <w:p w:rsidR="00811D15" w:rsidRDefault="00811D15" w:rsidP="00817325">
    <w:pPr>
      <w:pStyle w:val="Header"/>
      <w:pageBreakBefore/>
      <w:ind w:right="360"/>
      <w:jc w:val="right"/>
    </w:pPr>
    <w:r>
      <w:t>v</w:t>
    </w:r>
  </w:p>
</w:hdr>
</file>

<file path=word/header5.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15" w:rsidRDefault="00811D15" w:rsidP="00817325">
    <w:pPr>
      <w:pStyle w:val="Header"/>
      <w:framePr w:wrap="around" w:vAnchor="text" w:hAnchor="margin" w:xAlign="right" w:y="1"/>
      <w:rPr>
        <w:rStyle w:val="PageNumber"/>
      </w:rPr>
    </w:pPr>
  </w:p>
  <w:p w:rsidR="00811D15" w:rsidRDefault="00811D15" w:rsidP="00817325">
    <w:pPr>
      <w:pStyle w:val="Header"/>
      <w:pageBreakBefore/>
      <w:ind w:right="360"/>
      <w:jc w:val="right"/>
    </w:pPr>
    <w:r>
      <w:t>vi</w:t>
    </w:r>
  </w:p>
</w:hdr>
</file>

<file path=word/header6.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15" w:rsidRDefault="00811D15" w:rsidP="00E11077">
    <w:pPr>
      <w:pStyle w:val="Header"/>
      <w:jc w:val="right"/>
    </w:pPr>
    <w:r>
      <w:t>vi</w:t>
    </w:r>
  </w:p>
</w:hdr>
</file>

<file path=word/header7.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15" w:rsidRDefault="00811D15" w:rsidP="00817325">
    <w:pPr>
      <w:pStyle w:val="Header"/>
      <w:framePr w:wrap="around" w:vAnchor="text" w:hAnchor="margin" w:xAlign="right" w:y="1"/>
      <w:rPr>
        <w:rStyle w:val="PageNumber"/>
      </w:rPr>
    </w:pPr>
  </w:p>
  <w:p w:rsidR="00811D15" w:rsidRDefault="00811D15" w:rsidP="00817325">
    <w:pPr>
      <w:pStyle w:val="Header"/>
      <w:pageBreakBefore/>
      <w:ind w:right="360"/>
      <w:jc w:val="right"/>
    </w:pPr>
    <w:r>
      <w:rPr>
        <w:rStyle w:val="PageNumber"/>
      </w:rPr>
      <w:fldChar w:fldCharType="begin"/>
    </w:r>
    <w:r>
      <w:rPr>
        <w:rStyle w:val="PageNumber"/>
      </w:rPr>
      <w:instrText xml:space="preserve"> PAGE </w:instrText>
    </w:r>
    <w:r>
      <w:rPr>
        <w:rStyle w:val="PageNumber"/>
      </w:rPr>
      <w:fldChar w:fldCharType="separate"/>
    </w:r>
    <w:r w:rsidR="00EF719B">
      <w:rPr>
        <w:rStyle w:val="PageNumber"/>
        <w:noProof/>
      </w:rPr>
      <w:t>1</w:t>
    </w:r>
    <w:r>
      <w:rPr>
        <w:rStyle w:val="PageNumber"/>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AD09AC"/>
    <w:rsid w:val="0002212B"/>
    <w:rsid w:val="00034DEC"/>
    <w:rsid w:val="000C5206"/>
    <w:rsid w:val="001420C5"/>
    <w:rsid w:val="001557B7"/>
    <w:rsid w:val="00186C14"/>
    <w:rsid w:val="00191E8F"/>
    <w:rsid w:val="001A4305"/>
    <w:rsid w:val="001D01C1"/>
    <w:rsid w:val="002568F9"/>
    <w:rsid w:val="002F7C10"/>
    <w:rsid w:val="003073BE"/>
    <w:rsid w:val="00317029"/>
    <w:rsid w:val="0034106F"/>
    <w:rsid w:val="003C7547"/>
    <w:rsid w:val="003F2F82"/>
    <w:rsid w:val="00412912"/>
    <w:rsid w:val="00454DED"/>
    <w:rsid w:val="004D7C81"/>
    <w:rsid w:val="004E1398"/>
    <w:rsid w:val="004E38F3"/>
    <w:rsid w:val="0051018E"/>
    <w:rsid w:val="0055339C"/>
    <w:rsid w:val="00554607"/>
    <w:rsid w:val="00623AC2"/>
    <w:rsid w:val="006653F0"/>
    <w:rsid w:val="00691CEB"/>
    <w:rsid w:val="00695677"/>
    <w:rsid w:val="006B410A"/>
    <w:rsid w:val="006C1F41"/>
    <w:rsid w:val="00720FF7"/>
    <w:rsid w:val="00733C9E"/>
    <w:rsid w:val="00795053"/>
    <w:rsid w:val="007E7A74"/>
    <w:rsid w:val="00811D15"/>
    <w:rsid w:val="00817325"/>
    <w:rsid w:val="00853F7B"/>
    <w:rsid w:val="0085529A"/>
    <w:rsid w:val="0086362A"/>
    <w:rsid w:val="008776E6"/>
    <w:rsid w:val="008A325A"/>
    <w:rsid w:val="008D2FEB"/>
    <w:rsid w:val="00910FD5"/>
    <w:rsid w:val="00950A29"/>
    <w:rsid w:val="00A072CA"/>
    <w:rsid w:val="00AC01A1"/>
    <w:rsid w:val="00AD09AC"/>
    <w:rsid w:val="00AD333C"/>
    <w:rsid w:val="00AD4CE4"/>
    <w:rsid w:val="00B50C1E"/>
    <w:rsid w:val="00B52187"/>
    <w:rsid w:val="00B76575"/>
    <w:rsid w:val="00BA35D1"/>
    <w:rsid w:val="00C17ECE"/>
    <w:rsid w:val="00C40ED2"/>
    <w:rsid w:val="00C53844"/>
    <w:rsid w:val="00C548D2"/>
    <w:rsid w:val="00D4026C"/>
    <w:rsid w:val="00D963FE"/>
    <w:rsid w:val="00DB2BA7"/>
    <w:rsid w:val="00DB6E0E"/>
    <w:rsid w:val="00DF7193"/>
    <w:rsid w:val="00E11077"/>
    <w:rsid w:val="00E7263D"/>
    <w:rsid w:val="00E94284"/>
    <w:rsid w:val="00EA5CB2"/>
    <w:rsid w:val="00EF719B"/>
    <w:rsid w:val="00F40509"/>
    <w:rsid w:val="00F652FE"/>
    <w:rsid w:val="00F91AE9"/>
    <w:rsid w:val="00FA7E41"/>
    <w:rsid w:val="00FC3C51"/>
    <w:rsid w:val="00FF71A0"/>
  </w:rsids>
  <m:mathPr>
    <m:mathFont m:val="Abadi MT Condensed Ligh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9AC"/>
    <w:rPr>
      <w:rFonts w:ascii="Cambria" w:eastAsia="Cambria" w:hAnsi="Cambria" w:cs="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iPriority w:val="99"/>
    <w:rsid w:val="00AD09AC"/>
    <w:pPr>
      <w:spacing w:beforeLines="1" w:afterLines="1"/>
    </w:pPr>
    <w:rPr>
      <w:rFonts w:ascii="Times" w:hAnsi="Times"/>
      <w:sz w:val="20"/>
      <w:szCs w:val="20"/>
    </w:rPr>
  </w:style>
  <w:style w:type="character" w:customStyle="1" w:styleId="xapple-converted-space">
    <w:name w:val="x_apple-converted-space"/>
    <w:basedOn w:val="DefaultParagraphFont"/>
    <w:rsid w:val="00AD09AC"/>
  </w:style>
  <w:style w:type="paragraph" w:styleId="FootnoteText">
    <w:name w:val="footnote text"/>
    <w:basedOn w:val="Normal"/>
    <w:link w:val="FootnoteTextChar"/>
    <w:uiPriority w:val="99"/>
    <w:semiHidden/>
    <w:unhideWhenUsed/>
    <w:rsid w:val="00AD09AC"/>
  </w:style>
  <w:style w:type="character" w:customStyle="1" w:styleId="FootnoteTextChar">
    <w:name w:val="Footnote Text Char"/>
    <w:basedOn w:val="DefaultParagraphFont"/>
    <w:link w:val="FootnoteText"/>
    <w:uiPriority w:val="99"/>
    <w:semiHidden/>
    <w:rsid w:val="00AD09AC"/>
    <w:rPr>
      <w:rFonts w:ascii="Cambria" w:eastAsia="Cambria" w:hAnsi="Cambria" w:cs="Times New Roman"/>
    </w:rPr>
  </w:style>
  <w:style w:type="character" w:styleId="FootnoteReference">
    <w:name w:val="footnote reference"/>
    <w:basedOn w:val="DefaultParagraphFont"/>
    <w:uiPriority w:val="99"/>
    <w:semiHidden/>
    <w:unhideWhenUsed/>
    <w:rsid w:val="00AD09AC"/>
    <w:rPr>
      <w:vertAlign w:val="superscript"/>
    </w:rPr>
  </w:style>
  <w:style w:type="paragraph" w:styleId="BalloonText">
    <w:name w:val="Balloon Text"/>
    <w:basedOn w:val="Normal"/>
    <w:link w:val="BalloonTextChar"/>
    <w:uiPriority w:val="99"/>
    <w:semiHidden/>
    <w:unhideWhenUsed/>
    <w:rsid w:val="00AD09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9AC"/>
    <w:rPr>
      <w:rFonts w:ascii="Segoe UI" w:eastAsia="Cambria" w:hAnsi="Segoe UI" w:cs="Segoe UI"/>
      <w:sz w:val="18"/>
      <w:szCs w:val="18"/>
    </w:rPr>
  </w:style>
  <w:style w:type="character" w:styleId="CommentReference">
    <w:name w:val="annotation reference"/>
    <w:basedOn w:val="DefaultParagraphFont"/>
    <w:uiPriority w:val="99"/>
    <w:semiHidden/>
    <w:unhideWhenUsed/>
    <w:rsid w:val="00AD09AC"/>
    <w:rPr>
      <w:sz w:val="16"/>
      <w:szCs w:val="16"/>
    </w:rPr>
  </w:style>
  <w:style w:type="paragraph" w:styleId="CommentText">
    <w:name w:val="annotation text"/>
    <w:basedOn w:val="Normal"/>
    <w:link w:val="CommentTextChar"/>
    <w:uiPriority w:val="99"/>
    <w:semiHidden/>
    <w:unhideWhenUsed/>
    <w:rsid w:val="00AD09AC"/>
    <w:rPr>
      <w:sz w:val="20"/>
      <w:szCs w:val="20"/>
    </w:rPr>
  </w:style>
  <w:style w:type="character" w:customStyle="1" w:styleId="CommentTextChar">
    <w:name w:val="Comment Text Char"/>
    <w:basedOn w:val="DefaultParagraphFont"/>
    <w:link w:val="CommentText"/>
    <w:uiPriority w:val="99"/>
    <w:semiHidden/>
    <w:rsid w:val="00AD09AC"/>
    <w:rPr>
      <w:rFonts w:ascii="Cambria" w:eastAsia="Cambria" w:hAnsi="Cambria" w:cs="Times New Roman"/>
      <w:sz w:val="20"/>
      <w:szCs w:val="20"/>
    </w:rPr>
  </w:style>
  <w:style w:type="paragraph" w:styleId="CommentSubject">
    <w:name w:val="annotation subject"/>
    <w:basedOn w:val="CommentText"/>
    <w:next w:val="CommentText"/>
    <w:link w:val="CommentSubjectChar"/>
    <w:uiPriority w:val="99"/>
    <w:semiHidden/>
    <w:unhideWhenUsed/>
    <w:rsid w:val="00AD09AC"/>
    <w:rPr>
      <w:b/>
      <w:bCs/>
    </w:rPr>
  </w:style>
  <w:style w:type="character" w:customStyle="1" w:styleId="CommentSubjectChar">
    <w:name w:val="Comment Subject Char"/>
    <w:basedOn w:val="CommentTextChar"/>
    <w:link w:val="CommentSubject"/>
    <w:uiPriority w:val="99"/>
    <w:semiHidden/>
    <w:rsid w:val="00AD09AC"/>
    <w:rPr>
      <w:b/>
      <w:bCs/>
    </w:rPr>
  </w:style>
  <w:style w:type="paragraph" w:styleId="Revision">
    <w:name w:val="Revision"/>
    <w:hidden/>
    <w:uiPriority w:val="99"/>
    <w:semiHidden/>
    <w:rsid w:val="00AD09AC"/>
    <w:rPr>
      <w:rFonts w:ascii="Cambria" w:eastAsia="Cambria" w:hAnsi="Cambria" w:cs="Times New Roman"/>
    </w:rPr>
  </w:style>
  <w:style w:type="paragraph" w:styleId="Header">
    <w:name w:val="header"/>
    <w:basedOn w:val="Normal"/>
    <w:link w:val="HeaderChar"/>
    <w:uiPriority w:val="99"/>
    <w:unhideWhenUsed/>
    <w:rsid w:val="00AD09AC"/>
    <w:pPr>
      <w:tabs>
        <w:tab w:val="center" w:pos="4680"/>
        <w:tab w:val="right" w:pos="9360"/>
      </w:tabs>
    </w:pPr>
  </w:style>
  <w:style w:type="character" w:customStyle="1" w:styleId="HeaderChar">
    <w:name w:val="Header Char"/>
    <w:basedOn w:val="DefaultParagraphFont"/>
    <w:link w:val="Header"/>
    <w:uiPriority w:val="99"/>
    <w:rsid w:val="00AD09AC"/>
    <w:rPr>
      <w:rFonts w:ascii="Cambria" w:eastAsia="Cambria" w:hAnsi="Cambria" w:cs="Times New Roman"/>
    </w:rPr>
  </w:style>
  <w:style w:type="paragraph" w:styleId="Footer">
    <w:name w:val="footer"/>
    <w:basedOn w:val="Normal"/>
    <w:link w:val="FooterChar"/>
    <w:uiPriority w:val="99"/>
    <w:unhideWhenUsed/>
    <w:rsid w:val="00AD09AC"/>
    <w:pPr>
      <w:tabs>
        <w:tab w:val="center" w:pos="4680"/>
        <w:tab w:val="right" w:pos="9360"/>
      </w:tabs>
    </w:pPr>
  </w:style>
  <w:style w:type="character" w:customStyle="1" w:styleId="FooterChar">
    <w:name w:val="Footer Char"/>
    <w:basedOn w:val="DefaultParagraphFont"/>
    <w:link w:val="Footer"/>
    <w:uiPriority w:val="99"/>
    <w:rsid w:val="00AD09AC"/>
    <w:rPr>
      <w:rFonts w:ascii="Cambria" w:eastAsia="Cambria" w:hAnsi="Cambria" w:cs="Times New Roman"/>
    </w:rPr>
  </w:style>
  <w:style w:type="character" w:styleId="PageNumber">
    <w:name w:val="page number"/>
    <w:basedOn w:val="DefaultParagraphFont"/>
    <w:uiPriority w:val="99"/>
    <w:semiHidden/>
    <w:unhideWhenUsed/>
    <w:rsid w:val="00AD09AC"/>
  </w:style>
  <w:style w:type="paragraph" w:customStyle="1" w:styleId="Body">
    <w:name w:val="Body"/>
    <w:rsid w:val="00AD09AC"/>
    <w:pPr>
      <w:pBdr>
        <w:top w:val="nil"/>
        <w:left w:val="nil"/>
        <w:bottom w:val="nil"/>
        <w:right w:val="nil"/>
        <w:between w:val="nil"/>
        <w:bar w:val="nil"/>
      </w:pBdr>
    </w:pPr>
    <w:rPr>
      <w:rFonts w:ascii="Cambria" w:eastAsia="Cambria" w:hAnsi="Cambria" w:cs="Cambria"/>
      <w:color w:val="000000"/>
      <w:u w:color="000000"/>
      <w:bdr w:val="nil"/>
    </w:rPr>
  </w:style>
  <w:style w:type="table" w:styleId="TableGrid">
    <w:name w:val="Table Grid"/>
    <w:basedOn w:val="TableNormal"/>
    <w:rsid w:val="00AD09AC"/>
    <w:rPr>
      <w:rFonts w:ascii="Cambria" w:eastAsia="Cambria" w:hAnsi="Cambria"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rsid w:val="00AD09AC"/>
    <w:rPr>
      <w:color w:val="0000FF"/>
      <w:u w:val="single"/>
    </w:rPr>
  </w:style>
</w:styles>
</file>

<file path=word/webSettings.xml><?xml version="1.0" encoding="utf-8"?>
<w:webSettings xmlns:r="http://schemas.openxmlformats.org/officeDocument/2006/relationships" xmlns:w="http://schemas.openxmlformats.org/wordprocessingml/2006/main">
  <w:divs>
    <w:div w:id="1058940259">
      <w:bodyDiv w:val="1"/>
      <w:marLeft w:val="0"/>
      <w:marRight w:val="0"/>
      <w:marTop w:val="0"/>
      <w:marBottom w:val="0"/>
      <w:divBdr>
        <w:top w:val="none" w:sz="0" w:space="0" w:color="auto"/>
        <w:left w:val="none" w:sz="0" w:space="0" w:color="auto"/>
        <w:bottom w:val="none" w:sz="0" w:space="0" w:color="auto"/>
        <w:right w:val="none" w:sz="0" w:space="0" w:color="auto"/>
      </w:divBdr>
    </w:div>
    <w:div w:id="131009026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4.xml"/><Relationship Id="rId20" Type="http://schemas.openxmlformats.org/officeDocument/2006/relationships/header" Target="header7.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footnotes" Target="footnotes.xml"/><Relationship Id="rId13" Type="http://schemas.openxmlformats.org/officeDocument/2006/relationships/image" Target="media/image1.png"/><Relationship Id="rId14" Type="http://schemas.openxmlformats.org/officeDocument/2006/relationships/image" Target="media/image2.pict"/><Relationship Id="rId15" Type="http://schemas.openxmlformats.org/officeDocument/2006/relationships/oleObject" Target="embeddings/Microsoft_Equation1.bin"/><Relationship Id="rId16" Type="http://schemas.openxmlformats.org/officeDocument/2006/relationships/image" Target="media/image3.png"/><Relationship Id="rId17" Type="http://schemas.openxmlformats.org/officeDocument/2006/relationships/image" Target="media/image4.pict"/><Relationship Id="rId18" Type="http://schemas.openxmlformats.org/officeDocument/2006/relationships/oleObject" Target="embeddings/Microsoft_Equation2.bin"/><Relationship Id="rId19" Type="http://schemas.openxmlformats.org/officeDocument/2006/relationships/image" Target="media/image5.tiff"/><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11725</Words>
  <Characters>66838</Characters>
  <Application>Microsoft Macintosh Word</Application>
  <DocSecurity>0</DocSecurity>
  <Lines>556</Lines>
  <Paragraphs>133</Paragraphs>
  <ScaleCrop>false</ScaleCrop>
  <LinksUpToDate>false</LinksUpToDate>
  <CharactersWithSpaces>82081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Chancey Herbolsheimer</dc:creator>
  <cp:keywords/>
  <cp:lastModifiedBy>Chancey Herbolsheimer</cp:lastModifiedBy>
  <cp:revision>2</cp:revision>
  <dcterms:created xsi:type="dcterms:W3CDTF">2019-05-08T12:59:00Z</dcterms:created>
  <dcterms:modified xsi:type="dcterms:W3CDTF">2019-05-08T12:59:00Z</dcterms:modified>
</cp:coreProperties>
</file>