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314DDB" w:rsidP="00314DDB">
          <w:pPr>
            <w:pStyle w:val="NoSpacing"/>
            <w:spacing w:line="480" w:lineRule="auto"/>
            <w:jc w:val="center"/>
            <w:rPr>
              <w:caps/>
            </w:rPr>
          </w:pPr>
          <w:r>
            <w:rPr>
              <w:caps/>
            </w:rPr>
            <w:t>Growth of wide bandgap semiconductors using pulsed electron beam deposition (ped) process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1A6F80"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9A711C">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9A711C"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314DDB" w:rsidP="00746E16">
          <w:pPr>
            <w:pStyle w:val="NoSpacing"/>
            <w:jc w:val="center"/>
            <w:rPr>
              <w:caps/>
            </w:rPr>
          </w:pPr>
          <w:r>
            <w:rPr>
              <w:caps/>
            </w:rPr>
            <w:t>nazmul arefin</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981B94" w:rsidRDefault="002604F8" w:rsidP="00730F0A">
          <w:pPr>
            <w:pStyle w:val="NoSpacing"/>
            <w:jc w:val="center"/>
          </w:pPr>
          <w:r>
            <w:t>2015</w:t>
          </w:r>
        </w:p>
        <w:p w:rsidR="00730F0A" w:rsidRDefault="001A6F80" w:rsidP="00730F0A">
          <w:pPr>
            <w:pStyle w:val="NoSpacing"/>
            <w:jc w:val="center"/>
          </w:pPr>
        </w:p>
      </w:sdtContent>
    </w:sdt>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314DDB" w:rsidP="00730F0A">
          <w:pPr>
            <w:pStyle w:val="NoSpacing"/>
            <w:jc w:val="center"/>
            <w:rPr>
              <w:caps/>
            </w:rPr>
          </w:pPr>
          <w:r>
            <w:rPr>
              <w:caps/>
            </w:rPr>
            <w:t>growth of wide bandgap semiconductors using pulsed electron beam deposition (PED) process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1A6F80"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9A711C">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9A711C" w:rsidP="00746E16">
          <w:pPr>
            <w:pStyle w:val="NoSpacing"/>
            <w:jc w:val="center"/>
            <w:rPr>
              <w:caps/>
            </w:rPr>
          </w:pPr>
          <w:r>
            <w:rPr>
              <w:caps/>
            </w:rPr>
            <w:t>School of Electrical and Computer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1A6F80"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314DDB">
            <w:t>Patrick J. McCann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1A6F80"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9A711C">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314DDB">
            <w:t xml:space="preserve">James </w:t>
          </w:r>
          <w:r w:rsidR="00B819CB">
            <w:t>J</w:t>
          </w:r>
          <w:r w:rsidR="00314DDB">
            <w:t>. Sluss, Jr.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1A6F80"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9A711C">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proofErr w:type="spellStart"/>
          <w:r w:rsidR="00314DDB">
            <w:t>Zhisheng</w:t>
          </w:r>
          <w:proofErr w:type="spellEnd"/>
          <w:r w:rsidR="00314DDB">
            <w:t xml:space="preserve"> Shi</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1A6F80"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9A711C">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314DDB">
            <w:t>Yan Zhang</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1A6F80"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9A711C">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314DDB">
            <w:t>Michael B. Santos</w:t>
          </w:r>
        </w:sdtContent>
      </w:sdt>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1A6F80"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314DDB">
            <w:rPr>
              <w:caps/>
            </w:rPr>
            <w:t>nazmul arefin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314DDB">
            <w:t>201</w:t>
          </w:r>
          <w:r w:rsidR="00BF1DE2">
            <w:t>5</w:t>
          </w:r>
        </w:sdtContent>
      </w:sdt>
    </w:p>
    <w:p w:rsidR="00730F0A" w:rsidRDefault="00730F0A" w:rsidP="00730F0A">
      <w:pPr>
        <w:pStyle w:val="NoSpacing"/>
        <w:jc w:val="center"/>
      </w:pPr>
      <w:r>
        <w:t>All Rights Reserved.</w:t>
      </w:r>
    </w:p>
    <w:p w:rsidR="008E1C26" w:rsidRDefault="006F10CE" w:rsidP="008E1C26">
      <w:r>
        <w:br w:type="page"/>
      </w:r>
    </w:p>
    <w:p w:rsidR="00C71488" w:rsidRDefault="00C71488" w:rsidP="00C71488">
      <w:pPr>
        <w:jc w:val="center"/>
        <w:rPr>
          <w:i/>
          <w:iCs/>
        </w:rPr>
      </w:pPr>
      <w:r>
        <w:rPr>
          <w:i/>
          <w:iCs/>
        </w:rPr>
        <w:lastRenderedPageBreak/>
        <w:t>To my dearest wife Fauzia and Son Fardis</w:t>
      </w:r>
    </w:p>
    <w:p w:rsidR="00C71488" w:rsidRDefault="00C71488" w:rsidP="00C71488">
      <w:pPr>
        <w:jc w:val="center"/>
        <w:rPr>
          <w:i/>
          <w:iCs/>
        </w:rPr>
      </w:pPr>
      <w:r>
        <w:rPr>
          <w:i/>
          <w:iCs/>
        </w:rPr>
        <w:t>Their sacrifice is the pillar of all my achievement</w:t>
      </w:r>
    </w:p>
    <w:p w:rsidR="00C71488" w:rsidRDefault="00C71488" w:rsidP="00C71488">
      <w:pPr>
        <w:jc w:val="center"/>
        <w:sectPr w:rsidR="00C71488" w:rsidSect="003A060D">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2304" w:header="720" w:footer="720" w:gutter="0"/>
          <w:cols w:space="720"/>
          <w:docGrid w:linePitch="360"/>
        </w:sectPr>
      </w:pPr>
      <w:r>
        <w:t xml:space="preserve"> </w:t>
      </w:r>
    </w:p>
    <w:p w:rsidR="008E1C26" w:rsidRDefault="00775701" w:rsidP="001C2FD2">
      <w:pPr>
        <w:pStyle w:val="Heading1"/>
        <w:numPr>
          <w:ilvl w:val="0"/>
          <w:numId w:val="0"/>
        </w:numPr>
      </w:pPr>
      <w:bookmarkStart w:id="0" w:name="_Toc310579464"/>
      <w:bookmarkStart w:id="1" w:name="_Toc417475700"/>
      <w:r>
        <w:lastRenderedPageBreak/>
        <w:t>Acknowledgements</w:t>
      </w:r>
      <w:bookmarkEnd w:id="0"/>
      <w:bookmarkEnd w:id="1"/>
    </w:p>
    <w:p w:rsidR="007508B2" w:rsidRDefault="00380537" w:rsidP="009A2D80">
      <w:pPr>
        <w:ind w:firstLine="720"/>
        <w:jc w:val="both"/>
      </w:pPr>
      <w:r>
        <w:t xml:space="preserve">Thanks to Almighty Allah to allow me the opportunity to successfully complete my doctoral research. </w:t>
      </w:r>
      <w:r w:rsidR="00C71488">
        <w:t xml:space="preserve">First, I would like to place my heartiest gratitude to Dr. Patrick J. McCann for his </w:t>
      </w:r>
      <w:r w:rsidR="002604F8">
        <w:t xml:space="preserve">continuous </w:t>
      </w:r>
      <w:r w:rsidR="00C71488">
        <w:t xml:space="preserve">support, guidance, and encouragement for last </w:t>
      </w:r>
      <w:r w:rsidR="00C541AF">
        <w:t>four</w:t>
      </w:r>
      <w:r w:rsidR="00C71488">
        <w:t xml:space="preserve"> years of my Ph.D. research. Without his </w:t>
      </w:r>
      <w:r w:rsidR="002604F8">
        <w:t>valuable advice</w:t>
      </w:r>
      <w:r w:rsidR="00C71488">
        <w:t xml:space="preserve"> this project might not be possible. I consider myself</w:t>
      </w:r>
      <w:r w:rsidR="002604F8">
        <w:t xml:space="preserve"> </w:t>
      </w:r>
      <w:r w:rsidR="00C71488">
        <w:t xml:space="preserve">fortunate to be one of his students, and believe </w:t>
      </w:r>
      <w:r w:rsidR="002604F8">
        <w:t xml:space="preserve">his teaching and advising </w:t>
      </w:r>
      <w:r w:rsidR="00C71488">
        <w:t>would help my next career path in every aspect. I also want to thank my previous advisor Dr. Matthew H. Kane</w:t>
      </w:r>
      <w:r w:rsidR="00AC61B6">
        <w:t xml:space="preserve">. Without his initiative I could not get this excellent opportunity to dig in one of the most promising areas of solid state electronics. </w:t>
      </w:r>
      <w:proofErr w:type="gramStart"/>
      <w:r w:rsidR="00AC61B6">
        <w:t>Many thanks to him for his valuable time and advice, regarding my research.</w:t>
      </w:r>
      <w:proofErr w:type="gramEnd"/>
      <w:r w:rsidR="00AC61B6">
        <w:t xml:space="preserve"> Then, I would like to acknowledge the continuous support from Dr. James J. Sluss, Jr.</w:t>
      </w:r>
      <w:r w:rsidR="00B92F88">
        <w:t>,</w:t>
      </w:r>
      <w:r w:rsidR="00B50049">
        <w:t xml:space="preserve"> during his office as the Director of ECE. I am grateful to Dr. </w:t>
      </w:r>
      <w:proofErr w:type="spellStart"/>
      <w:r w:rsidR="00B50049">
        <w:t>Zhisheng</w:t>
      </w:r>
      <w:proofErr w:type="spellEnd"/>
      <w:r w:rsidR="00B50049">
        <w:t xml:space="preserve"> Shi for his continuous support with the lab equipments. </w:t>
      </w:r>
      <w:r w:rsidR="00DF012B">
        <w:t>Dr. Yan Zhang has been a great patron for my research during my entire Ph.D. career. I am very grateful to Dr. Michael B. Santos for his continuous help with technical advice and help with equipment during my research.</w:t>
      </w:r>
    </w:p>
    <w:p w:rsidR="003450B1" w:rsidRDefault="00DF012B" w:rsidP="009A2D80">
      <w:pPr>
        <w:jc w:val="both"/>
      </w:pPr>
      <w:r>
        <w:t xml:space="preserve"> </w:t>
      </w:r>
      <w:r w:rsidR="007508B2">
        <w:tab/>
        <w:t xml:space="preserve">I would like to deliver my heartiest gratitude to Dr. Matthew B. Johnson for his dedicated </w:t>
      </w:r>
      <w:r w:rsidR="002604F8">
        <w:t xml:space="preserve">and unparalleled </w:t>
      </w:r>
      <w:r w:rsidR="007508B2">
        <w:t xml:space="preserve">support during my research which has been a great asset for me. His advice and permission to use the resources, have expedite my work a lot. Also, my heartiest gratitude to Dr. Hjalti H. Sigmarsson, Dr. Daniel E. </w:t>
      </w:r>
      <w:proofErr w:type="spellStart"/>
      <w:r w:rsidR="007508B2">
        <w:t>Resasco</w:t>
      </w:r>
      <w:proofErr w:type="spellEnd"/>
      <w:r w:rsidR="007508B2">
        <w:t xml:space="preserve">, Dr. Andrew S. Madden, Dr. Ian Sellers, Dr. Khalid Hossain (Amethyst Research Inc.), Dr. Vince R. Whiteside, Dr. </w:t>
      </w:r>
      <w:proofErr w:type="spellStart"/>
      <w:r w:rsidR="007508B2">
        <w:t>Dachuan</w:t>
      </w:r>
      <w:proofErr w:type="spellEnd"/>
      <w:r w:rsidR="007508B2">
        <w:t xml:space="preserve"> Shi, Dr. Wesley Tennyson, Dr. </w:t>
      </w:r>
      <w:proofErr w:type="spellStart"/>
      <w:r w:rsidR="007508B2">
        <w:t>Binbin</w:t>
      </w:r>
      <w:proofErr w:type="spellEnd"/>
      <w:r w:rsidR="007508B2">
        <w:t xml:space="preserve"> </w:t>
      </w:r>
      <w:proofErr w:type="spellStart"/>
      <w:r w:rsidR="007508B2">
        <w:t>Weng</w:t>
      </w:r>
      <w:proofErr w:type="spellEnd"/>
      <w:r w:rsidR="007508B2">
        <w:t xml:space="preserve">, Dr. Preston Larson, Dr. Joel </w:t>
      </w:r>
      <w:proofErr w:type="spellStart"/>
      <w:r w:rsidR="007508B2">
        <w:t>Keay</w:t>
      </w:r>
      <w:proofErr w:type="spellEnd"/>
      <w:r w:rsidR="007508B2">
        <w:t xml:space="preserve">, Dr. </w:t>
      </w:r>
      <w:proofErr w:type="spellStart"/>
      <w:r w:rsidR="007508B2">
        <w:t>Jijun</w:t>
      </w:r>
      <w:proofErr w:type="spellEnd"/>
      <w:r w:rsidR="007508B2">
        <w:t xml:space="preserve"> </w:t>
      </w:r>
      <w:proofErr w:type="spellStart"/>
      <w:r w:rsidR="007508B2">
        <w:t>Qiu</w:t>
      </w:r>
      <w:proofErr w:type="spellEnd"/>
      <w:r w:rsidR="007508B2">
        <w:t xml:space="preserve">, Brittany N. Pritchett, Dr. </w:t>
      </w:r>
      <w:proofErr w:type="spellStart"/>
      <w:r w:rsidR="007508B2">
        <w:t>Zhihua</w:t>
      </w:r>
      <w:proofErr w:type="spellEnd"/>
      <w:r w:rsidR="007508B2">
        <w:t xml:space="preserve"> Cai, Dr. Namjou K. </w:t>
      </w:r>
      <w:proofErr w:type="spellStart"/>
      <w:r w:rsidR="007508B2">
        <w:t>Khosrow</w:t>
      </w:r>
      <w:proofErr w:type="spellEnd"/>
      <w:r w:rsidR="007508B2">
        <w:t xml:space="preserve">, and above all Mr. Leonard E. Olona for </w:t>
      </w:r>
      <w:r w:rsidR="002604F8">
        <w:t>their</w:t>
      </w:r>
      <w:r w:rsidR="007508B2">
        <w:t xml:space="preserve"> heartiest and dedicated </w:t>
      </w:r>
      <w:r w:rsidR="007508B2">
        <w:lastRenderedPageBreak/>
        <w:t xml:space="preserve">support in my tough hours. In the end, </w:t>
      </w:r>
      <w:r w:rsidR="002018F9">
        <w:t xml:space="preserve">I want to place my gratitude to my parents and my family members, and my mother-in-law for their continuous prayers. </w:t>
      </w:r>
      <w:r w:rsidR="007508B2">
        <w:t>I would like to thank my wife Fauzia Ahmed, and Son, Fardis A</w:t>
      </w:r>
      <w:r w:rsidR="00370FB0">
        <w:t>byan</w:t>
      </w:r>
      <w:r w:rsidR="007508B2">
        <w:t xml:space="preserve"> Arefin for their patience</w:t>
      </w:r>
      <w:r w:rsidR="00885765">
        <w:t>, sacrifice</w:t>
      </w:r>
      <w:r w:rsidR="007508B2">
        <w:t xml:space="preserve"> and encouragement, during the progress of my work.</w:t>
      </w:r>
      <w:r w:rsidR="00925872">
        <w:t xml:space="preserve"> Without their support, I could never </w:t>
      </w:r>
      <w:r w:rsidR="002604F8">
        <w:t>reach</w:t>
      </w:r>
      <w:r w:rsidR="00925872">
        <w:t xml:space="preserve"> this far!!!</w:t>
      </w:r>
    </w:p>
    <w:p w:rsidR="004A7222" w:rsidRPr="0078679A" w:rsidRDefault="00775701" w:rsidP="001C2FD2">
      <w:pPr>
        <w:pStyle w:val="Heading1"/>
        <w:numPr>
          <w:ilvl w:val="0"/>
          <w:numId w:val="0"/>
        </w:numPr>
      </w:pPr>
      <w:r>
        <w:br w:type="page"/>
      </w:r>
      <w:bookmarkStart w:id="2" w:name="_Toc417475701"/>
      <w:r>
        <w:lastRenderedPageBreak/>
        <w:t xml:space="preserve">Table of </w:t>
      </w:r>
      <w:r w:rsidRPr="00775701">
        <w:t>Contents</w:t>
      </w:r>
      <w:bookmarkEnd w:id="2"/>
    </w:p>
    <w:p w:rsidR="002660DF"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17475700" w:history="1">
        <w:r w:rsidR="002660DF" w:rsidRPr="0043326C">
          <w:rPr>
            <w:rStyle w:val="Hyperlink"/>
            <w:noProof/>
          </w:rPr>
          <w:t>Acknowledgements</w:t>
        </w:r>
        <w:r w:rsidR="002660DF">
          <w:rPr>
            <w:noProof/>
            <w:webHidden/>
          </w:rPr>
          <w:tab/>
        </w:r>
        <w:r w:rsidR="002660DF">
          <w:rPr>
            <w:noProof/>
            <w:webHidden/>
          </w:rPr>
          <w:fldChar w:fldCharType="begin"/>
        </w:r>
        <w:r w:rsidR="002660DF">
          <w:rPr>
            <w:noProof/>
            <w:webHidden/>
          </w:rPr>
          <w:instrText xml:space="preserve"> PAGEREF _Toc417475700 \h </w:instrText>
        </w:r>
        <w:r w:rsidR="002660DF">
          <w:rPr>
            <w:noProof/>
            <w:webHidden/>
          </w:rPr>
        </w:r>
        <w:r w:rsidR="002660DF">
          <w:rPr>
            <w:noProof/>
            <w:webHidden/>
          </w:rPr>
          <w:fldChar w:fldCharType="separate"/>
        </w:r>
        <w:r w:rsidR="00380537">
          <w:rPr>
            <w:noProof/>
            <w:webHidden/>
          </w:rPr>
          <w:t>iv</w:t>
        </w:r>
        <w:r w:rsidR="002660DF">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01" w:history="1">
        <w:r w:rsidRPr="0043326C">
          <w:rPr>
            <w:rStyle w:val="Hyperlink"/>
            <w:noProof/>
          </w:rPr>
          <w:t>Table of Contents</w:t>
        </w:r>
        <w:r>
          <w:rPr>
            <w:noProof/>
            <w:webHidden/>
          </w:rPr>
          <w:tab/>
        </w:r>
        <w:r>
          <w:rPr>
            <w:noProof/>
            <w:webHidden/>
          </w:rPr>
          <w:fldChar w:fldCharType="begin"/>
        </w:r>
        <w:r>
          <w:rPr>
            <w:noProof/>
            <w:webHidden/>
          </w:rPr>
          <w:instrText xml:space="preserve"> PAGEREF _Toc417475701 \h </w:instrText>
        </w:r>
        <w:r>
          <w:rPr>
            <w:noProof/>
            <w:webHidden/>
          </w:rPr>
        </w:r>
        <w:r>
          <w:rPr>
            <w:noProof/>
            <w:webHidden/>
          </w:rPr>
          <w:fldChar w:fldCharType="separate"/>
        </w:r>
        <w:r w:rsidR="00380537">
          <w:rPr>
            <w:noProof/>
            <w:webHidden/>
          </w:rPr>
          <w:t>vi</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02" w:history="1">
        <w:r w:rsidRPr="0043326C">
          <w:rPr>
            <w:rStyle w:val="Hyperlink"/>
            <w:noProof/>
          </w:rPr>
          <w:t>List of Tables</w:t>
        </w:r>
        <w:r>
          <w:rPr>
            <w:noProof/>
            <w:webHidden/>
          </w:rPr>
          <w:tab/>
        </w:r>
        <w:r>
          <w:rPr>
            <w:noProof/>
            <w:webHidden/>
          </w:rPr>
          <w:fldChar w:fldCharType="begin"/>
        </w:r>
        <w:r>
          <w:rPr>
            <w:noProof/>
            <w:webHidden/>
          </w:rPr>
          <w:instrText xml:space="preserve"> PAGEREF _Toc417475702 \h </w:instrText>
        </w:r>
        <w:r>
          <w:rPr>
            <w:noProof/>
            <w:webHidden/>
          </w:rPr>
        </w:r>
        <w:r>
          <w:rPr>
            <w:noProof/>
            <w:webHidden/>
          </w:rPr>
          <w:fldChar w:fldCharType="separate"/>
        </w:r>
        <w:r w:rsidR="00380537">
          <w:rPr>
            <w:noProof/>
            <w:webHidden/>
          </w:rPr>
          <w:t>ix</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03" w:history="1">
        <w:r w:rsidRPr="0043326C">
          <w:rPr>
            <w:rStyle w:val="Hyperlink"/>
            <w:noProof/>
          </w:rPr>
          <w:t>List of Figures</w:t>
        </w:r>
        <w:r>
          <w:rPr>
            <w:noProof/>
            <w:webHidden/>
          </w:rPr>
          <w:tab/>
        </w:r>
        <w:r>
          <w:rPr>
            <w:noProof/>
            <w:webHidden/>
          </w:rPr>
          <w:fldChar w:fldCharType="begin"/>
        </w:r>
        <w:r>
          <w:rPr>
            <w:noProof/>
            <w:webHidden/>
          </w:rPr>
          <w:instrText xml:space="preserve"> PAGEREF _Toc417475703 \h </w:instrText>
        </w:r>
        <w:r>
          <w:rPr>
            <w:noProof/>
            <w:webHidden/>
          </w:rPr>
        </w:r>
        <w:r>
          <w:rPr>
            <w:noProof/>
            <w:webHidden/>
          </w:rPr>
          <w:fldChar w:fldCharType="separate"/>
        </w:r>
        <w:r w:rsidR="00380537">
          <w:rPr>
            <w:noProof/>
            <w:webHidden/>
          </w:rPr>
          <w:t>x</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04" w:history="1">
        <w:r w:rsidRPr="0043326C">
          <w:rPr>
            <w:rStyle w:val="Hyperlink"/>
            <w:noProof/>
          </w:rPr>
          <w:t>Abstract</w:t>
        </w:r>
        <w:r>
          <w:rPr>
            <w:noProof/>
            <w:webHidden/>
          </w:rPr>
          <w:tab/>
        </w:r>
        <w:r>
          <w:rPr>
            <w:noProof/>
            <w:webHidden/>
          </w:rPr>
          <w:fldChar w:fldCharType="begin"/>
        </w:r>
        <w:r>
          <w:rPr>
            <w:noProof/>
            <w:webHidden/>
          </w:rPr>
          <w:instrText xml:space="preserve"> PAGEREF _Toc417475704 \h </w:instrText>
        </w:r>
        <w:r>
          <w:rPr>
            <w:noProof/>
            <w:webHidden/>
          </w:rPr>
        </w:r>
        <w:r>
          <w:rPr>
            <w:noProof/>
            <w:webHidden/>
          </w:rPr>
          <w:fldChar w:fldCharType="separate"/>
        </w:r>
        <w:r w:rsidR="00380537">
          <w:rPr>
            <w:noProof/>
            <w:webHidden/>
          </w:rPr>
          <w:t>xv</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05" w:history="1">
        <w:r w:rsidRPr="0043326C">
          <w:rPr>
            <w:rStyle w:val="Hyperlink"/>
            <w:noProof/>
          </w:rPr>
          <w:t>Chapter 1 : Introduction</w:t>
        </w:r>
        <w:r>
          <w:rPr>
            <w:noProof/>
            <w:webHidden/>
          </w:rPr>
          <w:tab/>
        </w:r>
        <w:r>
          <w:rPr>
            <w:noProof/>
            <w:webHidden/>
          </w:rPr>
          <w:fldChar w:fldCharType="begin"/>
        </w:r>
        <w:r>
          <w:rPr>
            <w:noProof/>
            <w:webHidden/>
          </w:rPr>
          <w:instrText xml:space="preserve"> PAGEREF _Toc417475705 \h </w:instrText>
        </w:r>
        <w:r>
          <w:rPr>
            <w:noProof/>
            <w:webHidden/>
          </w:rPr>
        </w:r>
        <w:r>
          <w:rPr>
            <w:noProof/>
            <w:webHidden/>
          </w:rPr>
          <w:fldChar w:fldCharType="separate"/>
        </w:r>
        <w:r w:rsidR="00380537">
          <w:rPr>
            <w:noProof/>
            <w:webHidden/>
          </w:rPr>
          <w:t>1</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06" w:history="1">
        <w:r w:rsidRPr="0043326C">
          <w:rPr>
            <w:rStyle w:val="Hyperlink"/>
            <w:noProof/>
          </w:rPr>
          <w:t>1.1 Motivation</w:t>
        </w:r>
        <w:r>
          <w:rPr>
            <w:noProof/>
            <w:webHidden/>
          </w:rPr>
          <w:tab/>
        </w:r>
        <w:r>
          <w:rPr>
            <w:noProof/>
            <w:webHidden/>
          </w:rPr>
          <w:fldChar w:fldCharType="begin"/>
        </w:r>
        <w:r>
          <w:rPr>
            <w:noProof/>
            <w:webHidden/>
          </w:rPr>
          <w:instrText xml:space="preserve"> PAGEREF _Toc417475706 \h </w:instrText>
        </w:r>
        <w:r>
          <w:rPr>
            <w:noProof/>
            <w:webHidden/>
          </w:rPr>
        </w:r>
        <w:r>
          <w:rPr>
            <w:noProof/>
            <w:webHidden/>
          </w:rPr>
          <w:fldChar w:fldCharType="separate"/>
        </w:r>
        <w:r w:rsidR="00380537">
          <w:rPr>
            <w:noProof/>
            <w:webHidden/>
          </w:rPr>
          <w:t>1</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07" w:history="1">
        <w:r w:rsidRPr="0043326C">
          <w:rPr>
            <w:rStyle w:val="Hyperlink"/>
            <w:noProof/>
          </w:rPr>
          <w:t>1.2 Into the wide bandgap semiconductors</w:t>
        </w:r>
        <w:r>
          <w:rPr>
            <w:noProof/>
            <w:webHidden/>
          </w:rPr>
          <w:tab/>
        </w:r>
        <w:r>
          <w:rPr>
            <w:noProof/>
            <w:webHidden/>
          </w:rPr>
          <w:fldChar w:fldCharType="begin"/>
        </w:r>
        <w:r>
          <w:rPr>
            <w:noProof/>
            <w:webHidden/>
          </w:rPr>
          <w:instrText xml:space="preserve"> PAGEREF _Toc417475707 \h </w:instrText>
        </w:r>
        <w:r>
          <w:rPr>
            <w:noProof/>
            <w:webHidden/>
          </w:rPr>
        </w:r>
        <w:r>
          <w:rPr>
            <w:noProof/>
            <w:webHidden/>
          </w:rPr>
          <w:fldChar w:fldCharType="separate"/>
        </w:r>
        <w:r w:rsidR="00380537">
          <w:rPr>
            <w:noProof/>
            <w:webHidden/>
          </w:rPr>
          <w:t>3</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08" w:history="1">
        <w:r w:rsidRPr="0043326C">
          <w:rPr>
            <w:rStyle w:val="Hyperlink"/>
            <w:noProof/>
            <w:lang w:eastAsia="ar-SA"/>
          </w:rPr>
          <w:t>1.3 Study of WBG semiconductor properties</w:t>
        </w:r>
        <w:r>
          <w:rPr>
            <w:noProof/>
            <w:webHidden/>
          </w:rPr>
          <w:tab/>
        </w:r>
        <w:r>
          <w:rPr>
            <w:noProof/>
            <w:webHidden/>
          </w:rPr>
          <w:fldChar w:fldCharType="begin"/>
        </w:r>
        <w:r>
          <w:rPr>
            <w:noProof/>
            <w:webHidden/>
          </w:rPr>
          <w:instrText xml:space="preserve"> PAGEREF _Toc417475708 \h </w:instrText>
        </w:r>
        <w:r>
          <w:rPr>
            <w:noProof/>
            <w:webHidden/>
          </w:rPr>
        </w:r>
        <w:r>
          <w:rPr>
            <w:noProof/>
            <w:webHidden/>
          </w:rPr>
          <w:fldChar w:fldCharType="separate"/>
        </w:r>
        <w:r w:rsidR="00380537">
          <w:rPr>
            <w:noProof/>
            <w:webHidden/>
          </w:rPr>
          <w:t>4</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09" w:history="1">
        <w:r w:rsidRPr="0043326C">
          <w:rPr>
            <w:rStyle w:val="Hyperlink"/>
            <w:noProof/>
          </w:rPr>
          <w:t>1.3.1 High power and high temperature electronics</w:t>
        </w:r>
        <w:r>
          <w:rPr>
            <w:noProof/>
            <w:webHidden/>
          </w:rPr>
          <w:tab/>
        </w:r>
        <w:r>
          <w:rPr>
            <w:noProof/>
            <w:webHidden/>
          </w:rPr>
          <w:fldChar w:fldCharType="begin"/>
        </w:r>
        <w:r>
          <w:rPr>
            <w:noProof/>
            <w:webHidden/>
          </w:rPr>
          <w:instrText xml:space="preserve"> PAGEREF _Toc417475709 \h </w:instrText>
        </w:r>
        <w:r>
          <w:rPr>
            <w:noProof/>
            <w:webHidden/>
          </w:rPr>
        </w:r>
        <w:r>
          <w:rPr>
            <w:noProof/>
            <w:webHidden/>
          </w:rPr>
          <w:fldChar w:fldCharType="separate"/>
        </w:r>
        <w:r w:rsidR="00380537">
          <w:rPr>
            <w:noProof/>
            <w:webHidden/>
          </w:rPr>
          <w:t>4</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10" w:history="1">
        <w:r w:rsidRPr="0043326C">
          <w:rPr>
            <w:rStyle w:val="Hyperlink"/>
            <w:noProof/>
          </w:rPr>
          <w:t>1.3.2 Radio frequency (RF) industry</w:t>
        </w:r>
        <w:r>
          <w:rPr>
            <w:noProof/>
            <w:webHidden/>
          </w:rPr>
          <w:tab/>
        </w:r>
        <w:r>
          <w:rPr>
            <w:noProof/>
            <w:webHidden/>
          </w:rPr>
          <w:fldChar w:fldCharType="begin"/>
        </w:r>
        <w:r>
          <w:rPr>
            <w:noProof/>
            <w:webHidden/>
          </w:rPr>
          <w:instrText xml:space="preserve"> PAGEREF _Toc417475710 \h </w:instrText>
        </w:r>
        <w:r>
          <w:rPr>
            <w:noProof/>
            <w:webHidden/>
          </w:rPr>
        </w:r>
        <w:r>
          <w:rPr>
            <w:noProof/>
            <w:webHidden/>
          </w:rPr>
          <w:fldChar w:fldCharType="separate"/>
        </w:r>
        <w:r w:rsidR="00380537">
          <w:rPr>
            <w:noProof/>
            <w:webHidden/>
          </w:rPr>
          <w:t>7</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11" w:history="1">
        <w:r w:rsidRPr="0043326C">
          <w:rPr>
            <w:rStyle w:val="Hyperlink"/>
            <w:noProof/>
          </w:rPr>
          <w:t>1.3.3 Solid state lighting industry</w:t>
        </w:r>
        <w:r>
          <w:rPr>
            <w:noProof/>
            <w:webHidden/>
          </w:rPr>
          <w:tab/>
        </w:r>
        <w:r>
          <w:rPr>
            <w:noProof/>
            <w:webHidden/>
          </w:rPr>
          <w:fldChar w:fldCharType="begin"/>
        </w:r>
        <w:r>
          <w:rPr>
            <w:noProof/>
            <w:webHidden/>
          </w:rPr>
          <w:instrText xml:space="preserve"> PAGEREF _Toc417475711 \h </w:instrText>
        </w:r>
        <w:r>
          <w:rPr>
            <w:noProof/>
            <w:webHidden/>
          </w:rPr>
        </w:r>
        <w:r>
          <w:rPr>
            <w:noProof/>
            <w:webHidden/>
          </w:rPr>
          <w:fldChar w:fldCharType="separate"/>
        </w:r>
        <w:r w:rsidR="00380537">
          <w:rPr>
            <w:noProof/>
            <w:webHidden/>
          </w:rPr>
          <w:t>8</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2" w:history="1">
        <w:r w:rsidRPr="0043326C">
          <w:rPr>
            <w:rStyle w:val="Hyperlink"/>
            <w:noProof/>
          </w:rPr>
          <w:t>1.4 Challenges in establishing a competitive technology</w:t>
        </w:r>
        <w:r>
          <w:rPr>
            <w:noProof/>
            <w:webHidden/>
          </w:rPr>
          <w:tab/>
        </w:r>
        <w:r>
          <w:rPr>
            <w:noProof/>
            <w:webHidden/>
          </w:rPr>
          <w:fldChar w:fldCharType="begin"/>
        </w:r>
        <w:r>
          <w:rPr>
            <w:noProof/>
            <w:webHidden/>
          </w:rPr>
          <w:instrText xml:space="preserve"> PAGEREF _Toc417475712 \h </w:instrText>
        </w:r>
        <w:r>
          <w:rPr>
            <w:noProof/>
            <w:webHidden/>
          </w:rPr>
        </w:r>
        <w:r>
          <w:rPr>
            <w:noProof/>
            <w:webHidden/>
          </w:rPr>
          <w:fldChar w:fldCharType="separate"/>
        </w:r>
        <w:r w:rsidR="00380537">
          <w:rPr>
            <w:noProof/>
            <w:webHidden/>
          </w:rPr>
          <w:t>8</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13" w:history="1">
        <w:r w:rsidRPr="0043326C">
          <w:rPr>
            <w:rStyle w:val="Hyperlink"/>
            <w:noProof/>
          </w:rPr>
          <w:t>Chapter 2 : Review on pulsed electron beam deposition (PED) process</w:t>
        </w:r>
        <w:r>
          <w:rPr>
            <w:noProof/>
            <w:webHidden/>
          </w:rPr>
          <w:tab/>
        </w:r>
        <w:r>
          <w:rPr>
            <w:noProof/>
            <w:webHidden/>
          </w:rPr>
          <w:fldChar w:fldCharType="begin"/>
        </w:r>
        <w:r>
          <w:rPr>
            <w:noProof/>
            <w:webHidden/>
          </w:rPr>
          <w:instrText xml:space="preserve"> PAGEREF _Toc417475713 \h </w:instrText>
        </w:r>
        <w:r>
          <w:rPr>
            <w:noProof/>
            <w:webHidden/>
          </w:rPr>
        </w:r>
        <w:r>
          <w:rPr>
            <w:noProof/>
            <w:webHidden/>
          </w:rPr>
          <w:fldChar w:fldCharType="separate"/>
        </w:r>
        <w:r w:rsidR="00380537">
          <w:rPr>
            <w:noProof/>
            <w:webHidden/>
          </w:rPr>
          <w:t>13</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4" w:history="1">
        <w:r w:rsidRPr="0043326C">
          <w:rPr>
            <w:rStyle w:val="Hyperlink"/>
            <w:noProof/>
          </w:rPr>
          <w:t>2.1 Motivation</w:t>
        </w:r>
        <w:r>
          <w:rPr>
            <w:noProof/>
            <w:webHidden/>
          </w:rPr>
          <w:tab/>
        </w:r>
        <w:r>
          <w:rPr>
            <w:noProof/>
            <w:webHidden/>
          </w:rPr>
          <w:fldChar w:fldCharType="begin"/>
        </w:r>
        <w:r>
          <w:rPr>
            <w:noProof/>
            <w:webHidden/>
          </w:rPr>
          <w:instrText xml:space="preserve"> PAGEREF _Toc417475714 \h </w:instrText>
        </w:r>
        <w:r>
          <w:rPr>
            <w:noProof/>
            <w:webHidden/>
          </w:rPr>
        </w:r>
        <w:r>
          <w:rPr>
            <w:noProof/>
            <w:webHidden/>
          </w:rPr>
          <w:fldChar w:fldCharType="separate"/>
        </w:r>
        <w:r w:rsidR="00380537">
          <w:rPr>
            <w:noProof/>
            <w:webHidden/>
          </w:rPr>
          <w:t>13</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5" w:history="1">
        <w:r w:rsidRPr="0043326C">
          <w:rPr>
            <w:rStyle w:val="Hyperlink"/>
            <w:noProof/>
          </w:rPr>
          <w:t>2.2 GaN films and devices (by MBE and MOCVD)</w:t>
        </w:r>
        <w:r>
          <w:rPr>
            <w:noProof/>
            <w:webHidden/>
          </w:rPr>
          <w:tab/>
        </w:r>
        <w:r>
          <w:rPr>
            <w:noProof/>
            <w:webHidden/>
          </w:rPr>
          <w:fldChar w:fldCharType="begin"/>
        </w:r>
        <w:r>
          <w:rPr>
            <w:noProof/>
            <w:webHidden/>
          </w:rPr>
          <w:instrText xml:space="preserve"> PAGEREF _Toc417475715 \h </w:instrText>
        </w:r>
        <w:r>
          <w:rPr>
            <w:noProof/>
            <w:webHidden/>
          </w:rPr>
        </w:r>
        <w:r>
          <w:rPr>
            <w:noProof/>
            <w:webHidden/>
          </w:rPr>
          <w:fldChar w:fldCharType="separate"/>
        </w:r>
        <w:r w:rsidR="00380537">
          <w:rPr>
            <w:noProof/>
            <w:webHidden/>
          </w:rPr>
          <w:t>13</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6" w:history="1">
        <w:r w:rsidRPr="0043326C">
          <w:rPr>
            <w:rStyle w:val="Hyperlink"/>
            <w:noProof/>
          </w:rPr>
          <w:t>2.3 Low temperature growth processes</w:t>
        </w:r>
        <w:r>
          <w:rPr>
            <w:noProof/>
            <w:webHidden/>
          </w:rPr>
          <w:tab/>
        </w:r>
        <w:r>
          <w:rPr>
            <w:noProof/>
            <w:webHidden/>
          </w:rPr>
          <w:fldChar w:fldCharType="begin"/>
        </w:r>
        <w:r>
          <w:rPr>
            <w:noProof/>
            <w:webHidden/>
          </w:rPr>
          <w:instrText xml:space="preserve"> PAGEREF _Toc417475716 \h </w:instrText>
        </w:r>
        <w:r>
          <w:rPr>
            <w:noProof/>
            <w:webHidden/>
          </w:rPr>
        </w:r>
        <w:r>
          <w:rPr>
            <w:noProof/>
            <w:webHidden/>
          </w:rPr>
          <w:fldChar w:fldCharType="separate"/>
        </w:r>
        <w:r w:rsidR="00380537">
          <w:rPr>
            <w:noProof/>
            <w:webHidden/>
          </w:rPr>
          <w:t>15</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7" w:history="1">
        <w:r w:rsidRPr="0043326C">
          <w:rPr>
            <w:rStyle w:val="Hyperlink"/>
            <w:noProof/>
          </w:rPr>
          <w:t>2.4 Pulsed electron beam deposition (PED) process</w:t>
        </w:r>
        <w:r>
          <w:rPr>
            <w:noProof/>
            <w:webHidden/>
          </w:rPr>
          <w:tab/>
        </w:r>
        <w:r>
          <w:rPr>
            <w:noProof/>
            <w:webHidden/>
          </w:rPr>
          <w:fldChar w:fldCharType="begin"/>
        </w:r>
        <w:r>
          <w:rPr>
            <w:noProof/>
            <w:webHidden/>
          </w:rPr>
          <w:instrText xml:space="preserve"> PAGEREF _Toc417475717 \h </w:instrText>
        </w:r>
        <w:r>
          <w:rPr>
            <w:noProof/>
            <w:webHidden/>
          </w:rPr>
        </w:r>
        <w:r>
          <w:rPr>
            <w:noProof/>
            <w:webHidden/>
          </w:rPr>
          <w:fldChar w:fldCharType="separate"/>
        </w:r>
        <w:r w:rsidR="00380537">
          <w:rPr>
            <w:noProof/>
            <w:webHidden/>
          </w:rPr>
          <w:t>17</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8" w:history="1">
        <w:r w:rsidRPr="0043326C">
          <w:rPr>
            <w:rStyle w:val="Hyperlink"/>
            <w:noProof/>
          </w:rPr>
          <w:t>2.5 Plasma formation in PED process</w:t>
        </w:r>
        <w:r>
          <w:rPr>
            <w:noProof/>
            <w:webHidden/>
          </w:rPr>
          <w:tab/>
        </w:r>
        <w:r>
          <w:rPr>
            <w:noProof/>
            <w:webHidden/>
          </w:rPr>
          <w:fldChar w:fldCharType="begin"/>
        </w:r>
        <w:r>
          <w:rPr>
            <w:noProof/>
            <w:webHidden/>
          </w:rPr>
          <w:instrText xml:space="preserve"> PAGEREF _Toc417475718 \h </w:instrText>
        </w:r>
        <w:r>
          <w:rPr>
            <w:noProof/>
            <w:webHidden/>
          </w:rPr>
        </w:r>
        <w:r>
          <w:rPr>
            <w:noProof/>
            <w:webHidden/>
          </w:rPr>
          <w:fldChar w:fldCharType="separate"/>
        </w:r>
        <w:r w:rsidR="00380537">
          <w:rPr>
            <w:noProof/>
            <w:webHidden/>
          </w:rPr>
          <w:t>19</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19" w:history="1">
        <w:r w:rsidRPr="0043326C">
          <w:rPr>
            <w:rStyle w:val="Hyperlink"/>
            <w:noProof/>
          </w:rPr>
          <w:t>2.6 Review: GaN growth using PED process</w:t>
        </w:r>
        <w:r>
          <w:rPr>
            <w:noProof/>
            <w:webHidden/>
          </w:rPr>
          <w:tab/>
        </w:r>
        <w:r>
          <w:rPr>
            <w:noProof/>
            <w:webHidden/>
          </w:rPr>
          <w:fldChar w:fldCharType="begin"/>
        </w:r>
        <w:r>
          <w:rPr>
            <w:noProof/>
            <w:webHidden/>
          </w:rPr>
          <w:instrText xml:space="preserve"> PAGEREF _Toc417475719 \h </w:instrText>
        </w:r>
        <w:r>
          <w:rPr>
            <w:noProof/>
            <w:webHidden/>
          </w:rPr>
        </w:r>
        <w:r>
          <w:rPr>
            <w:noProof/>
            <w:webHidden/>
          </w:rPr>
          <w:fldChar w:fldCharType="separate"/>
        </w:r>
        <w:r w:rsidR="00380537">
          <w:rPr>
            <w:noProof/>
            <w:webHidden/>
          </w:rPr>
          <w:t>22</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0" w:history="1">
        <w:r w:rsidRPr="0043326C">
          <w:rPr>
            <w:rStyle w:val="Hyperlink"/>
            <w:noProof/>
          </w:rPr>
          <w:t>2.7 Review: ZnO growth using PED</w:t>
        </w:r>
        <w:r>
          <w:rPr>
            <w:noProof/>
            <w:webHidden/>
          </w:rPr>
          <w:tab/>
        </w:r>
        <w:r>
          <w:rPr>
            <w:noProof/>
            <w:webHidden/>
          </w:rPr>
          <w:fldChar w:fldCharType="begin"/>
        </w:r>
        <w:r>
          <w:rPr>
            <w:noProof/>
            <w:webHidden/>
          </w:rPr>
          <w:instrText xml:space="preserve"> PAGEREF _Toc417475720 \h </w:instrText>
        </w:r>
        <w:r>
          <w:rPr>
            <w:noProof/>
            <w:webHidden/>
          </w:rPr>
        </w:r>
        <w:r>
          <w:rPr>
            <w:noProof/>
            <w:webHidden/>
          </w:rPr>
          <w:fldChar w:fldCharType="separate"/>
        </w:r>
        <w:r w:rsidR="00380537">
          <w:rPr>
            <w:noProof/>
            <w:webHidden/>
          </w:rPr>
          <w:t>26</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1" w:history="1">
        <w:r w:rsidRPr="0043326C">
          <w:rPr>
            <w:rStyle w:val="Hyperlink"/>
            <w:noProof/>
          </w:rPr>
          <w:t>2.8 Substrates for WBG III-nitride and II-oxide growth</w:t>
        </w:r>
        <w:r>
          <w:rPr>
            <w:noProof/>
            <w:webHidden/>
          </w:rPr>
          <w:tab/>
        </w:r>
        <w:r>
          <w:rPr>
            <w:noProof/>
            <w:webHidden/>
          </w:rPr>
          <w:fldChar w:fldCharType="begin"/>
        </w:r>
        <w:r>
          <w:rPr>
            <w:noProof/>
            <w:webHidden/>
          </w:rPr>
          <w:instrText xml:space="preserve"> PAGEREF _Toc417475721 \h </w:instrText>
        </w:r>
        <w:r>
          <w:rPr>
            <w:noProof/>
            <w:webHidden/>
          </w:rPr>
        </w:r>
        <w:r>
          <w:rPr>
            <w:noProof/>
            <w:webHidden/>
          </w:rPr>
          <w:fldChar w:fldCharType="separate"/>
        </w:r>
        <w:r w:rsidR="00380537">
          <w:rPr>
            <w:noProof/>
            <w:webHidden/>
          </w:rPr>
          <w:t>29</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2" w:history="1">
        <w:r w:rsidRPr="0043326C">
          <w:rPr>
            <w:rStyle w:val="Hyperlink"/>
            <w:noProof/>
          </w:rPr>
          <w:t>2.9 Buffer layer strategy</w:t>
        </w:r>
        <w:r>
          <w:rPr>
            <w:noProof/>
            <w:webHidden/>
          </w:rPr>
          <w:tab/>
        </w:r>
        <w:r>
          <w:rPr>
            <w:noProof/>
            <w:webHidden/>
          </w:rPr>
          <w:fldChar w:fldCharType="begin"/>
        </w:r>
        <w:r>
          <w:rPr>
            <w:noProof/>
            <w:webHidden/>
          </w:rPr>
          <w:instrText xml:space="preserve"> PAGEREF _Toc417475722 \h </w:instrText>
        </w:r>
        <w:r>
          <w:rPr>
            <w:noProof/>
            <w:webHidden/>
          </w:rPr>
        </w:r>
        <w:r>
          <w:rPr>
            <w:noProof/>
            <w:webHidden/>
          </w:rPr>
          <w:fldChar w:fldCharType="separate"/>
        </w:r>
        <w:r w:rsidR="00380537">
          <w:rPr>
            <w:noProof/>
            <w:webHidden/>
          </w:rPr>
          <w:t>31</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3" w:history="1">
        <w:r w:rsidRPr="0043326C">
          <w:rPr>
            <w:rStyle w:val="Hyperlink"/>
            <w:noProof/>
          </w:rPr>
          <w:t>2.10 Summary</w:t>
        </w:r>
        <w:r>
          <w:rPr>
            <w:noProof/>
            <w:webHidden/>
          </w:rPr>
          <w:tab/>
        </w:r>
        <w:r>
          <w:rPr>
            <w:noProof/>
            <w:webHidden/>
          </w:rPr>
          <w:fldChar w:fldCharType="begin"/>
        </w:r>
        <w:r>
          <w:rPr>
            <w:noProof/>
            <w:webHidden/>
          </w:rPr>
          <w:instrText xml:space="preserve"> PAGEREF _Toc417475723 \h </w:instrText>
        </w:r>
        <w:r>
          <w:rPr>
            <w:noProof/>
            <w:webHidden/>
          </w:rPr>
        </w:r>
        <w:r>
          <w:rPr>
            <w:noProof/>
            <w:webHidden/>
          </w:rPr>
          <w:fldChar w:fldCharType="separate"/>
        </w:r>
        <w:r w:rsidR="00380537">
          <w:rPr>
            <w:noProof/>
            <w:webHidden/>
          </w:rPr>
          <w:t>34</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24" w:history="1">
        <w:r w:rsidRPr="0043326C">
          <w:rPr>
            <w:rStyle w:val="Hyperlink"/>
            <w:noProof/>
          </w:rPr>
          <w:t>Chapter 3 : PED growth process, plasma generation, and optimization</w:t>
        </w:r>
        <w:r>
          <w:rPr>
            <w:noProof/>
            <w:webHidden/>
          </w:rPr>
          <w:tab/>
        </w:r>
        <w:r>
          <w:rPr>
            <w:noProof/>
            <w:webHidden/>
          </w:rPr>
          <w:fldChar w:fldCharType="begin"/>
        </w:r>
        <w:r>
          <w:rPr>
            <w:noProof/>
            <w:webHidden/>
          </w:rPr>
          <w:instrText xml:space="preserve"> PAGEREF _Toc417475724 \h </w:instrText>
        </w:r>
        <w:r>
          <w:rPr>
            <w:noProof/>
            <w:webHidden/>
          </w:rPr>
        </w:r>
        <w:r>
          <w:rPr>
            <w:noProof/>
            <w:webHidden/>
          </w:rPr>
          <w:fldChar w:fldCharType="separate"/>
        </w:r>
        <w:r w:rsidR="00380537">
          <w:rPr>
            <w:noProof/>
            <w:webHidden/>
          </w:rPr>
          <w:t>36</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5" w:history="1">
        <w:r w:rsidRPr="0043326C">
          <w:rPr>
            <w:rStyle w:val="Hyperlink"/>
            <w:noProof/>
          </w:rPr>
          <w:t>3.1 Motivation</w:t>
        </w:r>
        <w:r>
          <w:rPr>
            <w:noProof/>
            <w:webHidden/>
          </w:rPr>
          <w:tab/>
        </w:r>
        <w:r>
          <w:rPr>
            <w:noProof/>
            <w:webHidden/>
          </w:rPr>
          <w:fldChar w:fldCharType="begin"/>
        </w:r>
        <w:r>
          <w:rPr>
            <w:noProof/>
            <w:webHidden/>
          </w:rPr>
          <w:instrText xml:space="preserve"> PAGEREF _Toc417475725 \h </w:instrText>
        </w:r>
        <w:r>
          <w:rPr>
            <w:noProof/>
            <w:webHidden/>
          </w:rPr>
        </w:r>
        <w:r>
          <w:rPr>
            <w:noProof/>
            <w:webHidden/>
          </w:rPr>
          <w:fldChar w:fldCharType="separate"/>
        </w:r>
        <w:r w:rsidR="00380537">
          <w:rPr>
            <w:noProof/>
            <w:webHidden/>
          </w:rPr>
          <w:t>36</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6" w:history="1">
        <w:r w:rsidRPr="0043326C">
          <w:rPr>
            <w:rStyle w:val="Hyperlink"/>
            <w:noProof/>
          </w:rPr>
          <w:t>3.2 System description</w:t>
        </w:r>
        <w:r>
          <w:rPr>
            <w:noProof/>
            <w:webHidden/>
          </w:rPr>
          <w:tab/>
        </w:r>
        <w:r>
          <w:rPr>
            <w:noProof/>
            <w:webHidden/>
          </w:rPr>
          <w:fldChar w:fldCharType="begin"/>
        </w:r>
        <w:r>
          <w:rPr>
            <w:noProof/>
            <w:webHidden/>
          </w:rPr>
          <w:instrText xml:space="preserve"> PAGEREF _Toc417475726 \h </w:instrText>
        </w:r>
        <w:r>
          <w:rPr>
            <w:noProof/>
            <w:webHidden/>
          </w:rPr>
        </w:r>
        <w:r>
          <w:rPr>
            <w:noProof/>
            <w:webHidden/>
          </w:rPr>
          <w:fldChar w:fldCharType="separate"/>
        </w:r>
        <w:r w:rsidR="00380537">
          <w:rPr>
            <w:noProof/>
            <w:webHidden/>
          </w:rPr>
          <w:t>36</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27" w:history="1">
        <w:r w:rsidRPr="0043326C">
          <w:rPr>
            <w:rStyle w:val="Hyperlink"/>
            <w:noProof/>
          </w:rPr>
          <w:t>3.3 Substrate preparation</w:t>
        </w:r>
        <w:r>
          <w:rPr>
            <w:noProof/>
            <w:webHidden/>
          </w:rPr>
          <w:tab/>
        </w:r>
        <w:r>
          <w:rPr>
            <w:noProof/>
            <w:webHidden/>
          </w:rPr>
          <w:fldChar w:fldCharType="begin"/>
        </w:r>
        <w:r>
          <w:rPr>
            <w:noProof/>
            <w:webHidden/>
          </w:rPr>
          <w:instrText xml:space="preserve"> PAGEREF _Toc417475727 \h </w:instrText>
        </w:r>
        <w:r>
          <w:rPr>
            <w:noProof/>
            <w:webHidden/>
          </w:rPr>
        </w:r>
        <w:r>
          <w:rPr>
            <w:noProof/>
            <w:webHidden/>
          </w:rPr>
          <w:fldChar w:fldCharType="separate"/>
        </w:r>
        <w:r w:rsidR="00380537">
          <w:rPr>
            <w:noProof/>
            <w:webHidden/>
          </w:rPr>
          <w:t>39</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28" w:history="1">
        <w:r w:rsidRPr="0043326C">
          <w:rPr>
            <w:rStyle w:val="Hyperlink"/>
            <w:noProof/>
          </w:rPr>
          <w:t>3.3.1 Sapphire cleaning</w:t>
        </w:r>
        <w:r>
          <w:rPr>
            <w:noProof/>
            <w:webHidden/>
          </w:rPr>
          <w:tab/>
        </w:r>
        <w:r>
          <w:rPr>
            <w:noProof/>
            <w:webHidden/>
          </w:rPr>
          <w:fldChar w:fldCharType="begin"/>
        </w:r>
        <w:r>
          <w:rPr>
            <w:noProof/>
            <w:webHidden/>
          </w:rPr>
          <w:instrText xml:space="preserve"> PAGEREF _Toc417475728 \h </w:instrText>
        </w:r>
        <w:r>
          <w:rPr>
            <w:noProof/>
            <w:webHidden/>
          </w:rPr>
        </w:r>
        <w:r>
          <w:rPr>
            <w:noProof/>
            <w:webHidden/>
          </w:rPr>
          <w:fldChar w:fldCharType="separate"/>
        </w:r>
        <w:r w:rsidR="00380537">
          <w:rPr>
            <w:noProof/>
            <w:webHidden/>
          </w:rPr>
          <w:t>40</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29" w:history="1">
        <w:r w:rsidRPr="0043326C">
          <w:rPr>
            <w:rStyle w:val="Hyperlink"/>
            <w:noProof/>
          </w:rPr>
          <w:t>3.3.2 Silicon cleaning</w:t>
        </w:r>
        <w:r>
          <w:rPr>
            <w:noProof/>
            <w:webHidden/>
          </w:rPr>
          <w:tab/>
        </w:r>
        <w:r>
          <w:rPr>
            <w:noProof/>
            <w:webHidden/>
          </w:rPr>
          <w:fldChar w:fldCharType="begin"/>
        </w:r>
        <w:r>
          <w:rPr>
            <w:noProof/>
            <w:webHidden/>
          </w:rPr>
          <w:instrText xml:space="preserve"> PAGEREF _Toc417475729 \h </w:instrText>
        </w:r>
        <w:r>
          <w:rPr>
            <w:noProof/>
            <w:webHidden/>
          </w:rPr>
        </w:r>
        <w:r>
          <w:rPr>
            <w:noProof/>
            <w:webHidden/>
          </w:rPr>
          <w:fldChar w:fldCharType="separate"/>
        </w:r>
        <w:r w:rsidR="00380537">
          <w:rPr>
            <w:noProof/>
            <w:webHidden/>
          </w:rPr>
          <w:t>40</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30" w:history="1">
        <w:r w:rsidRPr="0043326C">
          <w:rPr>
            <w:rStyle w:val="Hyperlink"/>
            <w:noProof/>
          </w:rPr>
          <w:t>3.3.3 Cleaning of buffered silicon samples</w:t>
        </w:r>
        <w:r>
          <w:rPr>
            <w:noProof/>
            <w:webHidden/>
          </w:rPr>
          <w:tab/>
        </w:r>
        <w:r>
          <w:rPr>
            <w:noProof/>
            <w:webHidden/>
          </w:rPr>
          <w:fldChar w:fldCharType="begin"/>
        </w:r>
        <w:r>
          <w:rPr>
            <w:noProof/>
            <w:webHidden/>
          </w:rPr>
          <w:instrText xml:space="preserve"> PAGEREF _Toc417475730 \h </w:instrText>
        </w:r>
        <w:r>
          <w:rPr>
            <w:noProof/>
            <w:webHidden/>
          </w:rPr>
        </w:r>
        <w:r>
          <w:rPr>
            <w:noProof/>
            <w:webHidden/>
          </w:rPr>
          <w:fldChar w:fldCharType="separate"/>
        </w:r>
        <w:r w:rsidR="00380537">
          <w:rPr>
            <w:noProof/>
            <w:webHidden/>
          </w:rPr>
          <w:t>41</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31" w:history="1">
        <w:r w:rsidRPr="0043326C">
          <w:rPr>
            <w:rStyle w:val="Hyperlink"/>
            <w:noProof/>
          </w:rPr>
          <w:t>3.4 Target and plasma preparation</w:t>
        </w:r>
        <w:r>
          <w:rPr>
            <w:noProof/>
            <w:webHidden/>
          </w:rPr>
          <w:tab/>
        </w:r>
        <w:r>
          <w:rPr>
            <w:noProof/>
            <w:webHidden/>
          </w:rPr>
          <w:fldChar w:fldCharType="begin"/>
        </w:r>
        <w:r>
          <w:rPr>
            <w:noProof/>
            <w:webHidden/>
          </w:rPr>
          <w:instrText xml:space="preserve"> PAGEREF _Toc417475731 \h </w:instrText>
        </w:r>
        <w:r>
          <w:rPr>
            <w:noProof/>
            <w:webHidden/>
          </w:rPr>
        </w:r>
        <w:r>
          <w:rPr>
            <w:noProof/>
            <w:webHidden/>
          </w:rPr>
          <w:fldChar w:fldCharType="separate"/>
        </w:r>
        <w:r w:rsidR="00380537">
          <w:rPr>
            <w:noProof/>
            <w:webHidden/>
          </w:rPr>
          <w:t>41</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32" w:history="1">
        <w:r w:rsidRPr="0043326C">
          <w:rPr>
            <w:rStyle w:val="Hyperlink"/>
            <w:noProof/>
          </w:rPr>
          <w:t>3.6 Thin film characterization techniques</w:t>
        </w:r>
        <w:r>
          <w:rPr>
            <w:noProof/>
            <w:webHidden/>
          </w:rPr>
          <w:tab/>
        </w:r>
        <w:r>
          <w:rPr>
            <w:noProof/>
            <w:webHidden/>
          </w:rPr>
          <w:fldChar w:fldCharType="begin"/>
        </w:r>
        <w:r>
          <w:rPr>
            <w:noProof/>
            <w:webHidden/>
          </w:rPr>
          <w:instrText xml:space="preserve"> PAGEREF _Toc417475732 \h </w:instrText>
        </w:r>
        <w:r>
          <w:rPr>
            <w:noProof/>
            <w:webHidden/>
          </w:rPr>
        </w:r>
        <w:r>
          <w:rPr>
            <w:noProof/>
            <w:webHidden/>
          </w:rPr>
          <w:fldChar w:fldCharType="separate"/>
        </w:r>
        <w:r w:rsidR="00380537">
          <w:rPr>
            <w:noProof/>
            <w:webHidden/>
          </w:rPr>
          <w:t>53</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33" w:history="1">
        <w:r w:rsidRPr="0043326C">
          <w:rPr>
            <w:rStyle w:val="Hyperlink"/>
            <w:noProof/>
          </w:rPr>
          <w:t>3.6.1 Field emission scanning electron microscopy</w:t>
        </w:r>
        <w:r>
          <w:rPr>
            <w:noProof/>
            <w:webHidden/>
          </w:rPr>
          <w:tab/>
        </w:r>
        <w:r>
          <w:rPr>
            <w:noProof/>
            <w:webHidden/>
          </w:rPr>
          <w:fldChar w:fldCharType="begin"/>
        </w:r>
        <w:r>
          <w:rPr>
            <w:noProof/>
            <w:webHidden/>
          </w:rPr>
          <w:instrText xml:space="preserve"> PAGEREF _Toc417475733 \h </w:instrText>
        </w:r>
        <w:r>
          <w:rPr>
            <w:noProof/>
            <w:webHidden/>
          </w:rPr>
        </w:r>
        <w:r>
          <w:rPr>
            <w:noProof/>
            <w:webHidden/>
          </w:rPr>
          <w:fldChar w:fldCharType="separate"/>
        </w:r>
        <w:r w:rsidR="00380537">
          <w:rPr>
            <w:noProof/>
            <w:webHidden/>
          </w:rPr>
          <w:t>53</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34" w:history="1">
        <w:r w:rsidRPr="0043326C">
          <w:rPr>
            <w:rStyle w:val="Hyperlink"/>
            <w:noProof/>
          </w:rPr>
          <w:t>3.6.2 Powder diffraction XRD</w:t>
        </w:r>
        <w:r>
          <w:rPr>
            <w:noProof/>
            <w:webHidden/>
          </w:rPr>
          <w:tab/>
        </w:r>
        <w:r>
          <w:rPr>
            <w:noProof/>
            <w:webHidden/>
          </w:rPr>
          <w:fldChar w:fldCharType="begin"/>
        </w:r>
        <w:r>
          <w:rPr>
            <w:noProof/>
            <w:webHidden/>
          </w:rPr>
          <w:instrText xml:space="preserve"> PAGEREF _Toc417475734 \h </w:instrText>
        </w:r>
        <w:r>
          <w:rPr>
            <w:noProof/>
            <w:webHidden/>
          </w:rPr>
        </w:r>
        <w:r>
          <w:rPr>
            <w:noProof/>
            <w:webHidden/>
          </w:rPr>
          <w:fldChar w:fldCharType="separate"/>
        </w:r>
        <w:r w:rsidR="00380537">
          <w:rPr>
            <w:noProof/>
            <w:webHidden/>
          </w:rPr>
          <w:t>54</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35" w:history="1">
        <w:r w:rsidRPr="0043326C">
          <w:rPr>
            <w:rStyle w:val="Hyperlink"/>
            <w:noProof/>
          </w:rPr>
          <w:t>3.6.3 Photoluminescence (PL)</w:t>
        </w:r>
        <w:r>
          <w:rPr>
            <w:noProof/>
            <w:webHidden/>
          </w:rPr>
          <w:tab/>
        </w:r>
        <w:r>
          <w:rPr>
            <w:noProof/>
            <w:webHidden/>
          </w:rPr>
          <w:fldChar w:fldCharType="begin"/>
        </w:r>
        <w:r>
          <w:rPr>
            <w:noProof/>
            <w:webHidden/>
          </w:rPr>
          <w:instrText xml:space="preserve"> PAGEREF _Toc417475735 \h </w:instrText>
        </w:r>
        <w:r>
          <w:rPr>
            <w:noProof/>
            <w:webHidden/>
          </w:rPr>
        </w:r>
        <w:r>
          <w:rPr>
            <w:noProof/>
            <w:webHidden/>
          </w:rPr>
          <w:fldChar w:fldCharType="separate"/>
        </w:r>
        <w:r w:rsidR="00380537">
          <w:rPr>
            <w:noProof/>
            <w:webHidden/>
          </w:rPr>
          <w:t>56</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36" w:history="1">
        <w:r w:rsidRPr="0043326C">
          <w:rPr>
            <w:rStyle w:val="Hyperlink"/>
            <w:noProof/>
          </w:rPr>
          <w:t>3.6.4 Rutherford back-scattering spectroscopy (RBS)</w:t>
        </w:r>
        <w:r>
          <w:rPr>
            <w:noProof/>
            <w:webHidden/>
          </w:rPr>
          <w:tab/>
        </w:r>
        <w:r>
          <w:rPr>
            <w:noProof/>
            <w:webHidden/>
          </w:rPr>
          <w:fldChar w:fldCharType="begin"/>
        </w:r>
        <w:r>
          <w:rPr>
            <w:noProof/>
            <w:webHidden/>
          </w:rPr>
          <w:instrText xml:space="preserve"> PAGEREF _Toc417475736 \h </w:instrText>
        </w:r>
        <w:r>
          <w:rPr>
            <w:noProof/>
            <w:webHidden/>
          </w:rPr>
        </w:r>
        <w:r>
          <w:rPr>
            <w:noProof/>
            <w:webHidden/>
          </w:rPr>
          <w:fldChar w:fldCharType="separate"/>
        </w:r>
        <w:r w:rsidR="00380537">
          <w:rPr>
            <w:noProof/>
            <w:webHidden/>
          </w:rPr>
          <w:t>57</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37" w:history="1">
        <w:r w:rsidRPr="0043326C">
          <w:rPr>
            <w:rStyle w:val="Hyperlink"/>
            <w:noProof/>
          </w:rPr>
          <w:t>3.6.5 Hall measurement</w:t>
        </w:r>
        <w:r>
          <w:rPr>
            <w:noProof/>
            <w:webHidden/>
          </w:rPr>
          <w:tab/>
        </w:r>
        <w:r>
          <w:rPr>
            <w:noProof/>
            <w:webHidden/>
          </w:rPr>
          <w:fldChar w:fldCharType="begin"/>
        </w:r>
        <w:r>
          <w:rPr>
            <w:noProof/>
            <w:webHidden/>
          </w:rPr>
          <w:instrText xml:space="preserve"> PAGEREF _Toc417475737 \h </w:instrText>
        </w:r>
        <w:r>
          <w:rPr>
            <w:noProof/>
            <w:webHidden/>
          </w:rPr>
        </w:r>
        <w:r>
          <w:rPr>
            <w:noProof/>
            <w:webHidden/>
          </w:rPr>
          <w:fldChar w:fldCharType="separate"/>
        </w:r>
        <w:r w:rsidR="00380537">
          <w:rPr>
            <w:noProof/>
            <w:webHidden/>
          </w:rPr>
          <w:t>58</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38" w:history="1">
        <w:r w:rsidRPr="0043326C">
          <w:rPr>
            <w:rStyle w:val="Hyperlink"/>
            <w:noProof/>
          </w:rPr>
          <w:t>3.7 Summary</w:t>
        </w:r>
        <w:r>
          <w:rPr>
            <w:noProof/>
            <w:webHidden/>
          </w:rPr>
          <w:tab/>
        </w:r>
        <w:r>
          <w:rPr>
            <w:noProof/>
            <w:webHidden/>
          </w:rPr>
          <w:fldChar w:fldCharType="begin"/>
        </w:r>
        <w:r>
          <w:rPr>
            <w:noProof/>
            <w:webHidden/>
          </w:rPr>
          <w:instrText xml:space="preserve"> PAGEREF _Toc417475738 \h </w:instrText>
        </w:r>
        <w:r>
          <w:rPr>
            <w:noProof/>
            <w:webHidden/>
          </w:rPr>
        </w:r>
        <w:r>
          <w:rPr>
            <w:noProof/>
            <w:webHidden/>
          </w:rPr>
          <w:fldChar w:fldCharType="separate"/>
        </w:r>
        <w:r w:rsidR="00380537">
          <w:rPr>
            <w:noProof/>
            <w:webHidden/>
          </w:rPr>
          <w:t>59</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39" w:history="1">
        <w:r w:rsidRPr="0043326C">
          <w:rPr>
            <w:rStyle w:val="Hyperlink"/>
            <w:noProof/>
          </w:rPr>
          <w:t>Chapter 4 : Growth and characterization of wide bandgap materials</w:t>
        </w:r>
        <w:r>
          <w:rPr>
            <w:noProof/>
            <w:webHidden/>
          </w:rPr>
          <w:tab/>
        </w:r>
        <w:r>
          <w:rPr>
            <w:noProof/>
            <w:webHidden/>
          </w:rPr>
          <w:fldChar w:fldCharType="begin"/>
        </w:r>
        <w:r>
          <w:rPr>
            <w:noProof/>
            <w:webHidden/>
          </w:rPr>
          <w:instrText xml:space="preserve"> PAGEREF _Toc417475739 \h </w:instrText>
        </w:r>
        <w:r>
          <w:rPr>
            <w:noProof/>
            <w:webHidden/>
          </w:rPr>
        </w:r>
        <w:r>
          <w:rPr>
            <w:noProof/>
            <w:webHidden/>
          </w:rPr>
          <w:fldChar w:fldCharType="separate"/>
        </w:r>
        <w:r w:rsidR="00380537">
          <w:rPr>
            <w:noProof/>
            <w:webHidden/>
          </w:rPr>
          <w:t>60</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40" w:history="1">
        <w:r w:rsidRPr="0043326C">
          <w:rPr>
            <w:rStyle w:val="Hyperlink"/>
            <w:noProof/>
          </w:rPr>
          <w:t>4.1 Motivation</w:t>
        </w:r>
        <w:r>
          <w:rPr>
            <w:noProof/>
            <w:webHidden/>
          </w:rPr>
          <w:tab/>
        </w:r>
        <w:r>
          <w:rPr>
            <w:noProof/>
            <w:webHidden/>
          </w:rPr>
          <w:fldChar w:fldCharType="begin"/>
        </w:r>
        <w:r>
          <w:rPr>
            <w:noProof/>
            <w:webHidden/>
          </w:rPr>
          <w:instrText xml:space="preserve"> PAGEREF _Toc417475740 \h </w:instrText>
        </w:r>
        <w:r>
          <w:rPr>
            <w:noProof/>
            <w:webHidden/>
          </w:rPr>
        </w:r>
        <w:r>
          <w:rPr>
            <w:noProof/>
            <w:webHidden/>
          </w:rPr>
          <w:fldChar w:fldCharType="separate"/>
        </w:r>
        <w:r w:rsidR="00380537">
          <w:rPr>
            <w:noProof/>
            <w:webHidden/>
          </w:rPr>
          <w:t>60</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41" w:history="1">
        <w:r w:rsidRPr="0043326C">
          <w:rPr>
            <w:rStyle w:val="Hyperlink"/>
            <w:noProof/>
          </w:rPr>
          <w:t>4.2 Growth and characterization of ZnO films</w:t>
        </w:r>
        <w:r>
          <w:rPr>
            <w:noProof/>
            <w:webHidden/>
          </w:rPr>
          <w:tab/>
        </w:r>
        <w:r>
          <w:rPr>
            <w:noProof/>
            <w:webHidden/>
          </w:rPr>
          <w:fldChar w:fldCharType="begin"/>
        </w:r>
        <w:r>
          <w:rPr>
            <w:noProof/>
            <w:webHidden/>
          </w:rPr>
          <w:instrText xml:space="preserve"> PAGEREF _Toc417475741 \h </w:instrText>
        </w:r>
        <w:r>
          <w:rPr>
            <w:noProof/>
            <w:webHidden/>
          </w:rPr>
        </w:r>
        <w:r>
          <w:rPr>
            <w:noProof/>
            <w:webHidden/>
          </w:rPr>
          <w:fldChar w:fldCharType="separate"/>
        </w:r>
        <w:r w:rsidR="00380537">
          <w:rPr>
            <w:noProof/>
            <w:webHidden/>
          </w:rPr>
          <w:t>60</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2" w:history="1">
        <w:r w:rsidRPr="0043326C">
          <w:rPr>
            <w:rStyle w:val="Hyperlink"/>
            <w:noProof/>
          </w:rPr>
          <w:t>4.2.1 Experimental Detail</w:t>
        </w:r>
        <w:r>
          <w:rPr>
            <w:noProof/>
            <w:webHidden/>
          </w:rPr>
          <w:tab/>
        </w:r>
        <w:r>
          <w:rPr>
            <w:noProof/>
            <w:webHidden/>
          </w:rPr>
          <w:fldChar w:fldCharType="begin"/>
        </w:r>
        <w:r>
          <w:rPr>
            <w:noProof/>
            <w:webHidden/>
          </w:rPr>
          <w:instrText xml:space="preserve"> PAGEREF _Toc417475742 \h </w:instrText>
        </w:r>
        <w:r>
          <w:rPr>
            <w:noProof/>
            <w:webHidden/>
          </w:rPr>
        </w:r>
        <w:r>
          <w:rPr>
            <w:noProof/>
            <w:webHidden/>
          </w:rPr>
          <w:fldChar w:fldCharType="separate"/>
        </w:r>
        <w:r w:rsidR="00380537">
          <w:rPr>
            <w:noProof/>
            <w:webHidden/>
          </w:rPr>
          <w:t>60</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3" w:history="1">
        <w:r w:rsidRPr="0043326C">
          <w:rPr>
            <w:rStyle w:val="Hyperlink"/>
            <w:noProof/>
          </w:rPr>
          <w:t>4.2.2 Structural and morphological characterization</w:t>
        </w:r>
        <w:r>
          <w:rPr>
            <w:noProof/>
            <w:webHidden/>
          </w:rPr>
          <w:tab/>
        </w:r>
        <w:r>
          <w:rPr>
            <w:noProof/>
            <w:webHidden/>
          </w:rPr>
          <w:fldChar w:fldCharType="begin"/>
        </w:r>
        <w:r>
          <w:rPr>
            <w:noProof/>
            <w:webHidden/>
          </w:rPr>
          <w:instrText xml:space="preserve"> PAGEREF _Toc417475743 \h </w:instrText>
        </w:r>
        <w:r>
          <w:rPr>
            <w:noProof/>
            <w:webHidden/>
          </w:rPr>
        </w:r>
        <w:r>
          <w:rPr>
            <w:noProof/>
            <w:webHidden/>
          </w:rPr>
          <w:fldChar w:fldCharType="separate"/>
        </w:r>
        <w:r w:rsidR="00380537">
          <w:rPr>
            <w:noProof/>
            <w:webHidden/>
          </w:rPr>
          <w:t>61</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4" w:history="1">
        <w:r w:rsidRPr="0043326C">
          <w:rPr>
            <w:rStyle w:val="Hyperlink"/>
            <w:noProof/>
          </w:rPr>
          <w:t>4.2.3 Optical characterization</w:t>
        </w:r>
        <w:r>
          <w:rPr>
            <w:noProof/>
            <w:webHidden/>
          </w:rPr>
          <w:tab/>
        </w:r>
        <w:r>
          <w:rPr>
            <w:noProof/>
            <w:webHidden/>
          </w:rPr>
          <w:fldChar w:fldCharType="begin"/>
        </w:r>
        <w:r>
          <w:rPr>
            <w:noProof/>
            <w:webHidden/>
          </w:rPr>
          <w:instrText xml:space="preserve"> PAGEREF _Toc417475744 \h </w:instrText>
        </w:r>
        <w:r>
          <w:rPr>
            <w:noProof/>
            <w:webHidden/>
          </w:rPr>
        </w:r>
        <w:r>
          <w:rPr>
            <w:noProof/>
            <w:webHidden/>
          </w:rPr>
          <w:fldChar w:fldCharType="separate"/>
        </w:r>
        <w:r w:rsidR="00380537">
          <w:rPr>
            <w:noProof/>
            <w:webHidden/>
          </w:rPr>
          <w:t>71</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5" w:history="1">
        <w:r w:rsidRPr="0043326C">
          <w:rPr>
            <w:rStyle w:val="Hyperlink"/>
            <w:noProof/>
          </w:rPr>
          <w:t>4.2.4 Electrical characterization</w:t>
        </w:r>
        <w:r>
          <w:rPr>
            <w:noProof/>
            <w:webHidden/>
          </w:rPr>
          <w:tab/>
        </w:r>
        <w:r>
          <w:rPr>
            <w:noProof/>
            <w:webHidden/>
          </w:rPr>
          <w:fldChar w:fldCharType="begin"/>
        </w:r>
        <w:r>
          <w:rPr>
            <w:noProof/>
            <w:webHidden/>
          </w:rPr>
          <w:instrText xml:space="preserve"> PAGEREF _Toc417475745 \h </w:instrText>
        </w:r>
        <w:r>
          <w:rPr>
            <w:noProof/>
            <w:webHidden/>
          </w:rPr>
        </w:r>
        <w:r>
          <w:rPr>
            <w:noProof/>
            <w:webHidden/>
          </w:rPr>
          <w:fldChar w:fldCharType="separate"/>
        </w:r>
        <w:r w:rsidR="00380537">
          <w:rPr>
            <w:noProof/>
            <w:webHidden/>
          </w:rPr>
          <w:t>74</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6" w:history="1">
        <w:r w:rsidRPr="0043326C">
          <w:rPr>
            <w:rStyle w:val="Hyperlink"/>
            <w:noProof/>
          </w:rPr>
          <w:t>4.2.5 Summary of ZnO growth</w:t>
        </w:r>
        <w:r>
          <w:rPr>
            <w:noProof/>
            <w:webHidden/>
          </w:rPr>
          <w:tab/>
        </w:r>
        <w:r>
          <w:rPr>
            <w:noProof/>
            <w:webHidden/>
          </w:rPr>
          <w:fldChar w:fldCharType="begin"/>
        </w:r>
        <w:r>
          <w:rPr>
            <w:noProof/>
            <w:webHidden/>
          </w:rPr>
          <w:instrText xml:space="preserve"> PAGEREF _Toc417475746 \h </w:instrText>
        </w:r>
        <w:r>
          <w:rPr>
            <w:noProof/>
            <w:webHidden/>
          </w:rPr>
        </w:r>
        <w:r>
          <w:rPr>
            <w:noProof/>
            <w:webHidden/>
          </w:rPr>
          <w:fldChar w:fldCharType="separate"/>
        </w:r>
        <w:r w:rsidR="00380537">
          <w:rPr>
            <w:noProof/>
            <w:webHidden/>
          </w:rPr>
          <w:t>75</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47" w:history="1">
        <w:r w:rsidRPr="0043326C">
          <w:rPr>
            <w:rStyle w:val="Hyperlink"/>
            <w:noProof/>
          </w:rPr>
          <w:t>4.3 Growth and characterization of GaN films</w:t>
        </w:r>
        <w:r>
          <w:rPr>
            <w:noProof/>
            <w:webHidden/>
          </w:rPr>
          <w:tab/>
        </w:r>
        <w:r>
          <w:rPr>
            <w:noProof/>
            <w:webHidden/>
          </w:rPr>
          <w:fldChar w:fldCharType="begin"/>
        </w:r>
        <w:r>
          <w:rPr>
            <w:noProof/>
            <w:webHidden/>
          </w:rPr>
          <w:instrText xml:space="preserve"> PAGEREF _Toc417475747 \h </w:instrText>
        </w:r>
        <w:r>
          <w:rPr>
            <w:noProof/>
            <w:webHidden/>
          </w:rPr>
        </w:r>
        <w:r>
          <w:rPr>
            <w:noProof/>
            <w:webHidden/>
          </w:rPr>
          <w:fldChar w:fldCharType="separate"/>
        </w:r>
        <w:r w:rsidR="00380537">
          <w:rPr>
            <w:noProof/>
            <w:webHidden/>
          </w:rPr>
          <w:t>76</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8" w:history="1">
        <w:r w:rsidRPr="0043326C">
          <w:rPr>
            <w:rStyle w:val="Hyperlink"/>
            <w:noProof/>
          </w:rPr>
          <w:t>4.3.1 Experimental Detail</w:t>
        </w:r>
        <w:r>
          <w:rPr>
            <w:noProof/>
            <w:webHidden/>
          </w:rPr>
          <w:tab/>
        </w:r>
        <w:r>
          <w:rPr>
            <w:noProof/>
            <w:webHidden/>
          </w:rPr>
          <w:fldChar w:fldCharType="begin"/>
        </w:r>
        <w:r>
          <w:rPr>
            <w:noProof/>
            <w:webHidden/>
          </w:rPr>
          <w:instrText xml:space="preserve"> PAGEREF _Toc417475748 \h </w:instrText>
        </w:r>
        <w:r>
          <w:rPr>
            <w:noProof/>
            <w:webHidden/>
          </w:rPr>
        </w:r>
        <w:r>
          <w:rPr>
            <w:noProof/>
            <w:webHidden/>
          </w:rPr>
          <w:fldChar w:fldCharType="separate"/>
        </w:r>
        <w:r w:rsidR="00380537">
          <w:rPr>
            <w:noProof/>
            <w:webHidden/>
          </w:rPr>
          <w:t>76</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49" w:history="1">
        <w:r w:rsidRPr="0043326C">
          <w:rPr>
            <w:rStyle w:val="Hyperlink"/>
            <w:noProof/>
          </w:rPr>
          <w:t>4.3.2 Structural and morphological characterization</w:t>
        </w:r>
        <w:r>
          <w:rPr>
            <w:noProof/>
            <w:webHidden/>
          </w:rPr>
          <w:tab/>
        </w:r>
        <w:r>
          <w:rPr>
            <w:noProof/>
            <w:webHidden/>
          </w:rPr>
          <w:fldChar w:fldCharType="begin"/>
        </w:r>
        <w:r>
          <w:rPr>
            <w:noProof/>
            <w:webHidden/>
          </w:rPr>
          <w:instrText xml:space="preserve"> PAGEREF _Toc417475749 \h </w:instrText>
        </w:r>
        <w:r>
          <w:rPr>
            <w:noProof/>
            <w:webHidden/>
          </w:rPr>
        </w:r>
        <w:r>
          <w:rPr>
            <w:noProof/>
            <w:webHidden/>
          </w:rPr>
          <w:fldChar w:fldCharType="separate"/>
        </w:r>
        <w:r w:rsidR="00380537">
          <w:rPr>
            <w:noProof/>
            <w:webHidden/>
          </w:rPr>
          <w:t>77</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50" w:history="1">
        <w:r w:rsidRPr="0043326C">
          <w:rPr>
            <w:rStyle w:val="Hyperlink"/>
            <w:noProof/>
          </w:rPr>
          <w:t>4.3.3 Optical characterization</w:t>
        </w:r>
        <w:r>
          <w:rPr>
            <w:noProof/>
            <w:webHidden/>
          </w:rPr>
          <w:tab/>
        </w:r>
        <w:r>
          <w:rPr>
            <w:noProof/>
            <w:webHidden/>
          </w:rPr>
          <w:fldChar w:fldCharType="begin"/>
        </w:r>
        <w:r>
          <w:rPr>
            <w:noProof/>
            <w:webHidden/>
          </w:rPr>
          <w:instrText xml:space="preserve"> PAGEREF _Toc417475750 \h </w:instrText>
        </w:r>
        <w:r>
          <w:rPr>
            <w:noProof/>
            <w:webHidden/>
          </w:rPr>
        </w:r>
        <w:r>
          <w:rPr>
            <w:noProof/>
            <w:webHidden/>
          </w:rPr>
          <w:fldChar w:fldCharType="separate"/>
        </w:r>
        <w:r w:rsidR="00380537">
          <w:rPr>
            <w:noProof/>
            <w:webHidden/>
          </w:rPr>
          <w:t>83</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51" w:history="1">
        <w:r w:rsidRPr="0043326C">
          <w:rPr>
            <w:rStyle w:val="Hyperlink"/>
            <w:noProof/>
          </w:rPr>
          <w:t>4.3.4 Electrical characterization</w:t>
        </w:r>
        <w:r>
          <w:rPr>
            <w:noProof/>
            <w:webHidden/>
          </w:rPr>
          <w:tab/>
        </w:r>
        <w:r>
          <w:rPr>
            <w:noProof/>
            <w:webHidden/>
          </w:rPr>
          <w:fldChar w:fldCharType="begin"/>
        </w:r>
        <w:r>
          <w:rPr>
            <w:noProof/>
            <w:webHidden/>
          </w:rPr>
          <w:instrText xml:space="preserve"> PAGEREF _Toc417475751 \h </w:instrText>
        </w:r>
        <w:r>
          <w:rPr>
            <w:noProof/>
            <w:webHidden/>
          </w:rPr>
        </w:r>
        <w:r>
          <w:rPr>
            <w:noProof/>
            <w:webHidden/>
          </w:rPr>
          <w:fldChar w:fldCharType="separate"/>
        </w:r>
        <w:r w:rsidR="00380537">
          <w:rPr>
            <w:noProof/>
            <w:webHidden/>
          </w:rPr>
          <w:t>85</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52" w:history="1">
        <w:r w:rsidRPr="0043326C">
          <w:rPr>
            <w:rStyle w:val="Hyperlink"/>
            <w:noProof/>
          </w:rPr>
          <w:t>4.3.5 Summary of GaN growth</w:t>
        </w:r>
        <w:r>
          <w:rPr>
            <w:noProof/>
            <w:webHidden/>
          </w:rPr>
          <w:tab/>
        </w:r>
        <w:r>
          <w:rPr>
            <w:noProof/>
            <w:webHidden/>
          </w:rPr>
          <w:fldChar w:fldCharType="begin"/>
        </w:r>
        <w:r>
          <w:rPr>
            <w:noProof/>
            <w:webHidden/>
          </w:rPr>
          <w:instrText xml:space="preserve"> PAGEREF _Toc417475752 \h </w:instrText>
        </w:r>
        <w:r>
          <w:rPr>
            <w:noProof/>
            <w:webHidden/>
          </w:rPr>
        </w:r>
        <w:r>
          <w:rPr>
            <w:noProof/>
            <w:webHidden/>
          </w:rPr>
          <w:fldChar w:fldCharType="separate"/>
        </w:r>
        <w:r w:rsidR="00380537">
          <w:rPr>
            <w:noProof/>
            <w:webHidden/>
          </w:rPr>
          <w:t>87</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53" w:history="1">
        <w:r w:rsidRPr="0043326C">
          <w:rPr>
            <w:rStyle w:val="Hyperlink"/>
            <w:noProof/>
          </w:rPr>
          <w:t>4.4 Growth and characterization of AlN nanowires</w:t>
        </w:r>
        <w:r>
          <w:rPr>
            <w:noProof/>
            <w:webHidden/>
          </w:rPr>
          <w:tab/>
        </w:r>
        <w:r>
          <w:rPr>
            <w:noProof/>
            <w:webHidden/>
          </w:rPr>
          <w:fldChar w:fldCharType="begin"/>
        </w:r>
        <w:r>
          <w:rPr>
            <w:noProof/>
            <w:webHidden/>
          </w:rPr>
          <w:instrText xml:space="preserve"> PAGEREF _Toc417475753 \h </w:instrText>
        </w:r>
        <w:r>
          <w:rPr>
            <w:noProof/>
            <w:webHidden/>
          </w:rPr>
        </w:r>
        <w:r>
          <w:rPr>
            <w:noProof/>
            <w:webHidden/>
          </w:rPr>
          <w:fldChar w:fldCharType="separate"/>
        </w:r>
        <w:r w:rsidR="00380537">
          <w:rPr>
            <w:noProof/>
            <w:webHidden/>
          </w:rPr>
          <w:t>87</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54" w:history="1">
        <w:r w:rsidRPr="0043326C">
          <w:rPr>
            <w:rStyle w:val="Hyperlink"/>
            <w:noProof/>
          </w:rPr>
          <w:t>4.4.1 Experimental detail</w:t>
        </w:r>
        <w:r>
          <w:rPr>
            <w:noProof/>
            <w:webHidden/>
          </w:rPr>
          <w:tab/>
        </w:r>
        <w:r>
          <w:rPr>
            <w:noProof/>
            <w:webHidden/>
          </w:rPr>
          <w:fldChar w:fldCharType="begin"/>
        </w:r>
        <w:r>
          <w:rPr>
            <w:noProof/>
            <w:webHidden/>
          </w:rPr>
          <w:instrText xml:space="preserve"> PAGEREF _Toc417475754 \h </w:instrText>
        </w:r>
        <w:r>
          <w:rPr>
            <w:noProof/>
            <w:webHidden/>
          </w:rPr>
        </w:r>
        <w:r>
          <w:rPr>
            <w:noProof/>
            <w:webHidden/>
          </w:rPr>
          <w:fldChar w:fldCharType="separate"/>
        </w:r>
        <w:r w:rsidR="00380537">
          <w:rPr>
            <w:noProof/>
            <w:webHidden/>
          </w:rPr>
          <w:t>88</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55" w:history="1">
        <w:r w:rsidRPr="0043326C">
          <w:rPr>
            <w:rStyle w:val="Hyperlink"/>
            <w:noProof/>
          </w:rPr>
          <w:t>4.4.2. Structural and morphological characterization</w:t>
        </w:r>
        <w:r>
          <w:rPr>
            <w:noProof/>
            <w:webHidden/>
          </w:rPr>
          <w:tab/>
        </w:r>
        <w:r>
          <w:rPr>
            <w:noProof/>
            <w:webHidden/>
          </w:rPr>
          <w:fldChar w:fldCharType="begin"/>
        </w:r>
        <w:r>
          <w:rPr>
            <w:noProof/>
            <w:webHidden/>
          </w:rPr>
          <w:instrText xml:space="preserve"> PAGEREF _Toc417475755 \h </w:instrText>
        </w:r>
        <w:r>
          <w:rPr>
            <w:noProof/>
            <w:webHidden/>
          </w:rPr>
        </w:r>
        <w:r>
          <w:rPr>
            <w:noProof/>
            <w:webHidden/>
          </w:rPr>
          <w:fldChar w:fldCharType="separate"/>
        </w:r>
        <w:r w:rsidR="00380537">
          <w:rPr>
            <w:noProof/>
            <w:webHidden/>
          </w:rPr>
          <w:t>90</w:t>
        </w:r>
        <w:r>
          <w:rPr>
            <w:noProof/>
            <w:webHidden/>
          </w:rPr>
          <w:fldChar w:fldCharType="end"/>
        </w:r>
      </w:hyperlink>
    </w:p>
    <w:p w:rsidR="002660DF" w:rsidRDefault="002660DF">
      <w:pPr>
        <w:pStyle w:val="TOC3"/>
        <w:tabs>
          <w:tab w:val="right" w:leader="dot" w:pos="8486"/>
        </w:tabs>
        <w:rPr>
          <w:rFonts w:eastAsiaTheme="minorEastAsia" w:cstheme="minorBidi"/>
          <w:noProof/>
          <w:sz w:val="22"/>
          <w:szCs w:val="22"/>
          <w:lang w:bidi="ar-SA"/>
        </w:rPr>
      </w:pPr>
      <w:hyperlink w:anchor="_Toc417475756" w:history="1">
        <w:r w:rsidRPr="0043326C">
          <w:rPr>
            <w:rStyle w:val="Hyperlink"/>
            <w:noProof/>
          </w:rPr>
          <w:t>4.4.3 Summary on growth of AlN NW</w:t>
        </w:r>
        <w:r>
          <w:rPr>
            <w:noProof/>
            <w:webHidden/>
          </w:rPr>
          <w:tab/>
        </w:r>
        <w:r>
          <w:rPr>
            <w:noProof/>
            <w:webHidden/>
          </w:rPr>
          <w:fldChar w:fldCharType="begin"/>
        </w:r>
        <w:r>
          <w:rPr>
            <w:noProof/>
            <w:webHidden/>
          </w:rPr>
          <w:instrText xml:space="preserve"> PAGEREF _Toc417475756 \h </w:instrText>
        </w:r>
        <w:r>
          <w:rPr>
            <w:noProof/>
            <w:webHidden/>
          </w:rPr>
        </w:r>
        <w:r>
          <w:rPr>
            <w:noProof/>
            <w:webHidden/>
          </w:rPr>
          <w:fldChar w:fldCharType="separate"/>
        </w:r>
        <w:r w:rsidR="00380537">
          <w:rPr>
            <w:noProof/>
            <w:webHidden/>
          </w:rPr>
          <w:t>94</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57" w:history="1">
        <w:r w:rsidRPr="0043326C">
          <w:rPr>
            <w:rStyle w:val="Hyperlink"/>
            <w:noProof/>
          </w:rPr>
          <w:t>4.5 Summary</w:t>
        </w:r>
        <w:r>
          <w:rPr>
            <w:noProof/>
            <w:webHidden/>
          </w:rPr>
          <w:tab/>
        </w:r>
        <w:r>
          <w:rPr>
            <w:noProof/>
            <w:webHidden/>
          </w:rPr>
          <w:fldChar w:fldCharType="begin"/>
        </w:r>
        <w:r>
          <w:rPr>
            <w:noProof/>
            <w:webHidden/>
          </w:rPr>
          <w:instrText xml:space="preserve"> PAGEREF _Toc417475757 \h </w:instrText>
        </w:r>
        <w:r>
          <w:rPr>
            <w:noProof/>
            <w:webHidden/>
          </w:rPr>
        </w:r>
        <w:r>
          <w:rPr>
            <w:noProof/>
            <w:webHidden/>
          </w:rPr>
          <w:fldChar w:fldCharType="separate"/>
        </w:r>
        <w:r w:rsidR="00380537">
          <w:rPr>
            <w:noProof/>
            <w:webHidden/>
          </w:rPr>
          <w:t>95</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58" w:history="1">
        <w:r w:rsidRPr="0043326C">
          <w:rPr>
            <w:rStyle w:val="Hyperlink"/>
            <w:noProof/>
          </w:rPr>
          <w:t>Chapter 5 : Future prospects of pulsed electron beam deposition   process</w:t>
        </w:r>
        <w:r>
          <w:rPr>
            <w:noProof/>
            <w:webHidden/>
          </w:rPr>
          <w:tab/>
        </w:r>
        <w:r>
          <w:rPr>
            <w:noProof/>
            <w:webHidden/>
          </w:rPr>
          <w:fldChar w:fldCharType="begin"/>
        </w:r>
        <w:r>
          <w:rPr>
            <w:noProof/>
            <w:webHidden/>
          </w:rPr>
          <w:instrText xml:space="preserve"> PAGEREF _Toc417475758 \h </w:instrText>
        </w:r>
        <w:r>
          <w:rPr>
            <w:noProof/>
            <w:webHidden/>
          </w:rPr>
        </w:r>
        <w:r>
          <w:rPr>
            <w:noProof/>
            <w:webHidden/>
          </w:rPr>
          <w:fldChar w:fldCharType="separate"/>
        </w:r>
        <w:r w:rsidR="00380537">
          <w:rPr>
            <w:noProof/>
            <w:webHidden/>
          </w:rPr>
          <w:t>96</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59" w:history="1">
        <w:r w:rsidRPr="0043326C">
          <w:rPr>
            <w:rStyle w:val="Hyperlink"/>
            <w:noProof/>
          </w:rPr>
          <w:t>5.1 Motivation</w:t>
        </w:r>
        <w:r>
          <w:rPr>
            <w:noProof/>
            <w:webHidden/>
          </w:rPr>
          <w:tab/>
        </w:r>
        <w:r>
          <w:rPr>
            <w:noProof/>
            <w:webHidden/>
          </w:rPr>
          <w:fldChar w:fldCharType="begin"/>
        </w:r>
        <w:r>
          <w:rPr>
            <w:noProof/>
            <w:webHidden/>
          </w:rPr>
          <w:instrText xml:space="preserve"> PAGEREF _Toc417475759 \h </w:instrText>
        </w:r>
        <w:r>
          <w:rPr>
            <w:noProof/>
            <w:webHidden/>
          </w:rPr>
        </w:r>
        <w:r>
          <w:rPr>
            <w:noProof/>
            <w:webHidden/>
          </w:rPr>
          <w:fldChar w:fldCharType="separate"/>
        </w:r>
        <w:r w:rsidR="00380537">
          <w:rPr>
            <w:noProof/>
            <w:webHidden/>
          </w:rPr>
          <w:t>96</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60" w:history="1">
        <w:r w:rsidRPr="0043326C">
          <w:rPr>
            <w:rStyle w:val="Hyperlink"/>
            <w:noProof/>
          </w:rPr>
          <w:t>5.2 Modification of the existing PED system</w:t>
        </w:r>
        <w:r>
          <w:rPr>
            <w:noProof/>
            <w:webHidden/>
          </w:rPr>
          <w:tab/>
        </w:r>
        <w:r>
          <w:rPr>
            <w:noProof/>
            <w:webHidden/>
          </w:rPr>
          <w:fldChar w:fldCharType="begin"/>
        </w:r>
        <w:r>
          <w:rPr>
            <w:noProof/>
            <w:webHidden/>
          </w:rPr>
          <w:instrText xml:space="preserve"> PAGEREF _Toc417475760 \h </w:instrText>
        </w:r>
        <w:r>
          <w:rPr>
            <w:noProof/>
            <w:webHidden/>
          </w:rPr>
        </w:r>
        <w:r>
          <w:rPr>
            <w:noProof/>
            <w:webHidden/>
          </w:rPr>
          <w:fldChar w:fldCharType="separate"/>
        </w:r>
        <w:r w:rsidR="00380537">
          <w:rPr>
            <w:noProof/>
            <w:webHidden/>
          </w:rPr>
          <w:t>97</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61" w:history="1">
        <w:r w:rsidRPr="0043326C">
          <w:rPr>
            <w:rStyle w:val="Hyperlink"/>
            <w:noProof/>
          </w:rPr>
          <w:t>5.3 New buffer layers for III-nitride growth at lower temperature</w:t>
        </w:r>
        <w:r>
          <w:rPr>
            <w:noProof/>
            <w:webHidden/>
          </w:rPr>
          <w:tab/>
        </w:r>
        <w:r>
          <w:rPr>
            <w:noProof/>
            <w:webHidden/>
          </w:rPr>
          <w:fldChar w:fldCharType="begin"/>
        </w:r>
        <w:r>
          <w:rPr>
            <w:noProof/>
            <w:webHidden/>
          </w:rPr>
          <w:instrText xml:space="preserve"> PAGEREF _Toc417475761 \h </w:instrText>
        </w:r>
        <w:r>
          <w:rPr>
            <w:noProof/>
            <w:webHidden/>
          </w:rPr>
        </w:r>
        <w:r>
          <w:rPr>
            <w:noProof/>
            <w:webHidden/>
          </w:rPr>
          <w:fldChar w:fldCharType="separate"/>
        </w:r>
        <w:r w:rsidR="00380537">
          <w:rPr>
            <w:noProof/>
            <w:webHidden/>
          </w:rPr>
          <w:t>104</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62" w:history="1">
        <w:r w:rsidRPr="0043326C">
          <w:rPr>
            <w:rStyle w:val="Hyperlink"/>
            <w:noProof/>
          </w:rPr>
          <w:t>5.4 Continuation of previous research</w:t>
        </w:r>
        <w:r>
          <w:rPr>
            <w:noProof/>
            <w:webHidden/>
          </w:rPr>
          <w:tab/>
        </w:r>
        <w:r>
          <w:rPr>
            <w:noProof/>
            <w:webHidden/>
          </w:rPr>
          <w:fldChar w:fldCharType="begin"/>
        </w:r>
        <w:r>
          <w:rPr>
            <w:noProof/>
            <w:webHidden/>
          </w:rPr>
          <w:instrText xml:space="preserve"> PAGEREF _Toc417475762 \h </w:instrText>
        </w:r>
        <w:r>
          <w:rPr>
            <w:noProof/>
            <w:webHidden/>
          </w:rPr>
        </w:r>
        <w:r>
          <w:rPr>
            <w:noProof/>
            <w:webHidden/>
          </w:rPr>
          <w:fldChar w:fldCharType="separate"/>
        </w:r>
        <w:r w:rsidR="00380537">
          <w:rPr>
            <w:noProof/>
            <w:webHidden/>
          </w:rPr>
          <w:t>108</w:t>
        </w:r>
        <w:r>
          <w:rPr>
            <w:noProof/>
            <w:webHidden/>
          </w:rPr>
          <w:fldChar w:fldCharType="end"/>
        </w:r>
      </w:hyperlink>
    </w:p>
    <w:p w:rsidR="002660DF" w:rsidRDefault="002660DF">
      <w:pPr>
        <w:pStyle w:val="TOC2"/>
        <w:tabs>
          <w:tab w:val="right" w:leader="dot" w:pos="8486"/>
        </w:tabs>
        <w:rPr>
          <w:rFonts w:eastAsiaTheme="minorEastAsia" w:cstheme="minorBidi"/>
          <w:noProof/>
          <w:sz w:val="22"/>
          <w:szCs w:val="22"/>
          <w:lang w:bidi="ar-SA"/>
        </w:rPr>
      </w:pPr>
      <w:hyperlink w:anchor="_Toc417475763" w:history="1">
        <w:r w:rsidRPr="0043326C">
          <w:rPr>
            <w:rStyle w:val="Hyperlink"/>
            <w:noProof/>
          </w:rPr>
          <w:t>5.5 Summary</w:t>
        </w:r>
        <w:r>
          <w:rPr>
            <w:noProof/>
            <w:webHidden/>
          </w:rPr>
          <w:tab/>
        </w:r>
        <w:r>
          <w:rPr>
            <w:noProof/>
            <w:webHidden/>
          </w:rPr>
          <w:fldChar w:fldCharType="begin"/>
        </w:r>
        <w:r>
          <w:rPr>
            <w:noProof/>
            <w:webHidden/>
          </w:rPr>
          <w:instrText xml:space="preserve"> PAGEREF _Toc417475763 \h </w:instrText>
        </w:r>
        <w:r>
          <w:rPr>
            <w:noProof/>
            <w:webHidden/>
          </w:rPr>
        </w:r>
        <w:r>
          <w:rPr>
            <w:noProof/>
            <w:webHidden/>
          </w:rPr>
          <w:fldChar w:fldCharType="separate"/>
        </w:r>
        <w:r w:rsidR="00380537">
          <w:rPr>
            <w:noProof/>
            <w:webHidden/>
          </w:rPr>
          <w:t>108</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64" w:history="1">
        <w:r w:rsidRPr="0043326C">
          <w:rPr>
            <w:rStyle w:val="Hyperlink"/>
            <w:noProof/>
          </w:rPr>
          <w:t>References</w:t>
        </w:r>
        <w:r>
          <w:rPr>
            <w:noProof/>
            <w:webHidden/>
          </w:rPr>
          <w:tab/>
        </w:r>
        <w:r>
          <w:rPr>
            <w:noProof/>
            <w:webHidden/>
          </w:rPr>
          <w:fldChar w:fldCharType="begin"/>
        </w:r>
        <w:r>
          <w:rPr>
            <w:noProof/>
            <w:webHidden/>
          </w:rPr>
          <w:instrText xml:space="preserve"> PAGEREF _Toc417475764 \h </w:instrText>
        </w:r>
        <w:r>
          <w:rPr>
            <w:noProof/>
            <w:webHidden/>
          </w:rPr>
        </w:r>
        <w:r>
          <w:rPr>
            <w:noProof/>
            <w:webHidden/>
          </w:rPr>
          <w:fldChar w:fldCharType="separate"/>
        </w:r>
        <w:r w:rsidR="00380537">
          <w:rPr>
            <w:noProof/>
            <w:webHidden/>
          </w:rPr>
          <w:t>109</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65" w:history="1">
        <w:r w:rsidRPr="0043326C">
          <w:rPr>
            <w:rStyle w:val="Hyperlink"/>
            <w:noProof/>
          </w:rPr>
          <w:t>Appendix A: PED System Drawings</w:t>
        </w:r>
        <w:r>
          <w:rPr>
            <w:noProof/>
            <w:webHidden/>
          </w:rPr>
          <w:tab/>
        </w:r>
        <w:r>
          <w:rPr>
            <w:noProof/>
            <w:webHidden/>
          </w:rPr>
          <w:fldChar w:fldCharType="begin"/>
        </w:r>
        <w:r>
          <w:rPr>
            <w:noProof/>
            <w:webHidden/>
          </w:rPr>
          <w:instrText xml:space="preserve"> PAGEREF _Toc417475765 \h </w:instrText>
        </w:r>
        <w:r>
          <w:rPr>
            <w:noProof/>
            <w:webHidden/>
          </w:rPr>
        </w:r>
        <w:r>
          <w:rPr>
            <w:noProof/>
            <w:webHidden/>
          </w:rPr>
          <w:fldChar w:fldCharType="separate"/>
        </w:r>
        <w:r w:rsidR="00380537">
          <w:rPr>
            <w:noProof/>
            <w:webHidden/>
          </w:rPr>
          <w:t>113</w:t>
        </w:r>
        <w:r>
          <w:rPr>
            <w:noProof/>
            <w:webHidden/>
          </w:rPr>
          <w:fldChar w:fldCharType="end"/>
        </w:r>
      </w:hyperlink>
    </w:p>
    <w:p w:rsidR="002660DF" w:rsidRDefault="002660DF">
      <w:pPr>
        <w:pStyle w:val="TOC1"/>
        <w:rPr>
          <w:rFonts w:eastAsiaTheme="minorEastAsia" w:cstheme="minorBidi"/>
          <w:noProof/>
          <w:sz w:val="22"/>
          <w:szCs w:val="22"/>
          <w:lang w:bidi="ar-SA"/>
        </w:rPr>
      </w:pPr>
      <w:hyperlink w:anchor="_Toc417475766" w:history="1">
        <w:r w:rsidRPr="0043326C">
          <w:rPr>
            <w:rStyle w:val="Hyperlink"/>
            <w:noProof/>
          </w:rPr>
          <w:t>Appendix B: Growth Specifications</w:t>
        </w:r>
        <w:r>
          <w:rPr>
            <w:noProof/>
            <w:webHidden/>
          </w:rPr>
          <w:tab/>
        </w:r>
        <w:r>
          <w:rPr>
            <w:noProof/>
            <w:webHidden/>
          </w:rPr>
          <w:fldChar w:fldCharType="begin"/>
        </w:r>
        <w:r>
          <w:rPr>
            <w:noProof/>
            <w:webHidden/>
          </w:rPr>
          <w:instrText xml:space="preserve"> PAGEREF _Toc417475766 \h </w:instrText>
        </w:r>
        <w:r>
          <w:rPr>
            <w:noProof/>
            <w:webHidden/>
          </w:rPr>
        </w:r>
        <w:r>
          <w:rPr>
            <w:noProof/>
            <w:webHidden/>
          </w:rPr>
          <w:fldChar w:fldCharType="separate"/>
        </w:r>
        <w:r w:rsidR="00380537">
          <w:rPr>
            <w:noProof/>
            <w:webHidden/>
          </w:rPr>
          <w:t>123</w:t>
        </w:r>
        <w:r>
          <w:rPr>
            <w:noProof/>
            <w:webHidden/>
          </w:rPr>
          <w:fldChar w:fldCharType="end"/>
        </w:r>
      </w:hyperlink>
    </w:p>
    <w:p w:rsidR="00DA1971" w:rsidRDefault="00F7122D" w:rsidP="00DA1971">
      <w:r>
        <w:fldChar w:fldCharType="end"/>
      </w:r>
      <w:r w:rsidR="00C92079">
        <w:t xml:space="preserve"> </w:t>
      </w:r>
    </w:p>
    <w:p w:rsidR="00775701" w:rsidRDefault="00DA1971" w:rsidP="001C2FD2">
      <w:pPr>
        <w:pStyle w:val="Heading1"/>
        <w:numPr>
          <w:ilvl w:val="0"/>
          <w:numId w:val="0"/>
        </w:numPr>
      </w:pPr>
      <w:r>
        <w:br w:type="page"/>
      </w:r>
      <w:bookmarkStart w:id="3" w:name="_Toc310579465"/>
      <w:bookmarkStart w:id="4" w:name="_Toc417475702"/>
      <w:r>
        <w:lastRenderedPageBreak/>
        <w:t>List of Tables</w:t>
      </w:r>
      <w:bookmarkEnd w:id="3"/>
      <w:bookmarkEnd w:id="4"/>
    </w:p>
    <w:p w:rsidR="002660DF"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17475767" w:history="1">
        <w:r w:rsidR="002660DF" w:rsidRPr="008D07FC">
          <w:rPr>
            <w:rStyle w:val="Hyperlink"/>
            <w:noProof/>
          </w:rPr>
          <w:t>Table 1.1: List of popular elemental and compound semiconductors.</w:t>
        </w:r>
        <w:r w:rsidR="002660DF">
          <w:rPr>
            <w:noProof/>
            <w:webHidden/>
          </w:rPr>
          <w:tab/>
        </w:r>
        <w:r w:rsidR="002660DF">
          <w:rPr>
            <w:noProof/>
            <w:webHidden/>
          </w:rPr>
          <w:fldChar w:fldCharType="begin"/>
        </w:r>
        <w:r w:rsidR="002660DF">
          <w:rPr>
            <w:noProof/>
            <w:webHidden/>
          </w:rPr>
          <w:instrText xml:space="preserve"> PAGEREF _Toc417475767 \h </w:instrText>
        </w:r>
        <w:r w:rsidR="002660DF">
          <w:rPr>
            <w:noProof/>
            <w:webHidden/>
          </w:rPr>
        </w:r>
        <w:r w:rsidR="002660DF">
          <w:rPr>
            <w:noProof/>
            <w:webHidden/>
          </w:rPr>
          <w:fldChar w:fldCharType="separate"/>
        </w:r>
        <w:r w:rsidR="00380537">
          <w:rPr>
            <w:noProof/>
            <w:webHidden/>
          </w:rPr>
          <w:t>4</w:t>
        </w:r>
        <w:r w:rsidR="002660DF">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68" w:history="1">
        <w:r w:rsidRPr="008D07FC">
          <w:rPr>
            <w:rStyle w:val="Hyperlink"/>
            <w:noProof/>
          </w:rPr>
          <w:t>Table 2.1: PED source (PEBS-21) specifications</w:t>
        </w:r>
        <w:r>
          <w:rPr>
            <w:noProof/>
            <w:webHidden/>
          </w:rPr>
          <w:tab/>
        </w:r>
        <w:r>
          <w:rPr>
            <w:noProof/>
            <w:webHidden/>
          </w:rPr>
          <w:fldChar w:fldCharType="begin"/>
        </w:r>
        <w:r>
          <w:rPr>
            <w:noProof/>
            <w:webHidden/>
          </w:rPr>
          <w:instrText xml:space="preserve"> PAGEREF _Toc417475768 \h </w:instrText>
        </w:r>
        <w:r>
          <w:rPr>
            <w:noProof/>
            <w:webHidden/>
          </w:rPr>
        </w:r>
        <w:r>
          <w:rPr>
            <w:noProof/>
            <w:webHidden/>
          </w:rPr>
          <w:fldChar w:fldCharType="separate"/>
        </w:r>
        <w:r w:rsidR="00380537">
          <w:rPr>
            <w:noProof/>
            <w:webHidden/>
          </w:rPr>
          <w:t>18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69" w:history="1">
        <w:r w:rsidRPr="008D07FC">
          <w:rPr>
            <w:rStyle w:val="Hyperlink"/>
            <w:noProof/>
          </w:rPr>
          <w:t>Table 2.2: Properties of potential substrates for III-nitride and ZnO epitaxy.</w:t>
        </w:r>
        <w:r>
          <w:rPr>
            <w:noProof/>
            <w:webHidden/>
          </w:rPr>
          <w:tab/>
        </w:r>
        <w:r>
          <w:rPr>
            <w:noProof/>
            <w:webHidden/>
          </w:rPr>
          <w:fldChar w:fldCharType="begin"/>
        </w:r>
        <w:r>
          <w:rPr>
            <w:noProof/>
            <w:webHidden/>
          </w:rPr>
          <w:instrText xml:space="preserve"> PAGEREF _Toc417475769 \h </w:instrText>
        </w:r>
        <w:r>
          <w:rPr>
            <w:noProof/>
            <w:webHidden/>
          </w:rPr>
        </w:r>
        <w:r>
          <w:rPr>
            <w:noProof/>
            <w:webHidden/>
          </w:rPr>
          <w:fldChar w:fldCharType="separate"/>
        </w:r>
        <w:r w:rsidR="00380537">
          <w:rPr>
            <w:noProof/>
            <w:webHidden/>
          </w:rPr>
          <w:t>30</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0" w:history="1">
        <w:r w:rsidRPr="008D07FC">
          <w:rPr>
            <w:rStyle w:val="Hyperlink"/>
            <w:noProof/>
          </w:rPr>
          <w:t>Table 2.3: Wafer curvature, AlN IL deposition temperatures, total stress, and lattice constants of GaN and Al</w:t>
        </w:r>
        <w:r w:rsidRPr="008D07FC">
          <w:rPr>
            <w:rStyle w:val="Hyperlink"/>
            <w:noProof/>
            <w:vertAlign w:val="subscript"/>
          </w:rPr>
          <w:t>0.21</w:t>
        </w:r>
        <w:r w:rsidRPr="008D07FC">
          <w:rPr>
            <w:rStyle w:val="Hyperlink"/>
            <w:noProof/>
          </w:rPr>
          <w:t>Ga0</w:t>
        </w:r>
        <w:r w:rsidRPr="008D07FC">
          <w:rPr>
            <w:rStyle w:val="Hyperlink"/>
            <w:noProof/>
            <w:vertAlign w:val="subscript"/>
          </w:rPr>
          <w:t>.79</w:t>
        </w:r>
        <w:r w:rsidRPr="008D07FC">
          <w:rPr>
            <w:rStyle w:val="Hyperlink"/>
            <w:noProof/>
          </w:rPr>
          <w:t>N epilayers grow on AlN interlayer.</w:t>
        </w:r>
        <w:r>
          <w:rPr>
            <w:noProof/>
            <w:webHidden/>
          </w:rPr>
          <w:tab/>
        </w:r>
        <w:r>
          <w:rPr>
            <w:noProof/>
            <w:webHidden/>
          </w:rPr>
          <w:fldChar w:fldCharType="begin"/>
        </w:r>
        <w:r>
          <w:rPr>
            <w:noProof/>
            <w:webHidden/>
          </w:rPr>
          <w:instrText xml:space="preserve"> PAGEREF _Toc417475770 \h </w:instrText>
        </w:r>
        <w:r>
          <w:rPr>
            <w:noProof/>
            <w:webHidden/>
          </w:rPr>
        </w:r>
        <w:r>
          <w:rPr>
            <w:noProof/>
            <w:webHidden/>
          </w:rPr>
          <w:fldChar w:fldCharType="separate"/>
        </w:r>
        <w:r w:rsidR="00380537">
          <w:rPr>
            <w:noProof/>
            <w:webHidden/>
          </w:rPr>
          <w:t>32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1" w:history="1">
        <w:r w:rsidRPr="008D07FC">
          <w:rPr>
            <w:rStyle w:val="Hyperlink"/>
            <w:noProof/>
          </w:rPr>
          <w:t>Table 3.1: Parameters for optimized plasma.</w:t>
        </w:r>
        <w:r>
          <w:rPr>
            <w:noProof/>
            <w:webHidden/>
          </w:rPr>
          <w:tab/>
        </w:r>
        <w:r>
          <w:rPr>
            <w:noProof/>
            <w:webHidden/>
          </w:rPr>
          <w:fldChar w:fldCharType="begin"/>
        </w:r>
        <w:r>
          <w:rPr>
            <w:noProof/>
            <w:webHidden/>
          </w:rPr>
          <w:instrText xml:space="preserve"> PAGEREF _Toc417475771 \h </w:instrText>
        </w:r>
        <w:r>
          <w:rPr>
            <w:noProof/>
            <w:webHidden/>
          </w:rPr>
        </w:r>
        <w:r>
          <w:rPr>
            <w:noProof/>
            <w:webHidden/>
          </w:rPr>
          <w:fldChar w:fldCharType="separate"/>
        </w:r>
        <w:r w:rsidR="00380537">
          <w:rPr>
            <w:noProof/>
            <w:webHidden/>
          </w:rPr>
          <w:t>49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2" w:history="1">
        <w:r w:rsidRPr="008D07FC">
          <w:rPr>
            <w:rStyle w:val="Hyperlink"/>
            <w:noProof/>
          </w:rPr>
          <w:t>Table 3.2: Plasma generated reactive components of GaN target.</w:t>
        </w:r>
        <w:r>
          <w:rPr>
            <w:noProof/>
            <w:webHidden/>
          </w:rPr>
          <w:tab/>
        </w:r>
        <w:r>
          <w:rPr>
            <w:noProof/>
            <w:webHidden/>
          </w:rPr>
          <w:fldChar w:fldCharType="begin"/>
        </w:r>
        <w:r>
          <w:rPr>
            <w:noProof/>
            <w:webHidden/>
          </w:rPr>
          <w:instrText xml:space="preserve"> PAGEREF _Toc417475772 \h </w:instrText>
        </w:r>
        <w:r>
          <w:rPr>
            <w:noProof/>
            <w:webHidden/>
          </w:rPr>
        </w:r>
        <w:r>
          <w:rPr>
            <w:noProof/>
            <w:webHidden/>
          </w:rPr>
          <w:fldChar w:fldCharType="separate"/>
        </w:r>
        <w:r w:rsidR="00380537">
          <w:rPr>
            <w:noProof/>
            <w:webHidden/>
          </w:rPr>
          <w:t>50</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3" w:history="1">
        <w:r w:rsidRPr="008D07FC">
          <w:rPr>
            <w:rStyle w:val="Hyperlink"/>
            <w:noProof/>
          </w:rPr>
          <w:t>Table 3.3: List of characterization techniques used for thin film analysis</w:t>
        </w:r>
        <w:r>
          <w:rPr>
            <w:noProof/>
            <w:webHidden/>
          </w:rPr>
          <w:tab/>
        </w:r>
        <w:r>
          <w:rPr>
            <w:noProof/>
            <w:webHidden/>
          </w:rPr>
          <w:fldChar w:fldCharType="begin"/>
        </w:r>
        <w:r>
          <w:rPr>
            <w:noProof/>
            <w:webHidden/>
          </w:rPr>
          <w:instrText xml:space="preserve"> PAGEREF _Toc417475773 \h </w:instrText>
        </w:r>
        <w:r>
          <w:rPr>
            <w:noProof/>
            <w:webHidden/>
          </w:rPr>
        </w:r>
        <w:r>
          <w:rPr>
            <w:noProof/>
            <w:webHidden/>
          </w:rPr>
          <w:fldChar w:fldCharType="separate"/>
        </w:r>
        <w:r w:rsidR="00380537">
          <w:rPr>
            <w:noProof/>
            <w:webHidden/>
          </w:rPr>
          <w:t>53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4" w:history="1">
        <w:r w:rsidRPr="008D07FC">
          <w:rPr>
            <w:rStyle w:val="Hyperlink"/>
            <w:noProof/>
          </w:rPr>
          <w:t>Table 4.1: Parameters for ZnO/sapphire and ZnO/Si(100) growth</w:t>
        </w:r>
        <w:r>
          <w:rPr>
            <w:noProof/>
            <w:webHidden/>
          </w:rPr>
          <w:tab/>
        </w:r>
        <w:r>
          <w:rPr>
            <w:noProof/>
            <w:webHidden/>
          </w:rPr>
          <w:fldChar w:fldCharType="begin"/>
        </w:r>
        <w:r>
          <w:rPr>
            <w:noProof/>
            <w:webHidden/>
          </w:rPr>
          <w:instrText xml:space="preserve"> PAGEREF _Toc417475774 \h </w:instrText>
        </w:r>
        <w:r>
          <w:rPr>
            <w:noProof/>
            <w:webHidden/>
          </w:rPr>
        </w:r>
        <w:r>
          <w:rPr>
            <w:noProof/>
            <w:webHidden/>
          </w:rPr>
          <w:fldChar w:fldCharType="separate"/>
        </w:r>
        <w:r w:rsidR="00380537">
          <w:rPr>
            <w:noProof/>
            <w:webHidden/>
          </w:rPr>
          <w:t>60</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5" w:history="1">
        <w:r w:rsidRPr="008D07FC">
          <w:rPr>
            <w:rStyle w:val="Hyperlink"/>
            <w:noProof/>
          </w:rPr>
          <w:t>Table 4.2: Relative diffraction intensity from crystal planes of ZnO/sapphire samples.</w:t>
        </w:r>
        <w:r>
          <w:rPr>
            <w:noProof/>
            <w:webHidden/>
          </w:rPr>
          <w:tab/>
        </w:r>
        <w:r>
          <w:rPr>
            <w:noProof/>
            <w:webHidden/>
          </w:rPr>
          <w:fldChar w:fldCharType="begin"/>
        </w:r>
        <w:r>
          <w:rPr>
            <w:noProof/>
            <w:webHidden/>
          </w:rPr>
          <w:instrText xml:space="preserve"> PAGEREF _Toc417475775 \h </w:instrText>
        </w:r>
        <w:r>
          <w:rPr>
            <w:noProof/>
            <w:webHidden/>
          </w:rPr>
        </w:r>
        <w:r>
          <w:rPr>
            <w:noProof/>
            <w:webHidden/>
          </w:rPr>
          <w:fldChar w:fldCharType="separate"/>
        </w:r>
        <w:r w:rsidR="00380537">
          <w:rPr>
            <w:noProof/>
            <w:webHidden/>
          </w:rPr>
          <w:t>67</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6" w:history="1">
        <w:r w:rsidRPr="008D07FC">
          <w:rPr>
            <w:rStyle w:val="Hyperlink"/>
            <w:noProof/>
          </w:rPr>
          <w:t>Table 4.3: Distance between planes (observed in EBSD scan) of ZnO/sapphire samples.</w:t>
        </w:r>
        <w:r>
          <w:rPr>
            <w:noProof/>
            <w:webHidden/>
          </w:rPr>
          <w:tab/>
        </w:r>
        <w:r>
          <w:rPr>
            <w:noProof/>
            <w:webHidden/>
          </w:rPr>
          <w:fldChar w:fldCharType="begin"/>
        </w:r>
        <w:r>
          <w:rPr>
            <w:noProof/>
            <w:webHidden/>
          </w:rPr>
          <w:instrText xml:space="preserve"> PAGEREF _Toc417475776 \h </w:instrText>
        </w:r>
        <w:r>
          <w:rPr>
            <w:noProof/>
            <w:webHidden/>
          </w:rPr>
        </w:r>
        <w:r>
          <w:rPr>
            <w:noProof/>
            <w:webHidden/>
          </w:rPr>
          <w:fldChar w:fldCharType="separate"/>
        </w:r>
        <w:r w:rsidR="00380537">
          <w:rPr>
            <w:noProof/>
            <w:webHidden/>
          </w:rPr>
          <w:t>67</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7" w:history="1">
        <w:r w:rsidRPr="008D07FC">
          <w:rPr>
            <w:rStyle w:val="Hyperlink"/>
            <w:noProof/>
          </w:rPr>
          <w:t>Table 4.4: Relative diffraction intensity and distance between planes</w:t>
        </w:r>
        <w:r>
          <w:rPr>
            <w:noProof/>
            <w:webHidden/>
          </w:rPr>
          <w:tab/>
        </w:r>
        <w:r>
          <w:rPr>
            <w:noProof/>
            <w:webHidden/>
          </w:rPr>
          <w:fldChar w:fldCharType="begin"/>
        </w:r>
        <w:r>
          <w:rPr>
            <w:noProof/>
            <w:webHidden/>
          </w:rPr>
          <w:instrText xml:space="preserve"> PAGEREF _Toc417475777 \h </w:instrText>
        </w:r>
        <w:r>
          <w:rPr>
            <w:noProof/>
            <w:webHidden/>
          </w:rPr>
        </w:r>
        <w:r>
          <w:rPr>
            <w:noProof/>
            <w:webHidden/>
          </w:rPr>
          <w:fldChar w:fldCharType="separate"/>
        </w:r>
        <w:r w:rsidR="00380537">
          <w:rPr>
            <w:noProof/>
            <w:webHidden/>
          </w:rPr>
          <w:t>71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8" w:history="1">
        <w:r w:rsidRPr="008D07FC">
          <w:rPr>
            <w:rStyle w:val="Hyperlink"/>
            <w:noProof/>
          </w:rPr>
          <w:t>Table 4.5: Summary of photoluminescence data from ZnO/Si(100) samples.</w:t>
        </w:r>
        <w:r>
          <w:rPr>
            <w:noProof/>
            <w:webHidden/>
          </w:rPr>
          <w:tab/>
        </w:r>
        <w:r>
          <w:rPr>
            <w:noProof/>
            <w:webHidden/>
          </w:rPr>
          <w:fldChar w:fldCharType="begin"/>
        </w:r>
        <w:r>
          <w:rPr>
            <w:noProof/>
            <w:webHidden/>
          </w:rPr>
          <w:instrText xml:space="preserve"> PAGEREF _Toc417475778 \h </w:instrText>
        </w:r>
        <w:r>
          <w:rPr>
            <w:noProof/>
            <w:webHidden/>
          </w:rPr>
        </w:r>
        <w:r>
          <w:rPr>
            <w:noProof/>
            <w:webHidden/>
          </w:rPr>
          <w:fldChar w:fldCharType="separate"/>
        </w:r>
        <w:r w:rsidR="00380537">
          <w:rPr>
            <w:noProof/>
            <w:webHidden/>
          </w:rPr>
          <w:t>74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79" w:history="1">
        <w:r w:rsidRPr="008D07FC">
          <w:rPr>
            <w:rStyle w:val="Hyperlink"/>
            <w:noProof/>
          </w:rPr>
          <w:t>Table 4.6: Room temperature Hall measurement data for ZnO/sapphire and ZnO/Si(100) samples grown at different substrate temperatures.</w:t>
        </w:r>
        <w:r>
          <w:rPr>
            <w:noProof/>
            <w:webHidden/>
          </w:rPr>
          <w:tab/>
        </w:r>
        <w:r>
          <w:rPr>
            <w:noProof/>
            <w:webHidden/>
          </w:rPr>
          <w:fldChar w:fldCharType="begin"/>
        </w:r>
        <w:r>
          <w:rPr>
            <w:noProof/>
            <w:webHidden/>
          </w:rPr>
          <w:instrText xml:space="preserve"> PAGEREF _Toc417475779 \h </w:instrText>
        </w:r>
        <w:r>
          <w:rPr>
            <w:noProof/>
            <w:webHidden/>
          </w:rPr>
        </w:r>
        <w:r>
          <w:rPr>
            <w:noProof/>
            <w:webHidden/>
          </w:rPr>
          <w:fldChar w:fldCharType="separate"/>
        </w:r>
        <w:r w:rsidR="00380537">
          <w:rPr>
            <w:noProof/>
            <w:webHidden/>
          </w:rPr>
          <w:t>74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0" w:history="1">
        <w:r w:rsidRPr="008D07FC">
          <w:rPr>
            <w:rStyle w:val="Hyperlink"/>
            <w:noProof/>
          </w:rPr>
          <w:t>Table 4.7: GaN thin film growth parameter on different substrates.</w:t>
        </w:r>
        <w:r>
          <w:rPr>
            <w:noProof/>
            <w:webHidden/>
          </w:rPr>
          <w:tab/>
        </w:r>
        <w:r>
          <w:rPr>
            <w:noProof/>
            <w:webHidden/>
          </w:rPr>
          <w:fldChar w:fldCharType="begin"/>
        </w:r>
        <w:r>
          <w:rPr>
            <w:noProof/>
            <w:webHidden/>
          </w:rPr>
          <w:instrText xml:space="preserve"> PAGEREF _Toc417475780 \h </w:instrText>
        </w:r>
        <w:r>
          <w:rPr>
            <w:noProof/>
            <w:webHidden/>
          </w:rPr>
        </w:r>
        <w:r>
          <w:rPr>
            <w:noProof/>
            <w:webHidden/>
          </w:rPr>
          <w:fldChar w:fldCharType="separate"/>
        </w:r>
        <w:r w:rsidR="00380537">
          <w:rPr>
            <w:noProof/>
            <w:webHidden/>
          </w:rPr>
          <w:t>76</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1" w:history="1">
        <w:r w:rsidRPr="008D07FC">
          <w:rPr>
            <w:rStyle w:val="Hyperlink"/>
            <w:noProof/>
          </w:rPr>
          <w:t>Table 4.8: Relative diffraction intensity from crystal planes of GaN samples.</w:t>
        </w:r>
        <w:r>
          <w:rPr>
            <w:noProof/>
            <w:webHidden/>
          </w:rPr>
          <w:tab/>
        </w:r>
        <w:r>
          <w:rPr>
            <w:noProof/>
            <w:webHidden/>
          </w:rPr>
          <w:fldChar w:fldCharType="begin"/>
        </w:r>
        <w:r>
          <w:rPr>
            <w:noProof/>
            <w:webHidden/>
          </w:rPr>
          <w:instrText xml:space="preserve"> PAGEREF _Toc417475781 \h </w:instrText>
        </w:r>
        <w:r>
          <w:rPr>
            <w:noProof/>
            <w:webHidden/>
          </w:rPr>
        </w:r>
        <w:r>
          <w:rPr>
            <w:noProof/>
            <w:webHidden/>
          </w:rPr>
          <w:fldChar w:fldCharType="separate"/>
        </w:r>
        <w:r w:rsidR="00380537">
          <w:rPr>
            <w:noProof/>
            <w:webHidden/>
          </w:rPr>
          <w:t>82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2" w:history="1">
        <w:r w:rsidRPr="008D07FC">
          <w:rPr>
            <w:rStyle w:val="Hyperlink"/>
            <w:noProof/>
          </w:rPr>
          <w:t>Table 4.9: Distance between planes (observed in EBSD scan) of GaN samples.</w:t>
        </w:r>
        <w:r>
          <w:rPr>
            <w:noProof/>
            <w:webHidden/>
          </w:rPr>
          <w:tab/>
        </w:r>
        <w:r>
          <w:rPr>
            <w:noProof/>
            <w:webHidden/>
          </w:rPr>
          <w:fldChar w:fldCharType="begin"/>
        </w:r>
        <w:r>
          <w:rPr>
            <w:noProof/>
            <w:webHidden/>
          </w:rPr>
          <w:instrText xml:space="preserve"> PAGEREF _Toc417475782 \h </w:instrText>
        </w:r>
        <w:r>
          <w:rPr>
            <w:noProof/>
            <w:webHidden/>
          </w:rPr>
        </w:r>
        <w:r>
          <w:rPr>
            <w:noProof/>
            <w:webHidden/>
          </w:rPr>
          <w:fldChar w:fldCharType="separate"/>
        </w:r>
        <w:r w:rsidR="00380537">
          <w:rPr>
            <w:noProof/>
            <w:webHidden/>
          </w:rPr>
          <w:t>82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3" w:history="1">
        <w:r w:rsidRPr="008D07FC">
          <w:rPr>
            <w:rStyle w:val="Hyperlink"/>
            <w:noProof/>
          </w:rPr>
          <w:t>Table 4.10: Growth parameters for AlN NW.</w:t>
        </w:r>
        <w:r>
          <w:rPr>
            <w:noProof/>
            <w:webHidden/>
          </w:rPr>
          <w:tab/>
        </w:r>
        <w:r>
          <w:rPr>
            <w:noProof/>
            <w:webHidden/>
          </w:rPr>
          <w:fldChar w:fldCharType="begin"/>
        </w:r>
        <w:r>
          <w:rPr>
            <w:noProof/>
            <w:webHidden/>
          </w:rPr>
          <w:instrText xml:space="preserve"> PAGEREF _Toc417475783 \h </w:instrText>
        </w:r>
        <w:r>
          <w:rPr>
            <w:noProof/>
            <w:webHidden/>
          </w:rPr>
        </w:r>
        <w:r>
          <w:rPr>
            <w:noProof/>
            <w:webHidden/>
          </w:rPr>
          <w:fldChar w:fldCharType="separate"/>
        </w:r>
        <w:r w:rsidR="00380537">
          <w:rPr>
            <w:noProof/>
            <w:webHidden/>
          </w:rPr>
          <w:t>88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4" w:history="1">
        <w:r w:rsidRPr="008D07FC">
          <w:rPr>
            <w:rStyle w:val="Hyperlink"/>
            <w:noProof/>
          </w:rPr>
          <w:t>Table 4.11: Relative diffraction intensity and distance between two adjacent planes in AlN NW/sapphire and AlN NW/Si(111).</w:t>
        </w:r>
        <w:r>
          <w:rPr>
            <w:noProof/>
            <w:webHidden/>
          </w:rPr>
          <w:tab/>
        </w:r>
        <w:r>
          <w:rPr>
            <w:noProof/>
            <w:webHidden/>
          </w:rPr>
          <w:fldChar w:fldCharType="begin"/>
        </w:r>
        <w:r>
          <w:rPr>
            <w:noProof/>
            <w:webHidden/>
          </w:rPr>
          <w:instrText xml:space="preserve"> PAGEREF _Toc417475784 \h </w:instrText>
        </w:r>
        <w:r>
          <w:rPr>
            <w:noProof/>
            <w:webHidden/>
          </w:rPr>
        </w:r>
        <w:r>
          <w:rPr>
            <w:noProof/>
            <w:webHidden/>
          </w:rPr>
          <w:fldChar w:fldCharType="separate"/>
        </w:r>
        <w:r w:rsidR="00380537">
          <w:rPr>
            <w:noProof/>
            <w:webHidden/>
          </w:rPr>
          <w:t>93</w:t>
        </w:r>
        <w:r>
          <w:rPr>
            <w:noProof/>
            <w:webHidden/>
          </w:rPr>
          <w:fldChar w:fldCharType="end"/>
        </w:r>
      </w:hyperlink>
    </w:p>
    <w:p w:rsidR="00DA1971" w:rsidRDefault="00F7122D" w:rsidP="001C2FD2">
      <w:pPr>
        <w:pStyle w:val="Heading1"/>
        <w:numPr>
          <w:ilvl w:val="0"/>
          <w:numId w:val="0"/>
        </w:numPr>
      </w:pPr>
      <w:r>
        <w:lastRenderedPageBreak/>
        <w:fldChar w:fldCharType="end"/>
      </w:r>
      <w:bookmarkStart w:id="5" w:name="_Toc310579466"/>
      <w:bookmarkStart w:id="6" w:name="_Toc417475703"/>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9A711C">
            <w:t>List of Figures</w:t>
          </w:r>
        </w:sdtContent>
      </w:sdt>
      <w:bookmarkEnd w:id="5"/>
      <w:bookmarkEnd w:id="6"/>
    </w:p>
    <w:p w:rsidR="002660DF"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17475785" w:history="1">
        <w:r w:rsidR="002660DF" w:rsidRPr="005820B4">
          <w:rPr>
            <w:rStyle w:val="Hyperlink"/>
            <w:noProof/>
          </w:rPr>
          <w:t>Figure 1.1: Energy bandgap schematic for insulators, conductors, and semiconductors.</w:t>
        </w:r>
        <w:r w:rsidR="002660DF">
          <w:rPr>
            <w:noProof/>
            <w:webHidden/>
          </w:rPr>
          <w:tab/>
        </w:r>
        <w:r w:rsidR="002660DF">
          <w:rPr>
            <w:noProof/>
            <w:webHidden/>
          </w:rPr>
          <w:fldChar w:fldCharType="begin"/>
        </w:r>
        <w:r w:rsidR="002660DF">
          <w:rPr>
            <w:noProof/>
            <w:webHidden/>
          </w:rPr>
          <w:instrText xml:space="preserve"> PAGEREF _Toc417475785 \h </w:instrText>
        </w:r>
        <w:r w:rsidR="002660DF">
          <w:rPr>
            <w:noProof/>
            <w:webHidden/>
          </w:rPr>
        </w:r>
        <w:r w:rsidR="002660DF">
          <w:rPr>
            <w:noProof/>
            <w:webHidden/>
          </w:rPr>
          <w:fldChar w:fldCharType="separate"/>
        </w:r>
        <w:r w:rsidR="00380537">
          <w:rPr>
            <w:noProof/>
            <w:webHidden/>
          </w:rPr>
          <w:t>4</w:t>
        </w:r>
        <w:r w:rsidR="002660DF">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6" w:history="1">
        <w:r w:rsidRPr="005820B4">
          <w:rPr>
            <w:rStyle w:val="Hyperlink"/>
            <w:noProof/>
          </w:rPr>
          <w:t>Figure 1.2: RF component market by 2016 with an annual CAGR of 7.9%.</w:t>
        </w:r>
        <w:r>
          <w:rPr>
            <w:noProof/>
            <w:webHidden/>
          </w:rPr>
          <w:tab/>
        </w:r>
        <w:r>
          <w:rPr>
            <w:noProof/>
            <w:webHidden/>
          </w:rPr>
          <w:fldChar w:fldCharType="begin"/>
        </w:r>
        <w:r>
          <w:rPr>
            <w:noProof/>
            <w:webHidden/>
          </w:rPr>
          <w:instrText xml:space="preserve"> PAGEREF _Toc417475786 \h </w:instrText>
        </w:r>
        <w:r>
          <w:rPr>
            <w:noProof/>
            <w:webHidden/>
          </w:rPr>
        </w:r>
        <w:r>
          <w:rPr>
            <w:noProof/>
            <w:webHidden/>
          </w:rPr>
          <w:fldChar w:fldCharType="separate"/>
        </w:r>
        <w:r w:rsidR="00380537">
          <w:rPr>
            <w:noProof/>
            <w:webHidden/>
          </w:rPr>
          <w:t>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7" w:history="1">
        <w:r w:rsidRPr="005820B4">
          <w:rPr>
            <w:rStyle w:val="Hyperlink"/>
            <w:noProof/>
          </w:rPr>
          <w:t>Figure 2.1: Schematic of PED system.</w:t>
        </w:r>
        <w:r>
          <w:rPr>
            <w:noProof/>
            <w:webHidden/>
          </w:rPr>
          <w:tab/>
        </w:r>
        <w:r>
          <w:rPr>
            <w:noProof/>
            <w:webHidden/>
          </w:rPr>
          <w:fldChar w:fldCharType="begin"/>
        </w:r>
        <w:r>
          <w:rPr>
            <w:noProof/>
            <w:webHidden/>
          </w:rPr>
          <w:instrText xml:space="preserve"> PAGEREF _Toc417475787 \h </w:instrText>
        </w:r>
        <w:r>
          <w:rPr>
            <w:noProof/>
            <w:webHidden/>
          </w:rPr>
        </w:r>
        <w:r>
          <w:rPr>
            <w:noProof/>
            <w:webHidden/>
          </w:rPr>
          <w:fldChar w:fldCharType="separate"/>
        </w:r>
        <w:r w:rsidR="00380537">
          <w:rPr>
            <w:noProof/>
            <w:webHidden/>
          </w:rPr>
          <w:t>18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8" w:history="1">
        <w:r w:rsidRPr="005820B4">
          <w:rPr>
            <w:rStyle w:val="Hyperlink"/>
            <w:noProof/>
          </w:rPr>
          <w:t>Figure 2.2: Calculated penetration depth (range) of energetic electrons in Si (1), Al</w:t>
        </w:r>
        <w:r w:rsidRPr="005820B4">
          <w:rPr>
            <w:rStyle w:val="Hyperlink"/>
            <w:noProof/>
            <w:vertAlign w:val="subscript"/>
          </w:rPr>
          <w:t>2</w:t>
        </w:r>
        <w:r w:rsidRPr="005820B4">
          <w:rPr>
            <w:rStyle w:val="Hyperlink"/>
            <w:noProof/>
          </w:rPr>
          <w:t>O</w:t>
        </w:r>
        <w:r w:rsidRPr="005820B4">
          <w:rPr>
            <w:rStyle w:val="Hyperlink"/>
            <w:noProof/>
            <w:vertAlign w:val="subscript"/>
          </w:rPr>
          <w:t>3</w:t>
        </w:r>
        <w:r w:rsidRPr="005820B4">
          <w:rPr>
            <w:rStyle w:val="Hyperlink"/>
            <w:noProof/>
          </w:rPr>
          <w:t xml:space="preserve"> (2), and YBa</w:t>
        </w:r>
        <w:r w:rsidRPr="005820B4">
          <w:rPr>
            <w:rStyle w:val="Hyperlink"/>
            <w:noProof/>
            <w:vertAlign w:val="subscript"/>
          </w:rPr>
          <w:t>2</w:t>
        </w:r>
        <w:r w:rsidRPr="005820B4">
          <w:rPr>
            <w:rStyle w:val="Hyperlink"/>
            <w:noProof/>
          </w:rPr>
          <w:t>Cu</w:t>
        </w:r>
        <w:r w:rsidRPr="005820B4">
          <w:rPr>
            <w:rStyle w:val="Hyperlink"/>
            <w:noProof/>
            <w:vertAlign w:val="subscript"/>
          </w:rPr>
          <w:t>3</w:t>
        </w:r>
        <w:r w:rsidRPr="005820B4">
          <w:rPr>
            <w:rStyle w:val="Hyperlink"/>
            <w:noProof/>
          </w:rPr>
          <w:t>O</w:t>
        </w:r>
        <w:r w:rsidRPr="005820B4">
          <w:rPr>
            <w:rStyle w:val="Hyperlink"/>
            <w:noProof/>
            <w:vertAlign w:val="subscript"/>
          </w:rPr>
          <w:t>x</w:t>
        </w:r>
        <w:r w:rsidRPr="005820B4">
          <w:rPr>
            <w:rStyle w:val="Hyperlink"/>
            <w:noProof/>
          </w:rPr>
          <w:t xml:space="preserve"> (3).</w:t>
        </w:r>
        <w:r>
          <w:rPr>
            <w:noProof/>
            <w:webHidden/>
          </w:rPr>
          <w:tab/>
        </w:r>
        <w:r>
          <w:rPr>
            <w:noProof/>
            <w:webHidden/>
          </w:rPr>
          <w:fldChar w:fldCharType="begin"/>
        </w:r>
        <w:r>
          <w:rPr>
            <w:noProof/>
            <w:webHidden/>
          </w:rPr>
          <w:instrText xml:space="preserve"> PAGEREF _Toc417475788 \h </w:instrText>
        </w:r>
        <w:r>
          <w:rPr>
            <w:noProof/>
            <w:webHidden/>
          </w:rPr>
        </w:r>
        <w:r>
          <w:rPr>
            <w:noProof/>
            <w:webHidden/>
          </w:rPr>
          <w:fldChar w:fldCharType="separate"/>
        </w:r>
        <w:r w:rsidR="00380537">
          <w:rPr>
            <w:noProof/>
            <w:webHidden/>
          </w:rPr>
          <w:t>20</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89" w:history="1">
        <w:r w:rsidRPr="005820B4">
          <w:rPr>
            <w:rStyle w:val="Hyperlink"/>
            <w:noProof/>
          </w:rPr>
          <w:t>Figure 2.3: Schematic representation of pulsed electron beam deposition process.</w:t>
        </w:r>
        <w:r>
          <w:rPr>
            <w:noProof/>
            <w:webHidden/>
          </w:rPr>
          <w:tab/>
        </w:r>
        <w:r>
          <w:rPr>
            <w:noProof/>
            <w:webHidden/>
          </w:rPr>
          <w:fldChar w:fldCharType="begin"/>
        </w:r>
        <w:r>
          <w:rPr>
            <w:noProof/>
            <w:webHidden/>
          </w:rPr>
          <w:instrText xml:space="preserve"> PAGEREF _Toc417475789 \h </w:instrText>
        </w:r>
        <w:r>
          <w:rPr>
            <w:noProof/>
            <w:webHidden/>
          </w:rPr>
        </w:r>
        <w:r>
          <w:rPr>
            <w:noProof/>
            <w:webHidden/>
          </w:rPr>
          <w:fldChar w:fldCharType="separate"/>
        </w:r>
        <w:r w:rsidR="00380537">
          <w:rPr>
            <w:noProof/>
            <w:webHidden/>
          </w:rPr>
          <w:t>21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0" w:history="1">
        <w:r w:rsidRPr="005820B4">
          <w:rPr>
            <w:rStyle w:val="Hyperlink"/>
            <w:noProof/>
          </w:rPr>
          <w:t>Figure 2.4: RHEED patterns of GaN films grown on (a) Al</w:t>
        </w:r>
        <w:r w:rsidRPr="005820B4">
          <w:rPr>
            <w:rStyle w:val="Hyperlink"/>
            <w:noProof/>
            <w:vertAlign w:val="subscript"/>
          </w:rPr>
          <w:t>2</w:t>
        </w:r>
        <w:r w:rsidRPr="005820B4">
          <w:rPr>
            <w:rStyle w:val="Hyperlink"/>
            <w:noProof/>
          </w:rPr>
          <w:t>O</w:t>
        </w:r>
        <w:r w:rsidRPr="005820B4">
          <w:rPr>
            <w:rStyle w:val="Hyperlink"/>
            <w:noProof/>
            <w:vertAlign w:val="subscript"/>
          </w:rPr>
          <w:t>3</w:t>
        </w:r>
        <w:r w:rsidRPr="005820B4">
          <w:rPr>
            <w:rStyle w:val="Hyperlink"/>
            <w:noProof/>
          </w:rPr>
          <w:t xml:space="preserve"> and (b) 6H-SiC.</w:t>
        </w:r>
        <w:r>
          <w:rPr>
            <w:noProof/>
            <w:webHidden/>
          </w:rPr>
          <w:tab/>
        </w:r>
        <w:r>
          <w:rPr>
            <w:noProof/>
            <w:webHidden/>
          </w:rPr>
          <w:fldChar w:fldCharType="begin"/>
        </w:r>
        <w:r>
          <w:rPr>
            <w:noProof/>
            <w:webHidden/>
          </w:rPr>
          <w:instrText xml:space="preserve"> PAGEREF _Toc417475790 \h </w:instrText>
        </w:r>
        <w:r>
          <w:rPr>
            <w:noProof/>
            <w:webHidden/>
          </w:rPr>
        </w:r>
        <w:r>
          <w:rPr>
            <w:noProof/>
            <w:webHidden/>
          </w:rPr>
          <w:fldChar w:fldCharType="separate"/>
        </w:r>
        <w:r w:rsidR="00380537">
          <w:rPr>
            <w:noProof/>
            <w:webHidden/>
          </w:rPr>
          <w:t>23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1" w:history="1">
        <w:r w:rsidRPr="005820B4">
          <w:rPr>
            <w:rStyle w:val="Hyperlink"/>
            <w:noProof/>
          </w:rPr>
          <w:t>Figure 2.5: 2Ө/ω XRD curves, and (b) a typical GaN (10-12) pole configuration.</w:t>
        </w:r>
        <w:r>
          <w:rPr>
            <w:noProof/>
            <w:webHidden/>
          </w:rPr>
          <w:tab/>
        </w:r>
        <w:r>
          <w:rPr>
            <w:noProof/>
            <w:webHidden/>
          </w:rPr>
          <w:fldChar w:fldCharType="begin"/>
        </w:r>
        <w:r>
          <w:rPr>
            <w:noProof/>
            <w:webHidden/>
          </w:rPr>
          <w:instrText xml:space="preserve"> PAGEREF _Toc417475791 \h </w:instrText>
        </w:r>
        <w:r>
          <w:rPr>
            <w:noProof/>
            <w:webHidden/>
          </w:rPr>
        </w:r>
        <w:r>
          <w:rPr>
            <w:noProof/>
            <w:webHidden/>
          </w:rPr>
          <w:fldChar w:fldCharType="separate"/>
        </w:r>
        <w:r w:rsidR="00380537">
          <w:rPr>
            <w:noProof/>
            <w:webHidden/>
          </w:rPr>
          <w:t>23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2" w:history="1">
        <w:r w:rsidRPr="005820B4">
          <w:rPr>
            <w:rStyle w:val="Hyperlink"/>
            <w:noProof/>
          </w:rPr>
          <w:t>Figure 2.6: Time evolution of RHEED patterns and AFM images for GaN films grown on an atomically flat 6H-SiC substrate: (a), (b) 3 nm; (c), (d) 10 nm; (e), (f) 50 nm; and (g), (h) 200 nm.</w:t>
        </w:r>
        <w:r>
          <w:rPr>
            <w:noProof/>
            <w:webHidden/>
          </w:rPr>
          <w:tab/>
        </w:r>
        <w:r>
          <w:rPr>
            <w:noProof/>
            <w:webHidden/>
          </w:rPr>
          <w:fldChar w:fldCharType="begin"/>
        </w:r>
        <w:r>
          <w:rPr>
            <w:noProof/>
            <w:webHidden/>
          </w:rPr>
          <w:instrText xml:space="preserve"> PAGEREF _Toc417475792 \h </w:instrText>
        </w:r>
        <w:r>
          <w:rPr>
            <w:noProof/>
            <w:webHidden/>
          </w:rPr>
        </w:r>
        <w:r>
          <w:rPr>
            <w:noProof/>
            <w:webHidden/>
          </w:rPr>
          <w:fldChar w:fldCharType="separate"/>
        </w:r>
        <w:r w:rsidR="00380537">
          <w:rPr>
            <w:noProof/>
            <w:webHidden/>
          </w:rPr>
          <w:t>24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3" w:history="1">
        <w:r w:rsidRPr="005820B4">
          <w:rPr>
            <w:rStyle w:val="Hyperlink"/>
            <w:noProof/>
          </w:rPr>
          <w:t>Figure 2.7: Room temperature photoluminescence for 200 nm GaN/6H-SiC</w:t>
        </w:r>
        <w:r>
          <w:rPr>
            <w:noProof/>
            <w:webHidden/>
          </w:rPr>
          <w:tab/>
        </w:r>
        <w:r>
          <w:rPr>
            <w:noProof/>
            <w:webHidden/>
          </w:rPr>
          <w:fldChar w:fldCharType="begin"/>
        </w:r>
        <w:r>
          <w:rPr>
            <w:noProof/>
            <w:webHidden/>
          </w:rPr>
          <w:instrText xml:space="preserve"> PAGEREF _Toc417475793 \h </w:instrText>
        </w:r>
        <w:r>
          <w:rPr>
            <w:noProof/>
            <w:webHidden/>
          </w:rPr>
        </w:r>
        <w:r>
          <w:rPr>
            <w:noProof/>
            <w:webHidden/>
          </w:rPr>
          <w:fldChar w:fldCharType="separate"/>
        </w:r>
        <w:r w:rsidR="00380537">
          <w:rPr>
            <w:noProof/>
            <w:webHidden/>
          </w:rPr>
          <w:t>25</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4" w:history="1">
        <w:r w:rsidRPr="005820B4">
          <w:rPr>
            <w:rStyle w:val="Hyperlink"/>
            <w:noProof/>
          </w:rPr>
          <w:t>Figure 2.8: RHEED pattern for a GaN/ZnO sample grown at 200</w:t>
        </w:r>
        <w:r w:rsidRPr="005820B4">
          <w:rPr>
            <w:rStyle w:val="Hyperlink"/>
            <w:noProof/>
            <w:vertAlign w:val="superscript"/>
          </w:rPr>
          <w:t>o</w:t>
        </w:r>
        <w:r w:rsidRPr="005820B4">
          <w:rPr>
            <w:rStyle w:val="Hyperlink"/>
            <w:noProof/>
          </w:rPr>
          <w:t>C, (b) Zn2p XPS spectra for the GaN films grown at 500</w:t>
        </w:r>
        <w:r w:rsidRPr="005820B4">
          <w:rPr>
            <w:rStyle w:val="Hyperlink"/>
            <w:noProof/>
            <w:vertAlign w:val="superscript"/>
          </w:rPr>
          <w:t>o</w:t>
        </w:r>
        <w:r w:rsidRPr="005820B4">
          <w:rPr>
            <w:rStyle w:val="Hyperlink"/>
            <w:noProof/>
          </w:rPr>
          <w:t xml:space="preserve"> and 200</w:t>
        </w:r>
        <w:r w:rsidRPr="005820B4">
          <w:rPr>
            <w:rStyle w:val="Hyperlink"/>
            <w:noProof/>
            <w:vertAlign w:val="superscript"/>
          </w:rPr>
          <w:t>o</w:t>
        </w:r>
        <w:r w:rsidRPr="005820B4">
          <w:rPr>
            <w:rStyle w:val="Hyperlink"/>
            <w:noProof/>
          </w:rPr>
          <w:t>C.</w:t>
        </w:r>
        <w:r>
          <w:rPr>
            <w:noProof/>
            <w:webHidden/>
          </w:rPr>
          <w:tab/>
        </w:r>
        <w:r>
          <w:rPr>
            <w:noProof/>
            <w:webHidden/>
          </w:rPr>
          <w:fldChar w:fldCharType="begin"/>
        </w:r>
        <w:r>
          <w:rPr>
            <w:noProof/>
            <w:webHidden/>
          </w:rPr>
          <w:instrText xml:space="preserve"> PAGEREF _Toc417475794 \h </w:instrText>
        </w:r>
        <w:r>
          <w:rPr>
            <w:noProof/>
            <w:webHidden/>
          </w:rPr>
        </w:r>
        <w:r>
          <w:rPr>
            <w:noProof/>
            <w:webHidden/>
          </w:rPr>
          <w:fldChar w:fldCharType="separate"/>
        </w:r>
        <w:r w:rsidR="00380537">
          <w:rPr>
            <w:noProof/>
            <w:webHidden/>
          </w:rPr>
          <w:t>26</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5" w:history="1">
        <w:r w:rsidRPr="005820B4">
          <w:rPr>
            <w:rStyle w:val="Hyperlink"/>
            <w:noProof/>
          </w:rPr>
          <w:t>Figure 2.9: θ-2θ XRD diagram of ZnO thin film grown at 700</w:t>
        </w:r>
        <w:r w:rsidRPr="005820B4">
          <w:rPr>
            <w:rStyle w:val="Hyperlink"/>
            <w:noProof/>
            <w:vertAlign w:val="superscript"/>
          </w:rPr>
          <w:t>o</w:t>
        </w:r>
        <w:r w:rsidRPr="005820B4">
          <w:rPr>
            <w:rStyle w:val="Hyperlink"/>
            <w:noProof/>
          </w:rPr>
          <w:t xml:space="preserve">C on </w:t>
        </w:r>
        <w:r w:rsidRPr="005820B4">
          <w:rPr>
            <w:rStyle w:val="Hyperlink"/>
            <w:i/>
            <w:iCs/>
            <w:noProof/>
          </w:rPr>
          <w:t>c</w:t>
        </w:r>
        <w:r w:rsidRPr="005820B4">
          <w:rPr>
            <w:rStyle w:val="Hyperlink"/>
            <w:noProof/>
          </w:rPr>
          <w:t>-plane sapphire, The inset shows the corresponding rocking curves of the (0002) reflection.</w:t>
        </w:r>
        <w:r>
          <w:rPr>
            <w:noProof/>
            <w:webHidden/>
          </w:rPr>
          <w:tab/>
        </w:r>
        <w:r>
          <w:rPr>
            <w:noProof/>
            <w:webHidden/>
          </w:rPr>
          <w:fldChar w:fldCharType="begin"/>
        </w:r>
        <w:r>
          <w:rPr>
            <w:noProof/>
            <w:webHidden/>
          </w:rPr>
          <w:instrText xml:space="preserve"> PAGEREF _Toc417475795 \h </w:instrText>
        </w:r>
        <w:r>
          <w:rPr>
            <w:noProof/>
            <w:webHidden/>
          </w:rPr>
        </w:r>
        <w:r>
          <w:rPr>
            <w:noProof/>
            <w:webHidden/>
          </w:rPr>
          <w:fldChar w:fldCharType="separate"/>
        </w:r>
        <w:r w:rsidR="00380537">
          <w:rPr>
            <w:noProof/>
            <w:webHidden/>
          </w:rPr>
          <w:t>28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6" w:history="1">
        <w:r w:rsidRPr="005820B4">
          <w:rPr>
            <w:rStyle w:val="Hyperlink"/>
            <w:noProof/>
          </w:rPr>
          <w:t>Figure 2.10: Al</w:t>
        </w:r>
        <w:r w:rsidRPr="005820B4">
          <w:rPr>
            <w:rStyle w:val="Hyperlink"/>
            <w:noProof/>
            <w:vertAlign w:val="subscript"/>
          </w:rPr>
          <w:t>2</w:t>
        </w:r>
        <w:r w:rsidRPr="005820B4">
          <w:rPr>
            <w:rStyle w:val="Hyperlink"/>
            <w:noProof/>
          </w:rPr>
          <w:t>O</w:t>
        </w:r>
        <w:r w:rsidRPr="005820B4">
          <w:rPr>
            <w:rStyle w:val="Hyperlink"/>
            <w:noProof/>
            <w:vertAlign w:val="subscript"/>
          </w:rPr>
          <w:t>3</w:t>
        </w:r>
        <w:r w:rsidRPr="005820B4">
          <w:rPr>
            <w:rStyle w:val="Hyperlink"/>
            <w:noProof/>
          </w:rPr>
          <w:t xml:space="preserve"> (01-18) and ZnO (10-13) pole figure of a ZnO film grown on </w:t>
        </w:r>
        <w:r w:rsidRPr="005820B4">
          <w:rPr>
            <w:rStyle w:val="Hyperlink"/>
            <w:i/>
            <w:iCs/>
            <w:noProof/>
          </w:rPr>
          <w:t>c</w:t>
        </w:r>
        <w:r w:rsidRPr="005820B4">
          <w:rPr>
            <w:rStyle w:val="Hyperlink"/>
            <w:noProof/>
          </w:rPr>
          <w:t>-plane sapphire.</w:t>
        </w:r>
        <w:r>
          <w:rPr>
            <w:noProof/>
            <w:webHidden/>
          </w:rPr>
          <w:tab/>
        </w:r>
        <w:r>
          <w:rPr>
            <w:noProof/>
            <w:webHidden/>
          </w:rPr>
          <w:fldChar w:fldCharType="begin"/>
        </w:r>
        <w:r>
          <w:rPr>
            <w:noProof/>
            <w:webHidden/>
          </w:rPr>
          <w:instrText xml:space="preserve"> PAGEREF _Toc417475796 \h </w:instrText>
        </w:r>
        <w:r>
          <w:rPr>
            <w:noProof/>
            <w:webHidden/>
          </w:rPr>
        </w:r>
        <w:r>
          <w:rPr>
            <w:noProof/>
            <w:webHidden/>
          </w:rPr>
          <w:fldChar w:fldCharType="separate"/>
        </w:r>
        <w:r w:rsidR="00380537">
          <w:rPr>
            <w:noProof/>
            <w:webHidden/>
          </w:rPr>
          <w:t>28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7" w:history="1">
        <w:r w:rsidRPr="005820B4">
          <w:rPr>
            <w:rStyle w:val="Hyperlink"/>
            <w:noProof/>
          </w:rPr>
          <w:t>Figure 2.11: Bandgap energy vs. lattice constants of III-nitrides, ZnO and                  their most common substrate materials.</w:t>
        </w:r>
        <w:r>
          <w:rPr>
            <w:noProof/>
            <w:webHidden/>
          </w:rPr>
          <w:tab/>
        </w:r>
        <w:r>
          <w:rPr>
            <w:noProof/>
            <w:webHidden/>
          </w:rPr>
          <w:fldChar w:fldCharType="begin"/>
        </w:r>
        <w:r>
          <w:rPr>
            <w:noProof/>
            <w:webHidden/>
          </w:rPr>
          <w:instrText xml:space="preserve"> PAGEREF _Toc417475797 \h </w:instrText>
        </w:r>
        <w:r>
          <w:rPr>
            <w:noProof/>
            <w:webHidden/>
          </w:rPr>
        </w:r>
        <w:r>
          <w:rPr>
            <w:noProof/>
            <w:webHidden/>
          </w:rPr>
          <w:fldChar w:fldCharType="separate"/>
        </w:r>
        <w:r w:rsidR="00380537">
          <w:rPr>
            <w:noProof/>
            <w:webHidden/>
          </w:rPr>
          <w:t>29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8" w:history="1">
        <w:r w:rsidRPr="005820B4">
          <w:rPr>
            <w:rStyle w:val="Hyperlink"/>
            <w:noProof/>
          </w:rPr>
          <w:t>Figure 2.12: The X-ray diffraction patterns of HT GaN films grown on the HT AlN-coated (1 1 1) Si substrates with AlN buffer layer</w:t>
        </w:r>
        <w:r>
          <w:rPr>
            <w:noProof/>
            <w:webHidden/>
          </w:rPr>
          <w:tab/>
        </w:r>
        <w:r>
          <w:rPr>
            <w:noProof/>
            <w:webHidden/>
          </w:rPr>
          <w:fldChar w:fldCharType="begin"/>
        </w:r>
        <w:r>
          <w:rPr>
            <w:noProof/>
            <w:webHidden/>
          </w:rPr>
          <w:instrText xml:space="preserve"> PAGEREF _Toc417475798 \h </w:instrText>
        </w:r>
        <w:r>
          <w:rPr>
            <w:noProof/>
            <w:webHidden/>
          </w:rPr>
        </w:r>
        <w:r>
          <w:rPr>
            <w:noProof/>
            <w:webHidden/>
          </w:rPr>
          <w:fldChar w:fldCharType="separate"/>
        </w:r>
        <w:r w:rsidR="00380537">
          <w:rPr>
            <w:noProof/>
            <w:webHidden/>
          </w:rPr>
          <w:t>34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799" w:history="1">
        <w:r w:rsidRPr="005820B4">
          <w:rPr>
            <w:rStyle w:val="Hyperlink"/>
            <w:noProof/>
          </w:rPr>
          <w:t>Figure 3.1: Pulsed electron beam deposition (PED) system: GaNesis.</w:t>
        </w:r>
        <w:r>
          <w:rPr>
            <w:noProof/>
            <w:webHidden/>
          </w:rPr>
          <w:tab/>
        </w:r>
        <w:r>
          <w:rPr>
            <w:noProof/>
            <w:webHidden/>
          </w:rPr>
          <w:fldChar w:fldCharType="begin"/>
        </w:r>
        <w:r>
          <w:rPr>
            <w:noProof/>
            <w:webHidden/>
          </w:rPr>
          <w:instrText xml:space="preserve"> PAGEREF _Toc417475799 \h </w:instrText>
        </w:r>
        <w:r>
          <w:rPr>
            <w:noProof/>
            <w:webHidden/>
          </w:rPr>
        </w:r>
        <w:r>
          <w:rPr>
            <w:noProof/>
            <w:webHidden/>
          </w:rPr>
          <w:fldChar w:fldCharType="separate"/>
        </w:r>
        <w:r w:rsidR="00380537">
          <w:rPr>
            <w:noProof/>
            <w:webHidden/>
          </w:rPr>
          <w:t>37</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0" w:history="1">
        <w:r w:rsidRPr="005820B4">
          <w:rPr>
            <w:rStyle w:val="Hyperlink"/>
            <w:noProof/>
          </w:rPr>
          <w:t>Figure 3.2: 2” Ni-Cr alloy platen, modified to house four 1cm x 1cm chips.</w:t>
        </w:r>
        <w:r>
          <w:rPr>
            <w:noProof/>
            <w:webHidden/>
          </w:rPr>
          <w:tab/>
        </w:r>
        <w:r>
          <w:rPr>
            <w:noProof/>
            <w:webHidden/>
          </w:rPr>
          <w:fldChar w:fldCharType="begin"/>
        </w:r>
        <w:r>
          <w:rPr>
            <w:noProof/>
            <w:webHidden/>
          </w:rPr>
          <w:instrText xml:space="preserve"> PAGEREF _Toc417475800 \h </w:instrText>
        </w:r>
        <w:r>
          <w:rPr>
            <w:noProof/>
            <w:webHidden/>
          </w:rPr>
        </w:r>
        <w:r>
          <w:rPr>
            <w:noProof/>
            <w:webHidden/>
          </w:rPr>
          <w:fldChar w:fldCharType="separate"/>
        </w:r>
        <w:r w:rsidR="00380537">
          <w:rPr>
            <w:noProof/>
            <w:webHidden/>
          </w:rPr>
          <w:t>39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1" w:history="1">
        <w:r w:rsidRPr="005820B4">
          <w:rPr>
            <w:rStyle w:val="Hyperlink"/>
            <w:noProof/>
          </w:rPr>
          <w:t>Figure 3.3: Emission spectroscopy of ZnO target after plasma generation using high energy electron bombardment.</w:t>
        </w:r>
        <w:r>
          <w:rPr>
            <w:noProof/>
            <w:webHidden/>
          </w:rPr>
          <w:tab/>
        </w:r>
        <w:r>
          <w:rPr>
            <w:noProof/>
            <w:webHidden/>
          </w:rPr>
          <w:fldChar w:fldCharType="begin"/>
        </w:r>
        <w:r>
          <w:rPr>
            <w:noProof/>
            <w:webHidden/>
          </w:rPr>
          <w:instrText xml:space="preserve"> PAGEREF _Toc417475801 \h </w:instrText>
        </w:r>
        <w:r>
          <w:rPr>
            <w:noProof/>
            <w:webHidden/>
          </w:rPr>
        </w:r>
        <w:r>
          <w:rPr>
            <w:noProof/>
            <w:webHidden/>
          </w:rPr>
          <w:fldChar w:fldCharType="separate"/>
        </w:r>
        <w:r w:rsidR="00380537">
          <w:rPr>
            <w:noProof/>
            <w:webHidden/>
          </w:rPr>
          <w:t>43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2" w:history="1">
        <w:r w:rsidRPr="005820B4">
          <w:rPr>
            <w:rStyle w:val="Hyperlink"/>
            <w:noProof/>
          </w:rPr>
          <w:t>Figure 3.4: Emission spectroscopy, with voltage variation, of (a) ZnI peak (480.94 nm), and (b) ZnII peak (491.16 nm) at 5.5 mTorr Ar pressure, with 1 Hz pulse rate, 2 mm gap.</w:t>
        </w:r>
        <w:r>
          <w:rPr>
            <w:noProof/>
            <w:webHidden/>
          </w:rPr>
          <w:tab/>
        </w:r>
        <w:r>
          <w:rPr>
            <w:noProof/>
            <w:webHidden/>
          </w:rPr>
          <w:fldChar w:fldCharType="begin"/>
        </w:r>
        <w:r>
          <w:rPr>
            <w:noProof/>
            <w:webHidden/>
          </w:rPr>
          <w:instrText xml:space="preserve"> PAGEREF _Toc417475802 \h </w:instrText>
        </w:r>
        <w:r>
          <w:rPr>
            <w:noProof/>
            <w:webHidden/>
          </w:rPr>
        </w:r>
        <w:r>
          <w:rPr>
            <w:noProof/>
            <w:webHidden/>
          </w:rPr>
          <w:fldChar w:fldCharType="separate"/>
        </w:r>
        <w:r w:rsidR="00380537">
          <w:rPr>
            <w:noProof/>
            <w:webHidden/>
          </w:rPr>
          <w:t>46</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3" w:history="1">
        <w:r w:rsidRPr="005820B4">
          <w:rPr>
            <w:rStyle w:val="Hyperlink"/>
            <w:noProof/>
          </w:rPr>
          <w:t>Figure 3.5: Emission spectroscopy, with pulse rate variation, of (a) ZnI peak (480.94 nm), and (b) ZnII peak (491.16 nm) at 5.5 mTorr Ar pressure, with 11 KV pulse,           2 mm gap.</w:t>
        </w:r>
        <w:r>
          <w:rPr>
            <w:noProof/>
            <w:webHidden/>
          </w:rPr>
          <w:tab/>
        </w:r>
        <w:r>
          <w:rPr>
            <w:noProof/>
            <w:webHidden/>
          </w:rPr>
          <w:fldChar w:fldCharType="begin"/>
        </w:r>
        <w:r>
          <w:rPr>
            <w:noProof/>
            <w:webHidden/>
          </w:rPr>
          <w:instrText xml:space="preserve"> PAGEREF _Toc417475803 \h </w:instrText>
        </w:r>
        <w:r>
          <w:rPr>
            <w:noProof/>
            <w:webHidden/>
          </w:rPr>
        </w:r>
        <w:r>
          <w:rPr>
            <w:noProof/>
            <w:webHidden/>
          </w:rPr>
          <w:fldChar w:fldCharType="separate"/>
        </w:r>
        <w:r w:rsidR="00380537">
          <w:rPr>
            <w:noProof/>
            <w:webHidden/>
          </w:rPr>
          <w:t>47</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4" w:history="1">
        <w:r w:rsidRPr="005820B4">
          <w:rPr>
            <w:rStyle w:val="Hyperlink"/>
            <w:noProof/>
          </w:rPr>
          <w:t>Figure 3.6: Emission spectroscopy, with vertical gap variation, of (a) ZnI peak (480.94 nm), and (b) ZnII peak (491.16 nm) at 5.5 mTorr Ar pressure, with 11 KV pulse, 3 Hz.</w:t>
        </w:r>
        <w:r>
          <w:rPr>
            <w:noProof/>
            <w:webHidden/>
          </w:rPr>
          <w:tab/>
        </w:r>
        <w:r>
          <w:rPr>
            <w:noProof/>
            <w:webHidden/>
          </w:rPr>
          <w:fldChar w:fldCharType="begin"/>
        </w:r>
        <w:r>
          <w:rPr>
            <w:noProof/>
            <w:webHidden/>
          </w:rPr>
          <w:instrText xml:space="preserve"> PAGEREF _Toc417475804 \h </w:instrText>
        </w:r>
        <w:r>
          <w:rPr>
            <w:noProof/>
            <w:webHidden/>
          </w:rPr>
        </w:r>
        <w:r>
          <w:rPr>
            <w:noProof/>
            <w:webHidden/>
          </w:rPr>
          <w:fldChar w:fldCharType="separate"/>
        </w:r>
        <w:r w:rsidR="00380537">
          <w:rPr>
            <w:noProof/>
            <w:webHidden/>
          </w:rPr>
          <w:t>48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5" w:history="1">
        <w:r w:rsidRPr="005820B4">
          <w:rPr>
            <w:rStyle w:val="Hyperlink"/>
            <w:noProof/>
          </w:rPr>
          <w:t>Figure 3.7: GaN emission spectrum in N</w:t>
        </w:r>
        <w:r w:rsidRPr="005820B4">
          <w:rPr>
            <w:rStyle w:val="Hyperlink"/>
            <w:noProof/>
            <w:vertAlign w:val="subscript"/>
          </w:rPr>
          <w:t>2</w:t>
        </w:r>
        <w:r w:rsidRPr="005820B4">
          <w:rPr>
            <w:rStyle w:val="Hyperlink"/>
            <w:noProof/>
          </w:rPr>
          <w:t xml:space="preserve"> environment.</w:t>
        </w:r>
        <w:r>
          <w:rPr>
            <w:noProof/>
            <w:webHidden/>
          </w:rPr>
          <w:tab/>
        </w:r>
        <w:r>
          <w:rPr>
            <w:noProof/>
            <w:webHidden/>
          </w:rPr>
          <w:fldChar w:fldCharType="begin"/>
        </w:r>
        <w:r>
          <w:rPr>
            <w:noProof/>
            <w:webHidden/>
          </w:rPr>
          <w:instrText xml:space="preserve"> PAGEREF _Toc417475805 \h </w:instrText>
        </w:r>
        <w:r>
          <w:rPr>
            <w:noProof/>
            <w:webHidden/>
          </w:rPr>
        </w:r>
        <w:r>
          <w:rPr>
            <w:noProof/>
            <w:webHidden/>
          </w:rPr>
          <w:fldChar w:fldCharType="separate"/>
        </w:r>
        <w:r w:rsidR="00380537">
          <w:rPr>
            <w:noProof/>
            <w:webHidden/>
          </w:rPr>
          <w:t>51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6" w:history="1">
        <w:r w:rsidRPr="005820B4">
          <w:rPr>
            <w:rStyle w:val="Hyperlink"/>
            <w:noProof/>
          </w:rPr>
          <w:t>Figure 3.8: GaI peaks at 403.298 and 417.204 nm spectral lines.</w:t>
        </w:r>
        <w:r>
          <w:rPr>
            <w:noProof/>
            <w:webHidden/>
          </w:rPr>
          <w:tab/>
        </w:r>
        <w:r>
          <w:rPr>
            <w:noProof/>
            <w:webHidden/>
          </w:rPr>
          <w:fldChar w:fldCharType="begin"/>
        </w:r>
        <w:r>
          <w:rPr>
            <w:noProof/>
            <w:webHidden/>
          </w:rPr>
          <w:instrText xml:space="preserve"> PAGEREF _Toc417475806 \h </w:instrText>
        </w:r>
        <w:r>
          <w:rPr>
            <w:noProof/>
            <w:webHidden/>
          </w:rPr>
        </w:r>
        <w:r>
          <w:rPr>
            <w:noProof/>
            <w:webHidden/>
          </w:rPr>
          <w:fldChar w:fldCharType="separate"/>
        </w:r>
        <w:r w:rsidR="00380537">
          <w:rPr>
            <w:noProof/>
            <w:webHidden/>
          </w:rPr>
          <w:t>51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7" w:history="1">
        <w:r w:rsidRPr="005820B4">
          <w:rPr>
            <w:rStyle w:val="Hyperlink"/>
            <w:noProof/>
          </w:rPr>
          <w:t>Figure 3.9: NI peaks (atomic) at the 642.064 and 642.832 nm spectral lines.</w:t>
        </w:r>
        <w:r>
          <w:rPr>
            <w:noProof/>
            <w:webHidden/>
          </w:rPr>
          <w:tab/>
        </w:r>
        <w:r>
          <w:rPr>
            <w:noProof/>
            <w:webHidden/>
          </w:rPr>
          <w:fldChar w:fldCharType="begin"/>
        </w:r>
        <w:r>
          <w:rPr>
            <w:noProof/>
            <w:webHidden/>
          </w:rPr>
          <w:instrText xml:space="preserve"> PAGEREF _Toc417475807 \h </w:instrText>
        </w:r>
        <w:r>
          <w:rPr>
            <w:noProof/>
            <w:webHidden/>
          </w:rPr>
        </w:r>
        <w:r>
          <w:rPr>
            <w:noProof/>
            <w:webHidden/>
          </w:rPr>
          <w:fldChar w:fldCharType="separate"/>
        </w:r>
        <w:r w:rsidR="00380537">
          <w:rPr>
            <w:noProof/>
            <w:webHidden/>
          </w:rPr>
          <w:t>51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8" w:history="1">
        <w:r w:rsidRPr="005820B4">
          <w:rPr>
            <w:rStyle w:val="Hyperlink"/>
            <w:noProof/>
          </w:rPr>
          <w:t>Figure 3.10: Atomic GaI peak traces (time dependent) with chamber pressure dependency.</w:t>
        </w:r>
        <w:r>
          <w:rPr>
            <w:noProof/>
            <w:webHidden/>
          </w:rPr>
          <w:tab/>
        </w:r>
        <w:r>
          <w:rPr>
            <w:noProof/>
            <w:webHidden/>
          </w:rPr>
          <w:fldChar w:fldCharType="begin"/>
        </w:r>
        <w:r>
          <w:rPr>
            <w:noProof/>
            <w:webHidden/>
          </w:rPr>
          <w:instrText xml:space="preserve"> PAGEREF _Toc417475808 \h </w:instrText>
        </w:r>
        <w:r>
          <w:rPr>
            <w:noProof/>
            <w:webHidden/>
          </w:rPr>
        </w:r>
        <w:r>
          <w:rPr>
            <w:noProof/>
            <w:webHidden/>
          </w:rPr>
          <w:fldChar w:fldCharType="separate"/>
        </w:r>
        <w:r w:rsidR="00380537">
          <w:rPr>
            <w:noProof/>
            <w:webHidden/>
          </w:rPr>
          <w:t>52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09" w:history="1">
        <w:r w:rsidRPr="005820B4">
          <w:rPr>
            <w:rStyle w:val="Hyperlink"/>
            <w:noProof/>
          </w:rPr>
          <w:t>Figure 3.11: Atomic NI peak traces (time dependent) with chamber pressure dependency.</w:t>
        </w:r>
        <w:r>
          <w:rPr>
            <w:noProof/>
            <w:webHidden/>
          </w:rPr>
          <w:tab/>
        </w:r>
        <w:r>
          <w:rPr>
            <w:noProof/>
            <w:webHidden/>
          </w:rPr>
          <w:fldChar w:fldCharType="begin"/>
        </w:r>
        <w:r>
          <w:rPr>
            <w:noProof/>
            <w:webHidden/>
          </w:rPr>
          <w:instrText xml:space="preserve"> PAGEREF _Toc417475809 \h </w:instrText>
        </w:r>
        <w:r>
          <w:rPr>
            <w:noProof/>
            <w:webHidden/>
          </w:rPr>
        </w:r>
        <w:r>
          <w:rPr>
            <w:noProof/>
            <w:webHidden/>
          </w:rPr>
          <w:fldChar w:fldCharType="separate"/>
        </w:r>
        <w:r w:rsidR="00380537">
          <w:rPr>
            <w:noProof/>
            <w:webHidden/>
          </w:rPr>
          <w:t>52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0" w:history="1">
        <w:r w:rsidRPr="005820B4">
          <w:rPr>
            <w:rStyle w:val="Hyperlink"/>
            <w:noProof/>
          </w:rPr>
          <w:t>Figure 3.12: HR-FESEM system at University of Oklahoma.</w:t>
        </w:r>
        <w:r>
          <w:rPr>
            <w:noProof/>
            <w:webHidden/>
          </w:rPr>
          <w:tab/>
        </w:r>
        <w:r>
          <w:rPr>
            <w:noProof/>
            <w:webHidden/>
          </w:rPr>
          <w:fldChar w:fldCharType="begin"/>
        </w:r>
        <w:r>
          <w:rPr>
            <w:noProof/>
            <w:webHidden/>
          </w:rPr>
          <w:instrText xml:space="preserve"> PAGEREF _Toc417475810 \h </w:instrText>
        </w:r>
        <w:r>
          <w:rPr>
            <w:noProof/>
            <w:webHidden/>
          </w:rPr>
        </w:r>
        <w:r>
          <w:rPr>
            <w:noProof/>
            <w:webHidden/>
          </w:rPr>
          <w:fldChar w:fldCharType="separate"/>
        </w:r>
        <w:r w:rsidR="00380537">
          <w:rPr>
            <w:noProof/>
            <w:webHidden/>
          </w:rPr>
          <w:t>54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1" w:history="1">
        <w:r w:rsidRPr="005820B4">
          <w:rPr>
            <w:rStyle w:val="Hyperlink"/>
            <w:noProof/>
          </w:rPr>
          <w:t>Figure 3.13: Rigaku Ultima IV powder diffractometer (Courtesy of</w:t>
        </w:r>
        <w:r>
          <w:rPr>
            <w:noProof/>
            <w:webHidden/>
          </w:rPr>
          <w:tab/>
        </w:r>
        <w:r>
          <w:rPr>
            <w:noProof/>
            <w:webHidden/>
          </w:rPr>
          <w:fldChar w:fldCharType="begin"/>
        </w:r>
        <w:r>
          <w:rPr>
            <w:noProof/>
            <w:webHidden/>
          </w:rPr>
          <w:instrText xml:space="preserve"> PAGEREF _Toc417475811 \h </w:instrText>
        </w:r>
        <w:r>
          <w:rPr>
            <w:noProof/>
            <w:webHidden/>
          </w:rPr>
        </w:r>
        <w:r>
          <w:rPr>
            <w:noProof/>
            <w:webHidden/>
          </w:rPr>
          <w:fldChar w:fldCharType="separate"/>
        </w:r>
        <w:r w:rsidR="00380537">
          <w:rPr>
            <w:noProof/>
            <w:webHidden/>
          </w:rPr>
          <w:t>55</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2" w:history="1">
        <w:r w:rsidRPr="005820B4">
          <w:rPr>
            <w:rStyle w:val="Hyperlink"/>
            <w:noProof/>
          </w:rPr>
          <w:t>Figure 3.14: Photoluminescence system setup (Courtesy of</w:t>
        </w:r>
        <w:r>
          <w:rPr>
            <w:noProof/>
            <w:webHidden/>
          </w:rPr>
          <w:tab/>
        </w:r>
        <w:r>
          <w:rPr>
            <w:noProof/>
            <w:webHidden/>
          </w:rPr>
          <w:fldChar w:fldCharType="begin"/>
        </w:r>
        <w:r>
          <w:rPr>
            <w:noProof/>
            <w:webHidden/>
          </w:rPr>
          <w:instrText xml:space="preserve"> PAGEREF _Toc417475812 \h </w:instrText>
        </w:r>
        <w:r>
          <w:rPr>
            <w:noProof/>
            <w:webHidden/>
          </w:rPr>
        </w:r>
        <w:r>
          <w:rPr>
            <w:noProof/>
            <w:webHidden/>
          </w:rPr>
          <w:fldChar w:fldCharType="separate"/>
        </w:r>
        <w:r w:rsidR="00380537">
          <w:rPr>
            <w:noProof/>
            <w:webHidden/>
          </w:rPr>
          <w:t>57</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3" w:history="1">
        <w:r w:rsidRPr="005820B4">
          <w:rPr>
            <w:rStyle w:val="Hyperlink"/>
            <w:noProof/>
          </w:rPr>
          <w:t>Figure 3.15: Ion Beam Analysis system hosting RBS system (top). Schematic of the system (bottom) (Courtesy: Dr. Khalid Hossain, Amethyst Research Inc, OK).</w:t>
        </w:r>
        <w:r>
          <w:rPr>
            <w:noProof/>
            <w:webHidden/>
          </w:rPr>
          <w:tab/>
        </w:r>
        <w:r>
          <w:rPr>
            <w:noProof/>
            <w:webHidden/>
          </w:rPr>
          <w:fldChar w:fldCharType="begin"/>
        </w:r>
        <w:r>
          <w:rPr>
            <w:noProof/>
            <w:webHidden/>
          </w:rPr>
          <w:instrText xml:space="preserve"> PAGEREF _Toc417475813 \h </w:instrText>
        </w:r>
        <w:r>
          <w:rPr>
            <w:noProof/>
            <w:webHidden/>
          </w:rPr>
        </w:r>
        <w:r>
          <w:rPr>
            <w:noProof/>
            <w:webHidden/>
          </w:rPr>
          <w:fldChar w:fldCharType="separate"/>
        </w:r>
        <w:r w:rsidR="00380537">
          <w:rPr>
            <w:noProof/>
            <w:webHidden/>
          </w:rPr>
          <w:t>58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4" w:history="1">
        <w:r w:rsidRPr="005820B4">
          <w:rPr>
            <w:rStyle w:val="Hyperlink"/>
            <w:noProof/>
          </w:rPr>
          <w:t>Figure 3.16: (a) Ecopia HMS-5000 Hall Effect Measurement system, (b) sample mounting fixture with upper cooling reservoir, and (c) sample mounting fixture (Photo: courtesy of Dr. Patrick. J. McCann, University of Oklahoma).</w:t>
        </w:r>
        <w:r>
          <w:rPr>
            <w:noProof/>
            <w:webHidden/>
          </w:rPr>
          <w:tab/>
        </w:r>
        <w:r>
          <w:rPr>
            <w:noProof/>
            <w:webHidden/>
          </w:rPr>
          <w:fldChar w:fldCharType="begin"/>
        </w:r>
        <w:r>
          <w:rPr>
            <w:noProof/>
            <w:webHidden/>
          </w:rPr>
          <w:instrText xml:space="preserve"> PAGEREF _Toc417475814 \h </w:instrText>
        </w:r>
        <w:r>
          <w:rPr>
            <w:noProof/>
            <w:webHidden/>
          </w:rPr>
        </w:r>
        <w:r>
          <w:rPr>
            <w:noProof/>
            <w:webHidden/>
          </w:rPr>
          <w:fldChar w:fldCharType="separate"/>
        </w:r>
        <w:r w:rsidR="00380537">
          <w:rPr>
            <w:noProof/>
            <w:webHidden/>
          </w:rPr>
          <w:t>59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5" w:history="1">
        <w:r w:rsidRPr="005820B4">
          <w:rPr>
            <w:rStyle w:val="Hyperlink"/>
            <w:noProof/>
          </w:rPr>
          <w:t>Figure 4.1: SEM images of ZnO on sapphire- grown at 700</w:t>
        </w:r>
        <w:r w:rsidRPr="005820B4">
          <w:rPr>
            <w:rStyle w:val="Hyperlink"/>
            <w:noProof/>
            <w:vertAlign w:val="superscript"/>
          </w:rPr>
          <w:t>o</w:t>
        </w:r>
        <w:r w:rsidRPr="005820B4">
          <w:rPr>
            <w:rStyle w:val="Hyperlink"/>
            <w:noProof/>
          </w:rPr>
          <w:t>C: (a) planar,</w:t>
        </w:r>
        <w:r>
          <w:rPr>
            <w:noProof/>
            <w:webHidden/>
          </w:rPr>
          <w:tab/>
        </w:r>
        <w:r>
          <w:rPr>
            <w:noProof/>
            <w:webHidden/>
          </w:rPr>
          <w:fldChar w:fldCharType="begin"/>
        </w:r>
        <w:r>
          <w:rPr>
            <w:noProof/>
            <w:webHidden/>
          </w:rPr>
          <w:instrText xml:space="preserve"> PAGEREF _Toc417475815 \h </w:instrText>
        </w:r>
        <w:r>
          <w:rPr>
            <w:noProof/>
            <w:webHidden/>
          </w:rPr>
        </w:r>
        <w:r>
          <w:rPr>
            <w:noProof/>
            <w:webHidden/>
          </w:rPr>
          <w:fldChar w:fldCharType="separate"/>
        </w:r>
        <w:r w:rsidR="00380537">
          <w:rPr>
            <w:noProof/>
            <w:webHidden/>
          </w:rPr>
          <w:t>62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6" w:history="1">
        <w:r w:rsidRPr="005820B4">
          <w:rPr>
            <w:rStyle w:val="Hyperlink"/>
            <w:noProof/>
          </w:rPr>
          <w:t>Figure 4.2: ZnO on sapphire: growth rate as a function of temperature.</w:t>
        </w:r>
        <w:r>
          <w:rPr>
            <w:noProof/>
            <w:webHidden/>
          </w:rPr>
          <w:tab/>
        </w:r>
        <w:r>
          <w:rPr>
            <w:noProof/>
            <w:webHidden/>
          </w:rPr>
          <w:fldChar w:fldCharType="begin"/>
        </w:r>
        <w:r>
          <w:rPr>
            <w:noProof/>
            <w:webHidden/>
          </w:rPr>
          <w:instrText xml:space="preserve"> PAGEREF _Toc417475816 \h </w:instrText>
        </w:r>
        <w:r>
          <w:rPr>
            <w:noProof/>
            <w:webHidden/>
          </w:rPr>
        </w:r>
        <w:r>
          <w:rPr>
            <w:noProof/>
            <w:webHidden/>
          </w:rPr>
          <w:fldChar w:fldCharType="separate"/>
        </w:r>
        <w:r w:rsidR="00380537">
          <w:rPr>
            <w:noProof/>
            <w:webHidden/>
          </w:rPr>
          <w:t>63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7" w:history="1">
        <w:r w:rsidRPr="005820B4">
          <w:rPr>
            <w:rStyle w:val="Hyperlink"/>
            <w:noProof/>
          </w:rPr>
          <w:t>Figure 4.3: EDX analysis of ZnO/sapphire grown at (a) 700</w:t>
        </w:r>
        <w:r w:rsidRPr="005820B4">
          <w:rPr>
            <w:rStyle w:val="Hyperlink"/>
            <w:noProof/>
            <w:vertAlign w:val="superscript"/>
          </w:rPr>
          <w:t>o</w:t>
        </w:r>
        <w:r w:rsidRPr="005820B4">
          <w:rPr>
            <w:rStyle w:val="Hyperlink"/>
            <w:noProof/>
          </w:rPr>
          <w:t>C, (b) 500</w:t>
        </w:r>
        <w:r w:rsidRPr="005820B4">
          <w:rPr>
            <w:rStyle w:val="Hyperlink"/>
            <w:noProof/>
            <w:vertAlign w:val="superscript"/>
          </w:rPr>
          <w:t>o</w:t>
        </w:r>
        <w:r w:rsidRPr="005820B4">
          <w:rPr>
            <w:rStyle w:val="Hyperlink"/>
            <w:noProof/>
          </w:rPr>
          <w:t>C, and (c) 300</w:t>
        </w:r>
        <w:r w:rsidRPr="005820B4">
          <w:rPr>
            <w:rStyle w:val="Hyperlink"/>
            <w:noProof/>
            <w:vertAlign w:val="superscript"/>
          </w:rPr>
          <w:t>o</w:t>
        </w:r>
        <w:r w:rsidRPr="005820B4">
          <w:rPr>
            <w:rStyle w:val="Hyperlink"/>
            <w:noProof/>
          </w:rPr>
          <w:t>C.</w:t>
        </w:r>
        <w:r>
          <w:rPr>
            <w:noProof/>
            <w:webHidden/>
          </w:rPr>
          <w:tab/>
        </w:r>
        <w:r>
          <w:rPr>
            <w:noProof/>
            <w:webHidden/>
          </w:rPr>
          <w:fldChar w:fldCharType="begin"/>
        </w:r>
        <w:r>
          <w:rPr>
            <w:noProof/>
            <w:webHidden/>
          </w:rPr>
          <w:instrText xml:space="preserve"> PAGEREF _Toc417475817 \h </w:instrText>
        </w:r>
        <w:r>
          <w:rPr>
            <w:noProof/>
            <w:webHidden/>
          </w:rPr>
        </w:r>
        <w:r>
          <w:rPr>
            <w:noProof/>
            <w:webHidden/>
          </w:rPr>
          <w:fldChar w:fldCharType="separate"/>
        </w:r>
        <w:r w:rsidR="00380537">
          <w:rPr>
            <w:noProof/>
            <w:webHidden/>
          </w:rPr>
          <w:t>64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8" w:history="1">
        <w:r w:rsidRPr="005820B4">
          <w:rPr>
            <w:rStyle w:val="Hyperlink"/>
            <w:noProof/>
          </w:rPr>
          <w:t xml:space="preserve">Figure 4.4: </w:t>
        </w:r>
        <w:r w:rsidRPr="005820B4">
          <w:rPr>
            <w:rStyle w:val="Hyperlink"/>
            <w:rFonts w:ascii="Gulim" w:eastAsia="Gulim" w:hAnsi="Gulim"/>
            <w:noProof/>
          </w:rPr>
          <w:t>θ</w:t>
        </w:r>
        <w:r w:rsidRPr="005820B4">
          <w:rPr>
            <w:rStyle w:val="Hyperlink"/>
            <w:noProof/>
          </w:rPr>
          <w:t>-2</w:t>
        </w:r>
        <w:r w:rsidRPr="005820B4">
          <w:rPr>
            <w:rStyle w:val="Hyperlink"/>
            <w:rFonts w:ascii="Gulim" w:eastAsia="Gulim" w:hAnsi="Gulim"/>
            <w:noProof/>
          </w:rPr>
          <w:t>θ</w:t>
        </w:r>
        <w:r w:rsidRPr="005820B4">
          <w:rPr>
            <w:rStyle w:val="Hyperlink"/>
            <w:noProof/>
          </w:rPr>
          <w:t xml:space="preserve"> scans from x-ray powder diffraction for ZnO/sapphire samples grown at (a) 700</w:t>
        </w:r>
        <w:r w:rsidRPr="005820B4">
          <w:rPr>
            <w:rStyle w:val="Hyperlink"/>
            <w:noProof/>
            <w:vertAlign w:val="superscript"/>
          </w:rPr>
          <w:t>o</w:t>
        </w:r>
        <w:r w:rsidRPr="005820B4">
          <w:rPr>
            <w:rStyle w:val="Hyperlink"/>
            <w:noProof/>
          </w:rPr>
          <w:t>C, (b) 500</w:t>
        </w:r>
        <w:r w:rsidRPr="005820B4">
          <w:rPr>
            <w:rStyle w:val="Hyperlink"/>
            <w:noProof/>
            <w:vertAlign w:val="superscript"/>
          </w:rPr>
          <w:t>o</w:t>
        </w:r>
        <w:r w:rsidRPr="005820B4">
          <w:rPr>
            <w:rStyle w:val="Hyperlink"/>
            <w:noProof/>
          </w:rPr>
          <w:t>C, and (c) 300</w:t>
        </w:r>
        <w:r w:rsidRPr="005820B4">
          <w:rPr>
            <w:rStyle w:val="Hyperlink"/>
            <w:noProof/>
            <w:vertAlign w:val="superscript"/>
          </w:rPr>
          <w:t>o</w:t>
        </w:r>
        <w:r w:rsidRPr="005820B4">
          <w:rPr>
            <w:rStyle w:val="Hyperlink"/>
            <w:noProof/>
          </w:rPr>
          <w:t>C.</w:t>
        </w:r>
        <w:r>
          <w:rPr>
            <w:noProof/>
            <w:webHidden/>
          </w:rPr>
          <w:tab/>
        </w:r>
        <w:r>
          <w:rPr>
            <w:noProof/>
            <w:webHidden/>
          </w:rPr>
          <w:fldChar w:fldCharType="begin"/>
        </w:r>
        <w:r>
          <w:rPr>
            <w:noProof/>
            <w:webHidden/>
          </w:rPr>
          <w:instrText xml:space="preserve"> PAGEREF _Toc417475818 \h </w:instrText>
        </w:r>
        <w:r>
          <w:rPr>
            <w:noProof/>
            <w:webHidden/>
          </w:rPr>
        </w:r>
        <w:r>
          <w:rPr>
            <w:noProof/>
            <w:webHidden/>
          </w:rPr>
          <w:fldChar w:fldCharType="separate"/>
        </w:r>
        <w:r w:rsidR="00380537">
          <w:rPr>
            <w:noProof/>
            <w:webHidden/>
          </w:rPr>
          <w:t>65</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19" w:history="1">
        <w:r w:rsidRPr="005820B4">
          <w:rPr>
            <w:rStyle w:val="Hyperlink"/>
            <w:noProof/>
          </w:rPr>
          <w:t>Figure 4.5: Kikuchi patterns generated from electron back-scattered diffraction (EBSD) from ZnO/sapphire samples grown in (a) 700</w:t>
        </w:r>
        <w:r w:rsidRPr="005820B4">
          <w:rPr>
            <w:rStyle w:val="Hyperlink"/>
            <w:noProof/>
            <w:vertAlign w:val="superscript"/>
          </w:rPr>
          <w:t>o</w:t>
        </w:r>
        <w:r w:rsidRPr="005820B4">
          <w:rPr>
            <w:rStyle w:val="Hyperlink"/>
            <w:noProof/>
          </w:rPr>
          <w:t>C, (b) 500</w:t>
        </w:r>
        <w:r w:rsidRPr="005820B4">
          <w:rPr>
            <w:rStyle w:val="Hyperlink"/>
            <w:noProof/>
            <w:vertAlign w:val="superscript"/>
          </w:rPr>
          <w:t>o</w:t>
        </w:r>
        <w:r w:rsidRPr="005820B4">
          <w:rPr>
            <w:rStyle w:val="Hyperlink"/>
            <w:noProof/>
          </w:rPr>
          <w:t>C, and (c) 300</w:t>
        </w:r>
        <w:r w:rsidRPr="005820B4">
          <w:rPr>
            <w:rStyle w:val="Hyperlink"/>
            <w:noProof/>
            <w:vertAlign w:val="superscript"/>
          </w:rPr>
          <w:t>o</w:t>
        </w:r>
        <w:r w:rsidRPr="005820B4">
          <w:rPr>
            <w:rStyle w:val="Hyperlink"/>
            <w:noProof/>
          </w:rPr>
          <w:t>C.</w:t>
        </w:r>
        <w:r>
          <w:rPr>
            <w:noProof/>
            <w:webHidden/>
          </w:rPr>
          <w:tab/>
        </w:r>
        <w:r>
          <w:rPr>
            <w:noProof/>
            <w:webHidden/>
          </w:rPr>
          <w:fldChar w:fldCharType="begin"/>
        </w:r>
        <w:r>
          <w:rPr>
            <w:noProof/>
            <w:webHidden/>
          </w:rPr>
          <w:instrText xml:space="preserve"> PAGEREF _Toc417475819 \h </w:instrText>
        </w:r>
        <w:r>
          <w:rPr>
            <w:noProof/>
            <w:webHidden/>
          </w:rPr>
        </w:r>
        <w:r>
          <w:rPr>
            <w:noProof/>
            <w:webHidden/>
          </w:rPr>
          <w:fldChar w:fldCharType="separate"/>
        </w:r>
        <w:r w:rsidR="00380537">
          <w:rPr>
            <w:noProof/>
            <w:webHidden/>
          </w:rPr>
          <w:t>66</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0" w:history="1">
        <w:r w:rsidRPr="005820B4">
          <w:rPr>
            <w:rStyle w:val="Hyperlink"/>
            <w:noProof/>
          </w:rPr>
          <w:t>Figure 4.6: EBSD mapping obtained for ZnO/sapphire samples grown at</w:t>
        </w:r>
        <w:r>
          <w:rPr>
            <w:noProof/>
            <w:webHidden/>
          </w:rPr>
          <w:tab/>
        </w:r>
        <w:r>
          <w:rPr>
            <w:noProof/>
            <w:webHidden/>
          </w:rPr>
          <w:fldChar w:fldCharType="begin"/>
        </w:r>
        <w:r>
          <w:rPr>
            <w:noProof/>
            <w:webHidden/>
          </w:rPr>
          <w:instrText xml:space="preserve"> PAGEREF _Toc417475820 \h </w:instrText>
        </w:r>
        <w:r>
          <w:rPr>
            <w:noProof/>
            <w:webHidden/>
          </w:rPr>
        </w:r>
        <w:r>
          <w:rPr>
            <w:noProof/>
            <w:webHidden/>
          </w:rPr>
          <w:fldChar w:fldCharType="separate"/>
        </w:r>
        <w:r w:rsidR="00380537">
          <w:rPr>
            <w:noProof/>
            <w:webHidden/>
          </w:rPr>
          <w:t>68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1" w:history="1">
        <w:r w:rsidRPr="005820B4">
          <w:rPr>
            <w:rStyle w:val="Hyperlink"/>
            <w:noProof/>
          </w:rPr>
          <w:t>Figure 4.7: SEM images of ZnO on Si(100) grown at 500</w:t>
        </w:r>
        <w:r w:rsidRPr="005820B4">
          <w:rPr>
            <w:rStyle w:val="Hyperlink"/>
            <w:noProof/>
            <w:vertAlign w:val="superscript"/>
          </w:rPr>
          <w:t>o</w:t>
        </w:r>
        <w:r w:rsidRPr="005820B4">
          <w:rPr>
            <w:rStyle w:val="Hyperlink"/>
            <w:noProof/>
          </w:rPr>
          <w:t>C: (a) planar, (b) cross-section, and at 300</w:t>
        </w:r>
        <w:r w:rsidRPr="005820B4">
          <w:rPr>
            <w:rStyle w:val="Hyperlink"/>
            <w:noProof/>
            <w:vertAlign w:val="superscript"/>
          </w:rPr>
          <w:t>o</w:t>
        </w:r>
        <w:r w:rsidRPr="005820B4">
          <w:rPr>
            <w:rStyle w:val="Hyperlink"/>
            <w:noProof/>
          </w:rPr>
          <w:t>C: (c) planar, (d) cross-section.</w:t>
        </w:r>
        <w:r>
          <w:rPr>
            <w:noProof/>
            <w:webHidden/>
          </w:rPr>
          <w:tab/>
        </w:r>
        <w:r>
          <w:rPr>
            <w:noProof/>
            <w:webHidden/>
          </w:rPr>
          <w:fldChar w:fldCharType="begin"/>
        </w:r>
        <w:r>
          <w:rPr>
            <w:noProof/>
            <w:webHidden/>
          </w:rPr>
          <w:instrText xml:space="preserve"> PAGEREF _Toc417475821 \h </w:instrText>
        </w:r>
        <w:r>
          <w:rPr>
            <w:noProof/>
            <w:webHidden/>
          </w:rPr>
        </w:r>
        <w:r>
          <w:rPr>
            <w:noProof/>
            <w:webHidden/>
          </w:rPr>
          <w:fldChar w:fldCharType="separate"/>
        </w:r>
        <w:r w:rsidR="00380537">
          <w:rPr>
            <w:noProof/>
            <w:webHidden/>
          </w:rPr>
          <w:t>69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2" w:history="1">
        <w:r w:rsidRPr="005820B4">
          <w:rPr>
            <w:rStyle w:val="Hyperlink"/>
            <w:noProof/>
          </w:rPr>
          <w:t>Figure 4.8: θ-2θ scans from x-ray powder diffraction for ZnO/Si(100)</w:t>
        </w:r>
        <w:r>
          <w:rPr>
            <w:noProof/>
            <w:webHidden/>
          </w:rPr>
          <w:tab/>
        </w:r>
        <w:r>
          <w:rPr>
            <w:noProof/>
            <w:webHidden/>
          </w:rPr>
          <w:fldChar w:fldCharType="begin"/>
        </w:r>
        <w:r>
          <w:rPr>
            <w:noProof/>
            <w:webHidden/>
          </w:rPr>
          <w:instrText xml:space="preserve"> PAGEREF _Toc417475822 \h </w:instrText>
        </w:r>
        <w:r>
          <w:rPr>
            <w:noProof/>
            <w:webHidden/>
          </w:rPr>
        </w:r>
        <w:r>
          <w:rPr>
            <w:noProof/>
            <w:webHidden/>
          </w:rPr>
          <w:fldChar w:fldCharType="separate"/>
        </w:r>
        <w:r w:rsidR="00380537">
          <w:rPr>
            <w:noProof/>
            <w:webHidden/>
          </w:rPr>
          <w:t>69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3" w:history="1">
        <w:r w:rsidRPr="005820B4">
          <w:rPr>
            <w:rStyle w:val="Hyperlink"/>
            <w:noProof/>
          </w:rPr>
          <w:t>Figure 4.9: Kikuchi patterns generated from electron back-scattered diffraction (EBSD) from ZnO/Si(100) samples grown in (a) 500</w:t>
        </w:r>
        <w:r w:rsidRPr="005820B4">
          <w:rPr>
            <w:rStyle w:val="Hyperlink"/>
            <w:noProof/>
            <w:vertAlign w:val="superscript"/>
          </w:rPr>
          <w:t>o</w:t>
        </w:r>
        <w:r w:rsidRPr="005820B4">
          <w:rPr>
            <w:rStyle w:val="Hyperlink"/>
            <w:noProof/>
          </w:rPr>
          <w:t>C and (b) 300</w:t>
        </w:r>
        <w:r w:rsidRPr="005820B4">
          <w:rPr>
            <w:rStyle w:val="Hyperlink"/>
            <w:noProof/>
            <w:vertAlign w:val="superscript"/>
          </w:rPr>
          <w:t>o</w:t>
        </w:r>
        <w:r w:rsidRPr="005820B4">
          <w:rPr>
            <w:rStyle w:val="Hyperlink"/>
            <w:noProof/>
          </w:rPr>
          <w:t>C.</w:t>
        </w:r>
        <w:r>
          <w:rPr>
            <w:noProof/>
            <w:webHidden/>
          </w:rPr>
          <w:tab/>
        </w:r>
        <w:r>
          <w:rPr>
            <w:noProof/>
            <w:webHidden/>
          </w:rPr>
          <w:fldChar w:fldCharType="begin"/>
        </w:r>
        <w:r>
          <w:rPr>
            <w:noProof/>
            <w:webHidden/>
          </w:rPr>
          <w:instrText xml:space="preserve"> PAGEREF _Toc417475823 \h </w:instrText>
        </w:r>
        <w:r>
          <w:rPr>
            <w:noProof/>
            <w:webHidden/>
          </w:rPr>
        </w:r>
        <w:r>
          <w:rPr>
            <w:noProof/>
            <w:webHidden/>
          </w:rPr>
          <w:fldChar w:fldCharType="separate"/>
        </w:r>
        <w:r w:rsidR="00380537">
          <w:rPr>
            <w:noProof/>
            <w:webHidden/>
          </w:rPr>
          <w:t>71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4" w:history="1">
        <w:r w:rsidRPr="005820B4">
          <w:rPr>
            <w:rStyle w:val="Hyperlink"/>
            <w:noProof/>
          </w:rPr>
          <w:t>Figure 4.10: Photoluminescence spectra of ZnO/sapphire samples grown at (a) 700</w:t>
        </w:r>
        <w:r w:rsidRPr="005820B4">
          <w:rPr>
            <w:rStyle w:val="Hyperlink"/>
            <w:noProof/>
            <w:vertAlign w:val="superscript"/>
          </w:rPr>
          <w:t>o</w:t>
        </w:r>
        <w:r w:rsidRPr="005820B4">
          <w:rPr>
            <w:rStyle w:val="Hyperlink"/>
            <w:noProof/>
          </w:rPr>
          <w:t>C, (b) 500</w:t>
        </w:r>
        <w:r w:rsidRPr="005820B4">
          <w:rPr>
            <w:rStyle w:val="Hyperlink"/>
            <w:noProof/>
            <w:vertAlign w:val="superscript"/>
          </w:rPr>
          <w:t>o</w:t>
        </w:r>
        <w:r w:rsidRPr="005820B4">
          <w:rPr>
            <w:rStyle w:val="Hyperlink"/>
            <w:noProof/>
          </w:rPr>
          <w:t>C, and (c) 300</w:t>
        </w:r>
        <w:r w:rsidRPr="005820B4">
          <w:rPr>
            <w:rStyle w:val="Hyperlink"/>
            <w:noProof/>
            <w:vertAlign w:val="superscript"/>
          </w:rPr>
          <w:t>o</w:t>
        </w:r>
        <w:r w:rsidRPr="005820B4">
          <w:rPr>
            <w:rStyle w:val="Hyperlink"/>
            <w:noProof/>
          </w:rPr>
          <w:t>C. Blue and red lines are the PL responses in 4K</w:t>
        </w:r>
        <w:r>
          <w:rPr>
            <w:noProof/>
            <w:webHidden/>
          </w:rPr>
          <w:tab/>
        </w:r>
        <w:r>
          <w:rPr>
            <w:noProof/>
            <w:webHidden/>
          </w:rPr>
          <w:fldChar w:fldCharType="begin"/>
        </w:r>
        <w:r>
          <w:rPr>
            <w:noProof/>
            <w:webHidden/>
          </w:rPr>
          <w:instrText xml:space="preserve"> PAGEREF _Toc417475824 \h </w:instrText>
        </w:r>
        <w:r>
          <w:rPr>
            <w:noProof/>
            <w:webHidden/>
          </w:rPr>
        </w:r>
        <w:r>
          <w:rPr>
            <w:noProof/>
            <w:webHidden/>
          </w:rPr>
          <w:fldChar w:fldCharType="separate"/>
        </w:r>
        <w:r w:rsidR="00380537">
          <w:rPr>
            <w:noProof/>
            <w:webHidden/>
          </w:rPr>
          <w:t>73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5" w:history="1">
        <w:r w:rsidRPr="005820B4">
          <w:rPr>
            <w:rStyle w:val="Hyperlink"/>
            <w:noProof/>
          </w:rPr>
          <w:t>Figure 4.11: Photoluminescence spectra of ZnO/Si(100) samples grown at                      (a) 500</w:t>
        </w:r>
        <w:r w:rsidRPr="005820B4">
          <w:rPr>
            <w:rStyle w:val="Hyperlink"/>
            <w:noProof/>
            <w:vertAlign w:val="superscript"/>
          </w:rPr>
          <w:t>o</w:t>
        </w:r>
        <w:r w:rsidRPr="005820B4">
          <w:rPr>
            <w:rStyle w:val="Hyperlink"/>
            <w:noProof/>
          </w:rPr>
          <w:t>C and (b) 300</w:t>
        </w:r>
        <w:r w:rsidRPr="005820B4">
          <w:rPr>
            <w:rStyle w:val="Hyperlink"/>
            <w:noProof/>
            <w:vertAlign w:val="superscript"/>
          </w:rPr>
          <w:t>o</w:t>
        </w:r>
        <w:r w:rsidRPr="005820B4">
          <w:rPr>
            <w:rStyle w:val="Hyperlink"/>
            <w:noProof/>
          </w:rPr>
          <w:t>C. Blue and red lines are the PL responses in 4K                                        and room temperature, respectively.</w:t>
        </w:r>
        <w:r>
          <w:rPr>
            <w:noProof/>
            <w:webHidden/>
          </w:rPr>
          <w:tab/>
        </w:r>
        <w:r>
          <w:rPr>
            <w:noProof/>
            <w:webHidden/>
          </w:rPr>
          <w:fldChar w:fldCharType="begin"/>
        </w:r>
        <w:r>
          <w:rPr>
            <w:noProof/>
            <w:webHidden/>
          </w:rPr>
          <w:instrText xml:space="preserve"> PAGEREF _Toc417475825 \h </w:instrText>
        </w:r>
        <w:r>
          <w:rPr>
            <w:noProof/>
            <w:webHidden/>
          </w:rPr>
        </w:r>
        <w:r>
          <w:rPr>
            <w:noProof/>
            <w:webHidden/>
          </w:rPr>
          <w:fldChar w:fldCharType="separate"/>
        </w:r>
        <w:r w:rsidR="00380537">
          <w:rPr>
            <w:noProof/>
            <w:webHidden/>
          </w:rPr>
          <w:t>73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6" w:history="1">
        <w:r w:rsidRPr="005820B4">
          <w:rPr>
            <w:rStyle w:val="Hyperlink"/>
            <w:noProof/>
          </w:rPr>
          <w:t>Figure 4.12: SEM images of GaN on sapphire- grown at 750</w:t>
        </w:r>
        <w:r w:rsidRPr="005820B4">
          <w:rPr>
            <w:rStyle w:val="Hyperlink"/>
            <w:noProof/>
            <w:vertAlign w:val="superscript"/>
          </w:rPr>
          <w:t>o</w:t>
        </w:r>
        <w:r w:rsidRPr="005820B4">
          <w:rPr>
            <w:rStyle w:val="Hyperlink"/>
            <w:noProof/>
          </w:rPr>
          <w:t>C: (a) planar, (b) cross-section, on Si(111) at 600</w:t>
        </w:r>
        <w:r w:rsidRPr="005820B4">
          <w:rPr>
            <w:rStyle w:val="Hyperlink"/>
            <w:noProof/>
            <w:vertAlign w:val="superscript"/>
          </w:rPr>
          <w:t>o</w:t>
        </w:r>
        <w:r w:rsidRPr="005820B4">
          <w:rPr>
            <w:rStyle w:val="Hyperlink"/>
            <w:noProof/>
          </w:rPr>
          <w:t>C: (c) planar, (d) cross-section, on Ge/Si(111) at 600</w:t>
        </w:r>
        <w:r w:rsidRPr="005820B4">
          <w:rPr>
            <w:rStyle w:val="Hyperlink"/>
            <w:noProof/>
            <w:vertAlign w:val="superscript"/>
          </w:rPr>
          <w:t>o</w:t>
        </w:r>
        <w:r w:rsidRPr="005820B4">
          <w:rPr>
            <w:rStyle w:val="Hyperlink"/>
            <w:noProof/>
          </w:rPr>
          <w:t>C: (e) planar, (f) cross-section, and on ZnO/sapphire at 300</w:t>
        </w:r>
        <w:r w:rsidRPr="005820B4">
          <w:rPr>
            <w:rStyle w:val="Hyperlink"/>
            <w:noProof/>
            <w:vertAlign w:val="superscript"/>
          </w:rPr>
          <w:t>o</w:t>
        </w:r>
        <w:r w:rsidRPr="005820B4">
          <w:rPr>
            <w:rStyle w:val="Hyperlink"/>
            <w:noProof/>
          </w:rPr>
          <w:t>C: (g) planar, (h) cross-section.</w:t>
        </w:r>
        <w:r>
          <w:rPr>
            <w:noProof/>
            <w:webHidden/>
          </w:rPr>
          <w:tab/>
        </w:r>
        <w:r>
          <w:rPr>
            <w:noProof/>
            <w:webHidden/>
          </w:rPr>
          <w:fldChar w:fldCharType="begin"/>
        </w:r>
        <w:r>
          <w:rPr>
            <w:noProof/>
            <w:webHidden/>
          </w:rPr>
          <w:instrText xml:space="preserve"> PAGEREF _Toc417475826 \h </w:instrText>
        </w:r>
        <w:r>
          <w:rPr>
            <w:noProof/>
            <w:webHidden/>
          </w:rPr>
        </w:r>
        <w:r>
          <w:rPr>
            <w:noProof/>
            <w:webHidden/>
          </w:rPr>
          <w:fldChar w:fldCharType="separate"/>
        </w:r>
        <w:r w:rsidR="00380537">
          <w:rPr>
            <w:noProof/>
            <w:webHidden/>
          </w:rPr>
          <w:t>78</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7" w:history="1">
        <w:r w:rsidRPr="005820B4">
          <w:rPr>
            <w:rStyle w:val="Hyperlink"/>
            <w:noProof/>
          </w:rPr>
          <w:t>Figure 4.13: XRD scan (powder diffraction) for (a) GaN/sapphire, (b) GaN/Si(111), (c) GaN/Ge/Si(111), and (d) GaN/ZnO/sapphire.</w:t>
        </w:r>
        <w:r>
          <w:rPr>
            <w:noProof/>
            <w:webHidden/>
          </w:rPr>
          <w:tab/>
        </w:r>
        <w:r>
          <w:rPr>
            <w:noProof/>
            <w:webHidden/>
          </w:rPr>
          <w:fldChar w:fldCharType="begin"/>
        </w:r>
        <w:r>
          <w:rPr>
            <w:noProof/>
            <w:webHidden/>
          </w:rPr>
          <w:instrText xml:space="preserve"> PAGEREF _Toc417475827 \h </w:instrText>
        </w:r>
        <w:r>
          <w:rPr>
            <w:noProof/>
            <w:webHidden/>
          </w:rPr>
        </w:r>
        <w:r>
          <w:rPr>
            <w:noProof/>
            <w:webHidden/>
          </w:rPr>
          <w:fldChar w:fldCharType="separate"/>
        </w:r>
        <w:r w:rsidR="00380537">
          <w:rPr>
            <w:noProof/>
            <w:webHidden/>
          </w:rPr>
          <w:t>79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8" w:history="1">
        <w:r w:rsidRPr="005820B4">
          <w:rPr>
            <w:rStyle w:val="Hyperlink"/>
            <w:noProof/>
          </w:rPr>
          <w:t>Figure 4.14: Kikuchi patterns generated from electron back-scattered diffraction (EBSD) from (a) GaN/sapphire, (b) GaN/Si(111), (c) GaN/Ge/Si(111), and (d) GaN/ZnO/sapphire.</w:t>
        </w:r>
        <w:r>
          <w:rPr>
            <w:noProof/>
            <w:webHidden/>
          </w:rPr>
          <w:tab/>
        </w:r>
        <w:r>
          <w:rPr>
            <w:noProof/>
            <w:webHidden/>
          </w:rPr>
          <w:fldChar w:fldCharType="begin"/>
        </w:r>
        <w:r>
          <w:rPr>
            <w:noProof/>
            <w:webHidden/>
          </w:rPr>
          <w:instrText xml:space="preserve"> PAGEREF _Toc417475828 \h </w:instrText>
        </w:r>
        <w:r>
          <w:rPr>
            <w:noProof/>
            <w:webHidden/>
          </w:rPr>
        </w:r>
        <w:r>
          <w:rPr>
            <w:noProof/>
            <w:webHidden/>
          </w:rPr>
          <w:fldChar w:fldCharType="separate"/>
        </w:r>
        <w:r w:rsidR="00380537">
          <w:rPr>
            <w:noProof/>
            <w:webHidden/>
          </w:rPr>
          <w:t>81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29" w:history="1">
        <w:r w:rsidRPr="005820B4">
          <w:rPr>
            <w:rStyle w:val="Hyperlink"/>
            <w:noProof/>
          </w:rPr>
          <w:t>Figure 4.15: EBSD mapping of a selected area from (a) epilayer: GaN/ZnO/sapphire and (b) buffer: ZnO/sapphire.</w:t>
        </w:r>
        <w:r>
          <w:rPr>
            <w:noProof/>
            <w:webHidden/>
          </w:rPr>
          <w:tab/>
        </w:r>
        <w:r>
          <w:rPr>
            <w:noProof/>
            <w:webHidden/>
          </w:rPr>
          <w:fldChar w:fldCharType="begin"/>
        </w:r>
        <w:r>
          <w:rPr>
            <w:noProof/>
            <w:webHidden/>
          </w:rPr>
          <w:instrText xml:space="preserve"> PAGEREF _Toc417475829 \h </w:instrText>
        </w:r>
        <w:r>
          <w:rPr>
            <w:noProof/>
            <w:webHidden/>
          </w:rPr>
        </w:r>
        <w:r>
          <w:rPr>
            <w:noProof/>
            <w:webHidden/>
          </w:rPr>
          <w:fldChar w:fldCharType="separate"/>
        </w:r>
        <w:r w:rsidR="00380537">
          <w:rPr>
            <w:noProof/>
            <w:webHidden/>
          </w:rPr>
          <w:t>82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0" w:history="1">
        <w:r w:rsidRPr="005820B4">
          <w:rPr>
            <w:rStyle w:val="Hyperlink"/>
            <w:noProof/>
          </w:rPr>
          <w:t>Figure 4.16: RBS scanning of (a) GaN/sapphire,</w:t>
        </w:r>
        <w:r>
          <w:rPr>
            <w:noProof/>
            <w:webHidden/>
          </w:rPr>
          <w:tab/>
        </w:r>
        <w:r>
          <w:rPr>
            <w:noProof/>
            <w:webHidden/>
          </w:rPr>
          <w:fldChar w:fldCharType="begin"/>
        </w:r>
        <w:r>
          <w:rPr>
            <w:noProof/>
            <w:webHidden/>
          </w:rPr>
          <w:instrText xml:space="preserve"> PAGEREF _Toc417475830 \h </w:instrText>
        </w:r>
        <w:r>
          <w:rPr>
            <w:noProof/>
            <w:webHidden/>
          </w:rPr>
        </w:r>
        <w:r>
          <w:rPr>
            <w:noProof/>
            <w:webHidden/>
          </w:rPr>
          <w:fldChar w:fldCharType="separate"/>
        </w:r>
        <w:r w:rsidR="00380537">
          <w:rPr>
            <w:noProof/>
            <w:webHidden/>
          </w:rPr>
          <w:t>83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1" w:history="1">
        <w:r w:rsidRPr="005820B4">
          <w:rPr>
            <w:rStyle w:val="Hyperlink"/>
            <w:noProof/>
          </w:rPr>
          <w:t>Figure 4.17: Photoluminescence spectra of (GaN/Si(111)) at (a) 4K, (b) 295K, (GaN/Ge/Si(111)) at (c) 4K, and (GaN/ZnO/sapphire) at (d) 4K. (Blue lines: PL spectra before H passivation, and Red lines: PL after H passivation).</w:t>
        </w:r>
        <w:r>
          <w:rPr>
            <w:noProof/>
            <w:webHidden/>
          </w:rPr>
          <w:tab/>
        </w:r>
        <w:r>
          <w:rPr>
            <w:noProof/>
            <w:webHidden/>
          </w:rPr>
          <w:fldChar w:fldCharType="begin"/>
        </w:r>
        <w:r>
          <w:rPr>
            <w:noProof/>
            <w:webHidden/>
          </w:rPr>
          <w:instrText xml:space="preserve"> PAGEREF _Toc417475831 \h </w:instrText>
        </w:r>
        <w:r>
          <w:rPr>
            <w:noProof/>
            <w:webHidden/>
          </w:rPr>
        </w:r>
        <w:r>
          <w:rPr>
            <w:noProof/>
            <w:webHidden/>
          </w:rPr>
          <w:fldChar w:fldCharType="separate"/>
        </w:r>
        <w:r w:rsidR="00380537">
          <w:rPr>
            <w:noProof/>
            <w:webHidden/>
          </w:rPr>
          <w:t>84</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2" w:history="1">
        <w:r w:rsidRPr="005820B4">
          <w:rPr>
            <w:rStyle w:val="Hyperlink"/>
            <w:noProof/>
          </w:rPr>
          <w:t>Figure 4.18: Temperature dependent conductivity and mobility of (a) GaN/Si(111) and (b) GaN/Ge/Si(111). Temperature dependent bulk and sheet carrier concentration of (c) GaN/Si(111), and (d) GaN/Ge/Si(111).</w:t>
        </w:r>
        <w:r>
          <w:rPr>
            <w:noProof/>
            <w:webHidden/>
          </w:rPr>
          <w:tab/>
        </w:r>
        <w:r>
          <w:rPr>
            <w:noProof/>
            <w:webHidden/>
          </w:rPr>
          <w:fldChar w:fldCharType="begin"/>
        </w:r>
        <w:r>
          <w:rPr>
            <w:noProof/>
            <w:webHidden/>
          </w:rPr>
          <w:instrText xml:space="preserve"> PAGEREF _Toc417475832 \h </w:instrText>
        </w:r>
        <w:r>
          <w:rPr>
            <w:noProof/>
            <w:webHidden/>
          </w:rPr>
        </w:r>
        <w:r>
          <w:rPr>
            <w:noProof/>
            <w:webHidden/>
          </w:rPr>
          <w:fldChar w:fldCharType="separate"/>
        </w:r>
        <w:r w:rsidR="00380537">
          <w:rPr>
            <w:noProof/>
            <w:webHidden/>
          </w:rPr>
          <w:t>86</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3" w:history="1">
        <w:r w:rsidRPr="005820B4">
          <w:rPr>
            <w:rStyle w:val="Hyperlink"/>
            <w:noProof/>
          </w:rPr>
          <w:t>Figure 4.19: Emission spectra of aluminum lines (a), and nitrogen lines (b) and (c).</w:t>
        </w:r>
        <w:r>
          <w:rPr>
            <w:noProof/>
            <w:webHidden/>
          </w:rPr>
          <w:tab/>
        </w:r>
        <w:r>
          <w:rPr>
            <w:noProof/>
            <w:webHidden/>
          </w:rPr>
          <w:fldChar w:fldCharType="begin"/>
        </w:r>
        <w:r>
          <w:rPr>
            <w:noProof/>
            <w:webHidden/>
          </w:rPr>
          <w:instrText xml:space="preserve"> PAGEREF _Toc417475833 \h </w:instrText>
        </w:r>
        <w:r>
          <w:rPr>
            <w:noProof/>
            <w:webHidden/>
          </w:rPr>
        </w:r>
        <w:r>
          <w:rPr>
            <w:noProof/>
            <w:webHidden/>
          </w:rPr>
          <w:fldChar w:fldCharType="separate"/>
        </w:r>
        <w:r w:rsidR="00380537">
          <w:rPr>
            <w:noProof/>
            <w:webHidden/>
          </w:rPr>
          <w:t>89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4" w:history="1">
        <w:r w:rsidRPr="005820B4">
          <w:rPr>
            <w:rStyle w:val="Hyperlink"/>
            <w:noProof/>
          </w:rPr>
          <w:t>Figure 4.20: SEM image of AlN nanowires on sapphire: (a) a single nanowire showing length of &gt; 100 µm, (b) segment of a NW with diameter of ~ 2.5 µm, and (c) cross-</w:t>
        </w:r>
        <w:r w:rsidRPr="005820B4">
          <w:rPr>
            <w:rStyle w:val="Hyperlink"/>
            <w:noProof/>
          </w:rPr>
          <w:lastRenderedPageBreak/>
          <w:t>section of AlN NW on sapphire sample. AlN nanowires on Si (111): (d) a single nanowire showing length.</w:t>
        </w:r>
        <w:r>
          <w:rPr>
            <w:noProof/>
            <w:webHidden/>
          </w:rPr>
          <w:tab/>
        </w:r>
        <w:r>
          <w:rPr>
            <w:noProof/>
            <w:webHidden/>
          </w:rPr>
          <w:fldChar w:fldCharType="begin"/>
        </w:r>
        <w:r>
          <w:rPr>
            <w:noProof/>
            <w:webHidden/>
          </w:rPr>
          <w:instrText xml:space="preserve"> PAGEREF _Toc417475834 \h </w:instrText>
        </w:r>
        <w:r>
          <w:rPr>
            <w:noProof/>
            <w:webHidden/>
          </w:rPr>
        </w:r>
        <w:r>
          <w:rPr>
            <w:noProof/>
            <w:webHidden/>
          </w:rPr>
          <w:fldChar w:fldCharType="separate"/>
        </w:r>
        <w:r w:rsidR="00380537">
          <w:rPr>
            <w:noProof/>
            <w:webHidden/>
          </w:rPr>
          <w:t>90</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5" w:history="1">
        <w:r w:rsidRPr="005820B4">
          <w:rPr>
            <w:rStyle w:val="Hyperlink"/>
            <w:noProof/>
          </w:rPr>
          <w:t>Figure 4.21: (a) An AlN NW on sapphire, subject to EDX analysis; EDX scan at (b) the base: Spec 1, (c) middle of the NW: Spec 2, and (d) tip of the NW: Spec 3.</w:t>
        </w:r>
        <w:r>
          <w:rPr>
            <w:noProof/>
            <w:webHidden/>
          </w:rPr>
          <w:tab/>
        </w:r>
        <w:r>
          <w:rPr>
            <w:noProof/>
            <w:webHidden/>
          </w:rPr>
          <w:fldChar w:fldCharType="begin"/>
        </w:r>
        <w:r>
          <w:rPr>
            <w:noProof/>
            <w:webHidden/>
          </w:rPr>
          <w:instrText xml:space="preserve"> PAGEREF _Toc417475835 \h </w:instrText>
        </w:r>
        <w:r>
          <w:rPr>
            <w:noProof/>
            <w:webHidden/>
          </w:rPr>
        </w:r>
        <w:r>
          <w:rPr>
            <w:noProof/>
            <w:webHidden/>
          </w:rPr>
          <w:fldChar w:fldCharType="separate"/>
        </w:r>
        <w:r w:rsidR="00380537">
          <w:rPr>
            <w:noProof/>
            <w:webHidden/>
          </w:rPr>
          <w:t>92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6" w:history="1">
        <w:r w:rsidRPr="005820B4">
          <w:rPr>
            <w:rStyle w:val="Hyperlink"/>
            <w:noProof/>
          </w:rPr>
          <w:t>Figure 4.22: Changes in Al and N atomic weight percentage</w:t>
        </w:r>
        <w:r>
          <w:rPr>
            <w:noProof/>
            <w:webHidden/>
          </w:rPr>
          <w:tab/>
        </w:r>
        <w:r>
          <w:rPr>
            <w:noProof/>
            <w:webHidden/>
          </w:rPr>
          <w:fldChar w:fldCharType="begin"/>
        </w:r>
        <w:r>
          <w:rPr>
            <w:noProof/>
            <w:webHidden/>
          </w:rPr>
          <w:instrText xml:space="preserve"> PAGEREF _Toc417475836 \h </w:instrText>
        </w:r>
        <w:r>
          <w:rPr>
            <w:noProof/>
            <w:webHidden/>
          </w:rPr>
        </w:r>
        <w:r>
          <w:rPr>
            <w:noProof/>
            <w:webHidden/>
          </w:rPr>
          <w:fldChar w:fldCharType="separate"/>
        </w:r>
        <w:r w:rsidR="00380537">
          <w:rPr>
            <w:noProof/>
            <w:webHidden/>
          </w:rPr>
          <w:t>92</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7" w:history="1">
        <w:r w:rsidRPr="005820B4">
          <w:rPr>
            <w:rStyle w:val="Hyperlink"/>
            <w:noProof/>
          </w:rPr>
          <w:t>Figure 4.23: X-ray powder diffraction scan of AlN NW on sapphire.</w:t>
        </w:r>
        <w:r>
          <w:rPr>
            <w:noProof/>
            <w:webHidden/>
          </w:rPr>
          <w:tab/>
        </w:r>
        <w:r>
          <w:rPr>
            <w:noProof/>
            <w:webHidden/>
          </w:rPr>
          <w:fldChar w:fldCharType="begin"/>
        </w:r>
        <w:r>
          <w:rPr>
            <w:noProof/>
            <w:webHidden/>
          </w:rPr>
          <w:instrText xml:space="preserve"> PAGEREF _Toc417475837 \h </w:instrText>
        </w:r>
        <w:r>
          <w:rPr>
            <w:noProof/>
            <w:webHidden/>
          </w:rPr>
        </w:r>
        <w:r>
          <w:rPr>
            <w:noProof/>
            <w:webHidden/>
          </w:rPr>
          <w:fldChar w:fldCharType="separate"/>
        </w:r>
        <w:r w:rsidR="00380537">
          <w:rPr>
            <w:noProof/>
            <w:webHidden/>
          </w:rPr>
          <w:t>93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8" w:history="1">
        <w:r w:rsidRPr="005820B4">
          <w:rPr>
            <w:rStyle w:val="Hyperlink"/>
            <w:noProof/>
          </w:rPr>
          <w:t>Figure 4.24: Kikuchi patterns generated from electron back-scattered diffraction (EBSD) in (a) AlN NW on sapphire and (b) AlN NW on Si(111).</w:t>
        </w:r>
        <w:r>
          <w:rPr>
            <w:noProof/>
            <w:webHidden/>
          </w:rPr>
          <w:tab/>
        </w:r>
        <w:r>
          <w:rPr>
            <w:noProof/>
            <w:webHidden/>
          </w:rPr>
          <w:fldChar w:fldCharType="begin"/>
        </w:r>
        <w:r>
          <w:rPr>
            <w:noProof/>
            <w:webHidden/>
          </w:rPr>
          <w:instrText xml:space="preserve"> PAGEREF _Toc417475838 \h </w:instrText>
        </w:r>
        <w:r>
          <w:rPr>
            <w:noProof/>
            <w:webHidden/>
          </w:rPr>
        </w:r>
        <w:r>
          <w:rPr>
            <w:noProof/>
            <w:webHidden/>
          </w:rPr>
          <w:fldChar w:fldCharType="separate"/>
        </w:r>
        <w:r w:rsidR="00380537">
          <w:rPr>
            <w:noProof/>
            <w:webHidden/>
          </w:rPr>
          <w:t>93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39" w:history="1">
        <w:r w:rsidRPr="005820B4">
          <w:rPr>
            <w:rStyle w:val="Hyperlink"/>
            <w:noProof/>
          </w:rPr>
          <w:t>Figure 5.1: PED chamber with pressure variation during growth.</w:t>
        </w:r>
        <w:r>
          <w:rPr>
            <w:noProof/>
            <w:webHidden/>
          </w:rPr>
          <w:tab/>
        </w:r>
        <w:r>
          <w:rPr>
            <w:noProof/>
            <w:webHidden/>
          </w:rPr>
          <w:fldChar w:fldCharType="begin"/>
        </w:r>
        <w:r>
          <w:rPr>
            <w:noProof/>
            <w:webHidden/>
          </w:rPr>
          <w:instrText xml:space="preserve"> PAGEREF _Toc417475839 \h </w:instrText>
        </w:r>
        <w:r>
          <w:rPr>
            <w:noProof/>
            <w:webHidden/>
          </w:rPr>
        </w:r>
        <w:r>
          <w:rPr>
            <w:noProof/>
            <w:webHidden/>
          </w:rPr>
          <w:fldChar w:fldCharType="separate"/>
        </w:r>
        <w:r w:rsidR="00380537">
          <w:rPr>
            <w:noProof/>
            <w:webHidden/>
          </w:rPr>
          <w:t>99</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40" w:history="1">
        <w:r w:rsidRPr="005820B4">
          <w:rPr>
            <w:rStyle w:val="Hyperlink"/>
            <w:noProof/>
          </w:rPr>
          <w:t>Figure 5.2: Variation of directional and thermal velocities with respect to changes in the normalized distance from the target surface.</w:t>
        </w:r>
        <w:r>
          <w:rPr>
            <w:noProof/>
            <w:webHidden/>
          </w:rPr>
          <w:tab/>
        </w:r>
        <w:r>
          <w:rPr>
            <w:noProof/>
            <w:webHidden/>
          </w:rPr>
          <w:fldChar w:fldCharType="begin"/>
        </w:r>
        <w:r>
          <w:rPr>
            <w:noProof/>
            <w:webHidden/>
          </w:rPr>
          <w:instrText xml:space="preserve"> PAGEREF _Toc417475840 \h </w:instrText>
        </w:r>
        <w:r>
          <w:rPr>
            <w:noProof/>
            <w:webHidden/>
          </w:rPr>
        </w:r>
        <w:r>
          <w:rPr>
            <w:noProof/>
            <w:webHidden/>
          </w:rPr>
          <w:fldChar w:fldCharType="separate"/>
        </w:r>
        <w:r w:rsidR="00380537">
          <w:rPr>
            <w:noProof/>
            <w:webHidden/>
          </w:rPr>
          <w:t>101</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41" w:history="1">
        <w:r w:rsidRPr="005820B4">
          <w:rPr>
            <w:rStyle w:val="Hyperlink"/>
            <w:noProof/>
          </w:rPr>
          <w:t>Figure 5.3: Changes in pressure, plasma temperature, and mean-free path</w:t>
        </w:r>
        <w:r>
          <w:rPr>
            <w:noProof/>
            <w:webHidden/>
          </w:rPr>
          <w:tab/>
        </w:r>
        <w:r>
          <w:rPr>
            <w:noProof/>
            <w:webHidden/>
          </w:rPr>
          <w:fldChar w:fldCharType="begin"/>
        </w:r>
        <w:r>
          <w:rPr>
            <w:noProof/>
            <w:webHidden/>
          </w:rPr>
          <w:instrText xml:space="preserve"> PAGEREF _Toc417475841 \h </w:instrText>
        </w:r>
        <w:r>
          <w:rPr>
            <w:noProof/>
            <w:webHidden/>
          </w:rPr>
        </w:r>
        <w:r>
          <w:rPr>
            <w:noProof/>
            <w:webHidden/>
          </w:rPr>
          <w:fldChar w:fldCharType="separate"/>
        </w:r>
        <w:r w:rsidR="00380537">
          <w:rPr>
            <w:noProof/>
            <w:webHidden/>
          </w:rPr>
          <w:t>103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42" w:history="1">
        <w:r w:rsidRPr="005820B4">
          <w:rPr>
            <w:rStyle w:val="Hyperlink"/>
            <w:noProof/>
          </w:rPr>
          <w:t>Figure 5.4: Variation of directional and thermal velocities with respect</w:t>
        </w:r>
        <w:r>
          <w:rPr>
            <w:noProof/>
            <w:webHidden/>
          </w:rPr>
          <w:tab/>
        </w:r>
        <w:r>
          <w:rPr>
            <w:noProof/>
            <w:webHidden/>
          </w:rPr>
          <w:fldChar w:fldCharType="begin"/>
        </w:r>
        <w:r>
          <w:rPr>
            <w:noProof/>
            <w:webHidden/>
          </w:rPr>
          <w:instrText xml:space="preserve"> PAGEREF _Toc417475842 \h </w:instrText>
        </w:r>
        <w:r>
          <w:rPr>
            <w:noProof/>
            <w:webHidden/>
          </w:rPr>
        </w:r>
        <w:r>
          <w:rPr>
            <w:noProof/>
            <w:webHidden/>
          </w:rPr>
          <w:fldChar w:fldCharType="separate"/>
        </w:r>
        <w:r w:rsidR="00380537">
          <w:rPr>
            <w:noProof/>
            <w:webHidden/>
          </w:rPr>
          <w:t>103</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43" w:history="1">
        <w:r w:rsidRPr="005820B4">
          <w:rPr>
            <w:rStyle w:val="Hyperlink"/>
            <w:noProof/>
          </w:rPr>
          <w:t>Figure 5.5: GaN/PbSe/BaF</w:t>
        </w:r>
        <w:r w:rsidRPr="005820B4">
          <w:rPr>
            <w:rStyle w:val="Hyperlink"/>
            <w:noProof/>
            <w:vertAlign w:val="subscript"/>
          </w:rPr>
          <w:t>2</w:t>
        </w:r>
        <w:r w:rsidRPr="005820B4">
          <w:rPr>
            <w:rStyle w:val="Hyperlink"/>
            <w:noProof/>
          </w:rPr>
          <w:t>/CaF</w:t>
        </w:r>
        <w:r w:rsidRPr="005820B4">
          <w:rPr>
            <w:rStyle w:val="Hyperlink"/>
            <w:noProof/>
            <w:vertAlign w:val="subscript"/>
          </w:rPr>
          <w:t>2</w:t>
        </w:r>
        <w:r w:rsidRPr="005820B4">
          <w:rPr>
            <w:rStyle w:val="Hyperlink"/>
            <w:noProof/>
          </w:rPr>
          <w:t>/Si(111) structure.</w:t>
        </w:r>
        <w:r>
          <w:rPr>
            <w:noProof/>
            <w:webHidden/>
          </w:rPr>
          <w:tab/>
        </w:r>
        <w:r>
          <w:rPr>
            <w:noProof/>
            <w:webHidden/>
          </w:rPr>
          <w:fldChar w:fldCharType="begin"/>
        </w:r>
        <w:r>
          <w:rPr>
            <w:noProof/>
            <w:webHidden/>
          </w:rPr>
          <w:instrText xml:space="preserve"> PAGEREF _Toc417475843 \h </w:instrText>
        </w:r>
        <w:r>
          <w:rPr>
            <w:noProof/>
            <w:webHidden/>
          </w:rPr>
        </w:r>
        <w:r>
          <w:rPr>
            <w:noProof/>
            <w:webHidden/>
          </w:rPr>
          <w:fldChar w:fldCharType="separate"/>
        </w:r>
        <w:r w:rsidR="00380537">
          <w:rPr>
            <w:noProof/>
            <w:webHidden/>
          </w:rPr>
          <w:t>106</w:t>
        </w:r>
        <w:r>
          <w:rPr>
            <w:noProof/>
            <w:webHidden/>
          </w:rPr>
          <w:fldChar w:fldCharType="end"/>
        </w:r>
      </w:hyperlink>
    </w:p>
    <w:p w:rsidR="002660DF" w:rsidRDefault="002660DF">
      <w:pPr>
        <w:pStyle w:val="TableofFigures"/>
        <w:tabs>
          <w:tab w:val="right" w:leader="dot" w:pos="8486"/>
        </w:tabs>
        <w:rPr>
          <w:rFonts w:eastAsiaTheme="minorEastAsia" w:cstheme="minorBidi"/>
          <w:noProof/>
          <w:sz w:val="22"/>
          <w:szCs w:val="22"/>
          <w:lang w:bidi="ar-SA"/>
        </w:rPr>
      </w:pPr>
      <w:hyperlink w:anchor="_Toc417475844" w:history="1">
        <w:r w:rsidRPr="005820B4">
          <w:rPr>
            <w:rStyle w:val="Hyperlink"/>
            <w:noProof/>
          </w:rPr>
          <w:t>Figure 5.6: Powder XRD scan of GaN growth on (a) PbSe/BaF</w:t>
        </w:r>
        <w:r w:rsidRPr="005820B4">
          <w:rPr>
            <w:rStyle w:val="Hyperlink"/>
            <w:noProof/>
            <w:vertAlign w:val="subscript"/>
          </w:rPr>
          <w:t>2</w:t>
        </w:r>
        <w:r w:rsidRPr="005820B4">
          <w:rPr>
            <w:rStyle w:val="Hyperlink"/>
            <w:noProof/>
          </w:rPr>
          <w:t>/CaF</w:t>
        </w:r>
        <w:r w:rsidRPr="005820B4">
          <w:rPr>
            <w:rStyle w:val="Hyperlink"/>
            <w:noProof/>
            <w:vertAlign w:val="subscript"/>
          </w:rPr>
          <w:t>2</w:t>
        </w:r>
        <w:r w:rsidRPr="005820B4">
          <w:rPr>
            <w:rStyle w:val="Hyperlink"/>
            <w:noProof/>
          </w:rPr>
          <w:t>/Si(111)</w:t>
        </w:r>
        <w:r>
          <w:rPr>
            <w:noProof/>
            <w:webHidden/>
          </w:rPr>
          <w:tab/>
        </w:r>
        <w:r>
          <w:rPr>
            <w:noProof/>
            <w:webHidden/>
          </w:rPr>
          <w:fldChar w:fldCharType="begin"/>
        </w:r>
        <w:r>
          <w:rPr>
            <w:noProof/>
            <w:webHidden/>
          </w:rPr>
          <w:instrText xml:space="preserve"> PAGEREF _Toc417475844 \h </w:instrText>
        </w:r>
        <w:r>
          <w:rPr>
            <w:noProof/>
            <w:webHidden/>
          </w:rPr>
        </w:r>
        <w:r>
          <w:rPr>
            <w:noProof/>
            <w:webHidden/>
          </w:rPr>
          <w:fldChar w:fldCharType="separate"/>
        </w:r>
        <w:r w:rsidR="00380537">
          <w:rPr>
            <w:noProof/>
            <w:webHidden/>
          </w:rPr>
          <w:t>107</w:t>
        </w:r>
        <w:r>
          <w:rPr>
            <w:noProof/>
            <w:webHidden/>
          </w:rPr>
          <w:fldChar w:fldCharType="end"/>
        </w:r>
      </w:hyperlink>
    </w:p>
    <w:p w:rsidR="00DA1971" w:rsidRDefault="00F7122D" w:rsidP="001C2FD2">
      <w:pPr>
        <w:pStyle w:val="Heading1"/>
        <w:numPr>
          <w:ilvl w:val="0"/>
          <w:numId w:val="0"/>
        </w:numPr>
      </w:pPr>
      <w:r>
        <w:fldChar w:fldCharType="end"/>
      </w:r>
      <w:r w:rsidR="00DA1971">
        <w:br w:type="page"/>
      </w:r>
      <w:bookmarkStart w:id="7" w:name="_Toc310579467"/>
      <w:bookmarkStart w:id="8" w:name="_Toc417475704"/>
      <w:r w:rsidR="00DA1971">
        <w:lastRenderedPageBreak/>
        <w:t>Abstract</w:t>
      </w:r>
      <w:bookmarkEnd w:id="7"/>
      <w:bookmarkEnd w:id="8"/>
    </w:p>
    <w:p w:rsidR="00822AF3" w:rsidRDefault="00822AF3" w:rsidP="00822AF3">
      <w:pPr>
        <w:ind w:firstLine="709"/>
        <w:jc w:val="both"/>
        <w:rPr>
          <w:rFonts w:ascii="Times New Roman" w:hAnsi="Times New Roman"/>
        </w:rPr>
      </w:pPr>
      <w:r>
        <w:rPr>
          <w:rFonts w:ascii="Times New Roman" w:hAnsi="Times New Roman"/>
        </w:rPr>
        <w:t xml:space="preserve">Wide bandgap materials hold a great potential in solid state lighting, power electronics, and radio frequency (RF) device applications. The cumulative market for all these applications is forecasted to be approximately $75 billion within a decade. The most promising wide bandgap materials are gallium nitride (GaN), aluminum nitride (AlN), their </w:t>
      </w:r>
      <w:proofErr w:type="spellStart"/>
      <w:r>
        <w:rPr>
          <w:rFonts w:ascii="Times New Roman" w:hAnsi="Times New Roman"/>
        </w:rPr>
        <w:t>pseudobinary</w:t>
      </w:r>
      <w:proofErr w:type="spellEnd"/>
      <w:r>
        <w:rPr>
          <w:rFonts w:ascii="Times New Roman" w:hAnsi="Times New Roman"/>
        </w:rPr>
        <w:t xml:space="preserve"> ternary alloys (Al</w:t>
      </w:r>
      <w:r>
        <w:rPr>
          <w:rFonts w:ascii="Times New Roman" w:hAnsi="Times New Roman"/>
          <w:i/>
          <w:iCs/>
          <w:vertAlign w:val="subscript"/>
        </w:rPr>
        <w:t>1-x</w:t>
      </w:r>
      <w:r>
        <w:rPr>
          <w:rFonts w:ascii="Times New Roman" w:hAnsi="Times New Roman"/>
        </w:rPr>
        <w:t>Ga</w:t>
      </w:r>
      <w:r>
        <w:rPr>
          <w:rFonts w:ascii="Times New Roman" w:hAnsi="Times New Roman"/>
          <w:i/>
          <w:iCs/>
          <w:vertAlign w:val="subscript"/>
        </w:rPr>
        <w:t>x</w:t>
      </w:r>
      <w:r>
        <w:rPr>
          <w:rFonts w:ascii="Times New Roman" w:hAnsi="Times New Roman"/>
        </w:rPr>
        <w:t xml:space="preserve">N), and zinc oxide (ZnO). This dissertation describes the development of growth processes for binary GaN, AlN, and ZnO films on various cost-effective substrates (sapphire and silicon) using the pulsed electron beam deposition (PED) technique. PED is a physical vapor deposition process that deposits materials through generation of high energy plasma from a target material using 10 to 15 </w:t>
      </w:r>
      <w:proofErr w:type="spellStart"/>
      <w:r>
        <w:rPr>
          <w:rFonts w:ascii="Times New Roman" w:hAnsi="Times New Roman"/>
        </w:rPr>
        <w:t>keV</w:t>
      </w:r>
      <w:proofErr w:type="spellEnd"/>
      <w:r>
        <w:rPr>
          <w:rFonts w:ascii="Times New Roman" w:hAnsi="Times New Roman"/>
        </w:rPr>
        <w:t xml:space="preserve"> electron beam pulse bombardment on the target surface at a 1-10 Hz pulse rate with a peak current density of ~10</w:t>
      </w:r>
      <w:r w:rsidRPr="00C42B47">
        <w:rPr>
          <w:rFonts w:ascii="Times New Roman" w:hAnsi="Times New Roman"/>
          <w:vertAlign w:val="superscript"/>
        </w:rPr>
        <w:t>6</w:t>
      </w:r>
      <w:r>
        <w:rPr>
          <w:rFonts w:ascii="Times New Roman" w:hAnsi="Times New Roman"/>
        </w:rPr>
        <w:t xml:space="preserve"> A/cm</w:t>
      </w:r>
      <w:r w:rsidRPr="00C42B47">
        <w:rPr>
          <w:rFonts w:ascii="Times New Roman" w:hAnsi="Times New Roman"/>
          <w:vertAlign w:val="superscript"/>
        </w:rPr>
        <w:t>2</w:t>
      </w:r>
      <w:r>
        <w:rPr>
          <w:rFonts w:ascii="Times New Roman" w:hAnsi="Times New Roman"/>
        </w:rPr>
        <w:t xml:space="preserve"> during the 70 to 100 ns pulse duration.</w:t>
      </w:r>
    </w:p>
    <w:p w:rsidR="00822AF3" w:rsidRDefault="00822AF3" w:rsidP="00822AF3">
      <w:pPr>
        <w:jc w:val="both"/>
        <w:rPr>
          <w:rFonts w:ascii="Times New Roman" w:hAnsi="Times New Roman"/>
        </w:rPr>
      </w:pPr>
      <w:r>
        <w:rPr>
          <w:rFonts w:ascii="Times New Roman" w:hAnsi="Times New Roman"/>
        </w:rPr>
        <w:tab/>
        <w:t>ZnO was grown on sapphire at 300</w:t>
      </w:r>
      <w:r>
        <w:rPr>
          <w:rFonts w:ascii="Times New Roman" w:hAnsi="Times New Roman"/>
          <w:vertAlign w:val="superscript"/>
        </w:rPr>
        <w:t>o</w:t>
      </w:r>
      <w:r>
        <w:rPr>
          <w:rFonts w:ascii="Times New Roman" w:hAnsi="Times New Roman"/>
        </w:rPr>
        <w:t>C, 500</w:t>
      </w:r>
      <w:r>
        <w:rPr>
          <w:rFonts w:ascii="Times New Roman" w:hAnsi="Times New Roman"/>
          <w:vertAlign w:val="superscript"/>
        </w:rPr>
        <w:t>o</w:t>
      </w:r>
      <w:r>
        <w:rPr>
          <w:rFonts w:ascii="Times New Roman" w:hAnsi="Times New Roman"/>
        </w:rPr>
        <w:t xml:space="preserve">C, and 700, and on </w:t>
      </w:r>
      <w:proofErr w:type="gramStart"/>
      <w:r>
        <w:rPr>
          <w:rFonts w:ascii="Times New Roman" w:hAnsi="Times New Roman"/>
        </w:rPr>
        <w:t>Si(</w:t>
      </w:r>
      <w:proofErr w:type="gramEnd"/>
      <w:r>
        <w:rPr>
          <w:rFonts w:ascii="Times New Roman" w:hAnsi="Times New Roman"/>
        </w:rPr>
        <w:t>100) at 300</w:t>
      </w:r>
      <w:r>
        <w:rPr>
          <w:rFonts w:ascii="Times New Roman" w:hAnsi="Times New Roman"/>
          <w:vertAlign w:val="superscript"/>
        </w:rPr>
        <w:t>o</w:t>
      </w:r>
      <w:r>
        <w:rPr>
          <w:rFonts w:ascii="Times New Roman" w:hAnsi="Times New Roman"/>
        </w:rPr>
        <w:t>C and 500</w:t>
      </w:r>
      <w:r>
        <w:rPr>
          <w:rFonts w:ascii="Times New Roman" w:hAnsi="Times New Roman"/>
          <w:vertAlign w:val="superscript"/>
        </w:rPr>
        <w:t>o</w:t>
      </w:r>
      <w:r>
        <w:rPr>
          <w:rFonts w:ascii="Times New Roman" w:hAnsi="Times New Roman"/>
        </w:rPr>
        <w:t>C. The grown samples were studied using structural (scanning electron microscope, x-ray diffraction (XRD), Rutherford back-scattering, electron back-scattered diffraction), optical (photoluminescence (PL)), and electrical (Hall effect measurement) characterization methods. The ZnO/</w:t>
      </w:r>
      <w:proofErr w:type="gramStart"/>
      <w:r>
        <w:rPr>
          <w:rFonts w:ascii="Times New Roman" w:hAnsi="Times New Roman"/>
        </w:rPr>
        <w:t>Si(</w:t>
      </w:r>
      <w:proofErr w:type="gramEnd"/>
      <w:r>
        <w:rPr>
          <w:rFonts w:ascii="Times New Roman" w:hAnsi="Times New Roman"/>
        </w:rPr>
        <w:t xml:space="preserve">100) samples, which had thicknesses between 68 nm and 130 nm, showed crystalline morphology along with near-band edge optical emission at 370 nm (3.36 eV) with very weak luminescence from defect bands.  Measured electron densities and </w:t>
      </w:r>
      <w:proofErr w:type="spellStart"/>
      <w:r>
        <w:rPr>
          <w:rFonts w:ascii="Times New Roman" w:hAnsi="Times New Roman"/>
        </w:rPr>
        <w:t>mobilities</w:t>
      </w:r>
      <w:proofErr w:type="spellEnd"/>
      <w:r>
        <w:rPr>
          <w:rFonts w:ascii="Times New Roman" w:hAnsi="Times New Roman"/>
        </w:rPr>
        <w:t xml:space="preserve"> were in the range of 10</w:t>
      </w:r>
      <w:r>
        <w:rPr>
          <w:rFonts w:ascii="Times New Roman" w:hAnsi="Times New Roman"/>
          <w:vertAlign w:val="superscript"/>
        </w:rPr>
        <w:t>20</w:t>
      </w:r>
      <w:r>
        <w:rPr>
          <w:rFonts w:ascii="Times New Roman" w:hAnsi="Times New Roman"/>
        </w:rPr>
        <w:t xml:space="preserve"> cm</w:t>
      </w:r>
      <w:r>
        <w:rPr>
          <w:rFonts w:ascii="Times New Roman" w:hAnsi="Times New Roman"/>
          <w:vertAlign w:val="superscript"/>
        </w:rPr>
        <w:t>-3</w:t>
      </w:r>
      <w:r>
        <w:rPr>
          <w:rFonts w:ascii="Times New Roman" w:hAnsi="Times New Roman"/>
        </w:rPr>
        <w:t xml:space="preserve"> and 44.74 cm</w:t>
      </w:r>
      <w:r>
        <w:rPr>
          <w:rFonts w:ascii="Times New Roman" w:hAnsi="Times New Roman"/>
          <w:vertAlign w:val="superscript"/>
        </w:rPr>
        <w:t>2</w:t>
      </w:r>
      <w:r>
        <w:rPr>
          <w:rFonts w:ascii="Times New Roman" w:hAnsi="Times New Roman"/>
        </w:rPr>
        <w:t xml:space="preserve">/Vs, respectively. By contrast, ZnO layers grown on sapphire substrates exhibited PL emission in the 500-700 nm (1.78-2.49 eV)  indicating high </w:t>
      </w:r>
      <w:r>
        <w:rPr>
          <w:rFonts w:ascii="Times New Roman" w:hAnsi="Times New Roman"/>
        </w:rPr>
        <w:lastRenderedPageBreak/>
        <w:t>density of defects with energy levels in the ZnO band gap and a much lower electron mobility of ~10 cm</w:t>
      </w:r>
      <w:r>
        <w:rPr>
          <w:rFonts w:ascii="Times New Roman" w:hAnsi="Times New Roman"/>
          <w:vertAlign w:val="superscript"/>
        </w:rPr>
        <w:t>2</w:t>
      </w:r>
      <w:r>
        <w:rPr>
          <w:rFonts w:ascii="Times New Roman" w:hAnsi="Times New Roman"/>
        </w:rPr>
        <w:t>/Vs. GaN was grown on sapphire, Si(111), and Ge/Si(111) at 600</w:t>
      </w:r>
      <w:r>
        <w:rPr>
          <w:rFonts w:ascii="Times New Roman" w:hAnsi="Times New Roman"/>
          <w:vertAlign w:val="superscript"/>
        </w:rPr>
        <w:t>o</w:t>
      </w:r>
      <w:r>
        <w:rPr>
          <w:rFonts w:ascii="Times New Roman" w:hAnsi="Times New Roman"/>
        </w:rPr>
        <w:t>C. Measurement of the GaN/Si(111) sample showed only a polar (0002) x-ray diffraction peak, near band edge PL at 368.5 nm (3.37 eV),  and an electron mobility of 300 cm</w:t>
      </w:r>
      <w:r>
        <w:rPr>
          <w:rFonts w:ascii="Times New Roman" w:hAnsi="Times New Roman"/>
          <w:vertAlign w:val="superscript"/>
        </w:rPr>
        <w:t>2</w:t>
      </w:r>
      <w:r>
        <w:rPr>
          <w:rFonts w:ascii="Times New Roman" w:hAnsi="Times New Roman"/>
        </w:rPr>
        <w:t xml:space="preserve">/Vs at room temperature. Passivation of this material using hydrogen implantation improved the PL emission intensity by more than 100%. GaN was also grown on sapphire using a ZnO buffer layer, with a growth rate of 0.31 Å/pulse. PL characterization showed presence of near band edge emission (at 371.5 nm at 4K) with a strong defect band due to nitrogen vacancies. EBSD scan of the GaN surface demonstrated </w:t>
      </w:r>
      <w:r w:rsidRPr="008C66B2">
        <w:rPr>
          <w:rFonts w:ascii="Times New Roman" w:hAnsi="Times New Roman"/>
          <w:i/>
          <w:iCs/>
        </w:rPr>
        <w:t>c</w:t>
      </w:r>
      <w:r>
        <w:rPr>
          <w:rFonts w:ascii="Times New Roman" w:hAnsi="Times New Roman"/>
        </w:rPr>
        <w:t>-plane (0002) orientation.</w:t>
      </w:r>
    </w:p>
    <w:p w:rsidR="00822AF3" w:rsidRDefault="00822AF3" w:rsidP="00822AF3">
      <w:pPr>
        <w:jc w:val="both"/>
        <w:rPr>
          <w:rFonts w:ascii="Times New Roman" w:hAnsi="Times New Roman"/>
        </w:rPr>
      </w:pPr>
      <w:r>
        <w:rPr>
          <w:rFonts w:ascii="Times New Roman" w:hAnsi="Times New Roman"/>
        </w:rPr>
        <w:tab/>
        <w:t xml:space="preserve">AlN nanowires (NW) were grown on sapphire and </w:t>
      </w:r>
      <w:proofErr w:type="gramStart"/>
      <w:r>
        <w:rPr>
          <w:rFonts w:ascii="Times New Roman" w:hAnsi="Times New Roman"/>
        </w:rPr>
        <w:t>Si(</w:t>
      </w:r>
      <w:proofErr w:type="gramEnd"/>
      <w:r>
        <w:rPr>
          <w:rFonts w:ascii="Times New Roman" w:hAnsi="Times New Roman"/>
        </w:rPr>
        <w:t>111) substrates at low temperatures such as 500</w:t>
      </w:r>
      <w:r w:rsidRPr="008C66B2">
        <w:rPr>
          <w:rFonts w:ascii="Times New Roman" w:hAnsi="Times New Roman"/>
          <w:vertAlign w:val="superscript"/>
        </w:rPr>
        <w:t>o</w:t>
      </w:r>
      <w:r>
        <w:rPr>
          <w:rFonts w:ascii="Times New Roman" w:hAnsi="Times New Roman"/>
        </w:rPr>
        <w:t xml:space="preserve">C. SEM imaging reported that the nanowires were 100 µm long with an average diameter of 2.5 µm. Also EBSD scan verified the NW structures as hexagonal wurtzite structures.   </w:t>
      </w:r>
    </w:p>
    <w:p w:rsidR="004E53CC" w:rsidRDefault="00822AF3" w:rsidP="001501FA">
      <w:pPr>
        <w:ind w:firstLine="720"/>
        <w:jc w:val="both"/>
        <w:rPr>
          <w:rFonts w:ascii="Times New Roman" w:hAnsi="Times New Roman"/>
        </w:rPr>
      </w:pPr>
      <w:r>
        <w:rPr>
          <w:rFonts w:ascii="Times New Roman" w:hAnsi="Times New Roman"/>
        </w:rPr>
        <w:t>This dissertation concludes with suggestions for future improvements for the PED equipment and the growth processes. Additional tasks for future application of this tool are (</w:t>
      </w:r>
      <w:proofErr w:type="spellStart"/>
      <w:r>
        <w:rPr>
          <w:rFonts w:ascii="Times New Roman" w:hAnsi="Times New Roman"/>
        </w:rPr>
        <w:t>i</w:t>
      </w:r>
      <w:proofErr w:type="spellEnd"/>
      <w:r>
        <w:rPr>
          <w:rFonts w:ascii="Times New Roman" w:hAnsi="Times New Roman"/>
        </w:rPr>
        <w:t xml:space="preserve">) add a butterfly valve for better control of the chamber pressure, (ii) add a shutter to protect the growth substrate during first stages of  plasma formation.  In addition, initial results involving the use of compliant buffer layer materials such as IV-VI semiconductors grown by molecular beam epitaxy (MBE) to reduce strain effects in GaN growth are presented in the concluding section. </w:t>
      </w:r>
    </w:p>
    <w:p w:rsidR="004E53CC" w:rsidRDefault="004E53CC" w:rsidP="001501FA">
      <w:pPr>
        <w:ind w:firstLine="720"/>
        <w:jc w:val="both"/>
        <w:rPr>
          <w:rFonts w:ascii="Times New Roman" w:hAnsi="Times New Roman"/>
        </w:rPr>
        <w:sectPr w:rsidR="004E53CC" w:rsidSect="004E53CC">
          <w:footerReference w:type="default" r:id="rId15"/>
          <w:pgSz w:w="12240" w:h="15840" w:code="1"/>
          <w:pgMar w:top="1440" w:right="1440" w:bottom="1440" w:left="2304" w:header="720" w:footer="720" w:gutter="0"/>
          <w:pgNumType w:fmt="lowerRoman" w:start="4"/>
          <w:cols w:space="720"/>
          <w:docGrid w:linePitch="360"/>
        </w:sectPr>
      </w:pPr>
    </w:p>
    <w:p w:rsidR="006246B8" w:rsidRPr="006246B8" w:rsidRDefault="002424E3" w:rsidP="001C2FD2">
      <w:pPr>
        <w:pStyle w:val="Heading1"/>
      </w:pPr>
      <w:bookmarkStart w:id="9" w:name="_Toc417475705"/>
      <w:r>
        <w:lastRenderedPageBreak/>
        <w:t xml:space="preserve">: </w:t>
      </w:r>
      <w:r w:rsidR="009C27F1">
        <w:t>Introduction</w:t>
      </w:r>
      <w:bookmarkEnd w:id="9"/>
    </w:p>
    <w:p w:rsidR="00B26394" w:rsidRDefault="00D358D5" w:rsidP="001C2FD2">
      <w:pPr>
        <w:pStyle w:val="Heading2"/>
      </w:pPr>
      <w:bookmarkStart w:id="10" w:name="_Toc417475706"/>
      <w:r>
        <w:t xml:space="preserve">1.1 </w:t>
      </w:r>
      <w:r w:rsidR="004D23C3">
        <w:t>Motivation</w:t>
      </w:r>
      <w:bookmarkEnd w:id="10"/>
    </w:p>
    <w:p w:rsidR="004D23C3" w:rsidRDefault="004D23C3" w:rsidP="004D23C3">
      <w:pPr>
        <w:ind w:firstLine="720"/>
        <w:jc w:val="both"/>
        <w:rPr>
          <w:rFonts w:ascii="Times New Roman" w:hAnsi="Times New Roman"/>
        </w:rPr>
      </w:pPr>
      <w:r w:rsidRPr="004D23C3">
        <w:rPr>
          <w:rFonts w:ascii="Times New Roman" w:hAnsi="Times New Roman"/>
        </w:rPr>
        <w:t xml:space="preserve">Wide bandgap </w:t>
      </w:r>
      <w:r w:rsidR="002062BE">
        <w:rPr>
          <w:rFonts w:ascii="Times New Roman" w:hAnsi="Times New Roman"/>
        </w:rPr>
        <w:t xml:space="preserve">(WBG) </w:t>
      </w:r>
      <w:r w:rsidRPr="004D23C3">
        <w:rPr>
          <w:rFonts w:ascii="Times New Roman" w:hAnsi="Times New Roman"/>
        </w:rPr>
        <w:t xml:space="preserve">materials offer a lot of opportunities in the electronics and illumination industries. For efficient energy applications, wide bandgap compound semiconductors, such as GaN, AlN, ZnO, </w:t>
      </w:r>
      <w:proofErr w:type="spellStart"/>
      <w:r w:rsidRPr="004D23C3">
        <w:rPr>
          <w:rFonts w:ascii="Times New Roman" w:hAnsi="Times New Roman"/>
        </w:rPr>
        <w:t>AlGaN</w:t>
      </w:r>
      <w:proofErr w:type="spellEnd"/>
      <w:r w:rsidRPr="004D23C3">
        <w:rPr>
          <w:rFonts w:ascii="Times New Roman" w:hAnsi="Times New Roman"/>
        </w:rPr>
        <w:t xml:space="preserve">, </w:t>
      </w:r>
      <w:proofErr w:type="spellStart"/>
      <w:r w:rsidRPr="004D23C3">
        <w:rPr>
          <w:rFonts w:ascii="Times New Roman" w:hAnsi="Times New Roman"/>
        </w:rPr>
        <w:t>InGaN</w:t>
      </w:r>
      <w:proofErr w:type="spellEnd"/>
      <w:r w:rsidRPr="004D23C3">
        <w:rPr>
          <w:rFonts w:ascii="Times New Roman" w:hAnsi="Times New Roman"/>
        </w:rPr>
        <w:t xml:space="preserve">, </w:t>
      </w:r>
      <w:proofErr w:type="spellStart"/>
      <w:r w:rsidRPr="004D23C3">
        <w:rPr>
          <w:rFonts w:ascii="Times New Roman" w:hAnsi="Times New Roman"/>
        </w:rPr>
        <w:t>AlInGaN</w:t>
      </w:r>
      <w:proofErr w:type="spellEnd"/>
      <w:r w:rsidRPr="004D23C3">
        <w:rPr>
          <w:rFonts w:ascii="Times New Roman" w:hAnsi="Times New Roman"/>
        </w:rPr>
        <w:t xml:space="preserve"> hold lot of potential to yield smaller, faster, more reliable, and more efficient devices than  existing smaller bandgap silicon based components. All these advances would result in improvement in volume, performance, and cost of industrial applications as well as save more money offering extended applications for future expansion. Attaining these improvements would certainly impact the energy consumption in both industrial and consumer sectors. Since the world is challenged by the upcoming scarcity of natural resources and optimized resource utilization is encouraged, the use of efficient electronic systems would be highly effective to tackle the problems. Furthermore, the use of solid state technology also promotes green and clean energy which would be very effective to lower the carbon emission issue that threatens the natural stability all over the world today.</w:t>
      </w:r>
    </w:p>
    <w:p w:rsidR="004D23C3" w:rsidRDefault="004D23C3" w:rsidP="004D23C3">
      <w:pPr>
        <w:ind w:firstLine="720"/>
        <w:jc w:val="both"/>
        <w:rPr>
          <w:rFonts w:ascii="Times New Roman" w:hAnsi="Times New Roman"/>
        </w:rPr>
      </w:pPr>
      <w:r w:rsidRPr="004D23C3">
        <w:rPr>
          <w:rFonts w:ascii="Times New Roman" w:hAnsi="Times New Roman"/>
        </w:rPr>
        <w:t xml:space="preserve">Wide bandgap materials are now considered the most promising technology after the takeover of transistor world by silicon from germanium in the 1960s, since they offer devices that work in higher temperature, voltage, and frequencies. Thus, the power electronic devices are more powerful and versatile in nature compared to the conventional silicon based power electronics. Wide bandgap materials are also very strong candidates for the illumination industry since the first demonstration of blue light emission using GaN by Nakamura </w:t>
      </w:r>
      <w:r w:rsidRPr="004D23C3">
        <w:rPr>
          <w:rFonts w:ascii="Times New Roman" w:hAnsi="Times New Roman"/>
          <w:i/>
        </w:rPr>
        <w:t>et al.</w:t>
      </w:r>
      <w:r w:rsidR="00FE613A">
        <w:rPr>
          <w:rFonts w:ascii="Times New Roman" w:hAnsi="Times New Roman"/>
        </w:rPr>
        <w:t xml:space="preserve"> </w:t>
      </w:r>
      <w:r w:rsidR="00FE613A">
        <w:rPr>
          <w:rFonts w:ascii="Times New Roman" w:hAnsi="Times New Roman"/>
        </w:rPr>
        <w:fldChar w:fldCharType="begin"/>
      </w:r>
      <w:r w:rsidR="00091637">
        <w:rPr>
          <w:rFonts w:ascii="Times New Roman" w:hAnsi="Times New Roman"/>
        </w:rPr>
        <w:instrText xml:space="preserve"> ADDIN EN.CITE &lt;EndNote&gt;&lt;Cite&gt;&lt;Author&gt;Nakamura&lt;/Author&gt;&lt;Year&gt;1995&lt;/Year&gt;&lt;RecNum&gt;1&lt;/RecNum&gt;&lt;DisplayText&gt;[1]&lt;/DisplayText&gt;&lt;record&gt;&lt;rec-number&gt;1&lt;/rec-number&gt;&lt;foreign-keys&gt;&lt;key app="EN" db-id="x9xpr2et25zdxpeev5avzvdwf9rf92f20esf"&gt;1&lt;/key&gt;&lt;/foreign-keys&gt;&lt;ref-type name="Journal Article"&gt;17&lt;/ref-type&gt;&lt;contributors&gt;&lt;authors&gt;&lt;author&gt;Nakamura, S.&lt;/author&gt;&lt;author&gt;Senoh, M.&lt;/author&gt;&lt;author&gt;Iwasa, N.&lt;/author&gt;&lt;author&gt;Nagahama, S.&lt;/author&gt;&lt;author&gt;Yamada, T.&lt;/author&gt;&lt;author&gt;Mukai, T.&lt;/author&gt;&lt;/authors&gt;&lt;/contributors&gt;&lt;auth-address&gt;Nakamura, S&amp;#xD;Nichia Chem Ind Ltd,Dept Res &amp;amp; Dev,491 Oka,Tokushima 774,Japan&amp;#xD;Nichia Chem Ind Ltd,Dept Res &amp;amp; Dev,491 Oka,Tokushima 774,Japan&amp;#xD;Nichia Chem Ind Ltd,Dept Engn,Tokushima 774,Japan&lt;/auth-address&gt;&lt;titles&gt;&lt;title&gt;Superbright Green Ingan Single-Quantum-Well-Structure Light-Emitting-Diodes&lt;/title&gt;&lt;secondary-title&gt;Japanese Journal of Applied Physics Part 2-Letters&lt;/secondary-title&gt;&lt;alt-title&gt;Jpn J Appl Phys 2&lt;/alt-title&gt;&lt;/titles&gt;&lt;periodical&gt;&lt;full-title&gt;Japanese Journal of Applied Physics Part 2-Letters&lt;/full-title&gt;&lt;abbr-1&gt;Jpn J Appl Phys 2&lt;/abbr-1&gt;&lt;/periodical&gt;&lt;alt-periodical&gt;&lt;full-title&gt;Japanese Journal of Applied Physics Part 2-Letters&lt;/full-title&gt;&lt;abbr-1&gt;Jpn J Appl Phys 2&lt;/abbr-1&gt;&lt;/alt-periodical&gt;&lt;pages&gt;L1332-L1335&lt;/pages&gt;&lt;volume&gt;34&lt;/volume&gt;&lt;number&gt;10B&lt;/number&gt;&lt;keywords&gt;&lt;keyword&gt;ingan&lt;/keyword&gt;&lt;keyword&gt;algan&lt;/keyword&gt;&lt;keyword&gt;quantum well structure&lt;/keyword&gt;&lt;keyword&gt;mocvd&lt;/keyword&gt;&lt;keyword&gt;blue led&lt;/keyword&gt;&lt;keyword&gt;green led&lt;/keyword&gt;&lt;keyword&gt;gan films&lt;/keyword&gt;&lt;/keywords&gt;&lt;dates&gt;&lt;year&gt;1995&lt;/year&gt;&lt;pub-dates&gt;&lt;date&gt;Oct 15&lt;/date&gt;&lt;/pub-dates&gt;&lt;/dates&gt;&lt;isbn&gt;0021-4922&lt;/isbn&gt;&lt;accession-num&gt;WOS:A1995TB62200006&lt;/accession-num&gt;&lt;urls&gt;&lt;related-urls&gt;&lt;url&gt;&amp;lt;Go to ISI&amp;gt;://WOS:A1995TB62200006&lt;/url&gt;&lt;/related-urls&gt;&lt;/urls&gt;&lt;language&gt;English&lt;/language&gt;&lt;/record&gt;&lt;/Cite&gt;&lt;/EndNote&gt;</w:instrText>
      </w:r>
      <w:r w:rsidR="00FE613A">
        <w:rPr>
          <w:rFonts w:ascii="Times New Roman" w:hAnsi="Times New Roman"/>
        </w:rPr>
        <w:fldChar w:fldCharType="separate"/>
      </w:r>
      <w:r w:rsidR="002510C7">
        <w:rPr>
          <w:rFonts w:ascii="Times New Roman" w:hAnsi="Times New Roman"/>
          <w:noProof/>
        </w:rPr>
        <w:t>[</w:t>
      </w:r>
      <w:hyperlink w:anchor="_ENREF_1" w:tooltip="Nakamura, 1995 #1" w:history="1">
        <w:r w:rsidR="00AF23BF">
          <w:rPr>
            <w:rFonts w:ascii="Times New Roman" w:hAnsi="Times New Roman"/>
            <w:noProof/>
          </w:rPr>
          <w:t>1</w:t>
        </w:r>
      </w:hyperlink>
      <w:r w:rsidR="002510C7">
        <w:rPr>
          <w:rFonts w:ascii="Times New Roman" w:hAnsi="Times New Roman"/>
          <w:noProof/>
        </w:rPr>
        <w:t>]</w:t>
      </w:r>
      <w:r w:rsidR="00FE613A">
        <w:rPr>
          <w:rFonts w:ascii="Times New Roman" w:hAnsi="Times New Roman"/>
        </w:rPr>
        <w:fldChar w:fldCharType="end"/>
      </w:r>
      <w:r w:rsidRPr="004D23C3">
        <w:rPr>
          <w:rFonts w:ascii="Times New Roman" w:hAnsi="Times New Roman"/>
        </w:rPr>
        <w:t xml:space="preserve">. Wide bandgap semiconductors, especially, </w:t>
      </w:r>
      <w:r w:rsidRPr="004D23C3">
        <w:rPr>
          <w:rFonts w:ascii="Times New Roman" w:hAnsi="Times New Roman"/>
        </w:rPr>
        <w:lastRenderedPageBreak/>
        <w:t xml:space="preserve">III-nitrides (such as AlN, GaN, and their ternary and quaternary alloys) have </w:t>
      </w:r>
      <w:r w:rsidR="00FE613A" w:rsidRPr="004D23C3">
        <w:rPr>
          <w:rFonts w:ascii="Times New Roman" w:hAnsi="Times New Roman"/>
        </w:rPr>
        <w:t>grabbed attention</w:t>
      </w:r>
      <w:r w:rsidRPr="004D23C3">
        <w:rPr>
          <w:rFonts w:ascii="Times New Roman" w:hAnsi="Times New Roman"/>
        </w:rPr>
        <w:t xml:space="preserve"> among the researchers all over the world. The inventions of Nakamura </w:t>
      </w:r>
      <w:r w:rsidR="00FE613A">
        <w:rPr>
          <w:rFonts w:ascii="Times New Roman" w:hAnsi="Times New Roman"/>
        </w:rPr>
        <w:fldChar w:fldCharType="begin"/>
      </w:r>
      <w:r w:rsidR="002510C7">
        <w:rPr>
          <w:rFonts w:ascii="Times New Roman" w:hAnsi="Times New Roman"/>
        </w:rPr>
        <w:instrText xml:space="preserve"> ADDIN EN.CITE &lt;EndNote&gt;&lt;Cite&gt;&lt;Author&gt;Nakamura&lt;/Author&gt;&lt;Year&gt;1994&lt;/Year&gt;&lt;RecNum&gt;50&lt;/RecNum&gt;&lt;DisplayText&gt;[2]&lt;/DisplayText&gt;&lt;record&gt;&lt;rec-number&gt;50&lt;/rec-number&gt;&lt;foreign-keys&gt;&lt;key app="EN" db-id="x9xpr2et25zdxpeev5avzvdwf9rf92f20esf"&gt;50&lt;/key&gt;&lt;/foreign-keys&gt;&lt;ref-type name="Journal Article"&gt;17&lt;/ref-type&gt;&lt;contributors&gt;&lt;authors&gt;&lt;author&gt;Nakamura, Shuji&lt;/author&gt;&lt;author&gt;Mukai, Takashi&lt;/author&gt;&lt;author&gt;Senoh, Masayuki&lt;/author&gt;&lt;/authors&gt;&lt;/contributors&gt;&lt;titles&gt;&lt;title&gt;Candela</w:instrText>
      </w:r>
      <w:r w:rsidR="002510C7">
        <w:rPr>
          <w:rFonts w:ascii="Cambria Math" w:hAnsi="Cambria Math" w:cs="Cambria Math"/>
        </w:rPr>
        <w:instrText>‐</w:instrText>
      </w:r>
      <w:r w:rsidR="002510C7">
        <w:rPr>
          <w:rFonts w:ascii="Times New Roman" w:hAnsi="Times New Roman"/>
        </w:rPr>
        <w:instrText>class high</w:instrText>
      </w:r>
      <w:r w:rsidR="002510C7">
        <w:rPr>
          <w:rFonts w:ascii="Cambria Math" w:hAnsi="Cambria Math" w:cs="Cambria Math"/>
        </w:rPr>
        <w:instrText>‐</w:instrText>
      </w:r>
      <w:r w:rsidR="002510C7">
        <w:rPr>
          <w:rFonts w:ascii="Times New Roman" w:hAnsi="Times New Roman"/>
        </w:rPr>
        <w:instrText>brightness InGaN/AlGaN double</w:instrText>
      </w:r>
      <w:r w:rsidR="002510C7">
        <w:rPr>
          <w:rFonts w:ascii="Cambria Math" w:hAnsi="Cambria Math" w:cs="Cambria Math"/>
        </w:rPr>
        <w:instrText>‐</w:instrText>
      </w:r>
      <w:r w:rsidR="002510C7">
        <w:rPr>
          <w:rFonts w:ascii="Times New Roman" w:hAnsi="Times New Roman"/>
        </w:rPr>
        <w:instrText>heterostructure blue</w:instrText>
      </w:r>
      <w:r w:rsidR="002510C7">
        <w:rPr>
          <w:rFonts w:ascii="Cambria Math" w:hAnsi="Cambria Math" w:cs="Cambria Math"/>
        </w:rPr>
        <w:instrText>‐</w:instrText>
      </w:r>
      <w:r w:rsidR="002510C7">
        <w:rPr>
          <w:rFonts w:ascii="Times New Roman" w:hAnsi="Times New Roman"/>
        </w:rPr>
        <w:instrText>light</w:instrText>
      </w:r>
      <w:r w:rsidR="002510C7">
        <w:rPr>
          <w:rFonts w:ascii="Cambria Math" w:hAnsi="Cambria Math" w:cs="Cambria Math"/>
        </w:rPr>
        <w:instrText>‐</w:instrText>
      </w:r>
      <w:r w:rsidR="002510C7">
        <w:rPr>
          <w:rFonts w:ascii="Times New Roman" w:hAnsi="Times New Roman"/>
        </w:rPr>
        <w:instrText>emitting diodes&lt;/title&gt;&lt;secondary-title&gt;Applied Physics Letters&lt;/secondary-title&gt;&lt;/titles&gt;&lt;periodical&gt;&lt;full-title&gt;Applied Physics Letters&lt;/full-title&gt;&lt;abbr-1&gt;Appl Phys Lett&lt;/abbr-1&gt;&lt;/periodical&gt;&lt;pages&gt;1687-1689&lt;/pages&gt;&lt;volume&gt;64&lt;/volume&gt;&lt;number&gt;13&lt;/number&gt;&lt;dates&gt;&lt;year&gt;1994&lt;/year&gt;&lt;/dates&gt;&lt;isbn&gt;0003-6951&lt;/isbn&gt;&lt;urls&gt;&lt;/urls&gt;&lt;/record&gt;&lt;/Cite&gt;&lt;/EndNote&gt;</w:instrText>
      </w:r>
      <w:r w:rsidR="00FE613A">
        <w:rPr>
          <w:rFonts w:ascii="Times New Roman" w:hAnsi="Times New Roman"/>
        </w:rPr>
        <w:fldChar w:fldCharType="separate"/>
      </w:r>
      <w:r w:rsidR="002510C7">
        <w:rPr>
          <w:rFonts w:ascii="Times New Roman" w:hAnsi="Times New Roman"/>
          <w:noProof/>
        </w:rPr>
        <w:t>[</w:t>
      </w:r>
      <w:hyperlink w:anchor="_ENREF_2" w:tooltip="Nakamura, 1994 #50" w:history="1">
        <w:r w:rsidR="00AF23BF">
          <w:rPr>
            <w:rFonts w:ascii="Times New Roman" w:hAnsi="Times New Roman"/>
            <w:noProof/>
          </w:rPr>
          <w:t>2</w:t>
        </w:r>
      </w:hyperlink>
      <w:r w:rsidR="002510C7">
        <w:rPr>
          <w:rFonts w:ascii="Times New Roman" w:hAnsi="Times New Roman"/>
          <w:noProof/>
        </w:rPr>
        <w:t>]</w:t>
      </w:r>
      <w:r w:rsidR="00FE613A">
        <w:rPr>
          <w:rFonts w:ascii="Times New Roman" w:hAnsi="Times New Roman"/>
        </w:rPr>
        <w:fldChar w:fldCharType="end"/>
      </w:r>
      <w:r w:rsidR="00FE613A">
        <w:rPr>
          <w:rFonts w:ascii="Times New Roman" w:hAnsi="Times New Roman"/>
        </w:rPr>
        <w:t xml:space="preserve"> </w:t>
      </w:r>
      <w:r w:rsidRPr="004D23C3">
        <w:rPr>
          <w:rFonts w:ascii="Times New Roman" w:hAnsi="Times New Roman"/>
        </w:rPr>
        <w:t>showed that III-nitride based light emitting diodes (LEDs) can produce the same amount of light as an incandescent light bulb with only 1/10</w:t>
      </w:r>
      <w:r w:rsidRPr="004D23C3">
        <w:rPr>
          <w:rFonts w:ascii="Times New Roman" w:hAnsi="Times New Roman"/>
          <w:vertAlign w:val="superscript"/>
        </w:rPr>
        <w:t>th</w:t>
      </w:r>
      <w:r w:rsidRPr="004D23C3">
        <w:rPr>
          <w:rFonts w:ascii="Times New Roman" w:hAnsi="Times New Roman"/>
        </w:rPr>
        <w:t xml:space="preserve"> the power consumption.  Since nitride based technology offers high brightness, durability, and energy efficiency, government organizations, universities, as well as private firms have invested lot of manpower and money in maturing this technology to establish a solid state lighting industry based on nitride semiconductors. In the later portion of this chapter the market impact of solid state lighting based on III-nitride technology will be discussed.</w:t>
      </w:r>
    </w:p>
    <w:p w:rsidR="004D23C3" w:rsidRPr="004D23C3" w:rsidRDefault="004D23C3" w:rsidP="004D23C3">
      <w:pPr>
        <w:ind w:firstLine="720"/>
        <w:jc w:val="both"/>
        <w:rPr>
          <w:rFonts w:ascii="Times New Roman" w:hAnsi="Times New Roman"/>
        </w:rPr>
      </w:pPr>
      <w:r>
        <w:rPr>
          <w:rFonts w:ascii="Times New Roman" w:hAnsi="Times New Roman"/>
        </w:rPr>
        <w:t>Radio frequency (RF) devices are also facilitated by the wide bandgap semiconductors because of the same properties that influence its expected dominance in the power electronics industry. High power density of these materials allow smaller device structures thus reducing input and output capacitances and increasing the bandwidth of the device as compared to the silicon-based RF devices. High breakdown voltage increases the device operating range (in terms of voltage) and helps in impedance matching. Efficiency is a vital aspect in RF engineering and wide bandgap semiconductor devices provide lower power loss thus facilitating development of more complex systems such as phased array radar systems. The broadband capability provides coverage for a broadband frequency range to support both the application’s center frequency as well as the signal modulation bandwidth</w:t>
      </w:r>
      <w:r w:rsidR="00FE613A">
        <w:rPr>
          <w:rFonts w:ascii="Times New Roman" w:hAnsi="Times New Roman"/>
        </w:rPr>
        <w:t xml:space="preserve"> </w:t>
      </w:r>
      <w:r w:rsidR="00FE613A">
        <w:rPr>
          <w:rFonts w:ascii="Times New Roman" w:hAnsi="Times New Roman"/>
        </w:rPr>
        <w:fldChar w:fldCharType="begin"/>
      </w:r>
      <w:r w:rsidR="002510C7">
        <w:rPr>
          <w:rFonts w:ascii="Times New Roman" w:hAnsi="Times New Roman"/>
        </w:rPr>
        <w:instrText xml:space="preserve"> ADDIN EN.CITE &lt;EndNote&gt;&lt;Cite&gt;&lt;Author&gt;Culbertson&lt;/Author&gt;&lt;Year&gt;2014&lt;/Year&gt;&lt;RecNum&gt;51&lt;/RecNum&gt;&lt;DisplayText&gt;[3]&lt;/DisplayText&gt;&lt;record&gt;&lt;rec-number&gt;51&lt;/rec-number&gt;&lt;foreign-keys&gt;&lt;key app="EN" db-id="x9xpr2et25zdxpeev5avzvdwf9rf92f20esf"&gt;51&lt;/key&gt;&lt;/foreign-keys&gt;&lt;ref-type name="Web Page"&gt;12&lt;/ref-type&gt;&lt;contributors&gt;&lt;authors&gt;&lt;author&gt;L Culbertson&lt;/author&gt;&lt;/authors&gt;&lt;/contributors&gt;&lt;titles&gt;&lt;title&gt;Wide Bandgap Semiconductors Go Beyond Silicon in Power, RF, LED Lighting, and Optoelectronics&lt;/title&gt;&lt;/titles&gt;&lt;volume&gt;2014&lt;/volume&gt;&lt;number&gt;Oct. 3, 2014&lt;/number&gt;&lt;dates&gt;&lt;year&gt;2014&lt;/year&gt;&lt;/dates&gt;&lt;publisher&gt;MOUSER&lt;/publisher&gt;&lt;urls&gt;&lt;related-urls&gt;&lt;url&gt;http://www.mouser.com/applications/wide-bandgap-beyond-silicon/&lt;/url&gt;&lt;/related-urls&gt;&lt;/urls&gt;&lt;/record&gt;&lt;/Cite&gt;&lt;/EndNote&gt;</w:instrText>
      </w:r>
      <w:r w:rsidR="00FE613A">
        <w:rPr>
          <w:rFonts w:ascii="Times New Roman" w:hAnsi="Times New Roman"/>
        </w:rPr>
        <w:fldChar w:fldCharType="separate"/>
      </w:r>
      <w:r w:rsidR="002510C7">
        <w:rPr>
          <w:rFonts w:ascii="Times New Roman" w:hAnsi="Times New Roman"/>
          <w:noProof/>
        </w:rPr>
        <w:t>[</w:t>
      </w:r>
      <w:hyperlink w:anchor="_ENREF_3" w:tooltip="Culbertson, 2014 #51" w:history="1">
        <w:r w:rsidR="00AF23BF">
          <w:rPr>
            <w:rFonts w:ascii="Times New Roman" w:hAnsi="Times New Roman"/>
            <w:noProof/>
          </w:rPr>
          <w:t>3</w:t>
        </w:r>
      </w:hyperlink>
      <w:r w:rsidR="002510C7">
        <w:rPr>
          <w:rFonts w:ascii="Times New Roman" w:hAnsi="Times New Roman"/>
          <w:noProof/>
        </w:rPr>
        <w:t>]</w:t>
      </w:r>
      <w:r w:rsidR="00FE613A">
        <w:rPr>
          <w:rFonts w:ascii="Times New Roman" w:hAnsi="Times New Roman"/>
        </w:rPr>
        <w:fldChar w:fldCharType="end"/>
      </w:r>
      <w:r>
        <w:rPr>
          <w:rFonts w:ascii="Times New Roman" w:hAnsi="Times New Roman"/>
        </w:rPr>
        <w:t xml:space="preserve">.  With all these features being offered, wide bandgap materials are now widely recognized as the enabling technology for next generation RF systems.  For example, GaN-based power amplifiers </w:t>
      </w:r>
      <w:r>
        <w:rPr>
          <w:rFonts w:ascii="Times New Roman" w:hAnsi="Times New Roman"/>
        </w:rPr>
        <w:lastRenderedPageBreak/>
        <w:t>can find important applications in weather and military radar systems, telecom base stations, and in military and satellite communication modules.</w:t>
      </w:r>
    </w:p>
    <w:p w:rsidR="004D23C3" w:rsidRDefault="00D358D5" w:rsidP="001C2FD2">
      <w:pPr>
        <w:pStyle w:val="Heading2"/>
      </w:pPr>
      <w:bookmarkStart w:id="11" w:name="_Toc417475707"/>
      <w:r>
        <w:t xml:space="preserve">1.2 </w:t>
      </w:r>
      <w:r w:rsidR="004D23C3">
        <w:t>Into the wide bandgap semiconductors</w:t>
      </w:r>
      <w:bookmarkEnd w:id="11"/>
    </w:p>
    <w:p w:rsidR="004D23C3" w:rsidRDefault="004D23C3" w:rsidP="004D23C3">
      <w:pPr>
        <w:ind w:firstLine="720"/>
        <w:jc w:val="both"/>
        <w:rPr>
          <w:rFonts w:ascii="Times New Roman" w:hAnsi="Times New Roman"/>
        </w:rPr>
      </w:pPr>
      <w:r>
        <w:rPr>
          <w:rFonts w:ascii="Times New Roman" w:hAnsi="Times New Roman"/>
        </w:rPr>
        <w:t>To have an idea of the wide bandgap semiconductor materials we first need to know how is their larger bandgaps make III-nitrides, ZnO, and SiC different from silicon. In a semiconductor material, most of the electrons reside in the valence band, which upon excitation (thermally, optically, or electrically) become energized and jump to a higher energy band called conduction band. This quantized jump into the conduction band allows the electron to move more freely under an external influence such as an applied voltage. The energy difference between the bottom of the conduction band and the top of the valence band is called the bandgap.  It is very high for insulators, moderate for semiconductors, and non-existent for metals (see Figure 1.1</w:t>
      </w:r>
      <w:r w:rsidR="009A2D80">
        <w:rPr>
          <w:rFonts w:ascii="Times New Roman" w:hAnsi="Times New Roman"/>
        </w:rPr>
        <w:t xml:space="preserve"> </w:t>
      </w:r>
      <w:r w:rsidR="009A2D80">
        <w:rPr>
          <w:rFonts w:ascii="Times New Roman" w:hAnsi="Times New Roman"/>
        </w:rPr>
        <w:fldChar w:fldCharType="begin"/>
      </w:r>
      <w:r w:rsidR="002510C7">
        <w:rPr>
          <w:rFonts w:ascii="Times New Roman" w:hAnsi="Times New Roman"/>
        </w:rPr>
        <w:instrText xml:space="preserve"> ADDIN EN.CITE &lt;EndNote&gt;&lt;Cite&gt;&lt;Author&gt;University of California&lt;/Author&gt;&lt;RecNum&gt;52&lt;/RecNum&gt;&lt;DisplayText&gt;[4]&lt;/DisplayText&gt;&lt;record&gt;&lt;rec-number&gt;52&lt;/rec-number&gt;&lt;foreign-keys&gt;&lt;key app="EN" db-id="x9xpr2et25zdxpeev5avzvdwf9rf92f20esf"&gt;52&lt;/key&gt;&lt;/foreign-keys&gt;&lt;ref-type name="Journal Article"&gt;17&lt;/ref-type&gt;&lt;contributors&gt;&lt;authors&gt;&lt;author&gt;University of California, Davis, Chemwiki Project&lt;/author&gt;&lt;/authors&gt;&lt;/contributors&gt;&lt;titles&gt;&lt;title&gt;Intrinsic Semiconductors&lt;/title&gt;&lt;/titles&gt;&lt;dates&gt;&lt;/dates&gt;&lt;urls&gt;&lt;related-urls&gt;&lt;url&gt;http://chemwiki.ucdavis.edu/Physical_Chemistry/Quantum_Mechanics/Electronic_Structure/Intrinsic_Semiconductors&lt;/url&gt;&lt;/related-urls&gt;&lt;/urls&gt;&lt;/record&gt;&lt;/Cite&gt;&lt;/EndNote&gt;</w:instrText>
      </w:r>
      <w:r w:rsidR="009A2D80">
        <w:rPr>
          <w:rFonts w:ascii="Times New Roman" w:hAnsi="Times New Roman"/>
        </w:rPr>
        <w:fldChar w:fldCharType="separate"/>
      </w:r>
      <w:r w:rsidR="002510C7">
        <w:rPr>
          <w:rFonts w:ascii="Times New Roman" w:hAnsi="Times New Roman"/>
          <w:noProof/>
        </w:rPr>
        <w:t>[</w:t>
      </w:r>
      <w:hyperlink w:anchor="_ENREF_4" w:tooltip="University of California,  #52" w:history="1">
        <w:r w:rsidR="00AF23BF">
          <w:rPr>
            <w:rFonts w:ascii="Times New Roman" w:hAnsi="Times New Roman"/>
            <w:noProof/>
          </w:rPr>
          <w:t>4</w:t>
        </w:r>
      </w:hyperlink>
      <w:r w:rsidR="002510C7">
        <w:rPr>
          <w:rFonts w:ascii="Times New Roman" w:hAnsi="Times New Roman"/>
          <w:noProof/>
        </w:rPr>
        <w:t>]</w:t>
      </w:r>
      <w:r w:rsidR="009A2D80">
        <w:rPr>
          <w:rFonts w:ascii="Times New Roman" w:hAnsi="Times New Roman"/>
        </w:rPr>
        <w:fldChar w:fldCharType="end"/>
      </w:r>
      <w:r>
        <w:rPr>
          <w:rFonts w:ascii="Times New Roman" w:hAnsi="Times New Roman"/>
        </w:rPr>
        <w:t xml:space="preserve">).  In general, a larger bandgap can withstand a larger applied electric field without experiencing dielectric breakdown.  A larger bandgap semiconductor is therefore desired for high power electronic applications where high voltages are involved.  Wide bandgap materials have bandgaps larger than those of more conventional semiconductors such as Si (1.1 eV) or </w:t>
      </w:r>
      <w:proofErr w:type="spellStart"/>
      <w:r>
        <w:rPr>
          <w:rFonts w:ascii="Times New Roman" w:hAnsi="Times New Roman"/>
        </w:rPr>
        <w:t>GaAs</w:t>
      </w:r>
      <w:proofErr w:type="spellEnd"/>
      <w:r>
        <w:rPr>
          <w:rFonts w:ascii="Times New Roman" w:hAnsi="Times New Roman"/>
        </w:rPr>
        <w:t xml:space="preserve"> (1.4 eV).</w:t>
      </w:r>
    </w:p>
    <w:p w:rsidR="004D23C3" w:rsidRDefault="004D23C3" w:rsidP="004D23C3">
      <w:pPr>
        <w:ind w:firstLine="720"/>
        <w:jc w:val="both"/>
        <w:rPr>
          <w:rFonts w:ascii="Times New Roman" w:hAnsi="Times New Roman"/>
        </w:rPr>
      </w:pPr>
      <w:r>
        <w:rPr>
          <w:rFonts w:ascii="Times New Roman" w:hAnsi="Times New Roman"/>
        </w:rPr>
        <w:t>The following list presents some popular wide bandgap semiconductors (highlighted, along with conventional elemental and compound semiconductors), potential candidates for illumination, and electronic applications.</w:t>
      </w:r>
    </w:p>
    <w:p w:rsidR="004D23C3" w:rsidRDefault="004D23C3" w:rsidP="004D23C3">
      <w:pPr>
        <w:jc w:val="both"/>
        <w:rPr>
          <w:rFonts w:ascii="Times New Roman" w:hAnsi="Times New Roman"/>
        </w:rPr>
      </w:pPr>
    </w:p>
    <w:p w:rsidR="004D23C3" w:rsidRDefault="004D23C3" w:rsidP="004D23C3">
      <w:pPr>
        <w:jc w:val="both"/>
        <w:rPr>
          <w:rFonts w:ascii="Times New Roman" w:hAnsi="Times New Roman"/>
        </w:rPr>
      </w:pPr>
    </w:p>
    <w:p w:rsidR="004D23C3" w:rsidRDefault="004D23C3" w:rsidP="004D23C3">
      <w:pPr>
        <w:jc w:val="both"/>
        <w:rPr>
          <w:rFonts w:ascii="Times New Roman" w:hAnsi="Times New Roman"/>
        </w:rPr>
      </w:pPr>
    </w:p>
    <w:p w:rsidR="00AD4D3C" w:rsidRPr="00AD4D3C" w:rsidRDefault="00C20864" w:rsidP="00AD4D3C">
      <w:pPr>
        <w:keepNext/>
        <w:jc w:val="center"/>
      </w:pPr>
      <w:r w:rsidRPr="00C20864">
        <w:rPr>
          <w:noProof/>
          <w:lang w:bidi="ar-SA"/>
        </w:rPr>
        <w:lastRenderedPageBreak/>
        <w:drawing>
          <wp:inline distT="0" distB="0" distL="0" distR="0" wp14:anchorId="16A69FBA" wp14:editId="114A4FAE">
            <wp:extent cx="4838700" cy="2752725"/>
            <wp:effectExtent l="0" t="0" r="0" b="9525"/>
            <wp:docPr id="3" name="Picture 3" descr="F:\Dropbox\GaN Research_LEDs_HEMTs\Dissertation\Dissertation Report Nazmul Arefin\Pics\Introduction bandg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opbox\GaN Research_LEDs_HEMTs\Dissertation\Dissertation Report Nazmul Arefin\Pics\Introduction bandgap.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8700" cy="2752725"/>
                    </a:xfrm>
                    <a:prstGeom prst="rect">
                      <a:avLst/>
                    </a:prstGeom>
                    <a:noFill/>
                    <a:ln>
                      <a:noFill/>
                    </a:ln>
                  </pic:spPr>
                </pic:pic>
              </a:graphicData>
            </a:graphic>
          </wp:inline>
        </w:drawing>
      </w:r>
    </w:p>
    <w:p w:rsidR="00AD4D3C" w:rsidRPr="00AD4D3C" w:rsidRDefault="00AD4D3C" w:rsidP="00AD4D3C">
      <w:pPr>
        <w:pStyle w:val="Caption"/>
        <w:jc w:val="center"/>
        <w:rPr>
          <w:b w:val="0"/>
          <w:bCs w:val="0"/>
        </w:rPr>
      </w:pPr>
      <w:bookmarkStart w:id="12" w:name="_Toc417475785"/>
      <w:proofErr w:type="gramStart"/>
      <w:r w:rsidRPr="00AD4D3C">
        <w:rPr>
          <w:b w:val="0"/>
          <w:bCs w:val="0"/>
        </w:rPr>
        <w:t xml:space="preserve">Figure </w:t>
      </w:r>
      <w:r w:rsidRPr="00AD4D3C">
        <w:rPr>
          <w:b w:val="0"/>
          <w:bCs w:val="0"/>
        </w:rPr>
        <w:fldChar w:fldCharType="begin"/>
      </w:r>
      <w:r w:rsidRPr="00AD4D3C">
        <w:rPr>
          <w:b w:val="0"/>
          <w:bCs w:val="0"/>
        </w:rPr>
        <w:instrText xml:space="preserve"> STYLEREF 1 \s </w:instrText>
      </w:r>
      <w:r w:rsidRPr="00AD4D3C">
        <w:rPr>
          <w:b w:val="0"/>
          <w:bCs w:val="0"/>
        </w:rPr>
        <w:fldChar w:fldCharType="separate"/>
      </w:r>
      <w:r w:rsidR="00380537">
        <w:rPr>
          <w:b w:val="0"/>
          <w:bCs w:val="0"/>
          <w:noProof/>
        </w:rPr>
        <w:t>1</w:t>
      </w:r>
      <w:r w:rsidRPr="00AD4D3C">
        <w:rPr>
          <w:b w:val="0"/>
          <w:bCs w:val="0"/>
        </w:rPr>
        <w:fldChar w:fldCharType="end"/>
      </w:r>
      <w:r w:rsidRPr="00AD4D3C">
        <w:rPr>
          <w:b w:val="0"/>
          <w:bCs w:val="0"/>
        </w:rPr>
        <w:t>.</w:t>
      </w:r>
      <w:proofErr w:type="gramEnd"/>
      <w:r w:rsidRPr="00AD4D3C">
        <w:rPr>
          <w:b w:val="0"/>
          <w:bCs w:val="0"/>
        </w:rPr>
        <w:fldChar w:fldCharType="begin"/>
      </w:r>
      <w:r w:rsidRPr="00AD4D3C">
        <w:rPr>
          <w:b w:val="0"/>
          <w:bCs w:val="0"/>
        </w:rPr>
        <w:instrText xml:space="preserve"> SEQ Figure \* ARABIC \s 1 </w:instrText>
      </w:r>
      <w:r w:rsidRPr="00AD4D3C">
        <w:rPr>
          <w:b w:val="0"/>
          <w:bCs w:val="0"/>
        </w:rPr>
        <w:fldChar w:fldCharType="separate"/>
      </w:r>
      <w:r w:rsidR="00380537">
        <w:rPr>
          <w:b w:val="0"/>
          <w:bCs w:val="0"/>
          <w:noProof/>
        </w:rPr>
        <w:t>1</w:t>
      </w:r>
      <w:r w:rsidRPr="00AD4D3C">
        <w:rPr>
          <w:b w:val="0"/>
          <w:bCs w:val="0"/>
        </w:rPr>
        <w:fldChar w:fldCharType="end"/>
      </w:r>
      <w:r w:rsidRPr="00AD4D3C">
        <w:rPr>
          <w:b w:val="0"/>
          <w:bCs w:val="0"/>
        </w:rPr>
        <w:t>: Energy bandgap schematic for insulators, conductors, and semiconductors.</w:t>
      </w:r>
      <w:bookmarkEnd w:id="12"/>
    </w:p>
    <w:p w:rsidR="00AD4D3C" w:rsidRDefault="00AD4D3C" w:rsidP="00AD4D3C">
      <w:pPr>
        <w:pStyle w:val="Caption"/>
        <w:keepNext/>
        <w:jc w:val="center"/>
        <w:rPr>
          <w:b w:val="0"/>
          <w:bCs w:val="0"/>
        </w:rPr>
      </w:pPr>
    </w:p>
    <w:p w:rsidR="00AD4D3C" w:rsidRPr="00AD4D3C" w:rsidRDefault="00AD4D3C" w:rsidP="00AD4D3C">
      <w:pPr>
        <w:pStyle w:val="Caption"/>
        <w:keepNext/>
        <w:jc w:val="center"/>
        <w:rPr>
          <w:b w:val="0"/>
          <w:bCs w:val="0"/>
        </w:rPr>
      </w:pPr>
      <w:bookmarkStart w:id="13" w:name="_Toc417475767"/>
      <w:proofErr w:type="gramStart"/>
      <w:r w:rsidRPr="00AD4D3C">
        <w:rPr>
          <w:b w:val="0"/>
          <w:bCs w:val="0"/>
        </w:rPr>
        <w:t xml:space="preserve">Table </w:t>
      </w:r>
      <w:r w:rsidRPr="00AD4D3C">
        <w:rPr>
          <w:b w:val="0"/>
          <w:bCs w:val="0"/>
        </w:rPr>
        <w:fldChar w:fldCharType="begin"/>
      </w:r>
      <w:r w:rsidRPr="00AD4D3C">
        <w:rPr>
          <w:b w:val="0"/>
          <w:bCs w:val="0"/>
        </w:rPr>
        <w:instrText xml:space="preserve"> STYLEREF 1 \s </w:instrText>
      </w:r>
      <w:r w:rsidRPr="00AD4D3C">
        <w:rPr>
          <w:b w:val="0"/>
          <w:bCs w:val="0"/>
        </w:rPr>
        <w:fldChar w:fldCharType="separate"/>
      </w:r>
      <w:r w:rsidR="00380537">
        <w:rPr>
          <w:b w:val="0"/>
          <w:bCs w:val="0"/>
          <w:noProof/>
        </w:rPr>
        <w:t>1</w:t>
      </w:r>
      <w:r w:rsidRPr="00AD4D3C">
        <w:rPr>
          <w:b w:val="0"/>
          <w:bCs w:val="0"/>
        </w:rPr>
        <w:fldChar w:fldCharType="end"/>
      </w:r>
      <w:r w:rsidRPr="00AD4D3C">
        <w:rPr>
          <w:b w:val="0"/>
          <w:bCs w:val="0"/>
        </w:rPr>
        <w:t>.</w:t>
      </w:r>
      <w:proofErr w:type="gramEnd"/>
      <w:r w:rsidRPr="00AD4D3C">
        <w:rPr>
          <w:b w:val="0"/>
          <w:bCs w:val="0"/>
        </w:rPr>
        <w:fldChar w:fldCharType="begin"/>
      </w:r>
      <w:r w:rsidRPr="00AD4D3C">
        <w:rPr>
          <w:b w:val="0"/>
          <w:bCs w:val="0"/>
        </w:rPr>
        <w:instrText xml:space="preserve"> SEQ Table \* ARABIC \s 1 </w:instrText>
      </w:r>
      <w:r w:rsidRPr="00AD4D3C">
        <w:rPr>
          <w:b w:val="0"/>
          <w:bCs w:val="0"/>
        </w:rPr>
        <w:fldChar w:fldCharType="separate"/>
      </w:r>
      <w:r w:rsidR="00380537">
        <w:rPr>
          <w:b w:val="0"/>
          <w:bCs w:val="0"/>
          <w:noProof/>
        </w:rPr>
        <w:t>1</w:t>
      </w:r>
      <w:r w:rsidRPr="00AD4D3C">
        <w:rPr>
          <w:b w:val="0"/>
          <w:bCs w:val="0"/>
        </w:rPr>
        <w:fldChar w:fldCharType="end"/>
      </w:r>
      <w:r w:rsidRPr="00AD4D3C">
        <w:rPr>
          <w:b w:val="0"/>
          <w:bCs w:val="0"/>
        </w:rPr>
        <w:t>: List of popular elemental and compound semiconductors.</w:t>
      </w:r>
      <w:bookmarkEnd w:id="13"/>
    </w:p>
    <w:tbl>
      <w:tblPr>
        <w:tblW w:w="0" w:type="auto"/>
        <w:jc w:val="center"/>
        <w:tblLayout w:type="fixed"/>
        <w:tblLook w:val="0000" w:firstRow="0" w:lastRow="0" w:firstColumn="0" w:lastColumn="0" w:noHBand="0" w:noVBand="0"/>
      </w:tblPr>
      <w:tblGrid>
        <w:gridCol w:w="1998"/>
        <w:gridCol w:w="1260"/>
        <w:gridCol w:w="1550"/>
      </w:tblGrid>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Material</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Chemical symbol</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Bandgap energy (eV)</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Silicon</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Si</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1.1</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Germanium</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Ge</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0.7</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Gallium Arsenide</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proofErr w:type="spellStart"/>
            <w:r w:rsidRPr="00AD4D3C">
              <w:rPr>
                <w:rFonts w:ascii="Times New Roman" w:hAnsi="Times New Roman"/>
              </w:rPr>
              <w:t>GaAs</w:t>
            </w:r>
            <w:proofErr w:type="spellEnd"/>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1.4</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Silicon Carbide</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SiC</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3.3</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Gallium Nitride</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GaN</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3.4</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Zinc Oxide</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ZnO</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3.3</w:t>
            </w:r>
          </w:p>
        </w:tc>
      </w:tr>
      <w:tr w:rsidR="00AC2BF3" w:rsidRPr="00AD4D3C" w:rsidTr="00AC2BF3">
        <w:trPr>
          <w:jc w:val="center"/>
        </w:trPr>
        <w:tc>
          <w:tcPr>
            <w:tcW w:w="1998"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Diamond</w:t>
            </w:r>
          </w:p>
        </w:tc>
        <w:tc>
          <w:tcPr>
            <w:tcW w:w="1260" w:type="dxa"/>
            <w:tcBorders>
              <w:top w:val="single" w:sz="4" w:space="0" w:color="000000"/>
              <w:left w:val="single" w:sz="4" w:space="0" w:color="000000"/>
              <w:bottom w:val="single" w:sz="4" w:space="0" w:color="000000"/>
            </w:tcBorders>
            <w:shd w:val="clear" w:color="auto" w:fill="auto"/>
          </w:tcPr>
          <w:p w:rsidR="00AC2BF3" w:rsidRPr="00AD4D3C" w:rsidRDefault="00AC2BF3" w:rsidP="00033846">
            <w:pPr>
              <w:spacing w:line="240" w:lineRule="auto"/>
              <w:jc w:val="center"/>
              <w:rPr>
                <w:rFonts w:ascii="Times New Roman" w:hAnsi="Times New Roman"/>
              </w:rPr>
            </w:pPr>
            <w:r w:rsidRPr="00AD4D3C">
              <w:rPr>
                <w:rFonts w:ascii="Times New Roman" w:hAnsi="Times New Roman"/>
              </w:rPr>
              <w:t>C</w:t>
            </w:r>
          </w:p>
        </w:tc>
        <w:tc>
          <w:tcPr>
            <w:tcW w:w="1550" w:type="dxa"/>
            <w:tcBorders>
              <w:top w:val="single" w:sz="4" w:space="0" w:color="000000"/>
              <w:left w:val="single" w:sz="4" w:space="0" w:color="000000"/>
              <w:bottom w:val="single" w:sz="4" w:space="0" w:color="000000"/>
              <w:right w:val="single" w:sz="4" w:space="0" w:color="000000"/>
            </w:tcBorders>
            <w:shd w:val="clear" w:color="auto" w:fill="auto"/>
          </w:tcPr>
          <w:p w:rsidR="00AC2BF3" w:rsidRPr="00AD4D3C" w:rsidRDefault="00AC2BF3" w:rsidP="00033846">
            <w:pPr>
              <w:spacing w:line="240" w:lineRule="auto"/>
              <w:jc w:val="center"/>
            </w:pPr>
            <w:r w:rsidRPr="00AD4D3C">
              <w:rPr>
                <w:rFonts w:ascii="Times New Roman" w:hAnsi="Times New Roman"/>
              </w:rPr>
              <w:t>5.5</w:t>
            </w:r>
          </w:p>
        </w:tc>
      </w:tr>
    </w:tbl>
    <w:p w:rsidR="00033846" w:rsidRDefault="00033846" w:rsidP="001C2FD2">
      <w:pPr>
        <w:pStyle w:val="Heading2"/>
        <w:rPr>
          <w:lang w:eastAsia="ar-SA" w:bidi="ar-SA"/>
        </w:rPr>
      </w:pPr>
      <w:bookmarkStart w:id="14" w:name="_Toc417475708"/>
      <w:r>
        <w:rPr>
          <w:lang w:eastAsia="ar-SA" w:bidi="ar-SA"/>
        </w:rPr>
        <w:t>1</w:t>
      </w:r>
      <w:r w:rsidR="005F3314">
        <w:rPr>
          <w:lang w:eastAsia="ar-SA" w:bidi="ar-SA"/>
        </w:rPr>
        <w:t>.</w:t>
      </w:r>
      <w:r>
        <w:rPr>
          <w:lang w:eastAsia="ar-SA" w:bidi="ar-SA"/>
        </w:rPr>
        <w:t>3 Study of WBG semiconductor properties</w:t>
      </w:r>
      <w:bookmarkEnd w:id="14"/>
    </w:p>
    <w:p w:rsidR="002F27D7" w:rsidRPr="00033846" w:rsidRDefault="00033846" w:rsidP="005F3314">
      <w:pPr>
        <w:ind w:firstLine="720"/>
        <w:rPr>
          <w:rFonts w:asciiTheme="majorHAnsi" w:hAnsiTheme="majorHAnsi"/>
          <w:shd w:val="clear" w:color="auto" w:fill="FFFF00"/>
        </w:rPr>
      </w:pPr>
      <w:r w:rsidRPr="00033846">
        <w:rPr>
          <w:lang w:eastAsia="ar-SA" w:bidi="ar-SA"/>
        </w:rPr>
        <w:t>I</w:t>
      </w:r>
      <w:r w:rsidR="002F27D7" w:rsidRPr="00033846">
        <w:rPr>
          <w:lang w:eastAsia="ar-SA" w:bidi="ar-SA"/>
        </w:rPr>
        <w:t>n the following, a discussion will be presented on the major applications of wide bandgap semiconductor materials. Their technical advantages over conventional semiconductor materials and their market possibilities will be provided.</w:t>
      </w:r>
    </w:p>
    <w:p w:rsidR="002F27D7" w:rsidRPr="00EE6829" w:rsidRDefault="002F27D7" w:rsidP="001C2FD2">
      <w:pPr>
        <w:pStyle w:val="Heading3"/>
      </w:pPr>
      <w:bookmarkStart w:id="15" w:name="_Toc417475709"/>
      <w:r w:rsidRPr="00EE6829">
        <w:t>1.3.1 High power and high temperature electronics</w:t>
      </w:r>
      <w:bookmarkEnd w:id="15"/>
    </w:p>
    <w:p w:rsidR="002F27D7" w:rsidRDefault="002F27D7" w:rsidP="00CE5653">
      <w:pPr>
        <w:jc w:val="both"/>
        <w:rPr>
          <w:rFonts w:ascii="Times New Roman" w:hAnsi="Times New Roman"/>
        </w:rPr>
      </w:pPr>
      <w:r>
        <w:tab/>
      </w:r>
      <w:r>
        <w:rPr>
          <w:rFonts w:ascii="Times New Roman" w:hAnsi="Times New Roman"/>
        </w:rPr>
        <w:t xml:space="preserve">The power electronics industry requires high power electronic devices such as junction field effect transistors (JFETs), bipolar junction transistors (BJTs), metal-oxide-semiconductor field effect transistors (MOSFETs), </w:t>
      </w:r>
      <w:proofErr w:type="spellStart"/>
      <w:r>
        <w:rPr>
          <w:rFonts w:ascii="Times New Roman" w:hAnsi="Times New Roman"/>
        </w:rPr>
        <w:t>thyristors</w:t>
      </w:r>
      <w:proofErr w:type="spellEnd"/>
      <w:r>
        <w:rPr>
          <w:rFonts w:ascii="Times New Roman" w:hAnsi="Times New Roman"/>
        </w:rPr>
        <w:t xml:space="preserve">, rectifiers, and </w:t>
      </w:r>
      <w:r>
        <w:rPr>
          <w:rFonts w:ascii="Times New Roman" w:hAnsi="Times New Roman"/>
        </w:rPr>
        <w:lastRenderedPageBreak/>
        <w:t>insulated gate bipolar transistors (IGBTs).</w:t>
      </w:r>
      <w:r w:rsidR="002062BE">
        <w:rPr>
          <w:rFonts w:ascii="Times New Roman" w:hAnsi="Times New Roman"/>
        </w:rPr>
        <w:t xml:space="preserve"> All these devices are used in different operating voltages (ranging from 0-1200+ V) and from low to high temperature operating conditions. Some key properties of power electronic devices that influence the choice of material and component design include: high frequency operation, high voltage, high temperature, and low Joule heating loss. The power electronics market is currently still dominated by silicon devices such as IGBTs, which are use</w:t>
      </w:r>
      <w:r w:rsidR="006107FB">
        <w:rPr>
          <w:rFonts w:ascii="Times New Roman" w:hAnsi="Times New Roman"/>
        </w:rPr>
        <w:t>d</w:t>
      </w:r>
      <w:r w:rsidR="002062BE">
        <w:rPr>
          <w:rFonts w:ascii="Times New Roman" w:hAnsi="Times New Roman"/>
        </w:rPr>
        <w:t xml:space="preserve"> widely in electric and hybrid</w:t>
      </w:r>
      <w:r w:rsidR="006107FB">
        <w:rPr>
          <w:rFonts w:ascii="Times New Roman" w:hAnsi="Times New Roman"/>
        </w:rPr>
        <w:t xml:space="preserve"> vehicles, for example.  </w:t>
      </w:r>
      <w:r w:rsidR="002062BE">
        <w:rPr>
          <w:rFonts w:ascii="Times New Roman" w:hAnsi="Times New Roman"/>
        </w:rPr>
        <w:t>Wide bandgap</w:t>
      </w:r>
      <w:r w:rsidR="00C941F8">
        <w:rPr>
          <w:rFonts w:ascii="Times New Roman" w:hAnsi="Times New Roman"/>
        </w:rPr>
        <w:t xml:space="preserve"> materials with their higher breakdown voltages, faster switching frequencies, lower on resistances, and higher operating temperatures offer many efficiency advantages over silicon-based IGBT technologies.</w:t>
      </w:r>
    </w:p>
    <w:p w:rsidR="00C941F8" w:rsidRDefault="00C941F8" w:rsidP="00CE5653">
      <w:pPr>
        <w:jc w:val="both"/>
        <w:rPr>
          <w:rFonts w:ascii="Times New Roman" w:hAnsi="Times New Roman"/>
        </w:rPr>
      </w:pPr>
      <w:r>
        <w:rPr>
          <w:rFonts w:ascii="Times New Roman" w:hAnsi="Times New Roman"/>
        </w:rPr>
        <w:tab/>
        <w:t>Among all the WBG materials SiC is the most mature technology so far.  SiC-based devices have lower Joule heating losses higher frequency switching over the traditional Si power devices yielding more compact power module designs that can handle much larger kV-scale voltages. Another advantage of SiC is its high thermal conductivity. Usually the performance of Si based power electronic devices start deteriorating after 150</w:t>
      </w:r>
      <w:r>
        <w:rPr>
          <w:rFonts w:ascii="Times New Roman" w:hAnsi="Times New Roman"/>
          <w:vertAlign w:val="superscript"/>
        </w:rPr>
        <w:t>o</w:t>
      </w:r>
      <w:r>
        <w:rPr>
          <w:rFonts w:ascii="Times New Roman" w:hAnsi="Times New Roman"/>
        </w:rPr>
        <w:t xml:space="preserve">C, while the SiC devices can still be operated reliably above this temperature. Device robustness at higher temperature reduces cooling and thermal management requirements (needed for Si devices) ensuring lower assembly cost and smaller form factors. In addition, vertical device assembly is possible for SiC devices with homogeneous epitaxy (SiC/SiC) that improves the device properties because of more effective heat dissipation.  SiC devices have the capability to tolerate high current and voltage impulses thus improving device robustness in terms of transient device characteristics. </w:t>
      </w:r>
    </w:p>
    <w:p w:rsidR="00C941F8" w:rsidRDefault="00C941F8" w:rsidP="00C941F8">
      <w:pPr>
        <w:jc w:val="both"/>
        <w:rPr>
          <w:rFonts w:ascii="Times New Roman" w:hAnsi="Times New Roman"/>
        </w:rPr>
      </w:pPr>
      <w:r>
        <w:rPr>
          <w:rFonts w:ascii="Times New Roman" w:hAnsi="Times New Roman"/>
        </w:rPr>
        <w:lastRenderedPageBreak/>
        <w:tab/>
        <w:t>There is one drawback of the SiC technology that is forecasted to be the primary reason that can allow the penetration of GaN based devices in the market: cost of manufacturing. Although the SiC power devices outperform the Si devices in every aspect of device properties, the cost of wafers and material influences technologists to explore development of more cost-effective solutions. Although homogenous GaN on GaN bulk devices are more expensive than SiC on SiC device technology, GaN on SiC technology can be used to develop reduced cost devices. A more cost effective approach lie</w:t>
      </w:r>
      <w:r w:rsidR="00916711">
        <w:rPr>
          <w:rFonts w:ascii="Times New Roman" w:hAnsi="Times New Roman"/>
        </w:rPr>
        <w:t>s with GaN on silicon devices.</w:t>
      </w:r>
      <w:r>
        <w:rPr>
          <w:rFonts w:ascii="Times New Roman" w:hAnsi="Times New Roman"/>
        </w:rPr>
        <w:t xml:space="preserve"> It is expected that the performance of GaN-on-Si power devices would match up with the Si power devices in the sub 900V range by the first quarter of 2015, however, the technology depends a lot on the research and development to be </w:t>
      </w:r>
      <w:r w:rsidR="004B2B2F">
        <w:rPr>
          <w:rFonts w:ascii="Times New Roman" w:hAnsi="Times New Roman"/>
        </w:rPr>
        <w:t xml:space="preserve">undertaken in next few years. </w:t>
      </w:r>
      <w:r>
        <w:rPr>
          <w:rFonts w:ascii="Times New Roman" w:hAnsi="Times New Roman"/>
        </w:rPr>
        <w:t xml:space="preserve">Key issues to be addressed are epi/substrate lattice parameter mismatch and thermal expansion coefficient mismatch. </w:t>
      </w:r>
    </w:p>
    <w:p w:rsidR="00C941F8" w:rsidRDefault="00C941F8" w:rsidP="00C941F8">
      <w:pPr>
        <w:rPr>
          <w:rFonts w:ascii="Times New Roman" w:hAnsi="Times New Roman"/>
        </w:rPr>
      </w:pPr>
      <w:r>
        <w:rPr>
          <w:rFonts w:ascii="Times New Roman" w:hAnsi="Times New Roman"/>
        </w:rPr>
        <w:tab/>
        <w:t xml:space="preserve">The leading market applications of WBG semiconductors are renewable energy (solar, and wind), hybrid/electric vehicles, and consumer appliances.  The sales of SiC power devices was $200 million in 2013 with a forecast to rise towards $1.8 billion by 2022, which will be only 2.4% of the forecasted global power semiconductor market in 2022 ($75 billion). On the other hand, by 2022, the global sales for GaN power devices is expected to reach up to a billion USD, which assures dominance of the silicon power devices over the market for next few years. However, the performance improvements would continue to influence technologists to hunt for a proper alternative to Si devices, ultimately heading towards the efficient application of GaN-on-Si technology ensuring both cost effective and improved device performance. </w:t>
      </w:r>
    </w:p>
    <w:p w:rsidR="00CE5653" w:rsidRDefault="00CE5653" w:rsidP="001C2FD2">
      <w:pPr>
        <w:pStyle w:val="Heading3"/>
      </w:pPr>
      <w:bookmarkStart w:id="16" w:name="_Toc417475710"/>
      <w:r>
        <w:lastRenderedPageBreak/>
        <w:t>1.3.2 Radio frequency (RF) industry</w:t>
      </w:r>
      <w:bookmarkEnd w:id="16"/>
    </w:p>
    <w:p w:rsidR="003E0B4E" w:rsidRDefault="00CE5653" w:rsidP="00CE5653">
      <w:pPr>
        <w:jc w:val="both"/>
        <w:rPr>
          <w:rFonts w:ascii="Times New Roman" w:hAnsi="Times New Roman"/>
        </w:rPr>
      </w:pPr>
      <w:r>
        <w:tab/>
      </w:r>
      <w:r>
        <w:rPr>
          <w:rFonts w:ascii="Times New Roman" w:hAnsi="Times New Roman"/>
        </w:rPr>
        <w:t>Major applications of WBG semiconductors in the RF applications include lateral high electron mobility transistors (HEMTs) and MMICs (monolithic microwave integrated circuits). HEMTs are field effect transistors with a high density two-dimensional electron gas channel (produced by the sandwich between two different WBG materials), capable of operating with faster switching transie</w:t>
      </w:r>
      <w:r w:rsidR="00916711">
        <w:rPr>
          <w:rFonts w:ascii="Times New Roman" w:hAnsi="Times New Roman"/>
        </w:rPr>
        <w:t>nts than conventional MOS or IGB</w:t>
      </w:r>
      <w:r>
        <w:rPr>
          <w:rFonts w:ascii="Times New Roman" w:hAnsi="Times New Roman"/>
        </w:rPr>
        <w:t>T devices. On the other hand, MMICs are integrated circuits capable of operating in the range of 300 MHz to 300 GHz, with applications in the areas of RF electronics, microwave mixing, power amplification, and low-noise amplification, yielding RF devices such as broadband amplifiers, radar, base transceiver systems, high power defense and satellite communication modules</w:t>
      </w:r>
      <w:r w:rsidR="00227D88">
        <w:rPr>
          <w:rFonts w:ascii="Times New Roman" w:hAnsi="Times New Roman"/>
        </w:rPr>
        <w:t xml:space="preserve"> </w:t>
      </w:r>
      <w:r w:rsidR="00227D88">
        <w:rPr>
          <w:rFonts w:ascii="Times New Roman" w:hAnsi="Times New Roman"/>
        </w:rPr>
        <w:fldChar w:fldCharType="begin"/>
      </w:r>
      <w:r w:rsidR="002510C7">
        <w:rPr>
          <w:rFonts w:ascii="Times New Roman" w:hAnsi="Times New Roman"/>
        </w:rPr>
        <w:instrText xml:space="preserve"> ADDIN EN.CITE &lt;EndNote&gt;&lt;Cite&gt;&lt;Author&gt;contributors&lt;/Author&gt;&lt;Year&gt;2014&lt;/Year&gt;&lt;RecNum&gt;53&lt;/RecNum&gt;&lt;DisplayText&gt;[5]&lt;/DisplayText&gt;&lt;record&gt;&lt;rec-number&gt;53&lt;/rec-number&gt;&lt;foreign-keys&gt;&lt;key app="EN" db-id="x9xpr2et25zdxpeev5avzvdwf9rf92f20esf"&gt;53&lt;/key&gt;&lt;/foreign-keys&gt;&lt;ref-type name="Journal Article"&gt;17&lt;/ref-type&gt;&lt;contributors&gt;&lt;authors&gt;&lt;author&gt;Wikipedia contributors&lt;/author&gt;&lt;/authors&gt;&lt;/contributors&gt;&lt;titles&gt;&lt;title&gt;Monolithic microwave integrated circuit&lt;/title&gt;&lt;secondary-title&gt;Wikipedia, The Free Encyclopedia&lt;/secondary-title&gt;&lt;/titles&gt;&lt;periodical&gt;&lt;full-title&gt;Wikipedia, The Free Encyclopedia&lt;/full-title&gt;&lt;/periodical&gt;&lt;dates&gt;&lt;year&gt;2014&lt;/year&gt;&lt;/dates&gt;&lt;urls&gt;&lt;related-urls&gt;&lt;url&gt;http://en.wikipedia.org/w/index.php?title=Monolithic_microwave_integrated_circuit&amp;amp;oldid=612570289&lt;/url&gt;&lt;/related-urls&gt;&lt;/urls&gt;&lt;access-date&gt;Oct. 5, 2014&lt;/access-date&gt;&lt;/record&gt;&lt;/Cite&gt;&lt;/EndNote&gt;</w:instrText>
      </w:r>
      <w:r w:rsidR="00227D88">
        <w:rPr>
          <w:rFonts w:ascii="Times New Roman" w:hAnsi="Times New Roman"/>
        </w:rPr>
        <w:fldChar w:fldCharType="separate"/>
      </w:r>
      <w:r w:rsidR="002510C7">
        <w:rPr>
          <w:rFonts w:ascii="Times New Roman" w:hAnsi="Times New Roman"/>
          <w:noProof/>
        </w:rPr>
        <w:t>[</w:t>
      </w:r>
      <w:hyperlink w:anchor="_ENREF_5" w:tooltip="contributors, 2014 #53" w:history="1">
        <w:r w:rsidR="00AF23BF">
          <w:rPr>
            <w:rFonts w:ascii="Times New Roman" w:hAnsi="Times New Roman"/>
            <w:noProof/>
          </w:rPr>
          <w:t>5</w:t>
        </w:r>
      </w:hyperlink>
      <w:r w:rsidR="002510C7">
        <w:rPr>
          <w:rFonts w:ascii="Times New Roman" w:hAnsi="Times New Roman"/>
          <w:noProof/>
        </w:rPr>
        <w:t>]</w:t>
      </w:r>
      <w:r w:rsidR="00227D88">
        <w:rPr>
          <w:rFonts w:ascii="Times New Roman" w:hAnsi="Times New Roman"/>
        </w:rPr>
        <w:fldChar w:fldCharType="end"/>
      </w:r>
      <w:r w:rsidR="003E0B4E">
        <w:rPr>
          <w:rFonts w:ascii="Times New Roman" w:hAnsi="Times New Roman"/>
        </w:rPr>
        <w:t xml:space="preserve">. </w:t>
      </w:r>
    </w:p>
    <w:p w:rsidR="00033846" w:rsidRDefault="003E0B4E" w:rsidP="00916711">
      <w:pPr>
        <w:ind w:firstLine="720"/>
        <w:jc w:val="both"/>
        <w:rPr>
          <w:rFonts w:ascii="Times New Roman" w:hAnsi="Times New Roman"/>
        </w:rPr>
      </w:pPr>
      <w:r>
        <w:rPr>
          <w:rFonts w:ascii="Times New Roman" w:hAnsi="Times New Roman"/>
        </w:rPr>
        <w:t>In Figure 1.2</w:t>
      </w:r>
      <w:r w:rsidR="00227D88">
        <w:rPr>
          <w:rFonts w:ascii="Times New Roman" w:hAnsi="Times New Roman"/>
        </w:rPr>
        <w:t xml:space="preserve"> </w:t>
      </w:r>
      <w:r w:rsidR="00227D88">
        <w:rPr>
          <w:rFonts w:ascii="Times New Roman" w:hAnsi="Times New Roman"/>
        </w:rPr>
        <w:fldChar w:fldCharType="begin"/>
      </w:r>
      <w:r w:rsidR="002510C7">
        <w:rPr>
          <w:rFonts w:ascii="Times New Roman" w:hAnsi="Times New Roman"/>
        </w:rPr>
        <w:instrText xml:space="preserve"> ADDIN EN.CITE &lt;EndNote&gt;&lt;Cite&gt;&lt;Author&gt;Zinck&lt;/Author&gt;&lt;Year&gt;2012&lt;/Year&gt;&lt;RecNum&gt;54&lt;/RecNum&gt;&lt;DisplayText&gt;[6]&lt;/DisplayText&gt;&lt;record&gt;&lt;rec-number&gt;54&lt;/rec-number&gt;&lt;foreign-keys&gt;&lt;key app="EN" db-id="x9xpr2et25zdxpeev5avzvdwf9rf92f20esf"&gt;54&lt;/key&gt;&lt;/foreign-keys&gt;&lt;ref-type name="Journal Article"&gt;17&lt;/ref-type&gt;&lt;contributors&gt;&lt;authors&gt;&lt;author&gt;L Robin and C Zinck&lt;/author&gt;&lt;/authors&gt;&lt;/contributors&gt;&lt;titles&gt;&lt;title&gt;RF filters, PAs, Antenna Switches &amp;amp; Tunability for Cellular Handsets&lt;/title&gt;&lt;secondary-title&gt;Yole Developpment&lt;/secondary-title&gt;&lt;/titles&gt;&lt;periodical&gt;&lt;full-title&gt;Yole Developpment&lt;/full-title&gt;&lt;/periodical&gt;&lt;dates&gt;&lt;year&gt;2012&lt;/year&gt;&lt;pub-dates&gt;&lt;date&gt;Mar 12, 2012&lt;/date&gt;&lt;/pub-dates&gt;&lt;/dates&gt;&lt;urls&gt;&lt;related-urls&gt;&lt;url&gt;http://www.semiconductorpackagingnews.com/uploads/1/PR_RF_filters_PAs_Antenna_Switches__Tunability_for_Cellular_Handsets_YOLE_DEVELOPPEMENT_Mar2012.pdf&lt;/url&gt;&lt;/related-urls&gt;&lt;/urls&gt;&lt;access-date&gt;Oct. 5, 2014&lt;/access-date&gt;&lt;/record&gt;&lt;/Cite&gt;&lt;/EndNote&gt;</w:instrText>
      </w:r>
      <w:r w:rsidR="00227D88">
        <w:rPr>
          <w:rFonts w:ascii="Times New Roman" w:hAnsi="Times New Roman"/>
        </w:rPr>
        <w:fldChar w:fldCharType="separate"/>
      </w:r>
      <w:r w:rsidR="002510C7">
        <w:rPr>
          <w:rFonts w:ascii="Times New Roman" w:hAnsi="Times New Roman"/>
          <w:noProof/>
        </w:rPr>
        <w:t>[</w:t>
      </w:r>
      <w:hyperlink w:anchor="_ENREF_6" w:tooltip="Zinck, 2012 #54" w:history="1">
        <w:r w:rsidR="00AF23BF">
          <w:rPr>
            <w:rFonts w:ascii="Times New Roman" w:hAnsi="Times New Roman"/>
            <w:noProof/>
          </w:rPr>
          <w:t>6</w:t>
        </w:r>
      </w:hyperlink>
      <w:r w:rsidR="002510C7">
        <w:rPr>
          <w:rFonts w:ascii="Times New Roman" w:hAnsi="Times New Roman"/>
          <w:noProof/>
        </w:rPr>
        <w:t>]</w:t>
      </w:r>
      <w:r w:rsidR="00227D88">
        <w:rPr>
          <w:rFonts w:ascii="Times New Roman" w:hAnsi="Times New Roman"/>
        </w:rPr>
        <w:fldChar w:fldCharType="end"/>
      </w:r>
      <w:r>
        <w:rPr>
          <w:rFonts w:ascii="Times New Roman" w:hAnsi="Times New Roman"/>
        </w:rPr>
        <w:t xml:space="preserve">, a market study of </w:t>
      </w:r>
      <w:proofErr w:type="spellStart"/>
      <w:r>
        <w:rPr>
          <w:rFonts w:ascii="Times New Roman" w:hAnsi="Times New Roman"/>
        </w:rPr>
        <w:t>Yole</w:t>
      </w:r>
      <w:proofErr w:type="spellEnd"/>
      <w:r>
        <w:rPr>
          <w:rFonts w:ascii="Times New Roman" w:hAnsi="Times New Roman"/>
        </w:rPr>
        <w:t xml:space="preserve"> </w:t>
      </w:r>
      <w:proofErr w:type="spellStart"/>
      <w:r>
        <w:rPr>
          <w:rFonts w:ascii="Times New Roman" w:hAnsi="Times New Roman"/>
        </w:rPr>
        <w:t>Developpment</w:t>
      </w:r>
      <w:proofErr w:type="spellEnd"/>
      <w:r>
        <w:rPr>
          <w:rFonts w:ascii="Times New Roman" w:hAnsi="Times New Roman"/>
        </w:rPr>
        <w:t xml:space="preserve"> from France, it appears that the RF component market has a forecasted steady growth until 2016 with CAGR rate of 7.9%. However, the RF device market being comprised of different segments. Another rapidly growing RF application of components based on WBG semiconductor materials is in antenna switches. According to </w:t>
      </w:r>
      <w:proofErr w:type="spellStart"/>
      <w:r>
        <w:rPr>
          <w:rFonts w:ascii="Times New Roman" w:hAnsi="Times New Roman"/>
        </w:rPr>
        <w:t>Yole’s</w:t>
      </w:r>
      <w:proofErr w:type="spellEnd"/>
      <w:r>
        <w:rPr>
          <w:rFonts w:ascii="Times New Roman" w:hAnsi="Times New Roman"/>
        </w:rPr>
        <w:t xml:space="preserve"> report, the state of the art LTE technology and increased number of signals have highly influenced the high frequency switching </w:t>
      </w:r>
      <w:r w:rsidR="00033846">
        <w:rPr>
          <w:rFonts w:ascii="Times New Roman" w:hAnsi="Times New Roman"/>
        </w:rPr>
        <w:t>criteria. High RF power density yields smaller die size and more easily realized input and output circuit matches.  Thus new WBG materials with their higher carrier density are expected to play a leading role in developing advanced architectures for LTE compatibility.</w:t>
      </w:r>
    </w:p>
    <w:p w:rsidR="003E0B4E" w:rsidRDefault="003E0B4E" w:rsidP="003E0B4E">
      <w:pPr>
        <w:ind w:firstLine="720"/>
        <w:jc w:val="both"/>
        <w:rPr>
          <w:rFonts w:ascii="Times New Roman" w:hAnsi="Times New Roman"/>
        </w:rPr>
      </w:pPr>
    </w:p>
    <w:p w:rsidR="00E14083" w:rsidRDefault="003E0B4E" w:rsidP="00E14083">
      <w:pPr>
        <w:keepNext/>
        <w:jc w:val="center"/>
      </w:pPr>
      <w:r>
        <w:rPr>
          <w:rFonts w:ascii="Times New Roman" w:hAnsi="Times New Roman"/>
          <w:noProof/>
          <w:lang w:bidi="ar-SA"/>
        </w:rPr>
        <w:lastRenderedPageBreak/>
        <w:drawing>
          <wp:inline distT="0" distB="0" distL="0" distR="0" wp14:anchorId="49AD3488" wp14:editId="14C51F06">
            <wp:extent cx="2981325" cy="2095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1325" cy="2095500"/>
                    </a:xfrm>
                    <a:prstGeom prst="rect">
                      <a:avLst/>
                    </a:prstGeom>
                    <a:solidFill>
                      <a:srgbClr val="FFFFFF"/>
                    </a:solidFill>
                    <a:ln>
                      <a:noFill/>
                    </a:ln>
                  </pic:spPr>
                </pic:pic>
              </a:graphicData>
            </a:graphic>
          </wp:inline>
        </w:drawing>
      </w:r>
    </w:p>
    <w:p w:rsidR="00E14083" w:rsidRDefault="00E14083" w:rsidP="00E14083">
      <w:pPr>
        <w:pStyle w:val="Caption"/>
        <w:jc w:val="center"/>
        <w:rPr>
          <w:b w:val="0"/>
          <w:bCs w:val="0"/>
        </w:rPr>
      </w:pPr>
      <w:bookmarkStart w:id="17" w:name="_Toc417475786"/>
      <w:proofErr w:type="gramStart"/>
      <w:r w:rsidRPr="00E14083">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1</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2</w:t>
      </w:r>
      <w:r w:rsidR="00AD4D3C">
        <w:rPr>
          <w:b w:val="0"/>
          <w:bCs w:val="0"/>
        </w:rPr>
        <w:fldChar w:fldCharType="end"/>
      </w:r>
      <w:r w:rsidRPr="00E14083">
        <w:rPr>
          <w:b w:val="0"/>
          <w:bCs w:val="0"/>
        </w:rPr>
        <w:t>: RF component market by 2016 with an annual CAGR of 7.9%.</w:t>
      </w:r>
      <w:bookmarkEnd w:id="17"/>
    </w:p>
    <w:p w:rsidR="00DE500B" w:rsidRDefault="00DE500B" w:rsidP="001C2FD2">
      <w:pPr>
        <w:pStyle w:val="Heading3"/>
        <w:rPr>
          <w:iCs/>
        </w:rPr>
      </w:pPr>
      <w:bookmarkStart w:id="18" w:name="_Toc417475711"/>
      <w:r>
        <w:t>1.3.3 Solid state lighting industry</w:t>
      </w:r>
      <w:bookmarkEnd w:id="18"/>
    </w:p>
    <w:p w:rsidR="00DE500B" w:rsidRDefault="00DE500B" w:rsidP="00DE500B">
      <w:pPr>
        <w:jc w:val="both"/>
        <w:rPr>
          <w:rFonts w:ascii="Times New Roman" w:hAnsi="Times New Roman"/>
        </w:rPr>
      </w:pPr>
      <w:r>
        <w:tab/>
      </w:r>
      <w:r w:rsidR="005935D7">
        <w:t xml:space="preserve">First demonstration of LED made from wideband gap materials was done by Henry J. Round </w:t>
      </w:r>
      <w:r w:rsidR="005935D7">
        <w:fldChar w:fldCharType="begin"/>
      </w:r>
      <w:r w:rsidR="005935D7">
        <w:instrText xml:space="preserve"> ADDIN EN.CITE &lt;EndNote&gt;&lt;Cite&gt;&lt;Author&gt;Round&lt;/Author&gt;&lt;Year&gt;1907&lt;/Year&gt;&lt;RecNum&gt;56&lt;/RecNum&gt;&lt;DisplayText&gt;[7]&lt;/DisplayText&gt;&lt;record&gt;&lt;rec-number&gt;56&lt;/rec-number&gt;&lt;foreign-keys&gt;&lt;key app="EN" db-id="x9xpr2et25zdxpeev5avzvdwf9rf92f20esf"&gt;56&lt;/key&gt;&lt;/foreign-keys&gt;&lt;ref-type name="Journal Article"&gt;17&lt;/ref-type&gt;&lt;contributors&gt;&lt;authors&gt;&lt;author&gt;Round, Henry J&lt;/author&gt;&lt;/authors&gt;&lt;/contributors&gt;&lt;titles&gt;&lt;title&gt;A note on carborundum&lt;/title&gt;&lt;secondary-title&gt;Electrical world&lt;/secondary-title&gt;&lt;/titles&gt;&lt;periodical&gt;&lt;full-title&gt;Electrical world&lt;/full-title&gt;&lt;/periodical&gt;&lt;pages&gt;309&lt;/pages&gt;&lt;volume&gt;49&lt;/volume&gt;&lt;number&gt;6&lt;/number&gt;&lt;dates&gt;&lt;year&gt;1907&lt;/year&gt;&lt;/dates&gt;&lt;urls&gt;&lt;/urls&gt;&lt;/record&gt;&lt;/Cite&gt;&lt;/EndNote&gt;</w:instrText>
      </w:r>
      <w:r w:rsidR="005935D7">
        <w:fldChar w:fldCharType="separate"/>
      </w:r>
      <w:r w:rsidR="005935D7">
        <w:rPr>
          <w:noProof/>
        </w:rPr>
        <w:t>[</w:t>
      </w:r>
      <w:hyperlink w:anchor="_ENREF_7" w:tooltip="Round, 1907 #56" w:history="1">
        <w:r w:rsidR="00AF23BF">
          <w:rPr>
            <w:noProof/>
          </w:rPr>
          <w:t>7</w:t>
        </w:r>
      </w:hyperlink>
      <w:r w:rsidR="005935D7">
        <w:rPr>
          <w:noProof/>
        </w:rPr>
        <w:t>]</w:t>
      </w:r>
      <w:r w:rsidR="005935D7">
        <w:fldChar w:fldCharType="end"/>
      </w:r>
      <w:r w:rsidR="005935D7">
        <w:t>, however, the phenomenon was unexplained for one more decade, and the research direction turned to a different direction</w:t>
      </w:r>
      <w:r w:rsidR="00C661CC">
        <w:t xml:space="preserve"> </w:t>
      </w:r>
      <w:r w:rsidR="00C661CC">
        <w:fldChar w:fldCharType="begin"/>
      </w:r>
      <w:r w:rsidR="00C661CC">
        <w:instrText xml:space="preserve"> ADDIN EN.CITE &lt;EndNote&gt;&lt;Cite&gt;&lt;Author&gt;Lehovec&lt;/Author&gt;&lt;Year&gt;1951&lt;/Year&gt;&lt;RecNum&gt;111&lt;/RecNum&gt;&lt;DisplayText&gt;[8]&lt;/DisplayText&gt;&lt;record&gt;&lt;rec-number&gt;111&lt;/rec-number&gt;&lt;foreign-keys&gt;&lt;key app="EN" db-id="x9xpr2et25zdxpeev5avzvdwf9rf92f20esf"&gt;111&lt;/key&gt;&lt;/foreign-keys&gt;&lt;ref-type name="Journal Article"&gt;17&lt;/ref-type&gt;&lt;contributors&gt;&lt;authors&gt;&lt;author&gt;Lehovec, K&lt;/author&gt;&lt;author&gt;Accardo, CA&lt;/author&gt;&lt;author&gt;Jamgochian, E&lt;/author&gt;&lt;/authors&gt;&lt;/contributors&gt;&lt;titles&gt;&lt;title&gt;Injected light emission of silicon carbide crystals&lt;/title&gt;&lt;secondary-title&gt;Physical Review&lt;/secondary-title&gt;&lt;/titles&gt;&lt;periodical&gt;&lt;full-title&gt;Physical Review&lt;/full-title&gt;&lt;/periodical&gt;&lt;pages&gt;603&lt;/pages&gt;&lt;volume&gt;83&lt;/volume&gt;&lt;number&gt;3&lt;/number&gt;&lt;dates&gt;&lt;year&gt;1951&lt;/year&gt;&lt;/dates&gt;&lt;urls&gt;&lt;/urls&gt;&lt;/record&gt;&lt;/Cite&gt;&lt;/EndNote&gt;</w:instrText>
      </w:r>
      <w:r w:rsidR="00C661CC">
        <w:fldChar w:fldCharType="separate"/>
      </w:r>
      <w:r w:rsidR="00C661CC">
        <w:rPr>
          <w:noProof/>
        </w:rPr>
        <w:t>[</w:t>
      </w:r>
      <w:hyperlink w:anchor="_ENREF_8" w:tooltip="Lehovec, 1951 #111" w:history="1">
        <w:r w:rsidR="00AF23BF">
          <w:rPr>
            <w:noProof/>
          </w:rPr>
          <w:t>8</w:t>
        </w:r>
      </w:hyperlink>
      <w:r w:rsidR="00C661CC">
        <w:rPr>
          <w:noProof/>
        </w:rPr>
        <w:t>]</w:t>
      </w:r>
      <w:r w:rsidR="00C661CC">
        <w:fldChar w:fldCharType="end"/>
      </w:r>
      <w:r w:rsidR="00916711">
        <w:t>.</w:t>
      </w:r>
      <w:r w:rsidR="005935D7">
        <w:t xml:space="preserve"> </w:t>
      </w:r>
      <w:r>
        <w:rPr>
          <w:rFonts w:ascii="Times New Roman" w:hAnsi="Times New Roman"/>
        </w:rPr>
        <w:t xml:space="preserve">The dominance of wide bandgap materials, </w:t>
      </w:r>
      <w:r w:rsidR="00C661CC">
        <w:rPr>
          <w:rFonts w:ascii="Times New Roman" w:hAnsi="Times New Roman"/>
        </w:rPr>
        <w:t>especially</w:t>
      </w:r>
      <w:r>
        <w:rPr>
          <w:rFonts w:ascii="Times New Roman" w:hAnsi="Times New Roman"/>
        </w:rPr>
        <w:t xml:space="preserve"> the III-nitride materials, started with the application in the lighting sector back in the early 90’s with the works of Nakamura </w:t>
      </w:r>
      <w:r>
        <w:rPr>
          <w:rFonts w:ascii="Times New Roman" w:hAnsi="Times New Roman"/>
        </w:rPr>
        <w:fldChar w:fldCharType="begin"/>
      </w:r>
      <w:r w:rsidR="002510C7">
        <w:rPr>
          <w:rFonts w:ascii="Times New Roman" w:hAnsi="Times New Roman"/>
        </w:rPr>
        <w:instrText xml:space="preserve"> ADDIN EN.CITE &lt;EndNote&gt;&lt;Cite&gt;&lt;Author&gt;Nakamura&lt;/Author&gt;&lt;Year&gt;1994&lt;/Year&gt;&lt;RecNum&gt;50&lt;/RecNum&gt;&lt;DisplayText&gt;[2]&lt;/DisplayText&gt;&lt;record&gt;&lt;rec-number&gt;50&lt;/rec-number&gt;&lt;foreign-keys&gt;&lt;key app="EN" db-id="x9xpr2et25zdxpeev5avzvdwf9rf92f20esf"&gt;50&lt;/key&gt;&lt;/foreign-keys&gt;&lt;ref-type name="Journal Article"&gt;17&lt;/ref-type&gt;&lt;contributors&gt;&lt;authors&gt;&lt;author&gt;Nakamura, Shuji&lt;/author&gt;&lt;author&gt;Mukai, Takashi&lt;/author&gt;&lt;author&gt;Senoh, Masayuki&lt;/author&gt;&lt;/authors&gt;&lt;/contributors&gt;&lt;titles&gt;&lt;title&gt;Candela</w:instrText>
      </w:r>
      <w:r w:rsidR="002510C7">
        <w:rPr>
          <w:rFonts w:ascii="Cambria Math" w:hAnsi="Cambria Math" w:cs="Cambria Math"/>
        </w:rPr>
        <w:instrText>‐</w:instrText>
      </w:r>
      <w:r w:rsidR="002510C7">
        <w:rPr>
          <w:rFonts w:ascii="Times New Roman" w:hAnsi="Times New Roman"/>
        </w:rPr>
        <w:instrText>class high</w:instrText>
      </w:r>
      <w:r w:rsidR="002510C7">
        <w:rPr>
          <w:rFonts w:ascii="Cambria Math" w:hAnsi="Cambria Math" w:cs="Cambria Math"/>
        </w:rPr>
        <w:instrText>‐</w:instrText>
      </w:r>
      <w:r w:rsidR="002510C7">
        <w:rPr>
          <w:rFonts w:ascii="Times New Roman" w:hAnsi="Times New Roman"/>
        </w:rPr>
        <w:instrText>brightness InGaN/AlGaN double</w:instrText>
      </w:r>
      <w:r w:rsidR="002510C7">
        <w:rPr>
          <w:rFonts w:ascii="Cambria Math" w:hAnsi="Cambria Math" w:cs="Cambria Math"/>
        </w:rPr>
        <w:instrText>‐</w:instrText>
      </w:r>
      <w:r w:rsidR="002510C7">
        <w:rPr>
          <w:rFonts w:ascii="Times New Roman" w:hAnsi="Times New Roman"/>
        </w:rPr>
        <w:instrText>heterostructure blue</w:instrText>
      </w:r>
      <w:r w:rsidR="002510C7">
        <w:rPr>
          <w:rFonts w:ascii="Cambria Math" w:hAnsi="Cambria Math" w:cs="Cambria Math"/>
        </w:rPr>
        <w:instrText>‐</w:instrText>
      </w:r>
      <w:r w:rsidR="002510C7">
        <w:rPr>
          <w:rFonts w:ascii="Times New Roman" w:hAnsi="Times New Roman"/>
        </w:rPr>
        <w:instrText>light</w:instrText>
      </w:r>
      <w:r w:rsidR="002510C7">
        <w:rPr>
          <w:rFonts w:ascii="Cambria Math" w:hAnsi="Cambria Math" w:cs="Cambria Math"/>
        </w:rPr>
        <w:instrText>‐</w:instrText>
      </w:r>
      <w:r w:rsidR="002510C7">
        <w:rPr>
          <w:rFonts w:ascii="Times New Roman" w:hAnsi="Times New Roman"/>
        </w:rPr>
        <w:instrText>emitting diodes&lt;/title&gt;&lt;secondary-title&gt;Applied Physics Letters&lt;/secondary-title&gt;&lt;/titles&gt;&lt;periodical&gt;&lt;full-title&gt;Applied Physics Letters&lt;/full-title&gt;&lt;abbr-1&gt;Appl Phys Lett&lt;/abbr-1&gt;&lt;/periodical&gt;&lt;pages&gt;1687-1689&lt;/pages&gt;&lt;volume&gt;64&lt;/volume&gt;&lt;number&gt;13&lt;/number&gt;&lt;dates&gt;&lt;year&gt;1994&lt;/year&gt;&lt;/dates&gt;&lt;isbn&gt;0003-6951&lt;/isbn&gt;&lt;urls&gt;&lt;/urls&gt;&lt;/record&gt;&lt;/Cite&gt;&lt;/EndNote&gt;</w:instrText>
      </w:r>
      <w:r>
        <w:rPr>
          <w:rFonts w:ascii="Times New Roman" w:hAnsi="Times New Roman"/>
        </w:rPr>
        <w:fldChar w:fldCharType="separate"/>
      </w:r>
      <w:r w:rsidR="002510C7">
        <w:rPr>
          <w:rFonts w:ascii="Times New Roman" w:hAnsi="Times New Roman"/>
          <w:noProof/>
        </w:rPr>
        <w:t>[</w:t>
      </w:r>
      <w:hyperlink w:anchor="_ENREF_2" w:tooltip="Nakamura, 1994 #50" w:history="1">
        <w:r w:rsidR="00AF23BF">
          <w:rPr>
            <w:rFonts w:ascii="Times New Roman" w:hAnsi="Times New Roman"/>
            <w:noProof/>
          </w:rPr>
          <w:t>2</w:t>
        </w:r>
      </w:hyperlink>
      <w:r w:rsidR="002510C7">
        <w:rPr>
          <w:rFonts w:ascii="Times New Roman" w:hAnsi="Times New Roman"/>
          <w:noProof/>
        </w:rPr>
        <w:t>]</w:t>
      </w:r>
      <w:r>
        <w:rPr>
          <w:rFonts w:ascii="Times New Roman" w:hAnsi="Times New Roman"/>
        </w:rPr>
        <w:fldChar w:fldCharType="end"/>
      </w:r>
      <w:r>
        <w:rPr>
          <w:rFonts w:ascii="Times New Roman" w:hAnsi="Times New Roman"/>
        </w:rPr>
        <w:t>. Since then solid state lighting industry has been revolutionized and reached a $15 billion market today with a forecast to grow to $42.7 billion by the end of 2020</w:t>
      </w:r>
      <w:r w:rsidR="00F75370">
        <w:rPr>
          <w:rFonts w:ascii="Times New Roman" w:hAnsi="Times New Roman"/>
        </w:rPr>
        <w:t xml:space="preserve"> </w:t>
      </w:r>
      <w:r w:rsidR="00F75370">
        <w:rPr>
          <w:rFonts w:ascii="Times New Roman" w:hAnsi="Times New Roman"/>
        </w:rPr>
        <w:fldChar w:fldCharType="begin"/>
      </w:r>
      <w:r w:rsidR="00C661CC">
        <w:rPr>
          <w:rFonts w:ascii="Times New Roman" w:hAnsi="Times New Roman"/>
        </w:rPr>
        <w:instrText xml:space="preserve"> ADDIN EN.CITE &lt;EndNote&gt;&lt;Cite&gt;&lt;Author&gt;Semiconductor&lt;/Author&gt;&lt;Year&gt;2014&lt;/Year&gt;&lt;RecNum&gt;57&lt;/RecNum&gt;&lt;DisplayText&gt;[9]&lt;/DisplayText&gt;&lt;record&gt;&lt;rec-number&gt;57&lt;/rec-number&gt;&lt;foreign-keys&gt;&lt;key app="EN" db-id="x9xpr2et25zdxpeev5avzvdwf9rf92f20esf"&gt;57&lt;/key&gt;&lt;/foreign-keys&gt;&lt;ref-type name="Journal Article"&gt;17&lt;/ref-type&gt;&lt;contributors&gt;&lt;authors&gt;&lt;author&gt;Compound Semiconductor&lt;/author&gt;&lt;/authors&gt;&lt;/contributors&gt;&lt;titles&gt;&lt;title&gt;Global LED Market to Reach $42.7 Billion by 2020&lt;/title&gt;&lt;/titles&gt;&lt;edition&gt;11 Sep, 2014&lt;/edition&gt;&lt;dates&gt;&lt;year&gt;2014&lt;/year&gt;&lt;/dates&gt;&lt;work-type&gt;Web&lt;/work-type&gt;&lt;urls&gt;&lt;related-urls&gt;&lt;url&gt;http://www.compoundsemiconductor.net/article/95041-global-led-market-to-reach-42.7-billion-by-2020.html&lt;/url&gt;&lt;/related-urls&gt;&lt;/urls&gt;&lt;access-date&gt;5 Oct, 2014&lt;/access-date&gt;&lt;/record&gt;&lt;/Cite&gt;&lt;/EndNote&gt;</w:instrText>
      </w:r>
      <w:r w:rsidR="00F75370">
        <w:rPr>
          <w:rFonts w:ascii="Times New Roman" w:hAnsi="Times New Roman"/>
        </w:rPr>
        <w:fldChar w:fldCharType="separate"/>
      </w:r>
      <w:r w:rsidR="00C661CC">
        <w:rPr>
          <w:rFonts w:ascii="Times New Roman" w:hAnsi="Times New Roman"/>
          <w:noProof/>
        </w:rPr>
        <w:t>[</w:t>
      </w:r>
      <w:hyperlink w:anchor="_ENREF_9" w:tooltip="Semiconductor, 2014 #57" w:history="1">
        <w:r w:rsidR="00AF23BF">
          <w:rPr>
            <w:rFonts w:ascii="Times New Roman" w:hAnsi="Times New Roman"/>
            <w:noProof/>
          </w:rPr>
          <w:t>9</w:t>
        </w:r>
      </w:hyperlink>
      <w:r w:rsidR="00C661CC">
        <w:rPr>
          <w:rFonts w:ascii="Times New Roman" w:hAnsi="Times New Roman"/>
          <w:noProof/>
        </w:rPr>
        <w:t>]</w:t>
      </w:r>
      <w:r w:rsidR="00F75370">
        <w:rPr>
          <w:rFonts w:ascii="Times New Roman" w:hAnsi="Times New Roman"/>
        </w:rPr>
        <w:fldChar w:fldCharType="end"/>
      </w:r>
      <w:r>
        <w:rPr>
          <w:rFonts w:ascii="Times New Roman" w:hAnsi="Times New Roman"/>
        </w:rPr>
        <w:t>. It is expected that by 2020 that 20% of global lighting will be dominated by WBG material based solid state lighting technology.  In addition, WBG materials are used for laser diodes, the key component in Blu-Ray disc players.  Future applications of WBG materials include UV LEDs, which can be used for water and air sterilization and for chemical substance detection.</w:t>
      </w:r>
    </w:p>
    <w:p w:rsidR="00336AB0" w:rsidRDefault="00BB08EF" w:rsidP="001C2FD2">
      <w:pPr>
        <w:pStyle w:val="Heading2"/>
      </w:pPr>
      <w:bookmarkStart w:id="19" w:name="_Toc417475712"/>
      <w:r>
        <w:t xml:space="preserve">1.4 </w:t>
      </w:r>
      <w:r w:rsidR="00336AB0">
        <w:t>Challenges in establishing a competitive technology</w:t>
      </w:r>
      <w:bookmarkEnd w:id="19"/>
    </w:p>
    <w:p w:rsidR="00336AB0" w:rsidRDefault="00336AB0" w:rsidP="0037362A">
      <w:pPr>
        <w:ind w:firstLine="720"/>
        <w:jc w:val="both"/>
        <w:rPr>
          <w:rFonts w:ascii="Times New Roman" w:hAnsi="Times New Roman"/>
        </w:rPr>
      </w:pPr>
      <w:r>
        <w:rPr>
          <w:rFonts w:ascii="Times New Roman" w:hAnsi="Times New Roman"/>
        </w:rPr>
        <w:t xml:space="preserve">Although SiC is a relatively mature technology used in some of the applications mentioned above, III-nitride based technology holds strong potential in terms of product </w:t>
      </w:r>
      <w:r>
        <w:rPr>
          <w:rFonts w:ascii="Times New Roman" w:hAnsi="Times New Roman"/>
        </w:rPr>
        <w:lastRenderedPageBreak/>
        <w:t xml:space="preserve">performance, cost effectiveness, and opportunities for mass production. In case of solid state lighting, power electronics, and RF systems cost is a vital factor that drives the choice of the consumer. Although SiC devices offer good performance in the power electronics and RF applications, they are very expensive. Si devices, although being cheap, are not capable enough to match with the device performances offered </w:t>
      </w:r>
      <w:r w:rsidR="00030456">
        <w:rPr>
          <w:rFonts w:ascii="Times New Roman" w:hAnsi="Times New Roman"/>
        </w:rPr>
        <w:t xml:space="preserve">by </w:t>
      </w:r>
      <w:r>
        <w:rPr>
          <w:rFonts w:ascii="Times New Roman" w:hAnsi="Times New Roman"/>
        </w:rPr>
        <w:t>WBG device technologies. On the other hand, the III-nitride technology dominates in the lighting industry, but in case of transistor device applications it suffers from poor performance due to thermal management problems associated with use of low thermal conductivity sapphire substrates. Use of bulk GaN as a s</w:t>
      </w:r>
      <w:r w:rsidR="0037362A">
        <w:rPr>
          <w:rFonts w:ascii="Times New Roman" w:hAnsi="Times New Roman"/>
        </w:rPr>
        <w:t>ubstrate overcomes this problem</w:t>
      </w:r>
      <w:r>
        <w:rPr>
          <w:rFonts w:ascii="Times New Roman" w:hAnsi="Times New Roman"/>
        </w:rPr>
        <w:t xml:space="preserve">, but device cost is increased substantially making this approach not viable for commercial success. </w:t>
      </w:r>
    </w:p>
    <w:p w:rsidR="00336AB0" w:rsidRDefault="00336AB0" w:rsidP="0037362A">
      <w:pPr>
        <w:jc w:val="both"/>
        <w:rPr>
          <w:rFonts w:ascii="Times New Roman" w:hAnsi="Times New Roman"/>
        </w:rPr>
      </w:pPr>
      <w:r>
        <w:rPr>
          <w:rFonts w:ascii="Times New Roman" w:hAnsi="Times New Roman"/>
        </w:rPr>
        <w:tab/>
        <w:t xml:space="preserve">As a cost effective solution, it is desired to establish GaN on silicon as an alternative to all the GaN/SiC, SiC/SiC, </w:t>
      </w:r>
      <w:r w:rsidR="006977FC">
        <w:rPr>
          <w:rFonts w:ascii="Times New Roman" w:hAnsi="Times New Roman"/>
        </w:rPr>
        <w:t>and GaN</w:t>
      </w:r>
      <w:r>
        <w:rPr>
          <w:rFonts w:ascii="Times New Roman" w:hAnsi="Times New Roman"/>
        </w:rPr>
        <w:t>/GaN thin film growth technologies. As an example, a 2” SiC wafer costs</w:t>
      </w:r>
      <w:r w:rsidR="00030456">
        <w:rPr>
          <w:rFonts w:ascii="Times New Roman" w:hAnsi="Times New Roman"/>
        </w:rPr>
        <w:t xml:space="preserve"> approximately $2000, while a </w:t>
      </w:r>
      <w:proofErr w:type="gramStart"/>
      <w:r w:rsidR="00030456">
        <w:rPr>
          <w:rFonts w:ascii="Times New Roman" w:hAnsi="Times New Roman"/>
        </w:rPr>
        <w:t>Si</w:t>
      </w:r>
      <w:r>
        <w:rPr>
          <w:rFonts w:ascii="Times New Roman" w:hAnsi="Times New Roman"/>
        </w:rPr>
        <w:t>(</w:t>
      </w:r>
      <w:proofErr w:type="gramEnd"/>
      <w:r>
        <w:rPr>
          <w:rFonts w:ascii="Times New Roman" w:hAnsi="Times New Roman"/>
        </w:rPr>
        <w:t>111) is only $8 for the same size. Furthermore, we have a very mature and established silicon wafer manufacturing industry and this established infrastructure can be used for low cost production of GaN based dev</w:t>
      </w:r>
      <w:r w:rsidR="0034278D">
        <w:rPr>
          <w:rFonts w:ascii="Times New Roman" w:hAnsi="Times New Roman"/>
        </w:rPr>
        <w:t>ices. In addition, if group III-</w:t>
      </w:r>
      <w:r>
        <w:rPr>
          <w:rFonts w:ascii="Times New Roman" w:hAnsi="Times New Roman"/>
        </w:rPr>
        <w:t xml:space="preserve">nitride materials technology could be monolithically integrated with the silicon-based circuit technology then new opportunities for development of novel device concepts can be explored. </w:t>
      </w:r>
    </w:p>
    <w:p w:rsidR="00336AB0" w:rsidRDefault="00336AB0" w:rsidP="0037362A">
      <w:pPr>
        <w:ind w:firstLine="720"/>
        <w:jc w:val="both"/>
        <w:rPr>
          <w:rFonts w:ascii="Times New Roman" w:hAnsi="Times New Roman"/>
        </w:rPr>
      </w:pPr>
      <w:r>
        <w:rPr>
          <w:rFonts w:ascii="Times New Roman" w:hAnsi="Times New Roman"/>
        </w:rPr>
        <w:t>The major obstacles to achieve a silicon substrate technology for III-nitride device manufacturing</w:t>
      </w:r>
      <w:r w:rsidR="0037362A">
        <w:rPr>
          <w:rFonts w:ascii="Times New Roman" w:hAnsi="Times New Roman"/>
        </w:rPr>
        <w:t xml:space="preserve"> </w:t>
      </w:r>
      <w:r>
        <w:rPr>
          <w:rFonts w:ascii="Times New Roman" w:hAnsi="Times New Roman"/>
        </w:rPr>
        <w:t xml:space="preserve">involve overcoming the problems associated with lattice parameter and thermal expansion mismatch. Lattice mismatch causes defects in the deposited III-nitride epilayers on silicon. This can be tackled with the development of a </w:t>
      </w:r>
      <w:r>
        <w:rPr>
          <w:rFonts w:ascii="Times New Roman" w:hAnsi="Times New Roman"/>
        </w:rPr>
        <w:lastRenderedPageBreak/>
        <w:t>buffer layer technology that reduces the mismatch impact on the epilayer grown above it.  Thermal expansion mismatch causes strain, and in severe cases cracks, in the epilayer as the contraction rates during cool down from the growth temperature are not same for Si and III-nitrides. This could be tackled through development of a low temperature growth process for III-nitrides. Currently available MBE and MOCVD processes involve very high growth temperature (at least 800</w:t>
      </w:r>
      <w:r>
        <w:rPr>
          <w:rFonts w:ascii="Times New Roman" w:hAnsi="Times New Roman"/>
          <w:vertAlign w:val="superscript"/>
        </w:rPr>
        <w:t>o</w:t>
      </w:r>
      <w:r>
        <w:rPr>
          <w:rFonts w:ascii="Times New Roman" w:hAnsi="Times New Roman"/>
        </w:rPr>
        <w:t>C) for III-nitride epitaxy. The objective of the research described in this dissertation involves this last issue.  The objective is to develop a new kind of epitaxial growth process that involves less substrate heating and simultaneously ensuring presence of highly energized reactant atoms capab</w:t>
      </w:r>
      <w:r w:rsidR="0037362A">
        <w:rPr>
          <w:rFonts w:ascii="Times New Roman" w:hAnsi="Times New Roman"/>
        </w:rPr>
        <w:t xml:space="preserve">le of enough kinetic energy to </w:t>
      </w:r>
      <w:r>
        <w:rPr>
          <w:rFonts w:ascii="Times New Roman" w:hAnsi="Times New Roman"/>
        </w:rPr>
        <w:t>facilitate growth of high crystallin</w:t>
      </w:r>
      <w:r w:rsidR="0034278D">
        <w:rPr>
          <w:rFonts w:ascii="Times New Roman" w:hAnsi="Times New Roman"/>
        </w:rPr>
        <w:t>e quality III-nitride materials</w:t>
      </w:r>
      <w:r>
        <w:rPr>
          <w:rFonts w:ascii="Times New Roman" w:hAnsi="Times New Roman"/>
        </w:rPr>
        <w:t xml:space="preserve"> at low substrate temperatures.</w:t>
      </w:r>
    </w:p>
    <w:p w:rsidR="00F51317" w:rsidRDefault="00F51317" w:rsidP="0037362A">
      <w:pPr>
        <w:ind w:firstLine="720"/>
        <w:jc w:val="both"/>
        <w:rPr>
          <w:rFonts w:ascii="Times New Roman" w:hAnsi="Times New Roman"/>
        </w:rPr>
      </w:pPr>
      <w:r>
        <w:rPr>
          <w:rFonts w:ascii="Times New Roman" w:hAnsi="Times New Roman"/>
        </w:rPr>
        <w:t>This dissertation descri</w:t>
      </w:r>
      <w:r w:rsidR="000E2E64">
        <w:rPr>
          <w:rFonts w:ascii="Times New Roman" w:hAnsi="Times New Roman"/>
        </w:rPr>
        <w:t>bes the development of a</w:t>
      </w:r>
      <w:r>
        <w:rPr>
          <w:rFonts w:ascii="Times New Roman" w:hAnsi="Times New Roman"/>
        </w:rPr>
        <w:t xml:space="preserve"> pulsed electron beam deposition (PED) process for growth of wide bandgap semiconductors.  In a nutshell, this te</w:t>
      </w:r>
      <w:r w:rsidR="00370FB0">
        <w:rPr>
          <w:rFonts w:ascii="Times New Roman" w:hAnsi="Times New Roman"/>
        </w:rPr>
        <w:t>chnology involves creation of plasma</w:t>
      </w:r>
      <w:r>
        <w:rPr>
          <w:rFonts w:ascii="Times New Roman" w:hAnsi="Times New Roman"/>
        </w:rPr>
        <w:t xml:space="preserve"> through high energy electron bombardment on a high purity sintered target material. The plasma is comprised of high energy atomic particles of the target material. The wafer surface, located at a vertical distance from the creation of the plasma, is positioned to collect these reactive atomic species where they can form a solid film. Commercial CVD and MBE processes involve high growth substrate temperatures</w:t>
      </w:r>
      <w:r w:rsidR="00030456">
        <w:rPr>
          <w:rFonts w:ascii="Times New Roman" w:hAnsi="Times New Roman"/>
        </w:rPr>
        <w:t xml:space="preserve"> to</w:t>
      </w:r>
      <w:r>
        <w:rPr>
          <w:rFonts w:ascii="Times New Roman" w:hAnsi="Times New Roman"/>
        </w:rPr>
        <w:t xml:space="preserve"> achieve the necessary surface chemical reactions and adatom migration for good epitaxial layer growth. The objective of this research is to explore the possibility for good epitaxial layer growth where the substrate can be at a lower temperature while surface chemical reactions and adatom migration are enhanced due to the plasma gen</w:t>
      </w:r>
      <w:r w:rsidR="00625476">
        <w:rPr>
          <w:rFonts w:ascii="Times New Roman" w:hAnsi="Times New Roman"/>
        </w:rPr>
        <w:t xml:space="preserve">erated during the PED process. </w:t>
      </w:r>
      <w:r>
        <w:rPr>
          <w:rFonts w:ascii="Times New Roman" w:hAnsi="Times New Roman"/>
        </w:rPr>
        <w:t xml:space="preserve">Ability to grow wide bandgap materials </w:t>
      </w:r>
      <w:r>
        <w:rPr>
          <w:rFonts w:ascii="Times New Roman" w:hAnsi="Times New Roman"/>
        </w:rPr>
        <w:lastRenderedPageBreak/>
        <w:t>like GaN and ZnO material at lower substrate temperatures on cost-effective substrates such as silicon will lead to new commercial applications for these materials.</w:t>
      </w:r>
    </w:p>
    <w:p w:rsidR="000E2E64" w:rsidRPr="00CF15FB" w:rsidRDefault="000E2E64" w:rsidP="000E2E64">
      <w:pPr>
        <w:ind w:firstLine="720"/>
        <w:jc w:val="both"/>
        <w:rPr>
          <w:rFonts w:ascii="Times New Roman" w:hAnsi="Times New Roman"/>
        </w:rPr>
      </w:pPr>
      <w:r>
        <w:rPr>
          <w:rFonts w:ascii="Times New Roman" w:hAnsi="Times New Roman"/>
        </w:rPr>
        <w:t>So far, the f</w:t>
      </w:r>
      <w:r w:rsidRPr="00CF15FB">
        <w:rPr>
          <w:rFonts w:ascii="Times New Roman" w:hAnsi="Times New Roman"/>
        </w:rPr>
        <w:t>irst chapter of the dissertation focuse</w:t>
      </w:r>
      <w:r>
        <w:rPr>
          <w:rFonts w:ascii="Times New Roman" w:hAnsi="Times New Roman"/>
        </w:rPr>
        <w:t>d</w:t>
      </w:r>
      <w:r w:rsidRPr="00CF15FB">
        <w:rPr>
          <w:rFonts w:ascii="Times New Roman" w:hAnsi="Times New Roman"/>
        </w:rPr>
        <w:t xml:space="preserve"> on the opportunities of </w:t>
      </w:r>
      <w:r>
        <w:rPr>
          <w:rFonts w:ascii="Times New Roman" w:hAnsi="Times New Roman"/>
        </w:rPr>
        <w:t>the wide bandgap materials in the power electronics, RF industry, and solid state lighting technology</w:t>
      </w:r>
      <w:r w:rsidRPr="00CF15FB">
        <w:rPr>
          <w:rFonts w:ascii="Times New Roman" w:hAnsi="Times New Roman"/>
        </w:rPr>
        <w:t xml:space="preserve">. The current market </w:t>
      </w:r>
      <w:r>
        <w:rPr>
          <w:rFonts w:ascii="Times New Roman" w:hAnsi="Times New Roman"/>
        </w:rPr>
        <w:t>has been</w:t>
      </w:r>
      <w:r w:rsidRPr="00CF15FB">
        <w:rPr>
          <w:rFonts w:ascii="Times New Roman" w:hAnsi="Times New Roman"/>
        </w:rPr>
        <w:t xml:space="preserve"> analyzed with a focus on the on growing demand and potential applications.</w:t>
      </w:r>
    </w:p>
    <w:p w:rsidR="000E2E64" w:rsidRPr="006C579C" w:rsidRDefault="000E2E64" w:rsidP="000E2E64">
      <w:pPr>
        <w:ind w:firstLine="720"/>
        <w:jc w:val="both"/>
        <w:rPr>
          <w:rFonts w:ascii="Times New Roman" w:hAnsi="Times New Roman"/>
          <w:b/>
        </w:rPr>
      </w:pPr>
      <w:r w:rsidRPr="00CF15FB">
        <w:rPr>
          <w:rFonts w:ascii="Times New Roman" w:hAnsi="Times New Roman"/>
        </w:rPr>
        <w:t>In chapter two, review is done on III-nitride</w:t>
      </w:r>
      <w:r>
        <w:rPr>
          <w:rFonts w:ascii="Times New Roman" w:hAnsi="Times New Roman"/>
        </w:rPr>
        <w:t xml:space="preserve"> (GaN)</w:t>
      </w:r>
      <w:r w:rsidRPr="00CF15FB">
        <w:rPr>
          <w:rFonts w:ascii="Times New Roman" w:hAnsi="Times New Roman"/>
        </w:rPr>
        <w:t xml:space="preserve"> and II-oxide </w:t>
      </w:r>
      <w:r>
        <w:rPr>
          <w:rFonts w:ascii="Times New Roman" w:hAnsi="Times New Roman"/>
        </w:rPr>
        <w:t xml:space="preserve">(ZnO) </w:t>
      </w:r>
      <w:r w:rsidRPr="00CF15FB">
        <w:rPr>
          <w:rFonts w:ascii="Times New Roman" w:hAnsi="Times New Roman"/>
        </w:rPr>
        <w:t xml:space="preserve">growth processes commercially available. The advantages of pulsed electron beam deposition process are demonstrated in comparison to molecular beam epitaxy, metal-organic chemical vapor deposition and </w:t>
      </w:r>
      <w:proofErr w:type="gramStart"/>
      <w:r w:rsidRPr="00CF15FB">
        <w:rPr>
          <w:rFonts w:ascii="Times New Roman" w:hAnsi="Times New Roman"/>
        </w:rPr>
        <w:t>pulsed</w:t>
      </w:r>
      <w:proofErr w:type="gramEnd"/>
      <w:r w:rsidRPr="00CF15FB">
        <w:rPr>
          <w:rFonts w:ascii="Times New Roman" w:hAnsi="Times New Roman"/>
        </w:rPr>
        <w:t xml:space="preserve"> laser deposition processes. It is easily distinguishable that PED possess some unique features allowing it to be a very strong candidate for low temperature growth process for III-nitride and II-oxide semiconductor fabrication. </w:t>
      </w:r>
      <w:r w:rsidRPr="00CF15FB">
        <w:rPr>
          <w:rFonts w:ascii="Times New Roman" w:hAnsi="Times New Roman"/>
          <w:bCs/>
        </w:rPr>
        <w:t>Description of the custom designed pulsed electron beam deposition system is presented in this chapter</w:t>
      </w:r>
      <w:r>
        <w:rPr>
          <w:rFonts w:ascii="Times New Roman" w:hAnsi="Times New Roman"/>
          <w:bCs/>
        </w:rPr>
        <w:t xml:space="preserve"> along with the recent applications of this process for wide bandgap thin film and nanowire growth</w:t>
      </w:r>
      <w:r w:rsidRPr="00CF15FB">
        <w:rPr>
          <w:rFonts w:ascii="Times New Roman" w:hAnsi="Times New Roman"/>
          <w:bCs/>
        </w:rPr>
        <w:t>.</w:t>
      </w:r>
      <w:r w:rsidRPr="006C579C">
        <w:rPr>
          <w:rFonts w:ascii="Times New Roman" w:hAnsi="Times New Roman"/>
          <w:b/>
        </w:rPr>
        <w:t xml:space="preserve">  </w:t>
      </w:r>
    </w:p>
    <w:p w:rsidR="000E2E64" w:rsidRPr="00CF15FB" w:rsidRDefault="000E2E64" w:rsidP="000E2E64">
      <w:pPr>
        <w:ind w:firstLine="720"/>
        <w:jc w:val="both"/>
        <w:rPr>
          <w:rFonts w:ascii="Times New Roman" w:hAnsi="Times New Roman"/>
          <w:bCs/>
        </w:rPr>
      </w:pPr>
      <w:r w:rsidRPr="00CF15FB">
        <w:rPr>
          <w:rFonts w:ascii="Times New Roman" w:hAnsi="Times New Roman"/>
          <w:bCs/>
        </w:rPr>
        <w:t xml:space="preserve">PED process is comparatively new in nitride research. In chapter three, a quantitative analysis of </w:t>
      </w:r>
      <w:r w:rsidR="00636845">
        <w:rPr>
          <w:rFonts w:ascii="Times New Roman" w:hAnsi="Times New Roman"/>
          <w:bCs/>
        </w:rPr>
        <w:t>wide bandgap material</w:t>
      </w:r>
      <w:r w:rsidRPr="00CF15FB">
        <w:rPr>
          <w:rFonts w:ascii="Times New Roman" w:hAnsi="Times New Roman"/>
          <w:bCs/>
        </w:rPr>
        <w:t xml:space="preserve"> plasma in both N</w:t>
      </w:r>
      <w:r w:rsidRPr="00CF15FB">
        <w:rPr>
          <w:rFonts w:ascii="Times New Roman" w:hAnsi="Times New Roman"/>
          <w:bCs/>
          <w:vertAlign w:val="subscript"/>
        </w:rPr>
        <w:t>2</w:t>
      </w:r>
      <w:r w:rsidRPr="00CF15FB">
        <w:rPr>
          <w:rFonts w:ascii="Times New Roman" w:hAnsi="Times New Roman"/>
          <w:bCs/>
        </w:rPr>
        <w:t xml:space="preserve"> and </w:t>
      </w:r>
      <w:proofErr w:type="spellStart"/>
      <w:r w:rsidRPr="00CF15FB">
        <w:rPr>
          <w:rFonts w:ascii="Times New Roman" w:hAnsi="Times New Roman"/>
          <w:bCs/>
        </w:rPr>
        <w:t>Ar</w:t>
      </w:r>
      <w:proofErr w:type="spellEnd"/>
      <w:r w:rsidRPr="00CF15FB">
        <w:rPr>
          <w:rFonts w:ascii="Times New Roman" w:hAnsi="Times New Roman"/>
          <w:bCs/>
        </w:rPr>
        <w:t xml:space="preserve"> environment will be analyzed. Varying the process variables, such as, pressure, pulse rate, electron energy, plots will be generated to present detail analysis of the PED generated plasma. It is to mention that the plasma of wide bandgap materials used in this research shows strong presence of metal reactant atoms in the ‘eye’ of emission spectroscopic analyzer, while the presence of ‘N’ and ‘O’ reactive atomic component is very low, since they recombine faster than the metal reactants. An optimized plasma generation process is </w:t>
      </w:r>
      <w:r w:rsidRPr="00CF15FB">
        <w:rPr>
          <w:rFonts w:ascii="Times New Roman" w:hAnsi="Times New Roman"/>
          <w:bCs/>
        </w:rPr>
        <w:lastRenderedPageBreak/>
        <w:t>demonstrated that confirms the presence of the reactive anion components in the plasma.</w:t>
      </w:r>
      <w:r>
        <w:rPr>
          <w:rFonts w:ascii="Times New Roman" w:hAnsi="Times New Roman"/>
          <w:bCs/>
        </w:rPr>
        <w:t xml:space="preserve"> In addition, an overview of the thin film characterization techniques will be presented in this chapter.</w:t>
      </w:r>
    </w:p>
    <w:p w:rsidR="000E2E64" w:rsidRDefault="000E2E64" w:rsidP="000E2E64">
      <w:pPr>
        <w:pStyle w:val="ListParagraph"/>
        <w:ind w:left="0" w:firstLine="720"/>
        <w:jc w:val="both"/>
        <w:rPr>
          <w:rFonts w:ascii="Times New Roman" w:hAnsi="Times New Roman"/>
          <w:bCs/>
        </w:rPr>
      </w:pPr>
      <w:r>
        <w:rPr>
          <w:rFonts w:ascii="Times New Roman" w:hAnsi="Times New Roman"/>
          <w:bCs/>
        </w:rPr>
        <w:t>C</w:t>
      </w:r>
      <w:r w:rsidRPr="00CF15FB">
        <w:rPr>
          <w:rFonts w:ascii="Times New Roman" w:hAnsi="Times New Roman"/>
          <w:bCs/>
        </w:rPr>
        <w:t>hapter</w:t>
      </w:r>
      <w:r>
        <w:rPr>
          <w:rFonts w:ascii="Times New Roman" w:hAnsi="Times New Roman"/>
          <w:bCs/>
        </w:rPr>
        <w:t xml:space="preserve"> four</w:t>
      </w:r>
      <w:r w:rsidRPr="00CF15FB">
        <w:rPr>
          <w:rFonts w:ascii="Times New Roman" w:hAnsi="Times New Roman"/>
          <w:bCs/>
        </w:rPr>
        <w:t xml:space="preserve"> will present the detail growth process using PED</w:t>
      </w:r>
      <w:r w:rsidR="00625476">
        <w:rPr>
          <w:rFonts w:ascii="Times New Roman" w:hAnsi="Times New Roman"/>
          <w:bCs/>
        </w:rPr>
        <w:t xml:space="preserve">. </w:t>
      </w:r>
      <w:r w:rsidRPr="00CF15FB">
        <w:rPr>
          <w:rFonts w:ascii="Times New Roman" w:hAnsi="Times New Roman"/>
          <w:bCs/>
        </w:rPr>
        <w:t>Plots describing the finding will be presented along with characterization of the films using different techniques, such as, SEM, EDS</w:t>
      </w:r>
      <w:r w:rsidR="00CB022E">
        <w:rPr>
          <w:rFonts w:ascii="Times New Roman" w:hAnsi="Times New Roman"/>
          <w:bCs/>
        </w:rPr>
        <w:t>, EBSD, XRD</w:t>
      </w:r>
      <w:r w:rsidRPr="00CF15FB">
        <w:rPr>
          <w:rFonts w:ascii="Times New Roman" w:hAnsi="Times New Roman"/>
          <w:bCs/>
        </w:rPr>
        <w:t>, photoluminescence, Hall measurement etc.</w:t>
      </w:r>
      <w:r>
        <w:rPr>
          <w:rFonts w:ascii="Times New Roman" w:hAnsi="Times New Roman"/>
          <w:bCs/>
        </w:rPr>
        <w:t xml:space="preserve"> in this work, we successfully demonstrate the grow</w:t>
      </w:r>
      <w:r w:rsidR="004F47F6">
        <w:rPr>
          <w:rFonts w:ascii="Times New Roman" w:hAnsi="Times New Roman"/>
          <w:bCs/>
        </w:rPr>
        <w:t xml:space="preserve">th of AlN NW on sapphire and </w:t>
      </w:r>
      <w:proofErr w:type="gramStart"/>
      <w:r w:rsidR="004F47F6">
        <w:rPr>
          <w:rFonts w:ascii="Times New Roman" w:hAnsi="Times New Roman"/>
          <w:bCs/>
        </w:rPr>
        <w:t>Si</w:t>
      </w:r>
      <w:r>
        <w:rPr>
          <w:rFonts w:ascii="Times New Roman" w:hAnsi="Times New Roman"/>
          <w:bCs/>
        </w:rPr>
        <w:t>(</w:t>
      </w:r>
      <w:proofErr w:type="gramEnd"/>
      <w:r>
        <w:rPr>
          <w:rFonts w:ascii="Times New Roman" w:hAnsi="Times New Roman"/>
          <w:bCs/>
        </w:rPr>
        <w:t>111) at low temperature (~500</w:t>
      </w:r>
      <w:r w:rsidRPr="0064566E">
        <w:rPr>
          <w:rFonts w:ascii="Times New Roman" w:hAnsi="Times New Roman"/>
          <w:bCs/>
          <w:vertAlign w:val="superscript"/>
        </w:rPr>
        <w:t>o</w:t>
      </w:r>
      <w:r>
        <w:rPr>
          <w:rFonts w:ascii="Times New Roman" w:hAnsi="Times New Roman"/>
          <w:bCs/>
        </w:rPr>
        <w:t>C), growth o</w:t>
      </w:r>
      <w:r w:rsidR="00DC40FE">
        <w:rPr>
          <w:rFonts w:ascii="Times New Roman" w:hAnsi="Times New Roman"/>
          <w:bCs/>
        </w:rPr>
        <w:t>f GaN thin film on sapphire, Si</w:t>
      </w:r>
      <w:r>
        <w:rPr>
          <w:rFonts w:ascii="Times New Roman" w:hAnsi="Times New Roman"/>
          <w:bCs/>
        </w:rPr>
        <w:t>(111) and Ge/Si(111) at 600</w:t>
      </w:r>
      <w:r w:rsidRPr="0064566E">
        <w:rPr>
          <w:rFonts w:ascii="Times New Roman" w:hAnsi="Times New Roman"/>
          <w:bCs/>
          <w:vertAlign w:val="superscript"/>
        </w:rPr>
        <w:t>o</w:t>
      </w:r>
      <w:r>
        <w:rPr>
          <w:rFonts w:ascii="Times New Roman" w:hAnsi="Times New Roman"/>
          <w:bCs/>
        </w:rPr>
        <w:t>C with better crystallinity. In addition, g</w:t>
      </w:r>
      <w:r w:rsidR="00DC40FE">
        <w:rPr>
          <w:rFonts w:ascii="Times New Roman" w:hAnsi="Times New Roman"/>
          <w:bCs/>
        </w:rPr>
        <w:t xml:space="preserve">rowth of ZnO on sapphire and </w:t>
      </w:r>
      <w:proofErr w:type="gramStart"/>
      <w:r w:rsidR="00DC40FE">
        <w:rPr>
          <w:rFonts w:ascii="Times New Roman" w:hAnsi="Times New Roman"/>
          <w:bCs/>
        </w:rPr>
        <w:t>Si</w:t>
      </w:r>
      <w:r>
        <w:rPr>
          <w:rFonts w:ascii="Times New Roman" w:hAnsi="Times New Roman"/>
          <w:bCs/>
        </w:rPr>
        <w:t>(</w:t>
      </w:r>
      <w:proofErr w:type="gramEnd"/>
      <w:r>
        <w:rPr>
          <w:rFonts w:ascii="Times New Roman" w:hAnsi="Times New Roman"/>
          <w:bCs/>
        </w:rPr>
        <w:t>100) is demonstrated at temperatures as low as 300</w:t>
      </w:r>
      <w:r w:rsidRPr="0064566E">
        <w:rPr>
          <w:rFonts w:ascii="Times New Roman" w:hAnsi="Times New Roman"/>
          <w:bCs/>
          <w:vertAlign w:val="superscript"/>
        </w:rPr>
        <w:t>o</w:t>
      </w:r>
      <w:r>
        <w:rPr>
          <w:rFonts w:ascii="Times New Roman" w:hAnsi="Times New Roman"/>
          <w:bCs/>
        </w:rPr>
        <w:t xml:space="preserve">C. </w:t>
      </w:r>
    </w:p>
    <w:p w:rsidR="000E2E64" w:rsidRDefault="000E2E64" w:rsidP="000E2E64">
      <w:pPr>
        <w:ind w:firstLine="720"/>
        <w:jc w:val="both"/>
        <w:rPr>
          <w:rFonts w:ascii="Times New Roman" w:hAnsi="Times New Roman"/>
          <w:bCs/>
        </w:rPr>
      </w:pPr>
      <w:r>
        <w:rPr>
          <w:rFonts w:ascii="Times New Roman" w:hAnsi="Times New Roman"/>
          <w:bCs/>
        </w:rPr>
        <w:t xml:space="preserve">Chapter five concludes the findings and forecasts on some possible advanced use of PED low temperature growth, in terms of easy epi transfer to some other substrates through the application of flip-chip bonding process. We have found some success in growing low temperature GaN on some MBE grown IV-VI buffer layers on </w:t>
      </w:r>
      <w:proofErr w:type="gramStart"/>
      <w:r>
        <w:rPr>
          <w:rFonts w:ascii="Times New Roman" w:hAnsi="Times New Roman"/>
          <w:bCs/>
        </w:rPr>
        <w:t>Si(</w:t>
      </w:r>
      <w:proofErr w:type="gramEnd"/>
      <w:r>
        <w:rPr>
          <w:rFonts w:ascii="Times New Roman" w:hAnsi="Times New Roman"/>
          <w:bCs/>
        </w:rPr>
        <w:t>111). However, the material properties still need further improvement in terms of crystallinity comp</w:t>
      </w:r>
      <w:r w:rsidRPr="008656F3">
        <w:rPr>
          <w:rFonts w:ascii="Times New Roman" w:hAnsi="Times New Roman"/>
          <w:bCs/>
        </w:rPr>
        <w:t xml:space="preserve">ared to the ones grown on bare silicon and sapphire. </w:t>
      </w:r>
      <w:r>
        <w:rPr>
          <w:rFonts w:ascii="Times New Roman" w:hAnsi="Times New Roman"/>
          <w:bCs/>
        </w:rPr>
        <w:t>Additional modifications of the existing PED system design will be presented with the possible improvements expected.</w:t>
      </w:r>
    </w:p>
    <w:p w:rsidR="00CC4ECF" w:rsidRDefault="00CC4ECF" w:rsidP="000E2E64">
      <w:pPr>
        <w:ind w:firstLine="720"/>
        <w:jc w:val="both"/>
        <w:rPr>
          <w:rFonts w:ascii="Times New Roman" w:hAnsi="Times New Roman"/>
          <w:bCs/>
        </w:rPr>
      </w:pPr>
    </w:p>
    <w:p w:rsidR="00370FB0" w:rsidRDefault="00370FB0" w:rsidP="000E2E64">
      <w:pPr>
        <w:ind w:firstLine="720"/>
        <w:jc w:val="both"/>
        <w:rPr>
          <w:rFonts w:ascii="Times New Roman" w:hAnsi="Times New Roman"/>
          <w:bCs/>
        </w:rPr>
      </w:pPr>
    </w:p>
    <w:p w:rsidR="00CC4ECF" w:rsidRDefault="00CC4ECF" w:rsidP="000E2E64">
      <w:pPr>
        <w:ind w:firstLine="720"/>
        <w:jc w:val="both"/>
        <w:rPr>
          <w:rFonts w:ascii="Times New Roman" w:hAnsi="Times New Roman"/>
          <w:bCs/>
        </w:rPr>
      </w:pPr>
    </w:p>
    <w:p w:rsidR="00CC4ECF" w:rsidRDefault="00CC4ECF" w:rsidP="000E2E64">
      <w:pPr>
        <w:ind w:firstLine="720"/>
        <w:jc w:val="both"/>
        <w:rPr>
          <w:rFonts w:ascii="Times New Roman" w:hAnsi="Times New Roman"/>
          <w:bCs/>
        </w:rPr>
      </w:pPr>
    </w:p>
    <w:p w:rsidR="00CC4ECF" w:rsidRDefault="00CC4ECF" w:rsidP="000E2E64">
      <w:pPr>
        <w:ind w:firstLine="720"/>
        <w:jc w:val="both"/>
        <w:rPr>
          <w:rFonts w:ascii="Times New Roman" w:hAnsi="Times New Roman"/>
        </w:rPr>
      </w:pPr>
    </w:p>
    <w:p w:rsidR="006246B8" w:rsidRPr="00527131" w:rsidRDefault="00E162EA" w:rsidP="00527131">
      <w:pPr>
        <w:pStyle w:val="Heading1"/>
      </w:pPr>
      <w:bookmarkStart w:id="20" w:name="_Toc310579474"/>
      <w:bookmarkStart w:id="21" w:name="_Toc417475713"/>
      <w:r w:rsidRPr="00527131">
        <w:lastRenderedPageBreak/>
        <w:t xml:space="preserve">: </w:t>
      </w:r>
      <w:r w:rsidR="00BB08EF" w:rsidRPr="00527131">
        <w:t>Review on pulsed electron beam deposition (PED) process</w:t>
      </w:r>
      <w:bookmarkEnd w:id="21"/>
    </w:p>
    <w:p w:rsidR="00FD4C05" w:rsidRDefault="00FD4C05" w:rsidP="001C2FD2">
      <w:pPr>
        <w:pStyle w:val="Heading2"/>
      </w:pPr>
      <w:bookmarkStart w:id="22" w:name="_Toc417475714"/>
      <w:r>
        <w:t>2.1 Motivation</w:t>
      </w:r>
      <w:bookmarkEnd w:id="22"/>
    </w:p>
    <w:p w:rsidR="00905751" w:rsidRDefault="00476C9B" w:rsidP="00FD4C05">
      <w:pPr>
        <w:ind w:firstLine="720"/>
        <w:jc w:val="both"/>
        <w:rPr>
          <w:rFonts w:ascii="Times New Roman" w:hAnsi="Times New Roman"/>
        </w:rPr>
      </w:pPr>
      <w:r>
        <w:rPr>
          <w:rFonts w:ascii="Times New Roman" w:hAnsi="Times New Roman"/>
        </w:rPr>
        <w:t>T</w:t>
      </w:r>
      <w:r w:rsidRPr="009771D3">
        <w:rPr>
          <w:rFonts w:ascii="Times New Roman" w:hAnsi="Times New Roman"/>
        </w:rPr>
        <w:t>he previous chapter</w:t>
      </w:r>
      <w:r>
        <w:rPr>
          <w:rFonts w:ascii="Times New Roman" w:hAnsi="Times New Roman"/>
        </w:rPr>
        <w:t xml:space="preserve"> described</w:t>
      </w:r>
      <w:r w:rsidRPr="009771D3">
        <w:rPr>
          <w:rFonts w:ascii="Times New Roman" w:hAnsi="Times New Roman"/>
        </w:rPr>
        <w:t xml:space="preserve"> a big picture </w:t>
      </w:r>
      <w:r>
        <w:rPr>
          <w:rFonts w:ascii="Times New Roman" w:hAnsi="Times New Roman"/>
        </w:rPr>
        <w:t>for</w:t>
      </w:r>
      <w:r w:rsidRPr="009771D3">
        <w:rPr>
          <w:rFonts w:ascii="Times New Roman" w:hAnsi="Times New Roman"/>
        </w:rPr>
        <w:t xml:space="preserve"> the applications and </w:t>
      </w:r>
      <w:r>
        <w:rPr>
          <w:rFonts w:ascii="Times New Roman" w:hAnsi="Times New Roman"/>
        </w:rPr>
        <w:t xml:space="preserve">the </w:t>
      </w:r>
      <w:r w:rsidRPr="009771D3">
        <w:rPr>
          <w:rFonts w:ascii="Times New Roman" w:hAnsi="Times New Roman"/>
        </w:rPr>
        <w:t>market</w:t>
      </w:r>
      <w:r>
        <w:rPr>
          <w:rFonts w:ascii="Times New Roman" w:hAnsi="Times New Roman"/>
        </w:rPr>
        <w:t>s</w:t>
      </w:r>
      <w:r w:rsidRPr="009771D3">
        <w:rPr>
          <w:rFonts w:ascii="Times New Roman" w:hAnsi="Times New Roman"/>
        </w:rPr>
        <w:t xml:space="preserve"> of wide bandgap semiconductor materials</w:t>
      </w:r>
      <w:r>
        <w:rPr>
          <w:rFonts w:ascii="Times New Roman" w:hAnsi="Times New Roman"/>
        </w:rPr>
        <w:t xml:space="preserve">. </w:t>
      </w:r>
      <w:r w:rsidRPr="009771D3">
        <w:rPr>
          <w:rFonts w:ascii="Times New Roman" w:hAnsi="Times New Roman"/>
        </w:rPr>
        <w:t xml:space="preserve"> </w:t>
      </w:r>
      <w:r>
        <w:rPr>
          <w:rFonts w:ascii="Times New Roman" w:hAnsi="Times New Roman"/>
        </w:rPr>
        <w:t>T</w:t>
      </w:r>
      <w:r w:rsidRPr="009771D3">
        <w:rPr>
          <w:rFonts w:ascii="Times New Roman" w:hAnsi="Times New Roman"/>
        </w:rPr>
        <w:t>he technical</w:t>
      </w:r>
      <w:r>
        <w:rPr>
          <w:rFonts w:ascii="Times New Roman" w:hAnsi="Times New Roman"/>
        </w:rPr>
        <w:t xml:space="preserve"> issues involved with</w:t>
      </w:r>
      <w:r>
        <w:rPr>
          <w:rFonts w:ascii="Times New Roman" w:hAnsi="Times New Roman"/>
          <w:b/>
          <w:bCs/>
        </w:rPr>
        <w:t xml:space="preserve"> </w:t>
      </w:r>
      <w:r w:rsidRPr="009771D3">
        <w:rPr>
          <w:rFonts w:ascii="Times New Roman" w:hAnsi="Times New Roman"/>
        </w:rPr>
        <w:t>develop</w:t>
      </w:r>
      <w:r>
        <w:rPr>
          <w:rFonts w:ascii="Times New Roman" w:hAnsi="Times New Roman"/>
        </w:rPr>
        <w:t>ing</w:t>
      </w:r>
      <w:r w:rsidRPr="009771D3">
        <w:rPr>
          <w:rFonts w:ascii="Times New Roman" w:hAnsi="Times New Roman"/>
        </w:rPr>
        <w:t xml:space="preserve"> a cost-effective low temperature growth process</w:t>
      </w:r>
      <w:r>
        <w:rPr>
          <w:rFonts w:ascii="Times New Roman" w:hAnsi="Times New Roman"/>
        </w:rPr>
        <w:t xml:space="preserve"> for obtaining wide bandgap semiconductors were also outlined</w:t>
      </w:r>
      <w:r w:rsidRPr="009771D3">
        <w:rPr>
          <w:rFonts w:ascii="Times New Roman" w:hAnsi="Times New Roman"/>
        </w:rPr>
        <w:t xml:space="preserve">. This chapter will focus on the current growth technology using silicon as a substrate followed by a description on the pulsed electron beam deposition (PED) process. Plasma formation mechanism in PED will be presented later with a comparative discussion </w:t>
      </w:r>
      <w:r>
        <w:rPr>
          <w:rFonts w:ascii="Times New Roman" w:hAnsi="Times New Roman"/>
        </w:rPr>
        <w:t>to</w:t>
      </w:r>
      <w:r w:rsidRPr="009771D3">
        <w:rPr>
          <w:rFonts w:ascii="Times New Roman" w:hAnsi="Times New Roman"/>
        </w:rPr>
        <w:t xml:space="preserve"> the pulsed laser deposition (PLD) process. Review on application of PED in III-nitride and ZnO growth will demonstrate the achievement so far using this comparatively newer growth process. In a later section, properties of different substrates will be presented followed by a discussion on the most common buffer layer strategies that are used in the industry to overcome the epi-substrate mismatch issues.</w:t>
      </w:r>
      <w:r w:rsidR="00905751">
        <w:rPr>
          <w:rFonts w:ascii="Times New Roman" w:hAnsi="Times New Roman"/>
        </w:rPr>
        <w:t xml:space="preserve">  </w:t>
      </w:r>
    </w:p>
    <w:p w:rsidR="00B65312" w:rsidRDefault="00B65312" w:rsidP="001C2FD2">
      <w:pPr>
        <w:pStyle w:val="Heading2"/>
      </w:pPr>
      <w:bookmarkStart w:id="23" w:name="_Toc417475715"/>
      <w:r>
        <w:t>2.2 GaN films and devices (by MBE and MOCVD)</w:t>
      </w:r>
      <w:bookmarkEnd w:id="23"/>
    </w:p>
    <w:p w:rsidR="00B65312" w:rsidRPr="00B43B4E" w:rsidRDefault="00FD4C05" w:rsidP="00B65312">
      <w:pPr>
        <w:ind w:firstLine="720"/>
        <w:jc w:val="both"/>
        <w:rPr>
          <w:rFonts w:ascii="Times New Roman" w:hAnsi="Times New Roman"/>
          <w:caps/>
        </w:rPr>
      </w:pPr>
      <w:r>
        <w:t xml:space="preserve"> </w:t>
      </w:r>
      <w:r w:rsidR="00476C9B">
        <w:rPr>
          <w:rFonts w:ascii="Times New Roman" w:hAnsi="Times New Roman"/>
        </w:rPr>
        <w:t>Temperature is a very important issue for thin film growth. The large difference of thermal expansion coefficients (TEC) between GaN and silicon (111), i.e., α</w:t>
      </w:r>
      <w:r w:rsidR="00476C9B">
        <w:rPr>
          <w:rFonts w:ascii="Times New Roman" w:hAnsi="Times New Roman"/>
          <w:vertAlign w:val="subscript"/>
        </w:rPr>
        <w:t xml:space="preserve">GaN </w:t>
      </w:r>
      <w:r w:rsidR="00476C9B">
        <w:rPr>
          <w:rFonts w:ascii="Times New Roman" w:hAnsi="Times New Roman"/>
        </w:rPr>
        <w:t xml:space="preserve">- </w:t>
      </w:r>
      <w:proofErr w:type="gramStart"/>
      <w:r w:rsidR="00476C9B">
        <w:rPr>
          <w:rFonts w:ascii="Times New Roman" w:hAnsi="Times New Roman"/>
        </w:rPr>
        <w:t>α</w:t>
      </w:r>
      <w:r w:rsidR="00476C9B">
        <w:rPr>
          <w:rFonts w:ascii="Times New Roman" w:hAnsi="Times New Roman"/>
          <w:vertAlign w:val="subscript"/>
        </w:rPr>
        <w:t>Si</w:t>
      </w:r>
      <w:proofErr w:type="gramEnd"/>
      <w:r w:rsidR="00476C9B">
        <w:rPr>
          <w:rFonts w:ascii="Times New Roman" w:hAnsi="Times New Roman"/>
          <w:vertAlign w:val="subscript"/>
        </w:rPr>
        <w:t xml:space="preserve"> </w:t>
      </w:r>
      <w:r w:rsidR="00476C9B">
        <w:rPr>
          <w:rFonts w:ascii="Times New Roman" w:hAnsi="Times New Roman"/>
        </w:rPr>
        <w:t>=2.9x10</w:t>
      </w:r>
      <w:r w:rsidR="00476C9B">
        <w:rPr>
          <w:rFonts w:ascii="Times New Roman" w:hAnsi="Times New Roman"/>
          <w:vertAlign w:val="superscript"/>
        </w:rPr>
        <w:t>-6</w:t>
      </w:r>
      <w:r w:rsidR="00476C9B">
        <w:rPr>
          <w:rFonts w:ascii="Times New Roman" w:hAnsi="Times New Roman"/>
        </w:rPr>
        <w:t>K</w:t>
      </w:r>
      <w:r w:rsidR="00476C9B">
        <w:rPr>
          <w:rFonts w:ascii="Times New Roman" w:hAnsi="Times New Roman"/>
          <w:vertAlign w:val="superscript"/>
        </w:rPr>
        <w:t>-1</w:t>
      </w:r>
      <w:r w:rsidR="00476C9B">
        <w:rPr>
          <w:rFonts w:ascii="Times New Roman" w:hAnsi="Times New Roman"/>
        </w:rPr>
        <w:t xml:space="preserve"> results in a 56% thermal mismatch leading to bows and cracks in GaN epilayers in an attempt to obtain a sufficient thickness. Because, the difference in TECs of the epi and the substrate materials lead to tensile stress on the GaN epilayer, as the temperature reduces from growth temperature (~850</w:t>
      </w:r>
      <w:r w:rsidR="00476C9B">
        <w:rPr>
          <w:rFonts w:ascii="Times New Roman" w:hAnsi="Times New Roman"/>
          <w:vertAlign w:val="superscript"/>
        </w:rPr>
        <w:t>o</w:t>
      </w:r>
      <w:r w:rsidR="00476C9B">
        <w:rPr>
          <w:rFonts w:ascii="Times New Roman" w:hAnsi="Times New Roman"/>
        </w:rPr>
        <w:t>C for MBE and 950</w:t>
      </w:r>
      <w:r w:rsidR="00476C9B">
        <w:rPr>
          <w:rFonts w:ascii="Times New Roman" w:hAnsi="Times New Roman"/>
          <w:vertAlign w:val="superscript"/>
        </w:rPr>
        <w:t>o</w:t>
      </w:r>
      <w:r w:rsidR="00476C9B">
        <w:rPr>
          <w:rFonts w:ascii="Times New Roman" w:hAnsi="Times New Roman"/>
        </w:rPr>
        <w:t>-1100</w:t>
      </w:r>
      <w:r w:rsidR="00476C9B">
        <w:rPr>
          <w:rFonts w:ascii="Times New Roman" w:hAnsi="Times New Roman"/>
          <w:vertAlign w:val="superscript"/>
        </w:rPr>
        <w:t>o</w:t>
      </w:r>
      <w:r w:rsidR="00476C9B">
        <w:rPr>
          <w:rFonts w:ascii="Times New Roman" w:hAnsi="Times New Roman"/>
        </w:rPr>
        <w:t xml:space="preserve">C for MOCVD) to room temperature. The GaN epilayer needs to be grown as compressively </w:t>
      </w:r>
      <w:r w:rsidR="00476C9B">
        <w:rPr>
          <w:rFonts w:ascii="Times New Roman" w:hAnsi="Times New Roman"/>
        </w:rPr>
        <w:lastRenderedPageBreak/>
        <w:t xml:space="preserve">strained to assist in compensating the TEC mismatch. Thus a suitable interlayer is required between GaN and Si to impose compressive strain. The lattice constant of AlN is </w:t>
      </w:r>
      <w:proofErr w:type="spellStart"/>
      <w:r w:rsidR="00476C9B">
        <w:rPr>
          <w:rFonts w:ascii="Times New Roman" w:hAnsi="Times New Roman"/>
          <w:i/>
        </w:rPr>
        <w:t>a</w:t>
      </w:r>
      <w:r w:rsidR="00476C9B">
        <w:rPr>
          <w:rFonts w:ascii="Times New Roman" w:hAnsi="Times New Roman"/>
          <w:i/>
          <w:vertAlign w:val="subscript"/>
        </w:rPr>
        <w:t>AlN</w:t>
      </w:r>
      <w:proofErr w:type="spellEnd"/>
      <w:r w:rsidR="00476C9B">
        <w:rPr>
          <w:rFonts w:ascii="Times New Roman" w:hAnsi="Times New Roman"/>
        </w:rPr>
        <w:t xml:space="preserve"> = 3.112 Å, and this is smaller than that of GaN resulting in obtaining a better matched completely relaxed nucleation layer which helps to grow GaN compressively strained on it with a 2.5% larger in-plane lattice parameter. In addition, AlN has a wurtzite crystal structure resembling a similar kind of planar and vertical expansion behavior to GaN.</w:t>
      </w:r>
    </w:p>
    <w:p w:rsidR="00FD4C05" w:rsidRDefault="00476C9B" w:rsidP="00314486">
      <w:pPr>
        <w:ind w:firstLine="720"/>
        <w:jc w:val="both"/>
        <w:rPr>
          <w:rFonts w:ascii="Times New Roman" w:hAnsi="Times New Roman"/>
        </w:rPr>
      </w:pPr>
      <w:r>
        <w:rPr>
          <w:rFonts w:ascii="Times New Roman" w:hAnsi="Times New Roman"/>
        </w:rPr>
        <w:t>In the case of most commercial production, the MOCVD process is widely used for GaN growth. MBE is also used, but compared to the growth rate of MOCVD</w:t>
      </w:r>
      <w:r w:rsidR="003E0FD8">
        <w:rPr>
          <w:rFonts w:ascii="Times New Roman" w:hAnsi="Times New Roman"/>
        </w:rPr>
        <w:t>,</w:t>
      </w:r>
      <w:r>
        <w:rPr>
          <w:rFonts w:ascii="Times New Roman" w:hAnsi="Times New Roman"/>
        </w:rPr>
        <w:t xml:space="preserve"> MBE is typically much less. The MOCVD process yields a few microns per hour growth rate while it is quite challenging to get a micron/hour growth rate from a regular MBE growth. It has been reported that GaN can be grown on AlN/Si wafers at 740</w:t>
      </w:r>
      <w:r>
        <w:rPr>
          <w:rFonts w:ascii="Times New Roman" w:hAnsi="Times New Roman"/>
          <w:vertAlign w:val="superscript"/>
        </w:rPr>
        <w:t>o</w:t>
      </w:r>
      <w:r>
        <w:rPr>
          <w:rFonts w:ascii="Times New Roman" w:hAnsi="Times New Roman"/>
        </w:rPr>
        <w:t xml:space="preserve">C </w:t>
      </w:r>
      <w:r w:rsidR="00B65312">
        <w:rPr>
          <w:rFonts w:ascii="Times New Roman" w:hAnsi="Times New Roman"/>
        </w:rPr>
        <w:fldChar w:fldCharType="begin">
          <w:fldData xml:space="preserve">PEVuZE5vdGU+PENpdGU+PEF1dGhvcj5Tb2JhbnNrYTwvQXV0aG9yPjxZZWFyPjIwMTI8L1llYXI+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PEVuZE5vdGU+PENpdGU+PEF1dGhvcj5Tb2JhbnNrYTwvQXV0aG9yPjxZZWFyPjIwMTI8L1llYXI+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B65312">
        <w:rPr>
          <w:rFonts w:ascii="Times New Roman" w:hAnsi="Times New Roman"/>
        </w:rPr>
      </w:r>
      <w:r w:rsidR="00B65312">
        <w:rPr>
          <w:rFonts w:ascii="Times New Roman" w:hAnsi="Times New Roman"/>
        </w:rPr>
        <w:fldChar w:fldCharType="separate"/>
      </w:r>
      <w:r w:rsidR="00C661CC">
        <w:rPr>
          <w:rFonts w:ascii="Times New Roman" w:hAnsi="Times New Roman"/>
          <w:noProof/>
        </w:rPr>
        <w:t>[</w:t>
      </w:r>
      <w:hyperlink w:anchor="_ENREF_10" w:tooltip="Sobanska, 2012 #4" w:history="1">
        <w:r w:rsidR="00AF23BF">
          <w:rPr>
            <w:rFonts w:ascii="Times New Roman" w:hAnsi="Times New Roman"/>
            <w:noProof/>
          </w:rPr>
          <w:t>10</w:t>
        </w:r>
      </w:hyperlink>
      <w:r w:rsidR="00C661CC">
        <w:rPr>
          <w:rFonts w:ascii="Times New Roman" w:hAnsi="Times New Roman"/>
          <w:noProof/>
        </w:rPr>
        <w:t>]</w:t>
      </w:r>
      <w:r w:rsidR="00B65312">
        <w:rPr>
          <w:rFonts w:ascii="Times New Roman" w:hAnsi="Times New Roman"/>
        </w:rPr>
        <w:fldChar w:fldCharType="end"/>
      </w:r>
      <w:r w:rsidR="00B65312">
        <w:rPr>
          <w:rFonts w:ascii="Times New Roman" w:hAnsi="Times New Roman"/>
        </w:rPr>
        <w:t xml:space="preserve"> and at 700</w:t>
      </w:r>
      <w:r w:rsidR="00B65312" w:rsidRPr="00E11388">
        <w:rPr>
          <w:rFonts w:ascii="Times New Roman" w:hAnsi="Times New Roman"/>
          <w:vertAlign w:val="superscript"/>
        </w:rPr>
        <w:t>o</w:t>
      </w:r>
      <w:r w:rsidR="00B65312">
        <w:rPr>
          <w:rFonts w:ascii="Times New Roman" w:hAnsi="Times New Roman"/>
        </w:rPr>
        <w:t xml:space="preserve">C </w:t>
      </w:r>
      <w:r w:rsidR="00B65312">
        <w:rPr>
          <w:rFonts w:ascii="Times New Roman" w:hAnsi="Times New Roman"/>
        </w:rPr>
        <w:fldChar w:fldCharType="begin"/>
      </w:r>
      <w:r w:rsidR="00C661CC">
        <w:rPr>
          <w:rFonts w:ascii="Times New Roman" w:hAnsi="Times New Roman"/>
        </w:rPr>
        <w:instrText xml:space="preserve"> ADDIN EN.CITE &lt;EndNote&gt;&lt;Cite&gt;&lt;Author&gt;Aidam&lt;/Author&gt;&lt;Year&gt;2012&lt;/Year&gt;&lt;RecNum&gt;5&lt;/RecNum&gt;&lt;DisplayText&gt;[11]&lt;/DisplayText&gt;&lt;record&gt;&lt;rec-number&gt;5&lt;/rec-number&gt;&lt;foreign-keys&gt;&lt;key app="EN" db-id="x9xpr2et25zdxpeev5avzvdwf9rf92f20esf"&gt;5&lt;/key&gt;&lt;/foreign-keys&gt;&lt;ref-type name="Journal Article"&gt;17&lt;/ref-type&gt;&lt;contributors&gt;&lt;authors&gt;&lt;author&gt;Aidam, R.&lt;/author&gt;&lt;author&gt;Diwo, E.&lt;/author&gt;&lt;author&gt;Rollbuhler, N.&lt;/author&gt;&lt;author&gt;Kirste, L.&lt;/author&gt;&lt;author&gt;Benkhelifa, F.&lt;/author&gt;&lt;/authors&gt;&lt;/contributors&gt;&lt;auth-address&gt;Aidam, R&amp;#xD;Fraunhofer Inst Appl Solid State Phys, Tullastr 72, D-79108 Freiburg, Germany&amp;#xD;Fraunhofer Inst Appl Solid State Phys, Tullastr 72, D-79108 Freiburg, Germany&amp;#xD;Fraunhofer Inst Appl Solid State Phys, D-79108 Freiburg, Germany&lt;/auth-address&gt;&lt;titles&gt;&lt;title&gt;Strain control of AlGaN/GaN high electron mobility transistor structures on silicon (111) by plasma assisted molecular beam epitaxy&lt;/title&gt;&lt;secondary-title&gt;Journal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Phys&lt;/abbr-1&gt;&lt;/alt-periodical&gt;&lt;volume&gt;111&lt;/volume&gt;&lt;number&gt;11&lt;/number&gt;&lt;keywords&gt;&lt;keyword&gt;vapor-phase epitaxy&lt;/keyword&gt;&lt;keyword&gt;gan layers&lt;/keyword&gt;&lt;keyword&gt;growth&lt;/keyword&gt;&lt;keyword&gt;curvature&lt;/keyword&gt;&lt;keyword&gt;sic(0001)&lt;/keyword&gt;&lt;keyword&gt;nitride&lt;/keyword&gt;&lt;/keywords&gt;&lt;dates&gt;&lt;year&gt;2012&lt;/year&gt;&lt;pub-dates&gt;&lt;date&gt;Jun 1&lt;/date&gt;&lt;/pub-dates&gt;&lt;/dates&gt;&lt;isbn&gt;0021-8979&lt;/isbn&gt;&lt;accession-num&gt;WOS:000305401400158&lt;/accession-num&gt;&lt;urls&gt;&lt;related-urls&gt;&lt;url&gt;&amp;lt;Go to ISI&amp;gt;://WOS:000305401400158&lt;/url&gt;&lt;/related-urls&gt;&lt;/urls&gt;&lt;electronic-resource-num&gt;Artn 114516&amp;#xD;Doi 10.1063/1.4729045&lt;/electronic-resource-num&gt;&lt;language&gt;English&lt;/language&gt;&lt;/record&gt;&lt;/Cite&gt;&lt;/EndNote&gt;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1" w:tooltip="Aidam, 2012 #5" w:history="1">
        <w:r w:rsidR="00AF23BF">
          <w:rPr>
            <w:rFonts w:ascii="Times New Roman" w:hAnsi="Times New Roman"/>
            <w:noProof/>
          </w:rPr>
          <w:t>11</w:t>
        </w:r>
      </w:hyperlink>
      <w:r w:rsidR="00C661CC">
        <w:rPr>
          <w:rFonts w:ascii="Times New Roman" w:hAnsi="Times New Roman"/>
          <w:noProof/>
        </w:rPr>
        <w:t>]</w:t>
      </w:r>
      <w:r w:rsidR="00B65312">
        <w:rPr>
          <w:rFonts w:ascii="Times New Roman" w:hAnsi="Times New Roman"/>
        </w:rPr>
        <w:fldChar w:fldCharType="end"/>
      </w:r>
      <w:r>
        <w:rPr>
          <w:rFonts w:ascii="Times New Roman" w:hAnsi="Times New Roman"/>
        </w:rPr>
        <w:t xml:space="preserve"> </w:t>
      </w:r>
      <w:r w:rsidR="00B65312">
        <w:rPr>
          <w:rFonts w:ascii="Times New Roman" w:hAnsi="Times New Roman"/>
        </w:rPr>
        <w:t xml:space="preserve">using </w:t>
      </w:r>
      <w:r w:rsidR="00013E96">
        <w:rPr>
          <w:rFonts w:ascii="Times New Roman" w:hAnsi="Times New Roman"/>
        </w:rPr>
        <w:t xml:space="preserve">plasma assisted </w:t>
      </w:r>
      <w:r w:rsidR="00B65312">
        <w:rPr>
          <w:rFonts w:ascii="Times New Roman" w:hAnsi="Times New Roman"/>
        </w:rPr>
        <w:t xml:space="preserve">MBE. </w:t>
      </w:r>
      <w:proofErr w:type="spellStart"/>
      <w:r w:rsidR="00B65312">
        <w:rPr>
          <w:rFonts w:ascii="Times New Roman" w:hAnsi="Times New Roman"/>
        </w:rPr>
        <w:t>Aidam</w:t>
      </w:r>
      <w:proofErr w:type="spellEnd"/>
      <w:r w:rsidR="00B65312">
        <w:rPr>
          <w:rFonts w:ascii="Times New Roman" w:hAnsi="Times New Roman"/>
        </w:rPr>
        <w:t xml:space="preserve"> </w:t>
      </w:r>
      <w:r w:rsidR="00B65312">
        <w:rPr>
          <w:rFonts w:ascii="Times New Roman" w:hAnsi="Times New Roman"/>
          <w:i/>
        </w:rPr>
        <w:t xml:space="preserve">et al </w:t>
      </w:r>
      <w:r w:rsidR="00B65312" w:rsidRPr="00013E96">
        <w:rPr>
          <w:rFonts w:ascii="Times New Roman" w:hAnsi="Times New Roman"/>
          <w:iCs/>
        </w:rPr>
        <w:fldChar w:fldCharType="begin"/>
      </w:r>
      <w:r w:rsidR="00C661CC">
        <w:rPr>
          <w:rFonts w:ascii="Times New Roman" w:hAnsi="Times New Roman"/>
          <w:iCs/>
        </w:rPr>
        <w:instrText xml:space="preserve"> ADDIN EN.CITE &lt;EndNote&gt;&lt;Cite&gt;&lt;Author&gt;Aidam&lt;/Author&gt;&lt;Year&gt;2012&lt;/Year&gt;&lt;RecNum&gt;5&lt;/RecNum&gt;&lt;DisplayText&gt;[11]&lt;/DisplayText&gt;&lt;record&gt;&lt;rec-number&gt;5&lt;/rec-number&gt;&lt;foreign-keys&gt;&lt;key app="EN" db-id="x9xpr2et25zdxpeev5avzvdwf9rf92f20esf"&gt;5&lt;/key&gt;&lt;/foreign-keys&gt;&lt;ref-type name="Journal Article"&gt;17&lt;/ref-type&gt;&lt;contributors&gt;&lt;authors&gt;&lt;author&gt;Aidam, R.&lt;/author&gt;&lt;author&gt;Diwo, E.&lt;/author&gt;&lt;author&gt;Rollbuhler, N.&lt;/author&gt;&lt;author&gt;Kirste, L.&lt;/author&gt;&lt;author&gt;Benkhelifa, F.&lt;/author&gt;&lt;/authors&gt;&lt;/contributors&gt;&lt;auth-address&gt;Aidam, R&amp;#xD;Fraunhofer Inst Appl Solid State Phys, Tullastr 72, D-79108 Freiburg, Germany&amp;#xD;Fraunhofer Inst Appl Solid State Phys, Tullastr 72, D-79108 Freiburg, Germany&amp;#xD;Fraunhofer Inst Appl Solid State Phys, D-79108 Freiburg, Germany&lt;/auth-address&gt;&lt;titles&gt;&lt;title&gt;Strain control of AlGaN/GaN high electron mobility transistor structures on silicon (111) by plasma assisted molecular beam epitaxy&lt;/title&gt;&lt;secondary-title&gt;Journal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Phys&lt;/abbr-1&gt;&lt;/alt-periodical&gt;&lt;volume&gt;111&lt;/volume&gt;&lt;number&gt;11&lt;/number&gt;&lt;keywords&gt;&lt;keyword&gt;vapor-phase epitaxy&lt;/keyword&gt;&lt;keyword&gt;gan layers&lt;/keyword&gt;&lt;keyword&gt;growth&lt;/keyword&gt;&lt;keyword&gt;curvature&lt;/keyword&gt;&lt;keyword&gt;sic(0001)&lt;/keyword&gt;&lt;keyword&gt;nitride&lt;/keyword&gt;&lt;/keywords&gt;&lt;dates&gt;&lt;year&gt;2012&lt;/year&gt;&lt;pub-dates&gt;&lt;date&gt;Jun 1&lt;/date&gt;&lt;/pub-dates&gt;&lt;/dates&gt;&lt;isbn&gt;0021-8979&lt;/isbn&gt;&lt;accession-num&gt;WOS:000305401400158&lt;/accession-num&gt;&lt;urls&gt;&lt;related-urls&gt;&lt;url&gt;&amp;lt;Go to ISI&amp;gt;://WOS:000305401400158&lt;/url&gt;&lt;/related-urls&gt;&lt;/urls&gt;&lt;electronic-resource-num&gt;Artn 114516&amp;#xD;Doi 10.1063/1.4729045&lt;/electronic-resource-num&gt;&lt;language&gt;English&lt;/language&gt;&lt;/record&gt;&lt;/Cite&gt;&lt;/EndNote&gt;</w:instrText>
      </w:r>
      <w:r w:rsidR="00B65312" w:rsidRPr="00013E96">
        <w:rPr>
          <w:rFonts w:ascii="Times New Roman" w:hAnsi="Times New Roman"/>
          <w:iCs/>
        </w:rPr>
        <w:fldChar w:fldCharType="separate"/>
      </w:r>
      <w:r w:rsidR="00C661CC">
        <w:rPr>
          <w:rFonts w:ascii="Times New Roman" w:hAnsi="Times New Roman"/>
          <w:iCs/>
          <w:noProof/>
        </w:rPr>
        <w:t>[</w:t>
      </w:r>
      <w:hyperlink w:anchor="_ENREF_11" w:tooltip="Aidam, 2012 #5" w:history="1">
        <w:r w:rsidR="00AF23BF">
          <w:rPr>
            <w:rFonts w:ascii="Times New Roman" w:hAnsi="Times New Roman"/>
            <w:iCs/>
            <w:noProof/>
          </w:rPr>
          <w:t>11</w:t>
        </w:r>
      </w:hyperlink>
      <w:r w:rsidR="00C661CC">
        <w:rPr>
          <w:rFonts w:ascii="Times New Roman" w:hAnsi="Times New Roman"/>
          <w:iCs/>
          <w:noProof/>
        </w:rPr>
        <w:t>]</w:t>
      </w:r>
      <w:r w:rsidR="00B65312" w:rsidRPr="00013E96">
        <w:rPr>
          <w:rFonts w:ascii="Times New Roman" w:hAnsi="Times New Roman"/>
          <w:iCs/>
        </w:rPr>
        <w:fldChar w:fldCharType="end"/>
      </w:r>
      <w:r w:rsidR="00B65312">
        <w:rPr>
          <w:rFonts w:ascii="Times New Roman" w:hAnsi="Times New Roman"/>
        </w:rPr>
        <w:t xml:space="preserve"> </w:t>
      </w:r>
      <w:r>
        <w:rPr>
          <w:rFonts w:ascii="Times New Roman" w:hAnsi="Times New Roman"/>
        </w:rPr>
        <w:t>demonstrate the lowest MBE growth temperature (700</w:t>
      </w:r>
      <w:r>
        <w:rPr>
          <w:rFonts w:ascii="Times New Roman" w:hAnsi="Times New Roman"/>
          <w:vertAlign w:val="superscript"/>
        </w:rPr>
        <w:t>o</w:t>
      </w:r>
      <w:r>
        <w:rPr>
          <w:rFonts w:ascii="Times New Roman" w:hAnsi="Times New Roman"/>
        </w:rPr>
        <w:t>C) reported so far. But the disadvantage lies in the low growth rate of the MBE (growth rate of 0.5 µm/</w:t>
      </w:r>
      <w:proofErr w:type="spellStart"/>
      <w:r>
        <w:rPr>
          <w:rFonts w:ascii="Times New Roman" w:hAnsi="Times New Roman"/>
        </w:rPr>
        <w:t>hr</w:t>
      </w:r>
      <w:proofErr w:type="spellEnd"/>
      <w:r>
        <w:rPr>
          <w:rFonts w:ascii="Times New Roman" w:hAnsi="Times New Roman"/>
        </w:rPr>
        <w:t xml:space="preserve">) </w:t>
      </w:r>
      <w:r w:rsidR="00B65312">
        <w:rPr>
          <w:rFonts w:ascii="Times New Roman" w:hAnsi="Times New Roman"/>
        </w:rPr>
        <w:fldChar w:fldCharType="begin"/>
      </w:r>
      <w:r w:rsidR="00C661CC">
        <w:rPr>
          <w:rFonts w:ascii="Times New Roman" w:hAnsi="Times New Roman"/>
        </w:rPr>
        <w:instrText xml:space="preserve"> ADDIN EN.CITE &lt;EndNote&gt;&lt;Cite&gt;&lt;Author&gt;Chiba&lt;/Author&gt;&lt;Year&gt;2000&lt;/Year&gt;&lt;RecNum&gt;6&lt;/RecNum&gt;&lt;DisplayText&gt;[12]&lt;/DisplayText&gt;&lt;record&gt;&lt;rec-number&gt;6&lt;/rec-number&gt;&lt;foreign-keys&gt;&lt;key app="EN" db-id="x9xpr2et25zdxpeev5avzvdwf9rf92f20esf"&gt;6&lt;/key&gt;&lt;/foreign-keys&gt;&lt;ref-type name="Journal Article"&gt;17&lt;/ref-type&gt;&lt;contributors&gt;&lt;authors&gt;&lt;author&gt;Chiba, Y.&lt;/author&gt;&lt;author&gt;Araki, T.&lt;/author&gt;&lt;author&gt;Nanishi, Y.&lt;/author&gt;&lt;/authors&gt;&lt;/contributors&gt;&lt;auth-address&gt;Chiba, Y&amp;#xD;Ritsumeikan Univ, Dept Photon, Kusatsu 5258577, Japan&amp;#xD;Ritsumeikan Univ, Dept Photon, Kusatsu 5258577, Japan&amp;#xD;Ritsumeikan Univ, Dept Photon, Kusatsu 5258577, Japan&lt;/auth-address&gt;&lt;titles&gt;&lt;title&gt;ECR-MBE growth of GaN using hydrogen-nitrogen mixed gas plasma&lt;/title&gt;&lt;secondary-title&gt;Ieice Transactions on Electronics&lt;/secondary-title&gt;&lt;alt-title&gt;Ieice T Electron&lt;/alt-title&gt;&lt;/titles&gt;&lt;periodical&gt;&lt;full-title&gt;Ieice Transactions on Electronics&lt;/full-title&gt;&lt;abbr-1&gt;Ieice T Electron&lt;/abbr-1&gt;&lt;/periodical&gt;&lt;alt-periodical&gt;&lt;full-title&gt;Ieice Transactions on Electronics&lt;/full-title&gt;&lt;abbr-1&gt;Ieice T Electron&lt;/abbr-1&gt;&lt;/alt-periodical&gt;&lt;pages&gt;627-632&lt;/pages&gt;&lt;volume&gt;E83c&lt;/volume&gt;&lt;number&gt;4&lt;/number&gt;&lt;keywords&gt;&lt;keyword&gt;gan&lt;/keyword&gt;&lt;keyword&gt;hydrogen&lt;/keyword&gt;&lt;keyword&gt;tem&lt;/keyword&gt;&lt;keyword&gt;columnar structure&lt;/keyword&gt;&lt;keyword&gt;molecular-beam epitaxy&lt;/keyword&gt;&lt;keyword&gt;gallium nitride&lt;/keyword&gt;&lt;keyword&gt;diodes&lt;/keyword&gt;&lt;/keywords&gt;&lt;dates&gt;&lt;year&gt;2000&lt;/year&gt;&lt;pub-dates&gt;&lt;date&gt;Apr&lt;/date&gt;&lt;/pub-dates&gt;&lt;/dates&gt;&lt;isbn&gt;0916-8524&lt;/isbn&gt;&lt;accession-num&gt;WOS:000086734900016&lt;/accession-num&gt;&lt;urls&gt;&lt;related-urls&gt;&lt;url&gt;&amp;lt;Go to ISI&amp;gt;://WOS:000086734900016&lt;/url&gt;&lt;/related-urls&gt;&lt;/urls&gt;&lt;language&gt;English&lt;/language&gt;&lt;/record&gt;&lt;/Cite&gt;&lt;/EndNote&gt;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2" w:tooltip="Chiba, 2000 #6" w:history="1">
        <w:r w:rsidR="00AF23BF">
          <w:rPr>
            <w:rFonts w:ascii="Times New Roman" w:hAnsi="Times New Roman"/>
            <w:noProof/>
          </w:rPr>
          <w:t>12</w:t>
        </w:r>
      </w:hyperlink>
      <w:r w:rsidR="00C661CC">
        <w:rPr>
          <w:rFonts w:ascii="Times New Roman" w:hAnsi="Times New Roman"/>
          <w:noProof/>
        </w:rPr>
        <w:t>]</w:t>
      </w:r>
      <w:r w:rsidR="00B65312">
        <w:rPr>
          <w:rFonts w:ascii="Times New Roman" w:hAnsi="Times New Roman"/>
        </w:rPr>
        <w:fldChar w:fldCharType="end"/>
      </w:r>
      <w:r w:rsidR="00B65312">
        <w:rPr>
          <w:rFonts w:ascii="Times New Roman" w:hAnsi="Times New Roman"/>
        </w:rPr>
        <w:t xml:space="preserve"> in comparison to MOCVD growth rate (5 µm/</w:t>
      </w:r>
      <w:proofErr w:type="spellStart"/>
      <w:r w:rsidR="00B65312">
        <w:rPr>
          <w:rFonts w:ascii="Times New Roman" w:hAnsi="Times New Roman"/>
        </w:rPr>
        <w:t>hr</w:t>
      </w:r>
      <w:proofErr w:type="spellEnd"/>
      <w:r w:rsidR="00B65312">
        <w:rPr>
          <w:rFonts w:ascii="Times New Roman" w:hAnsi="Times New Roman"/>
        </w:rPr>
        <w:t xml:space="preserve">) </w:t>
      </w:r>
      <w:r w:rsidR="00B65312">
        <w:rPr>
          <w:rFonts w:ascii="Times New Roman" w:hAnsi="Times New Roman"/>
        </w:rPr>
        <w:fldChar w:fldCharType="begin"/>
      </w:r>
      <w:r w:rsidR="00C661CC">
        <w:rPr>
          <w:rFonts w:ascii="Times New Roman" w:hAnsi="Times New Roman"/>
        </w:rPr>
        <w:instrText xml:space="preserve"> ADDIN EN.CITE &lt;EndNote&gt;&lt;Cite&gt;&lt;Author&gt;Zhang&lt;/Author&gt;&lt;Year&gt;2011&lt;/Year&gt;&lt;RecNum&gt;7&lt;/RecNum&gt;&lt;DisplayText&gt;[13]&lt;/DisplayText&gt;&lt;record&gt;&lt;rec-number&gt;7&lt;/rec-number&gt;&lt;foreign-keys&gt;&lt;key app="EN" db-id="x9xpr2et25zdxpeev5avzvdwf9rf92f20esf"&gt;7&lt;/key&gt;&lt;/foreign-keys&gt;&lt;ref-type name="Journal Article"&gt;17&lt;/ref-type&gt;&lt;contributors&gt;&lt;authors&gt;&lt;author&gt;Zhang, X. G.&lt;/author&gt;&lt;author&gt;Soderman, B.&lt;/author&gt;&lt;author&gt;Armour, E.&lt;/author&gt;&lt;author&gt;Paranjpe, A.&lt;/author&gt;&lt;/authors&gt;&lt;/contributors&gt;&lt;auth-address&gt;Zhang, XG&amp;#xD;Veeco Turbodisc, 394 Elizabeth Ave, Somerset, NJ 08873 USA&amp;#xD;Veeco Turbodisc, 394 Elizabeth Ave, Somerset, NJ 08873 USA&amp;#xD;Veeco Turbodisc, Somerset, NJ 08873 USA&lt;/auth-address&gt;&lt;titles&gt;&lt;title&gt;Investigation of MOCVD growth parameters on the quality of GaN epitaxial layers&lt;/title&gt;&lt;secondary-title&gt;Journal of Crystal Growth&lt;/secondary-title&gt;&lt;alt-title&gt;J Cryst Growth&lt;/alt-title&gt;&lt;/titles&gt;&lt;periodical&gt;&lt;full-title&gt;Journal of Crystal Growth&lt;/full-title&gt;&lt;abbr-1&gt;J Cryst Growth&lt;/abbr-1&gt;&lt;/periodical&gt;&lt;alt-periodical&gt;&lt;full-title&gt;Journal of Crystal Growth&lt;/full-title&gt;&lt;abbr-1&gt;J Cryst Growth&lt;/abbr-1&gt;&lt;/alt-periodical&gt;&lt;pages&gt;436-440&lt;/pages&gt;&lt;volume&gt;318&lt;/volume&gt;&lt;number&gt;1&lt;/number&gt;&lt;keywords&gt;&lt;keyword&gt;metal-organic chemical vapor deposition&lt;/keyword&gt;&lt;keyword&gt;nitrides&lt;/keyword&gt;&lt;keyword&gt;carrier gas&lt;/keyword&gt;&lt;keyword&gt;system&lt;/keyword&gt;&lt;/keywords&gt;&lt;dates&gt;&lt;year&gt;2011&lt;/year&gt;&lt;pub-dates&gt;&lt;date&gt;Mar 1&lt;/date&gt;&lt;/pub-dates&gt;&lt;/dates&gt;&lt;isbn&gt;0022-0248&lt;/isbn&gt;&lt;accession-num&gt;WOS:000289653900091&lt;/accession-num&gt;&lt;urls&gt;&lt;related-urls&gt;&lt;url&gt;&amp;lt;Go to ISI&amp;gt;://WOS:000289653900091&lt;/url&gt;&lt;url&gt;http://ac.els-cdn.com/S0022024810007773/1-s2.0-S0022024810007773-main.pdf?_tid=55422ea4-06b8-11e4-884b-00000aab0f6c&amp;amp;acdnat=1404835130_28f58460d0870b39d643b864e6754bf9&lt;/url&gt;&lt;/related-urls&gt;&lt;/urls&gt;&lt;electronic-resource-num&gt;DOI 10.1016/j.jcrysgro.2010.10.047&lt;/electronic-resource-num&gt;&lt;language&gt;English&lt;/language&gt;&lt;/record&gt;&lt;/Cite&gt;&lt;/EndNote&gt;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3" w:tooltip="Zhang, 2011 #7" w:history="1">
        <w:r w:rsidR="00AF23BF">
          <w:rPr>
            <w:rFonts w:ascii="Times New Roman" w:hAnsi="Times New Roman"/>
            <w:noProof/>
          </w:rPr>
          <w:t>13</w:t>
        </w:r>
      </w:hyperlink>
      <w:r w:rsidR="00C661CC">
        <w:rPr>
          <w:rFonts w:ascii="Times New Roman" w:hAnsi="Times New Roman"/>
          <w:noProof/>
        </w:rPr>
        <w:t>]</w:t>
      </w:r>
      <w:r w:rsidR="00B65312">
        <w:rPr>
          <w:rFonts w:ascii="Times New Roman" w:hAnsi="Times New Roman"/>
        </w:rPr>
        <w:fldChar w:fldCharType="end"/>
      </w:r>
      <w:r w:rsidR="00B65312">
        <w:rPr>
          <w:rFonts w:ascii="Times New Roman" w:hAnsi="Times New Roman"/>
        </w:rPr>
        <w:t xml:space="preserve">. In case of MOCVD growth, similar kind of thermal responses were observed as they appeared for MBE growth processes. Thus, Ishikawa </w:t>
      </w:r>
      <w:r w:rsidR="00B65312">
        <w:rPr>
          <w:rFonts w:ascii="Times New Roman" w:hAnsi="Times New Roman"/>
          <w:i/>
        </w:rPr>
        <w:t>et al</w:t>
      </w:r>
      <w:r w:rsidR="00B65312">
        <w:rPr>
          <w:rFonts w:ascii="Times New Roman" w:hAnsi="Times New Roman"/>
        </w:rPr>
        <w:t xml:space="preserve"> </w:t>
      </w:r>
      <w:r w:rsidR="00B65312">
        <w:rPr>
          <w:rFonts w:ascii="Times New Roman" w:hAnsi="Times New Roman"/>
        </w:rPr>
        <w:fldChar w:fldCharType="begin"/>
      </w:r>
      <w:r w:rsidR="00C661CC">
        <w:rPr>
          <w:rFonts w:ascii="Times New Roman" w:hAnsi="Times New Roman"/>
        </w:rPr>
        <w:instrText xml:space="preserve"> ADDIN EN.CITE &lt;EndNote&gt;&lt;Cite&gt;&lt;Author&gt;Ishikawa&lt;/Author&gt;&lt;Year&gt;2010&lt;/Year&gt;&lt;RecNum&gt;19&lt;/RecNum&gt;&lt;DisplayText&gt;[14]&lt;/DisplayText&gt;&lt;record&gt;&lt;rec-number&gt;19&lt;/rec-number&gt;&lt;foreign-keys&gt;&lt;key app="EN" db-id="x9xpr2et25zdxpeev5avzvdwf9rf92f20esf"&gt;19&lt;/key&gt;&lt;/foreign-keys&gt;&lt;ref-type name="Journal Article"&gt;17&lt;/ref-type&gt;&lt;contributors&gt;&lt;authors&gt;&lt;author&gt;Ishikawa, H.&lt;/author&gt;&lt;author&gt;Shimanaka, K.&lt;/author&gt;&lt;author&gt;Azfar bin M. Amir, M.&lt;/author&gt;&lt;author&gt;Hara, Y.&lt;/author&gt;&lt;author&gt;Nakanishi, M.&lt;/author&gt;&lt;/authors&gt;&lt;/contributors&gt;&lt;titles&gt;&lt;title&gt;Improved MOCVD growth of GaN on Si-on-porous-silicon substrates&lt;/title&gt;&lt;secondary-title&gt;physica status solidi (c)&lt;/secondary-title&gt;&lt;/titles&gt;&lt;periodical&gt;&lt;full-title&gt;physica status solidi (c)&lt;/full-title&gt;&lt;/periodical&gt;&lt;pages&gt;2049-2051&lt;/pages&gt;&lt;volume&gt;7&lt;/volume&gt;&lt;number&gt;7-8&lt;/number&gt;&lt;keywords&gt;&lt;keyword&gt;GaN&lt;/keyword&gt;&lt;keyword&gt;MOCVD&lt;/keyword&gt;&lt;keyword&gt;structure&lt;/keyword&gt;&lt;keyword&gt;defects&lt;/keyword&gt;&lt;keyword&gt;interface formation&lt;/keyword&gt;&lt;/keywords&gt;&lt;dates&gt;&lt;year&gt;2010&lt;/year&gt;&lt;/dates&gt;&lt;publisher&gt;WILEY-VCH Verlag&lt;/publisher&gt;&lt;isbn&gt;1610-1642&lt;/isbn&gt;&lt;urls&gt;&lt;related-urls&gt;&lt;url&gt;http://dx.doi.org/10.1002/pssc.200983496&lt;/url&gt;&lt;/related-urls&gt;&lt;/urls&gt;&lt;electronic-resource-num&gt;10.1002/pssc.200983496&lt;/electronic-resource-num&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4" w:tooltip="Ishikawa, 2010 #19" w:history="1">
        <w:r w:rsidR="00AF23BF">
          <w:rPr>
            <w:rFonts w:ascii="Times New Roman" w:hAnsi="Times New Roman"/>
            <w:noProof/>
          </w:rPr>
          <w:t>14</w:t>
        </w:r>
      </w:hyperlink>
      <w:r w:rsidR="00C661CC">
        <w:rPr>
          <w:rFonts w:ascii="Times New Roman" w:hAnsi="Times New Roman"/>
          <w:noProof/>
        </w:rPr>
        <w:t>]</w:t>
      </w:r>
      <w:r w:rsidR="00B65312">
        <w:rPr>
          <w:rFonts w:ascii="Times New Roman" w:hAnsi="Times New Roman"/>
        </w:rPr>
        <w:fldChar w:fldCharType="end"/>
      </w:r>
      <w:r w:rsidR="00B65312">
        <w:rPr>
          <w:rFonts w:ascii="Times New Roman" w:hAnsi="Times New Roman"/>
        </w:rPr>
        <w:t xml:space="preserve"> </w:t>
      </w:r>
      <w:r>
        <w:rPr>
          <w:rFonts w:ascii="Times New Roman" w:hAnsi="Times New Roman"/>
        </w:rPr>
        <w:t>used Si/</w:t>
      </w:r>
      <w:proofErr w:type="spellStart"/>
      <w:r>
        <w:rPr>
          <w:rFonts w:ascii="Times New Roman" w:hAnsi="Times New Roman"/>
        </w:rPr>
        <w:t>PSi</w:t>
      </w:r>
      <w:proofErr w:type="spellEnd"/>
      <w:r>
        <w:rPr>
          <w:rFonts w:ascii="Times New Roman" w:hAnsi="Times New Roman"/>
        </w:rPr>
        <w:t xml:space="preserve"> (silicon on porous silicon) as substrate material, as the porous silicon layers (consisting of sponge and </w:t>
      </w:r>
      <w:proofErr w:type="spellStart"/>
      <w:r>
        <w:rPr>
          <w:rFonts w:ascii="Times New Roman" w:hAnsi="Times New Roman"/>
        </w:rPr>
        <w:t>rodlike</w:t>
      </w:r>
      <w:proofErr w:type="spellEnd"/>
      <w:r>
        <w:rPr>
          <w:rFonts w:ascii="Times New Roman" w:hAnsi="Times New Roman"/>
        </w:rPr>
        <w:t xml:space="preserve"> structures) are well capable of reducing wafer bending and residual stress in GaN films. But sole use of </w:t>
      </w:r>
      <w:proofErr w:type="spellStart"/>
      <w:r>
        <w:rPr>
          <w:rFonts w:ascii="Times New Roman" w:hAnsi="Times New Roman"/>
        </w:rPr>
        <w:t>PSi</w:t>
      </w:r>
      <w:proofErr w:type="spellEnd"/>
      <w:r>
        <w:rPr>
          <w:rFonts w:ascii="Times New Roman" w:hAnsi="Times New Roman"/>
        </w:rPr>
        <w:t xml:space="preserve"> results in small pits and cracks in the GaN epi from the porous substrate. This was reduced </w:t>
      </w:r>
      <w:r w:rsidR="00B65312">
        <w:rPr>
          <w:rFonts w:ascii="Times New Roman" w:hAnsi="Times New Roman"/>
        </w:rPr>
        <w:fldChar w:fldCharType="begin"/>
      </w:r>
      <w:r w:rsidR="00C661CC">
        <w:rPr>
          <w:rFonts w:ascii="Times New Roman" w:hAnsi="Times New Roman"/>
        </w:rPr>
        <w:instrText xml:space="preserve"> ADDIN EN.CITE &lt;EndNote&gt;&lt;Cite&gt;&lt;Author&gt;Ishikawa&lt;/Author&gt;&lt;Year&gt;2010&lt;/Year&gt;&lt;RecNum&gt;19&lt;/RecNum&gt;&lt;DisplayText&gt;[14]&lt;/DisplayText&gt;&lt;record&gt;&lt;rec-number&gt;19&lt;/rec-number&gt;&lt;foreign-keys&gt;&lt;key app="EN" db-id="x9xpr2et25zdxpeev5avzvdwf9rf92f20esf"&gt;19&lt;/key&gt;&lt;/foreign-keys&gt;&lt;ref-type name="Journal Article"&gt;17&lt;/ref-type&gt;&lt;contributors&gt;&lt;authors&gt;&lt;author&gt;Ishikawa, H.&lt;/author&gt;&lt;author&gt;Shimanaka, K.&lt;/author&gt;&lt;author&gt;Azfar bin M. Amir, M.&lt;/author&gt;&lt;author&gt;Hara, Y.&lt;/author&gt;&lt;author&gt;Nakanishi, M.&lt;/author&gt;&lt;/authors&gt;&lt;/contributors&gt;&lt;titles&gt;&lt;title&gt;Improved MOCVD growth of GaN on Si-on-porous-silicon substrates&lt;/title&gt;&lt;secondary-title&gt;physica status solidi (c)&lt;/secondary-title&gt;&lt;/titles&gt;&lt;periodical&gt;&lt;full-title&gt;physica status solidi (c)&lt;/full-title&gt;&lt;/periodical&gt;&lt;pages&gt;2049-2051&lt;/pages&gt;&lt;volume&gt;7&lt;/volume&gt;&lt;number&gt;7-8&lt;/number&gt;&lt;keywords&gt;&lt;keyword&gt;GaN&lt;/keyword&gt;&lt;keyword&gt;MOCVD&lt;/keyword&gt;&lt;keyword&gt;structure&lt;/keyword&gt;&lt;keyword&gt;defects&lt;/keyword&gt;&lt;keyword&gt;interface formation&lt;/keyword&gt;&lt;/keywords&gt;&lt;dates&gt;&lt;year&gt;2010&lt;/year&gt;&lt;/dates&gt;&lt;publisher&gt;WILEY-VCH Verlag&lt;/publisher&gt;&lt;isbn&gt;1610-1642&lt;/isbn&gt;&lt;urls&gt;&lt;related-urls&gt;&lt;url&gt;http://dx.doi.org/10.1002/pssc.200983496&lt;/url&gt;&lt;/related-urls&gt;&lt;/urls&gt;&lt;electronic-resource-num&gt;10.1002/pssc.200983496&lt;/electronic-resource-num&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4" w:tooltip="Ishikawa, 2010 #19" w:history="1">
        <w:r w:rsidR="00AF23BF">
          <w:rPr>
            <w:rFonts w:ascii="Times New Roman" w:hAnsi="Times New Roman"/>
            <w:noProof/>
          </w:rPr>
          <w:t>14</w:t>
        </w:r>
      </w:hyperlink>
      <w:r w:rsidR="00C661CC">
        <w:rPr>
          <w:rFonts w:ascii="Times New Roman" w:hAnsi="Times New Roman"/>
          <w:noProof/>
        </w:rPr>
        <w:t>]</w:t>
      </w:r>
      <w:r w:rsidR="00B65312">
        <w:rPr>
          <w:rFonts w:ascii="Times New Roman" w:hAnsi="Times New Roman"/>
        </w:rPr>
        <w:fldChar w:fldCharType="end"/>
      </w:r>
      <w:r w:rsidR="00B65312">
        <w:rPr>
          <w:rFonts w:ascii="Times New Roman" w:hAnsi="Times New Roman"/>
        </w:rPr>
        <w:t xml:space="preserve"> </w:t>
      </w:r>
      <w:r>
        <w:rPr>
          <w:rFonts w:ascii="Times New Roman" w:hAnsi="Times New Roman"/>
        </w:rPr>
        <w:t xml:space="preserve">using a Si deposition over the </w:t>
      </w:r>
      <w:proofErr w:type="spellStart"/>
      <w:r>
        <w:rPr>
          <w:rFonts w:ascii="Times New Roman" w:hAnsi="Times New Roman"/>
        </w:rPr>
        <w:t>PSi</w:t>
      </w:r>
      <w:proofErr w:type="spellEnd"/>
      <w:r>
        <w:rPr>
          <w:rFonts w:ascii="Times New Roman" w:hAnsi="Times New Roman"/>
        </w:rPr>
        <w:t xml:space="preserve"> prior to AlN nucleation layer growth. Although large biaxial stress is present during the initial growth of GaN films, later it was compensated as the </w:t>
      </w:r>
      <w:proofErr w:type="spellStart"/>
      <w:r>
        <w:rPr>
          <w:rFonts w:ascii="Times New Roman" w:hAnsi="Times New Roman"/>
        </w:rPr>
        <w:lastRenderedPageBreak/>
        <w:t>PSi</w:t>
      </w:r>
      <w:proofErr w:type="spellEnd"/>
      <w:r>
        <w:rPr>
          <w:rFonts w:ascii="Times New Roman" w:hAnsi="Times New Roman"/>
        </w:rPr>
        <w:t xml:space="preserve"> deformed itself to reduce the thermal mismatch. Even though the growth rate was demonstrated a lot higher than the MBE in case of MOCVD, the crystalline quality of the grown GaN epilayer was poor due to the interfacial reactions between the films and the substrates at the high growth temperatures. This interfacial phenomenon shows up when the substrate temperature is above 300</w:t>
      </w:r>
      <w:r>
        <w:rPr>
          <w:rFonts w:ascii="Times New Roman" w:hAnsi="Times New Roman"/>
          <w:vertAlign w:val="superscript"/>
        </w:rPr>
        <w:t>o</w:t>
      </w:r>
      <w:r>
        <w:rPr>
          <w:rFonts w:ascii="Times New Roman" w:hAnsi="Times New Roman"/>
        </w:rPr>
        <w:t xml:space="preserve">C. In addition, due to high growth temperature, there is a very high chance of Si carry-over, or </w:t>
      </w:r>
      <w:proofErr w:type="spellStart"/>
      <w:r>
        <w:rPr>
          <w:rFonts w:ascii="Times New Roman" w:hAnsi="Times New Roman"/>
        </w:rPr>
        <w:t>autodoping</w:t>
      </w:r>
      <w:proofErr w:type="spellEnd"/>
      <w:r>
        <w:rPr>
          <w:rFonts w:ascii="Times New Roman" w:hAnsi="Times New Roman"/>
        </w:rPr>
        <w:t>, from substrate to the growing film</w:t>
      </w:r>
      <w:r w:rsidR="00B65312">
        <w:rPr>
          <w:rFonts w:ascii="Times New Roman" w:hAnsi="Times New Roman"/>
        </w:rPr>
        <w:t xml:space="preserve"> </w:t>
      </w:r>
      <w:r w:rsidR="00B65312">
        <w:rPr>
          <w:rFonts w:ascii="Times New Roman" w:hAnsi="Times New Roman"/>
        </w:rPr>
        <w:fldChar w:fldCharType="begin"/>
      </w:r>
      <w:r w:rsidR="00C661CC">
        <w:rPr>
          <w:rFonts w:ascii="Times New Roman" w:hAnsi="Times New Roman"/>
        </w:rPr>
        <w:instrText xml:space="preserve"> ADDIN EN.CITE &lt;EndNote&gt;&lt;Cite&gt;&lt;Author&gt;Aidam&lt;/Author&gt;&lt;Year&gt;2012&lt;/Year&gt;&lt;RecNum&gt;5&lt;/RecNum&gt;&lt;DisplayText&gt;[11]&lt;/DisplayText&gt;&lt;record&gt;&lt;rec-number&gt;5&lt;/rec-number&gt;&lt;foreign-keys&gt;&lt;key app="EN" db-id="x9xpr2et25zdxpeev5avzvdwf9rf92f20esf"&gt;5&lt;/key&gt;&lt;/foreign-keys&gt;&lt;ref-type name="Journal Article"&gt;17&lt;/ref-type&gt;&lt;contributors&gt;&lt;authors&gt;&lt;author&gt;Aidam, R.&lt;/author&gt;&lt;author&gt;Diwo, E.&lt;/author&gt;&lt;author&gt;Rollbuhler, N.&lt;/author&gt;&lt;author&gt;Kirste, L.&lt;/author&gt;&lt;author&gt;Benkhelifa, F.&lt;/author&gt;&lt;/authors&gt;&lt;/contributors&gt;&lt;auth-address&gt;Aidam, R&amp;#xD;Fraunhofer Inst Appl Solid State Phys, Tullastr 72, D-79108 Freiburg, Germany&amp;#xD;Fraunhofer Inst Appl Solid State Phys, Tullastr 72, D-79108 Freiburg, Germany&amp;#xD;Fraunhofer Inst Appl Solid State Phys, D-79108 Freiburg, Germany&lt;/auth-address&gt;&lt;titles&gt;&lt;title&gt;Strain control of AlGaN/GaN high electron mobility transistor structures on silicon (111) by plasma assisted molecular beam epitaxy&lt;/title&gt;&lt;secondary-title&gt;Journal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Phys&lt;/abbr-1&gt;&lt;/alt-periodical&gt;&lt;volume&gt;111&lt;/volume&gt;&lt;number&gt;11&lt;/number&gt;&lt;keywords&gt;&lt;keyword&gt;vapor-phase epitaxy&lt;/keyword&gt;&lt;keyword&gt;gan layers&lt;/keyword&gt;&lt;keyword&gt;growth&lt;/keyword&gt;&lt;keyword&gt;curvature&lt;/keyword&gt;&lt;keyword&gt;sic(0001)&lt;/keyword&gt;&lt;keyword&gt;nitride&lt;/keyword&gt;&lt;/keywords&gt;&lt;dates&gt;&lt;year&gt;2012&lt;/year&gt;&lt;pub-dates&gt;&lt;date&gt;Jun 1&lt;/date&gt;&lt;/pub-dates&gt;&lt;/dates&gt;&lt;isbn&gt;0021-8979&lt;/isbn&gt;&lt;accession-num&gt;WOS:000305401400158&lt;/accession-num&gt;&lt;urls&gt;&lt;related-urls&gt;&lt;url&gt;&amp;lt;Go to ISI&amp;gt;://WOS:000305401400158&lt;/url&gt;&lt;/related-urls&gt;&lt;/urls&gt;&lt;electronic-resource-num&gt;Artn 114516&amp;#xD;Doi 10.1063/1.4729045&lt;/electronic-resource-num&gt;&lt;language&gt;English&lt;/language&gt;&lt;/record&gt;&lt;/Cite&gt;&lt;/EndNote&gt;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1" w:tooltip="Aidam, 2012 #5" w:history="1">
        <w:r w:rsidR="00AF23BF">
          <w:rPr>
            <w:rFonts w:ascii="Times New Roman" w:hAnsi="Times New Roman"/>
            <w:noProof/>
          </w:rPr>
          <w:t>11</w:t>
        </w:r>
      </w:hyperlink>
      <w:r w:rsidR="00C661CC">
        <w:rPr>
          <w:rFonts w:ascii="Times New Roman" w:hAnsi="Times New Roman"/>
          <w:noProof/>
        </w:rPr>
        <w:t>]</w:t>
      </w:r>
      <w:r w:rsidR="00B65312">
        <w:rPr>
          <w:rFonts w:ascii="Times New Roman" w:hAnsi="Times New Roman"/>
        </w:rPr>
        <w:fldChar w:fldCharType="end"/>
      </w:r>
      <w:r w:rsidR="00B65312">
        <w:rPr>
          <w:rFonts w:ascii="Times New Roman" w:hAnsi="Times New Roman"/>
        </w:rPr>
        <w:t xml:space="preserve">. </w:t>
      </w:r>
      <w:proofErr w:type="gramStart"/>
      <w:r w:rsidR="00B65312">
        <w:rPr>
          <w:rFonts w:ascii="Times New Roman" w:hAnsi="Times New Roman"/>
        </w:rPr>
        <w:t>This result</w:t>
      </w:r>
      <w:r w:rsidR="008C4129">
        <w:rPr>
          <w:rFonts w:ascii="Times New Roman" w:hAnsi="Times New Roman"/>
        </w:rPr>
        <w:t>s</w:t>
      </w:r>
      <w:proofErr w:type="gramEnd"/>
      <w:r w:rsidR="00B65312">
        <w:rPr>
          <w:rFonts w:ascii="Times New Roman" w:hAnsi="Times New Roman"/>
        </w:rPr>
        <w:t xml:space="preserve"> in lower breakdown voltage of the device fabricated from the affected epi.</w:t>
      </w:r>
    </w:p>
    <w:p w:rsidR="00B65312" w:rsidRDefault="00B65312" w:rsidP="001C2FD2">
      <w:pPr>
        <w:pStyle w:val="Heading2"/>
      </w:pPr>
      <w:bookmarkStart w:id="24" w:name="_Toc417475716"/>
      <w:r>
        <w:t>2.3 Low temperature growth processes</w:t>
      </w:r>
      <w:bookmarkEnd w:id="24"/>
      <w:r>
        <w:t xml:space="preserve"> </w:t>
      </w:r>
    </w:p>
    <w:p w:rsidR="00B65312" w:rsidRDefault="00B65312" w:rsidP="00B65312">
      <w:pPr>
        <w:jc w:val="both"/>
        <w:rPr>
          <w:rFonts w:ascii="Times New Roman" w:hAnsi="Times New Roman"/>
        </w:rPr>
      </w:pPr>
      <w:r>
        <w:tab/>
      </w:r>
      <w:r w:rsidR="00133016">
        <w:rPr>
          <w:rFonts w:ascii="Times New Roman" w:hAnsi="Times New Roman"/>
        </w:rPr>
        <w:t xml:space="preserve">In search for a low temperature growth procedure for III-nitrides, pulsed laser deposition(PLD) was introduced as a suitable growth technique </w:t>
      </w:r>
      <w:r w:rsidR="00133016">
        <w:rPr>
          <w:rFonts w:ascii="Times New Roman" w:hAnsi="Times New Roman"/>
        </w:rPr>
        <w:fldChar w:fldCharType="begin"/>
      </w:r>
      <w:r w:rsidR="00C661CC">
        <w:rPr>
          <w:rFonts w:ascii="Times New Roman" w:hAnsi="Times New Roman"/>
        </w:rPr>
        <w:instrText xml:space="preserve"> ADDIN EN.CITE &lt;EndNote&gt;&lt;Cite&gt;&lt;Author&gt;Kobayashi&lt;/Author&gt;&lt;Year&gt;2006&lt;/Year&gt;&lt;RecNum&gt;8&lt;/RecNum&gt;&lt;DisplayText&gt;[15]&lt;/DisplayText&gt;&lt;record&gt;&lt;rec-number&gt;8&lt;/rec-number&gt;&lt;foreign-keys&gt;&lt;key app="EN" db-id="x9xpr2et25zdxpeev5avzvdwf9rf92f20esf"&gt;8&lt;/key&gt;&lt;/foreign-keys&gt;&lt;ref-type name="Journal Article"&gt;17&lt;/ref-type&gt;&lt;contributors&gt;&lt;authors&gt;&lt;author&gt;Kobayashi, A.&lt;/author&gt;&lt;author&gt;Ohta, J.&lt;/author&gt;&lt;author&gt;Kawaguchi, Y.&lt;/author&gt;&lt;author&gt;Fujioka, H.&lt;/author&gt;&lt;/authors&gt;&lt;/contributors&gt;&lt;auth-address&gt;Kobayashi, A&amp;#xD;Univ Tokyo, Inst Ind Sci, Meguro Ku, 4-6-1 Komaba, Tokyo 1538505, Japan&amp;#xD;Univ Tokyo, Inst Ind Sci, Meguro Ku, 4-6-1 Komaba, Tokyo 1538505, Japan&amp;#xD;Univ Tokyo, Inst Ind Sci, Meguro Ku, Tokyo 1538505, Japan&amp;#xD;Kanagawa Acad Sci &amp;amp; Technol, Takatsu Ku, Kawasaki, Kanagawa 2130012, Japan&lt;/auth-address&gt;&lt;titles&gt;&lt;title&gt;Room temperature epitaxial growth of AlGaN on ZnO by pulsed laser deposition&lt;/title&gt;&lt;secondary-title&gt;Applied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Lett&lt;/abbr-1&gt;&lt;/alt-periodical&gt;&lt;volume&gt;89&lt;/volume&gt;&lt;number&gt;11&lt;/number&gt;&lt;keywords&gt;&lt;keyword&gt;single-crystal&lt;/keyword&gt;&lt;keyword&gt;hydrothermal method&lt;/keyword&gt;&lt;keyword&gt;aln films&lt;/keyword&gt;&lt;keyword&gt;gan&lt;/keyword&gt;&lt;/keywords&gt;&lt;dates&gt;&lt;year&gt;2006&lt;/year&gt;&lt;pub-dates&gt;&lt;date&gt;Sep 11&lt;/date&gt;&lt;/pub-dates&gt;&lt;/dates&gt;&lt;isbn&gt;0003-6951&lt;/isbn&gt;&lt;accession-num&gt;WOS:000240545400044&lt;/accession-num&gt;&lt;urls&gt;&lt;related-urls&gt;&lt;url&gt;&amp;lt;Go to ISI&amp;gt;://WOS:000240545400044&lt;/url&gt;&lt;/related-urls&gt;&lt;/urls&gt;&lt;electronic-resource-num&gt;Artn 111918&amp;#xD;Doi 10.1063/1.2354413&lt;/electronic-resource-num&gt;&lt;language&gt;English&lt;/language&gt;&lt;/record&gt;&lt;/Cite&gt;&lt;/EndNote&gt;</w:instrText>
      </w:r>
      <w:r w:rsidR="00133016">
        <w:rPr>
          <w:rFonts w:ascii="Times New Roman" w:hAnsi="Times New Roman"/>
        </w:rPr>
        <w:fldChar w:fldCharType="separate"/>
      </w:r>
      <w:r w:rsidR="00C661CC">
        <w:rPr>
          <w:rFonts w:ascii="Times New Roman" w:hAnsi="Times New Roman"/>
          <w:noProof/>
        </w:rPr>
        <w:t>[</w:t>
      </w:r>
      <w:hyperlink w:anchor="_ENREF_15" w:tooltip="Kobayashi, 2006 #8" w:history="1">
        <w:r w:rsidR="00AF23BF">
          <w:rPr>
            <w:rFonts w:ascii="Times New Roman" w:hAnsi="Times New Roman"/>
            <w:noProof/>
          </w:rPr>
          <w:t>15</w:t>
        </w:r>
      </w:hyperlink>
      <w:r w:rsidR="00C661CC">
        <w:rPr>
          <w:rFonts w:ascii="Times New Roman" w:hAnsi="Times New Roman"/>
          <w:noProof/>
        </w:rPr>
        <w:t>]</w:t>
      </w:r>
      <w:r w:rsidR="00133016">
        <w:rPr>
          <w:rFonts w:ascii="Times New Roman" w:hAnsi="Times New Roman"/>
        </w:rPr>
        <w:fldChar w:fldCharType="end"/>
      </w:r>
      <w:r w:rsidR="00133016" w:rsidRPr="00235636">
        <w:rPr>
          <w:rFonts w:ascii="Times New Roman" w:hAnsi="Times New Roman"/>
        </w:rPr>
        <w:t xml:space="preserve">, </w:t>
      </w:r>
      <w:r w:rsidR="00133016">
        <w:rPr>
          <w:rFonts w:ascii="Times New Roman" w:hAnsi="Times New Roman"/>
        </w:rPr>
        <w:fldChar w:fldCharType="begin"/>
      </w:r>
      <w:r w:rsidR="00C661CC">
        <w:rPr>
          <w:rFonts w:ascii="Times New Roman" w:hAnsi="Times New Roman"/>
        </w:rPr>
        <w:instrText xml:space="preserve"> ADDIN EN.CITE &lt;EndNote&gt;&lt;Cite&gt;&lt;Author&gt;Ueno&lt;/Author&gt;&lt;Year&gt;2007&lt;/Year&gt;&lt;RecNum&gt;9&lt;/RecNum&gt;&lt;DisplayText&gt;[16]&lt;/DisplayText&gt;&lt;record&gt;&lt;rec-number&gt;9&lt;/rec-number&gt;&lt;foreign-keys&gt;&lt;key app="EN" db-id="x9xpr2et25zdxpeev5avzvdwf9rf92f20esf"&gt;9&lt;/key&gt;&lt;/foreign-keys&gt;&lt;ref-type name="Journal Article"&gt;17&lt;/ref-type&gt;&lt;contributors&gt;&lt;authors&gt;&lt;author&gt;Ueno, K.&lt;/author&gt;&lt;author&gt;Kobayashi, A.&lt;/author&gt;&lt;author&gt;Ohta, J.&lt;/author&gt;&lt;author&gt;Fujioka, H.&lt;/author&gt;&lt;/authors&gt;&lt;/contributors&gt;&lt;auth-address&gt;Ueno, K&amp;#xD;Univ Tokyo, Inst Ind Sci, Meguro Ku, 4-6-1 Komaba, Tokyo 1538508, Japan&amp;#xD;Univ Tokyo, Inst Ind Sci, Meguro Ku, 4-6-1 Komaba, Tokyo 1538508, Japan&amp;#xD;Univ Tokyo, Inst Ind Sci, Meguro Ku, Tokyo 1538508, Japan&amp;#xD;Kanagawa Acad Sci &amp;amp; Technol, Takatsu Ku, Kawasaki, Kanagawa 2130012, Japan&lt;/auth-address&gt;&lt;titles&gt;&lt;title&gt;Growth temperature dependence of structural properties of AlN films on ZnO (000(1)over-bar) substrates&lt;/title&gt;&lt;secondary-title&gt;Applied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Lett&lt;/abbr-1&gt;&lt;/alt-periodical&gt;&lt;volume&gt;90&lt;/volume&gt;&lt;number&gt;14&lt;/number&gt;&lt;keywords&gt;&lt;keyword&gt;by-layer growth&lt;/keyword&gt;&lt;keyword&gt;epitaxial-growth&lt;/keyword&gt;&lt;keyword&gt;room-temperature&lt;/keyword&gt;&lt;keyword&gt;gan films&lt;/keyword&gt;&lt;keyword&gt;conductivity&lt;/keyword&gt;&lt;keyword&gt;wavelength&lt;/keyword&gt;&lt;keyword&gt;ain&lt;/keyword&gt;&lt;/keywords&gt;&lt;dates&gt;&lt;year&gt;2007&lt;/year&gt;&lt;pub-dates&gt;&lt;date&gt;Apr 2&lt;/date&gt;&lt;/pub-dates&gt;&lt;/dates&gt;&lt;isbn&gt;0003-6951&lt;/isbn&gt;&lt;accession-num&gt;WOS:000245512200027&lt;/accession-num&gt;&lt;urls&gt;&lt;related-urls&gt;&lt;url&gt;&amp;lt;Go to ISI&amp;gt;://WOS:000245512200027&lt;/url&gt;&lt;/related-urls&gt;&lt;/urls&gt;&lt;electronic-resource-num&gt;Artn 141908&amp;#xD;Doi 10.1063/1.2719167&lt;/electronic-resource-num&gt;&lt;language&gt;English&lt;/language&gt;&lt;/record&gt;&lt;/Cite&gt;&lt;/EndNote&gt;</w:instrText>
      </w:r>
      <w:r w:rsidR="00133016">
        <w:rPr>
          <w:rFonts w:ascii="Times New Roman" w:hAnsi="Times New Roman"/>
        </w:rPr>
        <w:fldChar w:fldCharType="separate"/>
      </w:r>
      <w:r w:rsidR="00C661CC">
        <w:rPr>
          <w:rFonts w:ascii="Times New Roman" w:hAnsi="Times New Roman"/>
          <w:noProof/>
        </w:rPr>
        <w:t>[</w:t>
      </w:r>
      <w:hyperlink w:anchor="_ENREF_16" w:tooltip="Ueno, 2007 #9" w:history="1">
        <w:r w:rsidR="00AF23BF">
          <w:rPr>
            <w:rFonts w:ascii="Times New Roman" w:hAnsi="Times New Roman"/>
            <w:noProof/>
          </w:rPr>
          <w:t>16</w:t>
        </w:r>
      </w:hyperlink>
      <w:r w:rsidR="00C661CC">
        <w:rPr>
          <w:rFonts w:ascii="Times New Roman" w:hAnsi="Times New Roman"/>
          <w:noProof/>
        </w:rPr>
        <w:t>]</w:t>
      </w:r>
      <w:r w:rsidR="00133016">
        <w:rPr>
          <w:rFonts w:ascii="Times New Roman" w:hAnsi="Times New Roman"/>
        </w:rPr>
        <w:fldChar w:fldCharType="end"/>
      </w:r>
      <w:r w:rsidR="00133016" w:rsidRPr="00235636">
        <w:rPr>
          <w:rFonts w:ascii="Times New Roman" w:hAnsi="Times New Roman"/>
        </w:rPr>
        <w:t xml:space="preserve">, </w:t>
      </w:r>
      <w:r w:rsidR="00133016">
        <w:rPr>
          <w:rFonts w:ascii="Times New Roman" w:hAnsi="Times New Roman"/>
        </w:rPr>
        <w:t>since laser irradiation provides high kinetic energies to the film precursors. Kobayashi’s group has demonstrated the PLD technique in epitaxial deposition of III-nitride films on ZnO and LiGaO</w:t>
      </w:r>
      <w:r w:rsidR="00133016">
        <w:rPr>
          <w:rFonts w:ascii="Times New Roman" w:hAnsi="Times New Roman"/>
          <w:vertAlign w:val="subscript"/>
        </w:rPr>
        <w:t>2</w:t>
      </w:r>
      <w:r w:rsidR="00133016">
        <w:rPr>
          <w:rFonts w:ascii="Times New Roman" w:hAnsi="Times New Roman"/>
        </w:rPr>
        <w:t xml:space="preserve"> </w:t>
      </w:r>
      <w:r w:rsidR="00133016">
        <w:rPr>
          <w:rFonts w:ascii="Times New Roman" w:hAnsi="Times New Roman"/>
        </w:rPr>
        <w:fldChar w:fldCharType="begin"/>
      </w:r>
      <w:r w:rsidR="00C661CC">
        <w:rPr>
          <w:rFonts w:ascii="Times New Roman" w:hAnsi="Times New Roman"/>
        </w:rPr>
        <w:instrText xml:space="preserve"> ADDIN EN.CITE &lt;EndNote&gt;&lt;Cite&gt;&lt;Author&gt;Ueno&lt;/Author&gt;&lt;Year&gt;2007&lt;/Year&gt;&lt;RecNum&gt;9&lt;/RecNum&gt;&lt;DisplayText&gt;[16]&lt;/DisplayText&gt;&lt;record&gt;&lt;rec-number&gt;9&lt;/rec-number&gt;&lt;foreign-keys&gt;&lt;key app="EN" db-id="x9xpr2et25zdxpeev5avzvdwf9rf92f20esf"&gt;9&lt;/key&gt;&lt;/foreign-keys&gt;&lt;ref-type name="Journal Article"&gt;17&lt;/ref-type&gt;&lt;contributors&gt;&lt;authors&gt;&lt;author&gt;Ueno, K.&lt;/author&gt;&lt;author&gt;Kobayashi, A.&lt;/author&gt;&lt;author&gt;Ohta, J.&lt;/author&gt;&lt;author&gt;Fujioka, H.&lt;/author&gt;&lt;/authors&gt;&lt;/contributors&gt;&lt;auth-address&gt;Ueno, K&amp;#xD;Univ Tokyo, Inst Ind Sci, Meguro Ku, 4-6-1 Komaba, Tokyo 1538508, Japan&amp;#xD;Univ Tokyo, Inst Ind Sci, Meguro Ku, 4-6-1 Komaba, Tokyo 1538508, Japan&amp;#xD;Univ Tokyo, Inst Ind Sci, Meguro Ku, Tokyo 1538508, Japan&amp;#xD;Kanagawa Acad Sci &amp;amp; Technol, Takatsu Ku, Kawasaki, Kanagawa 2130012, Japan&lt;/auth-address&gt;&lt;titles&gt;&lt;title&gt;Growth temperature dependence of structural properties of AlN films on ZnO (000(1)over-bar) substrates&lt;/title&gt;&lt;secondary-title&gt;Applied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Lett&lt;/abbr-1&gt;&lt;/alt-periodical&gt;&lt;volume&gt;90&lt;/volume&gt;&lt;number&gt;14&lt;/number&gt;&lt;keywords&gt;&lt;keyword&gt;by-layer growth&lt;/keyword&gt;&lt;keyword&gt;epitaxial-growth&lt;/keyword&gt;&lt;keyword&gt;room-temperature&lt;/keyword&gt;&lt;keyword&gt;gan films&lt;/keyword&gt;&lt;keyword&gt;conductivity&lt;/keyword&gt;&lt;keyword&gt;wavelength&lt;/keyword&gt;&lt;keyword&gt;ain&lt;/keyword&gt;&lt;/keywords&gt;&lt;dates&gt;&lt;year&gt;2007&lt;/year&gt;&lt;pub-dates&gt;&lt;date&gt;Apr 2&lt;/date&gt;&lt;/pub-dates&gt;&lt;/dates&gt;&lt;isbn&gt;0003-6951&lt;/isbn&gt;&lt;accession-num&gt;WOS:000245512200027&lt;/accession-num&gt;&lt;urls&gt;&lt;related-urls&gt;&lt;url&gt;&amp;lt;Go to ISI&amp;gt;://WOS:000245512200027&lt;/url&gt;&lt;/related-urls&gt;&lt;/urls&gt;&lt;electronic-resource-num&gt;Artn 141908&amp;#xD;Doi 10.1063/1.2719167&lt;/electronic-resource-num&gt;&lt;language&gt;English&lt;/language&gt;&lt;/record&gt;&lt;/Cite&gt;&lt;/EndNote&gt;</w:instrText>
      </w:r>
      <w:r w:rsidR="00133016">
        <w:rPr>
          <w:rFonts w:ascii="Times New Roman" w:hAnsi="Times New Roman"/>
        </w:rPr>
        <w:fldChar w:fldCharType="separate"/>
      </w:r>
      <w:r w:rsidR="00C661CC">
        <w:rPr>
          <w:rFonts w:ascii="Times New Roman" w:hAnsi="Times New Roman"/>
          <w:noProof/>
        </w:rPr>
        <w:t>[</w:t>
      </w:r>
      <w:hyperlink w:anchor="_ENREF_16" w:tooltip="Ueno, 2007 #9" w:history="1">
        <w:r w:rsidR="00AF23BF">
          <w:rPr>
            <w:rFonts w:ascii="Times New Roman" w:hAnsi="Times New Roman"/>
            <w:noProof/>
          </w:rPr>
          <w:t>16</w:t>
        </w:r>
      </w:hyperlink>
      <w:r w:rsidR="00C661CC">
        <w:rPr>
          <w:rFonts w:ascii="Times New Roman" w:hAnsi="Times New Roman"/>
          <w:noProof/>
        </w:rPr>
        <w:t>]</w:t>
      </w:r>
      <w:r w:rsidR="00133016">
        <w:rPr>
          <w:rFonts w:ascii="Times New Roman" w:hAnsi="Times New Roman"/>
        </w:rPr>
        <w:fldChar w:fldCharType="end"/>
      </w:r>
      <w:r w:rsidR="00133016" w:rsidRPr="00235636">
        <w:rPr>
          <w:rFonts w:ascii="Times New Roman" w:hAnsi="Times New Roman"/>
        </w:rPr>
        <w:t xml:space="preserve">, </w:t>
      </w:r>
      <w:r w:rsidR="00133016">
        <w:rPr>
          <w:rFonts w:ascii="Times New Roman" w:hAnsi="Times New Roman"/>
        </w:rPr>
        <w:fldChar w:fldCharType="begin"/>
      </w:r>
      <w:r w:rsidR="00C661CC">
        <w:rPr>
          <w:rFonts w:ascii="Times New Roman" w:hAnsi="Times New Roman"/>
        </w:rPr>
        <w:instrText xml:space="preserve"> ADDIN EN.CITE &lt;EndNote&gt;&lt;Cite&gt;&lt;Author&gt;Sakurada&lt;/Author&gt;&lt;Year&gt;2007&lt;/Year&gt;&lt;RecNum&gt;10&lt;/RecNum&gt;&lt;DisplayText&gt;[17]&lt;/DisplayText&gt;&lt;record&gt;&lt;rec-number&gt;10&lt;/rec-number&gt;&lt;foreign-keys&gt;&lt;key app="EN" db-id="x9xpr2et25zdxpeev5avzvdwf9rf92f20esf"&gt;10&lt;/key&gt;&lt;/foreign-keys&gt;&lt;ref-type name="Journal Article"&gt;17&lt;/ref-type&gt;&lt;contributors&gt;&lt;authors&gt;&lt;author&gt;Sakurada, K.&lt;/author&gt;&lt;author&gt;Kobayashi, A.&lt;/author&gt;&lt;author&gt;Kawaguchi, Y.&lt;/author&gt;&lt;author&gt;Ohta, J.&lt;/author&gt;&lt;author&gt;Fujioka, H.&lt;/author&gt;&lt;/authors&gt;&lt;/contributors&gt;&lt;auth-address&gt;Sakurada, K&amp;#xD;Univ Tokyo, Inst Ind Sci, Meguro Ku, 4-6-1 Komaba, Tokyo 1538505, Japan&amp;#xD;Univ Tokyo, Inst Ind Sci, Meguro Ku, 4-6-1 Komaba, Tokyo 1538505, Japan&amp;#xD;Univ Tokyo, Inst Ind Sci, Meguro Ku, Tokyo 1538505, Japan&amp;#xD;KAST, Takatsu Ku, Kawasaki, Kanagawa 2130012, Japan&lt;/auth-address&gt;&lt;titles&gt;&lt;title&gt;Low temperature epitaxial growth of GaN films on LiGaO2 substrates&lt;/title&gt;&lt;secondary-title&gt;Applied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Lett&lt;/abbr-1&gt;&lt;/alt-periodical&gt;&lt;volume&gt;90&lt;/volume&gt;&lt;number&gt;21&lt;/number&gt;&lt;keywords&gt;&lt;keyword&gt;aln&lt;/keyword&gt;&lt;/keywords&gt;&lt;dates&gt;&lt;year&gt;2007&lt;/year&gt;&lt;pub-dates&gt;&lt;date&gt;May 21&lt;/date&gt;&lt;/pub-dates&gt;&lt;/dates&gt;&lt;isbn&gt;0003-6951&lt;/isbn&gt;&lt;accession-num&gt;WOS:000246775900030&lt;/accession-num&gt;&lt;urls&gt;&lt;related-urls&gt;&lt;url&gt;&amp;lt;Go to ISI&amp;gt;://WOS:000246775900030&lt;/url&gt;&lt;/related-urls&gt;&lt;/urls&gt;&lt;electronic-resource-num&gt;Artn 211913&amp;#xD;Doi 10.1063/1.2737928&lt;/electronic-resource-num&gt;&lt;language&gt;English&lt;/language&gt;&lt;/record&gt;&lt;/Cite&gt;&lt;/EndNote&gt;</w:instrText>
      </w:r>
      <w:r w:rsidR="00133016">
        <w:rPr>
          <w:rFonts w:ascii="Times New Roman" w:hAnsi="Times New Roman"/>
        </w:rPr>
        <w:fldChar w:fldCharType="separate"/>
      </w:r>
      <w:r w:rsidR="00C661CC">
        <w:rPr>
          <w:rFonts w:ascii="Times New Roman" w:hAnsi="Times New Roman"/>
          <w:noProof/>
        </w:rPr>
        <w:t>[</w:t>
      </w:r>
      <w:hyperlink w:anchor="_ENREF_17" w:tooltip="Sakurada, 2007 #10" w:history="1">
        <w:r w:rsidR="00AF23BF">
          <w:rPr>
            <w:rFonts w:ascii="Times New Roman" w:hAnsi="Times New Roman"/>
            <w:noProof/>
          </w:rPr>
          <w:t>17</w:t>
        </w:r>
      </w:hyperlink>
      <w:r w:rsidR="00C661CC">
        <w:rPr>
          <w:rFonts w:ascii="Times New Roman" w:hAnsi="Times New Roman"/>
          <w:noProof/>
        </w:rPr>
        <w:t>]</w:t>
      </w:r>
      <w:r w:rsidR="00133016">
        <w:rPr>
          <w:rFonts w:ascii="Times New Roman" w:hAnsi="Times New Roman"/>
        </w:rPr>
        <w:fldChar w:fldCharType="end"/>
      </w:r>
      <w:r w:rsidR="00133016">
        <w:rPr>
          <w:rFonts w:ascii="Times New Roman" w:hAnsi="Times New Roman"/>
        </w:rPr>
        <w:t xml:space="preserve"> </w:t>
      </w:r>
      <w:r w:rsidR="00133016" w:rsidRPr="00235636">
        <w:rPr>
          <w:rFonts w:ascii="Times New Roman" w:hAnsi="Times New Roman"/>
        </w:rPr>
        <w:t xml:space="preserve">substrates. </w:t>
      </w:r>
      <w:r w:rsidR="00133016">
        <w:rPr>
          <w:rFonts w:ascii="Times New Roman" w:hAnsi="Times New Roman"/>
        </w:rPr>
        <w:t xml:space="preserve">Although PLD enables low temperature growth, the growth rate at this process is very low, around 100nm/h, which forces researchers to look for alternative low temperature growth processes with higher growth rates. The pulsed electron deposition (PED) process, which is similar in principle as the PLD process, but instead of producing a pulsed laser beam it produces a high energy pulsed electron beam through a channel spark discharge. The mechanism of this high energy electron pulse formation will be discussed in the next chapter. It was first reported by Porter </w:t>
      </w:r>
      <w:r w:rsidR="00133016">
        <w:rPr>
          <w:rFonts w:ascii="Times New Roman" w:hAnsi="Times New Roman"/>
          <w:i/>
          <w:iCs/>
        </w:rPr>
        <w:t>et al</w:t>
      </w:r>
      <w:r w:rsidR="00133016">
        <w:rPr>
          <w:rFonts w:ascii="Times New Roman" w:hAnsi="Times New Roman"/>
        </w:rPr>
        <w:t xml:space="preserve"> at NCSU</w:t>
      </w:r>
      <w:r w:rsidRPr="00235636">
        <w:rPr>
          <w:rFonts w:ascii="Times New Roman" w:hAnsi="Times New Roman"/>
        </w:rPr>
        <w:t xml:space="preserve"> </w:t>
      </w:r>
      <w:r>
        <w:rPr>
          <w:rFonts w:ascii="Times New Roman" w:hAnsi="Times New Roman"/>
        </w:rPr>
        <w:fldChar w:fldCharType="begin"/>
      </w:r>
      <w:r w:rsidR="00C661CC">
        <w:rPr>
          <w:rFonts w:ascii="Times New Roman" w:hAnsi="Times New Roman"/>
        </w:rPr>
        <w:instrText xml:space="preserve"> ADDIN EN.CITE &lt;EndNote&gt;&lt;Cite&gt;&lt;Author&gt;Porter&lt;/Author&gt;&lt;Year&gt;2005&lt;/Year&gt;&lt;RecNum&gt;12&lt;/RecNum&gt;&lt;DisplayText&gt;[18]&lt;/DisplayText&gt;&lt;record&gt;&lt;rec-number&gt;12&lt;/rec-number&gt;&lt;foreign-keys&gt;&lt;key app="EN" db-id="x9xpr2et25zdxpeev5avzvdwf9rf92f20esf"&gt;12&lt;/key&gt;&lt;/foreign-keys&gt;&lt;ref-type name="Journal Article"&gt;17&lt;/ref-type&gt;&lt;contributors&gt;&lt;authors&gt;&lt;author&gt;Porter, H. L.&lt;/author&gt;&lt;author&gt;Mion, C.&lt;/author&gt;&lt;author&gt;Cai, A. L.&lt;/author&gt;&lt;author&gt;Zhang, X.&lt;/author&gt;&lt;author&gt;Muth, J. F.&lt;/author&gt;&lt;/authors&gt;&lt;/contributors&gt;&lt;auth-address&gt;Muth, JF&amp;#xD;N Carolina State Univ, Dept Elect &amp;amp; Comp Engn, Raleigh, NC 27695 USA&amp;#xD;N Carolina State Univ, Dept Elect &amp;amp; Comp Engn, Raleigh, NC 27695 USA&amp;#xD;N Carolina State Univ, Dept Elect &amp;amp; Comp Engn, Raleigh, NC 27695 USA&lt;/auth-address&gt;&lt;titles&gt;&lt;title&gt;Growth of ZnO films on C-plane (0001) sapphire by pulsed electron deposition (PED)&lt;/title&gt;&lt;secondary-title&gt;Materials Science and Engineering B-Solid State Materials for Advanced Technology&lt;/secondary-title&gt;&lt;alt-title&gt;Mat Sci Eng B-Solid&lt;/alt-title&gt;&lt;/titles&gt;&lt;periodical&gt;&lt;full-title&gt;Materials Science and Engineering B-Solid State Materials for Advanced Technology&lt;/full-title&gt;&lt;abbr-1&gt;Mat Sci Eng B-Solid&lt;/abbr-1&gt;&lt;/periodical&gt;&lt;alt-periodical&gt;&lt;full-title&gt;Materials Science and Engineering B-Solid State Materials for Advanced Technology&lt;/full-title&gt;&lt;abbr-1&gt;Mat Sci Eng B-Solid&lt;/abbr-1&gt;&lt;/alt-periodical&gt;&lt;pages&gt;210-212&lt;/pages&gt;&lt;volume&gt;119&lt;/volume&gt;&lt;number&gt;2&lt;/number&gt;&lt;keywords&gt;&lt;keyword&gt;pulsed electron deposition&lt;/keyword&gt;&lt;keyword&gt;cathodoluminescence&lt;/keyword&gt;&lt;keyword&gt;pulsed laser deposition&lt;/keyword&gt;&lt;keyword&gt;absorption-coefficient&lt;/keyword&gt;&lt;keyword&gt;laser deposition&lt;/keyword&gt;&lt;keyword&gt;sapphire&lt;/keyword&gt;&lt;/keywords&gt;&lt;dates&gt;&lt;year&gt;2005&lt;/year&gt;&lt;pub-dates&gt;&lt;date&gt;May 25&lt;/date&gt;&lt;/pub-dates&gt;&lt;/dates&gt;&lt;isbn&gt;0921-5107&lt;/isbn&gt;&lt;accession-num&gt;WOS:000228794300019&lt;/accession-num&gt;&lt;urls&gt;&lt;related-urls&gt;&lt;url&gt;&amp;lt;Go to ISI&amp;gt;://WOS:000228794300019&lt;/url&gt;&lt;/related-urls&gt;&lt;/urls&gt;&lt;electronic-resource-num&gt;DOI 10.1016/j.mseb.2005.02.042&lt;/electronic-resource-num&gt;&lt;language&gt;English&lt;/language&gt;&lt;/record&gt;&lt;/Cite&gt;&lt;/EndNote&gt;</w:instrText>
      </w:r>
      <w:r>
        <w:rPr>
          <w:rFonts w:ascii="Times New Roman" w:hAnsi="Times New Roman"/>
        </w:rPr>
        <w:fldChar w:fldCharType="separate"/>
      </w:r>
      <w:r w:rsidR="00C661CC">
        <w:rPr>
          <w:rFonts w:ascii="Times New Roman" w:hAnsi="Times New Roman"/>
          <w:noProof/>
        </w:rPr>
        <w:t>[</w:t>
      </w:r>
      <w:hyperlink w:anchor="_ENREF_18" w:tooltip="Porter, 2005 #12" w:history="1">
        <w:r w:rsidR="00AF23BF">
          <w:rPr>
            <w:rFonts w:ascii="Times New Roman" w:hAnsi="Times New Roman"/>
            <w:noProof/>
          </w:rPr>
          <w:t>18</w:t>
        </w:r>
      </w:hyperlink>
      <w:r w:rsidR="00C661CC">
        <w:rPr>
          <w:rFonts w:ascii="Times New Roman" w:hAnsi="Times New Roman"/>
          <w:noProof/>
        </w:rPr>
        <w:t>]</w:t>
      </w:r>
      <w:r>
        <w:rPr>
          <w:rFonts w:ascii="Times New Roman" w:hAnsi="Times New Roman"/>
        </w:rPr>
        <w:fldChar w:fldCharType="end"/>
      </w:r>
      <w:r w:rsidRPr="00235636">
        <w:rPr>
          <w:rFonts w:ascii="Times New Roman" w:hAnsi="Times New Roman"/>
        </w:rPr>
        <w:t xml:space="preserve"> </w:t>
      </w:r>
      <w:r w:rsidR="00133016">
        <w:rPr>
          <w:rFonts w:ascii="Times New Roman" w:hAnsi="Times New Roman"/>
        </w:rPr>
        <w:t>on the use of PED process in depositing ZnO films on sapphire substrates. PED also offers higher production throughput than PLD, and thus can be considered a tool for mass production.</w:t>
      </w:r>
    </w:p>
    <w:p w:rsidR="00B65312" w:rsidRDefault="00133016" w:rsidP="00B65312">
      <w:pPr>
        <w:ind w:firstLine="720"/>
        <w:jc w:val="both"/>
        <w:rPr>
          <w:rFonts w:ascii="Times New Roman" w:hAnsi="Times New Roman"/>
        </w:rPr>
      </w:pPr>
      <w:r>
        <w:rPr>
          <w:rFonts w:ascii="Times New Roman" w:hAnsi="Times New Roman"/>
        </w:rPr>
        <w:lastRenderedPageBreak/>
        <w:t>The effectiveness of both PED and PLD processes depends on the energy absorbed by the plasma plume rather than the target. This can be a problem for PLD because the quantity of the ablated material is highly sensitive to the optical absorption coefficient of the target material and the plasma plume consumes a big portion of energy from the beam. Thus, the beam ultimately has very low energy to ablate the target as the plume behaves like a shield for it. In the PED process, on the other hand, ablation is independent of the optical properties of the target material as the e</w:t>
      </w:r>
      <w:r>
        <w:rPr>
          <w:rFonts w:ascii="Times New Roman" w:hAnsi="Times New Roman"/>
          <w:vertAlign w:val="superscript"/>
        </w:rPr>
        <w:t>-</w:t>
      </w:r>
      <w:r>
        <w:rPr>
          <w:rFonts w:ascii="Times New Roman" w:hAnsi="Times New Roman"/>
        </w:rPr>
        <w:t xml:space="preserve"> beam-solid and the e</w:t>
      </w:r>
      <w:r>
        <w:rPr>
          <w:rFonts w:ascii="Times New Roman" w:hAnsi="Times New Roman"/>
          <w:vertAlign w:val="superscript"/>
        </w:rPr>
        <w:t xml:space="preserve">- </w:t>
      </w:r>
      <w:r>
        <w:rPr>
          <w:rFonts w:ascii="Times New Roman" w:hAnsi="Times New Roman"/>
        </w:rPr>
        <w:t xml:space="preserve">beam-plume interaction is not similar to the laser-solid and laser-plume interaction. Additionally, the surface penetration depth in PED is an order of magnitude higher than the absorption depth of the laser radiation on the target. This allows evaporating at least ten times as much mass as that obtained from </w:t>
      </w:r>
      <w:proofErr w:type="spellStart"/>
      <w:r>
        <w:rPr>
          <w:rFonts w:ascii="Times New Roman" w:hAnsi="Times New Roman"/>
        </w:rPr>
        <w:t>ArF</w:t>
      </w:r>
      <w:proofErr w:type="spellEnd"/>
      <w:r>
        <w:rPr>
          <w:rFonts w:ascii="Times New Roman" w:hAnsi="Times New Roman"/>
        </w:rPr>
        <w:t xml:space="preserve"> based excimer laser PLD (0.6 µg/pulse). Thus it appears that PLD and PED, both based on the same principle of evaporation through high energy pulses, are good candidates for deposition of wide bandgap materials. The short laser pulse in PLD (about 10-100 ns) facilitates high power density at the target surface where  the beam generates rapid non-equilibrium heating processes, forming a stoichiometric plasma plume </w:t>
      </w:r>
      <w:r w:rsidR="00B65312">
        <w:rPr>
          <w:rFonts w:ascii="Times New Roman" w:hAnsi="Times New Roman"/>
        </w:rPr>
        <w:fldChar w:fldCharType="begin"/>
      </w:r>
      <w:r w:rsidR="00C661CC">
        <w:rPr>
          <w:rFonts w:ascii="Times New Roman" w:hAnsi="Times New Roman"/>
        </w:rPr>
        <w:instrText xml:space="preserve"> ADDIN EN.CITE &lt;EndNote&gt;&lt;Cite&gt;&lt;Author&gt;Paine&lt;/Author&gt;&lt;Year&gt;1990&lt;/Year&gt;&lt;RecNum&gt;29&lt;/RecNum&gt;&lt;DisplayText&gt;[19]&lt;/DisplayText&gt;&lt;record&gt;&lt;rec-number&gt;29&lt;/rec-number&gt;&lt;foreign-keys&gt;&lt;key app="EN" db-id="x9xpr2et25zdxpeev5avzvdwf9rf92f20esf"&gt;29&lt;/key&gt;&lt;/foreign-keys&gt;&lt;ref-type name="Journal Article"&gt;17&lt;/ref-type&gt;&lt;contributors&gt;&lt;authors&gt;&lt;author&gt;Paine, DC&lt;/author&gt;&lt;author&gt;Bravman, JC&lt;/author&gt;&lt;/authors&gt;&lt;/contributors&gt;&lt;titles&gt;&lt;title&gt;Laser ablation for materials synthesis&lt;/title&gt;&lt;/titles&gt;&lt;dates&gt;&lt;year&gt;1990&lt;/year&gt;&lt;/dates&gt;&lt;urls&gt;&lt;/urls&gt;&lt;/record&gt;&lt;/Cite&gt;&lt;/EndNote&gt;</w:instrText>
      </w:r>
      <w:r w:rsidR="00B65312">
        <w:rPr>
          <w:rFonts w:ascii="Times New Roman" w:hAnsi="Times New Roman"/>
        </w:rPr>
        <w:fldChar w:fldCharType="separate"/>
      </w:r>
      <w:r w:rsidR="00C661CC">
        <w:rPr>
          <w:rFonts w:ascii="Times New Roman" w:hAnsi="Times New Roman"/>
          <w:noProof/>
        </w:rPr>
        <w:t>[</w:t>
      </w:r>
      <w:hyperlink w:anchor="_ENREF_19" w:tooltip="Paine, 1990 #29" w:history="1">
        <w:r w:rsidR="00AF23BF">
          <w:rPr>
            <w:rFonts w:ascii="Times New Roman" w:hAnsi="Times New Roman"/>
            <w:noProof/>
          </w:rPr>
          <w:t>19</w:t>
        </w:r>
      </w:hyperlink>
      <w:r w:rsidR="00C661CC">
        <w:rPr>
          <w:rFonts w:ascii="Times New Roman" w:hAnsi="Times New Roman"/>
          <w:noProof/>
        </w:rPr>
        <w:t>]</w:t>
      </w:r>
      <w:r w:rsidR="00B65312">
        <w:rPr>
          <w:rFonts w:ascii="Times New Roman" w:hAnsi="Times New Roman"/>
        </w:rPr>
        <w:fldChar w:fldCharType="end"/>
      </w:r>
      <w:r w:rsidR="00B65312" w:rsidRPr="00235636">
        <w:rPr>
          <w:rFonts w:ascii="Times New Roman" w:hAnsi="Times New Roman"/>
        </w:rPr>
        <w:t xml:space="preserve">. </w:t>
      </w:r>
      <w:r>
        <w:rPr>
          <w:rFonts w:ascii="Times New Roman" w:hAnsi="Times New Roman"/>
        </w:rPr>
        <w:t>PLD equipment costs, however, are very high because high power excimer lasers are expensive and costly to maintain.  By contrast, the PED technique is potentially a more cost-effective solution for growth of wide bandgap semiconductors.</w:t>
      </w:r>
    </w:p>
    <w:p w:rsidR="00133016" w:rsidRDefault="00B65312" w:rsidP="00133016">
      <w:pPr>
        <w:jc w:val="both"/>
        <w:rPr>
          <w:rFonts w:ascii="Times New Roman" w:hAnsi="Times New Roman"/>
        </w:rPr>
      </w:pPr>
      <w:r>
        <w:rPr>
          <w:rFonts w:ascii="Times New Roman" w:hAnsi="Times New Roman"/>
        </w:rPr>
        <w:tab/>
      </w:r>
      <w:r w:rsidR="00133016">
        <w:rPr>
          <w:rFonts w:ascii="Times New Roman" w:hAnsi="Times New Roman"/>
        </w:rPr>
        <w:t>Thus, if we summarize the advantages of PED over PLD, we have:</w:t>
      </w:r>
    </w:p>
    <w:p w:rsidR="00133016" w:rsidRDefault="00133016" w:rsidP="00E76FFA">
      <w:pPr>
        <w:pStyle w:val="ListParagraph"/>
        <w:numPr>
          <w:ilvl w:val="0"/>
          <w:numId w:val="4"/>
        </w:numPr>
        <w:suppressAutoHyphens/>
        <w:contextualSpacing w:val="0"/>
        <w:jc w:val="both"/>
        <w:rPr>
          <w:rFonts w:ascii="Times New Roman" w:hAnsi="Times New Roman"/>
        </w:rPr>
      </w:pPr>
      <w:r>
        <w:rPr>
          <w:rFonts w:ascii="Times New Roman" w:hAnsi="Times New Roman"/>
        </w:rPr>
        <w:t>The PED process can be used to grow wider bandgap materials such as AlN, CaF</w:t>
      </w:r>
      <w:r>
        <w:rPr>
          <w:rFonts w:ascii="Times New Roman" w:hAnsi="Times New Roman"/>
          <w:vertAlign w:val="subscript"/>
        </w:rPr>
        <w:t>2</w:t>
      </w:r>
      <w:r>
        <w:rPr>
          <w:rFonts w:ascii="Times New Roman" w:hAnsi="Times New Roman"/>
        </w:rPr>
        <w:t xml:space="preserve">, and BN since the incoming high energy electrons collide with the deep level electrons of the target material atoms and stop at a penetration depth, </w:t>
      </w:r>
      <w:r>
        <w:rPr>
          <w:rFonts w:ascii="Times New Roman" w:hAnsi="Times New Roman"/>
        </w:rPr>
        <w:lastRenderedPageBreak/>
        <w:t>D, which is determined by material density and electron energy. On the other hand, the excimer laser driven PLD process shoots laser pulses of 5.0 eV (248 nm wavelength), which is not sufficient to excite electrons across wider bandgap materials like AlN, which has a bandgap of 6.2 eV.</w:t>
      </w:r>
    </w:p>
    <w:p w:rsidR="00133016" w:rsidRDefault="00133016" w:rsidP="00E76FFA">
      <w:pPr>
        <w:pStyle w:val="ListParagraph"/>
        <w:numPr>
          <w:ilvl w:val="0"/>
          <w:numId w:val="4"/>
        </w:numPr>
        <w:suppressAutoHyphens/>
        <w:contextualSpacing w:val="0"/>
        <w:jc w:val="both"/>
        <w:rPr>
          <w:rFonts w:ascii="Times New Roman" w:hAnsi="Times New Roman"/>
        </w:rPr>
      </w:pPr>
      <w:r>
        <w:rPr>
          <w:rFonts w:ascii="Times New Roman" w:hAnsi="Times New Roman"/>
        </w:rPr>
        <w:t xml:space="preserve">With PLD, the produced plasma shadows the incoming laser pulses due to laser-plume interaction and reduces the effective laser intensity on the target surface.  In PED, the incoming electrons do not interact significantly with the plume and effective power delivered to the target is much higher as compared to PLD. </w:t>
      </w:r>
    </w:p>
    <w:p w:rsidR="00133016" w:rsidRDefault="00133016" w:rsidP="00547D22">
      <w:pPr>
        <w:pStyle w:val="ListParagraph"/>
        <w:numPr>
          <w:ilvl w:val="0"/>
          <w:numId w:val="4"/>
        </w:numPr>
        <w:suppressAutoHyphens/>
        <w:spacing w:after="200"/>
        <w:contextualSpacing w:val="0"/>
        <w:jc w:val="both"/>
        <w:rPr>
          <w:rFonts w:ascii="Times New Roman" w:hAnsi="Times New Roman"/>
        </w:rPr>
      </w:pPr>
      <w:r>
        <w:rPr>
          <w:rFonts w:ascii="Times New Roman" w:hAnsi="Times New Roman"/>
        </w:rPr>
        <w:t xml:space="preserve">In PED, the electron gun is physically present inside the deposition chamber. But in PLD the laser source is outside the chamber laser pulses pass through a quartz window. This presents a </w:t>
      </w:r>
      <w:r w:rsidR="00E76FFA">
        <w:rPr>
          <w:rFonts w:ascii="Times New Roman" w:hAnsi="Times New Roman"/>
        </w:rPr>
        <w:t xml:space="preserve">frequent </w:t>
      </w:r>
      <w:r>
        <w:rPr>
          <w:rFonts w:ascii="Times New Roman" w:hAnsi="Times New Roman"/>
        </w:rPr>
        <w:t>maintenance problem since over time this window accumulates deposited material, which absorbs a portion of the incoming laser p</w:t>
      </w:r>
      <w:r w:rsidR="00BC57C0">
        <w:rPr>
          <w:rFonts w:ascii="Times New Roman" w:hAnsi="Times New Roman"/>
        </w:rPr>
        <w:t xml:space="preserve">ulse power and </w:t>
      </w:r>
      <w:r>
        <w:rPr>
          <w:rFonts w:ascii="Times New Roman" w:hAnsi="Times New Roman"/>
        </w:rPr>
        <w:t>reduces the effective laser intensity on the target surface.</w:t>
      </w:r>
    </w:p>
    <w:p w:rsidR="006246B8" w:rsidRDefault="00705F8F" w:rsidP="001C2FD2">
      <w:pPr>
        <w:pStyle w:val="Heading2"/>
      </w:pPr>
      <w:bookmarkStart w:id="25" w:name="_Toc417475717"/>
      <w:r>
        <w:t>2.4 Pulsed electron beam deposition (PED) process</w:t>
      </w:r>
      <w:bookmarkEnd w:id="25"/>
    </w:p>
    <w:p w:rsidR="006246B8" w:rsidRDefault="00705F8F" w:rsidP="00705F8F">
      <w:pPr>
        <w:jc w:val="both"/>
      </w:pPr>
      <w:r>
        <w:tab/>
      </w:r>
      <w:r w:rsidR="00601F0B">
        <w:rPr>
          <w:rFonts w:ascii="Times New Roman" w:hAnsi="Times New Roman"/>
        </w:rPr>
        <w:t xml:space="preserve">Figure 2.1 presents a simple schematic of the PED process. The principle part of this setup is a high energy electron gun. The pulse parameters are presented in Table 2.1 </w:t>
      </w:r>
      <w:r w:rsidR="00F7338D">
        <w:rPr>
          <w:rFonts w:ascii="Times New Roman" w:hAnsi="Times New Roman"/>
          <w:noProof/>
        </w:rPr>
        <w:fldChar w:fldCharType="begin"/>
      </w:r>
      <w:r w:rsidR="00C661CC">
        <w:rPr>
          <w:rFonts w:ascii="Times New Roman" w:hAnsi="Times New Roman"/>
          <w:noProof/>
        </w:rPr>
        <w:instrText xml:space="preserve"> ADDIN EN.CITE &lt;EndNote&gt;&lt;Cite&gt;&lt;Author&gt;LLC&lt;/Author&gt;&lt;RecNum&gt;27&lt;/RecNum&gt;&lt;DisplayText&gt;[20]&lt;/DisplayText&gt;&lt;record&gt;&lt;rec-number&gt;27&lt;/rec-number&gt;&lt;foreign-keys&gt;&lt;key app="EN" db-id="x9xpr2et25zdxpeev5avzvdwf9rf92f20esf"&gt;27&lt;/key&gt;&lt;/foreign-keys&gt;&lt;ref-type name="Journal Article"&gt;17&lt;/ref-type&gt;&lt;contributors&gt;&lt;authors&gt;&lt;author&gt;Neocera LLC&lt;/author&gt;&lt;/authors&gt;&lt;/contributors&gt;&lt;titles&gt;&lt;title&gt;User Manual for PEBS-21 System&lt;/title&gt;&lt;secondary-title&gt;User Manual for PEBS-21 System&lt;/secondary-title&gt;&lt;/titles&gt;&lt;periodical&gt;&lt;full-title&gt;User Manual for PEBS-21 System&lt;/full-title&gt;&lt;/periodical&gt;&lt;dates&gt;&lt;/dates&gt;&lt;urls&gt;&lt;/urls&gt;&lt;/record&gt;&lt;/Cite&gt;&lt;/EndNote&gt;</w:instrText>
      </w:r>
      <w:r w:rsidR="00F7338D">
        <w:rPr>
          <w:rFonts w:ascii="Times New Roman" w:hAnsi="Times New Roman"/>
          <w:noProof/>
        </w:rPr>
        <w:fldChar w:fldCharType="separate"/>
      </w:r>
      <w:r w:rsidR="00C661CC">
        <w:rPr>
          <w:rFonts w:ascii="Times New Roman" w:hAnsi="Times New Roman"/>
          <w:noProof/>
        </w:rPr>
        <w:t>[</w:t>
      </w:r>
      <w:hyperlink w:anchor="_ENREF_20" w:tooltip="LLC,  #27" w:history="1">
        <w:r w:rsidR="00AF23BF">
          <w:rPr>
            <w:rFonts w:ascii="Times New Roman" w:hAnsi="Times New Roman"/>
            <w:noProof/>
          </w:rPr>
          <w:t>20</w:t>
        </w:r>
      </w:hyperlink>
      <w:r w:rsidR="00C661CC">
        <w:rPr>
          <w:rFonts w:ascii="Times New Roman" w:hAnsi="Times New Roman"/>
          <w:noProof/>
        </w:rPr>
        <w:t>]</w:t>
      </w:r>
      <w:r w:rsidR="00F7338D">
        <w:rPr>
          <w:rFonts w:ascii="Times New Roman" w:hAnsi="Times New Roman"/>
          <w:noProof/>
        </w:rPr>
        <w:fldChar w:fldCharType="end"/>
      </w:r>
      <w:r>
        <w:rPr>
          <w:rFonts w:ascii="Times New Roman" w:hAnsi="Times New Roman"/>
          <w:noProof/>
        </w:rPr>
        <w:t xml:space="preserve">. </w:t>
      </w:r>
      <w:r w:rsidR="00601F0B">
        <w:rPr>
          <w:rFonts w:ascii="Times New Roman" w:hAnsi="Times New Roman"/>
        </w:rPr>
        <w:t xml:space="preserve">High energy electron pulses are obtained in two ways: pseudo spark and channel spark discharge. </w:t>
      </w:r>
      <w:proofErr w:type="spellStart"/>
      <w:r w:rsidR="00601F0B">
        <w:rPr>
          <w:rFonts w:ascii="Times New Roman" w:hAnsi="Times New Roman"/>
        </w:rPr>
        <w:t>GaNesis</w:t>
      </w:r>
      <w:proofErr w:type="spellEnd"/>
      <w:r w:rsidR="00601F0B">
        <w:rPr>
          <w:rFonts w:ascii="Times New Roman" w:hAnsi="Times New Roman"/>
        </w:rPr>
        <w:t xml:space="preserve">, the PED system at University of Oklahoma, uses a Neocera PEBS-21 electron gun, which uses the channel spark </w:t>
      </w:r>
      <w:proofErr w:type="gramStart"/>
      <w:r w:rsidR="00601F0B">
        <w:rPr>
          <w:rFonts w:ascii="Times New Roman" w:hAnsi="Times New Roman"/>
        </w:rPr>
        <w:t>technique,</w:t>
      </w:r>
      <w:proofErr w:type="gramEnd"/>
      <w:r w:rsidR="00601F0B">
        <w:rPr>
          <w:rFonts w:ascii="Times New Roman" w:hAnsi="Times New Roman"/>
        </w:rPr>
        <w:t xml:space="preserve"> a conversion efficiency of 25-30% is achieved in electrical energy conversion.   This is much better that the 4% efficiency obtained for the </w:t>
      </w:r>
      <w:proofErr w:type="spellStart"/>
      <w:r w:rsidR="00601F0B">
        <w:rPr>
          <w:rFonts w:ascii="Times New Roman" w:hAnsi="Times New Roman"/>
        </w:rPr>
        <w:t>peudo</w:t>
      </w:r>
      <w:proofErr w:type="spellEnd"/>
      <w:r w:rsidR="00601F0B">
        <w:rPr>
          <w:rFonts w:ascii="Times New Roman" w:hAnsi="Times New Roman"/>
        </w:rPr>
        <w:t xml:space="preserve"> spark technique.  With no magnetic lens, the PED </w:t>
      </w:r>
      <w:r w:rsidR="00601F0B">
        <w:rPr>
          <w:rFonts w:ascii="Times New Roman" w:hAnsi="Times New Roman"/>
        </w:rPr>
        <w:lastRenderedPageBreak/>
        <w:t xml:space="preserve">electron beam focusing system is simpler than what is used in electron microscopes. The acceleration of the electrons is induced by a high potential difference applied between the </w:t>
      </w:r>
    </w:p>
    <w:p w:rsidR="00E14083" w:rsidRDefault="009C27F1" w:rsidP="00E14083">
      <w:pPr>
        <w:keepNext/>
        <w:jc w:val="center"/>
      </w:pPr>
      <w:r>
        <w:rPr>
          <w:rFonts w:ascii="Times New Roman" w:hAnsi="Times New Roman"/>
          <w:noProof/>
          <w:lang w:bidi="ar-SA"/>
        </w:rPr>
        <w:drawing>
          <wp:inline distT="0" distB="0" distL="0" distR="0" wp14:anchorId="5EA28456" wp14:editId="1BBBB79A">
            <wp:extent cx="3838575" cy="2697626"/>
            <wp:effectExtent l="19050" t="0" r="9525" b="0"/>
            <wp:docPr id="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srcRect/>
                    <a:stretch>
                      <a:fillRect/>
                    </a:stretch>
                  </pic:blipFill>
                  <pic:spPr bwMode="auto">
                    <a:xfrm>
                      <a:off x="0" y="0"/>
                      <a:ext cx="3846803" cy="2703408"/>
                    </a:xfrm>
                    <a:prstGeom prst="rect">
                      <a:avLst/>
                    </a:prstGeom>
                    <a:noFill/>
                    <a:ln w="9525">
                      <a:noFill/>
                      <a:miter lim="800000"/>
                      <a:headEnd/>
                      <a:tailEnd/>
                    </a:ln>
                  </pic:spPr>
                </pic:pic>
              </a:graphicData>
            </a:graphic>
          </wp:inline>
        </w:drawing>
      </w:r>
    </w:p>
    <w:p w:rsidR="006246B8" w:rsidRDefault="00E14083" w:rsidP="00E14083">
      <w:pPr>
        <w:pStyle w:val="Caption"/>
        <w:jc w:val="center"/>
        <w:rPr>
          <w:b w:val="0"/>
          <w:bCs w:val="0"/>
        </w:rPr>
      </w:pPr>
      <w:bookmarkStart w:id="26" w:name="_Toc417475787"/>
      <w:proofErr w:type="gramStart"/>
      <w:r w:rsidRPr="00BC466F">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w:t>
      </w:r>
      <w:r w:rsidR="00AD4D3C">
        <w:rPr>
          <w:b w:val="0"/>
          <w:bCs w:val="0"/>
        </w:rPr>
        <w:fldChar w:fldCharType="end"/>
      </w:r>
      <w:r w:rsidRPr="00BC466F">
        <w:rPr>
          <w:b w:val="0"/>
          <w:bCs w:val="0"/>
        </w:rPr>
        <w:t>: Schematic of PED system.</w:t>
      </w:r>
      <w:bookmarkEnd w:id="26"/>
    </w:p>
    <w:p w:rsidR="008426D4" w:rsidRPr="008426D4" w:rsidRDefault="008426D4" w:rsidP="008426D4"/>
    <w:p w:rsidR="008426D4" w:rsidRPr="00C13A8F" w:rsidRDefault="008426D4" w:rsidP="004402C0">
      <w:pPr>
        <w:pStyle w:val="Caption"/>
        <w:keepNext/>
        <w:jc w:val="center"/>
        <w:rPr>
          <w:b w:val="0"/>
          <w:bCs w:val="0"/>
        </w:rPr>
      </w:pPr>
      <w:bookmarkStart w:id="27" w:name="_Toc417475768"/>
      <w:proofErr w:type="gramStart"/>
      <w:r w:rsidRPr="00C13A8F">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1</w:t>
      </w:r>
      <w:r w:rsidR="00AD4D3C">
        <w:rPr>
          <w:b w:val="0"/>
          <w:bCs w:val="0"/>
        </w:rPr>
        <w:fldChar w:fldCharType="end"/>
      </w:r>
      <w:r w:rsidRPr="00C13A8F">
        <w:rPr>
          <w:b w:val="0"/>
          <w:bCs w:val="0"/>
        </w:rPr>
        <w:t>: PED source (PEBS-21) specifications</w:t>
      </w:r>
      <w:bookmarkEnd w:id="27"/>
    </w:p>
    <w:tbl>
      <w:tblPr>
        <w:tblStyle w:val="TableGrid"/>
        <w:tblW w:w="0" w:type="auto"/>
        <w:jc w:val="center"/>
        <w:tblLook w:val="04A0" w:firstRow="1" w:lastRow="0" w:firstColumn="1" w:lastColumn="0" w:noHBand="0" w:noVBand="1"/>
      </w:tblPr>
      <w:tblGrid>
        <w:gridCol w:w="3415"/>
        <w:gridCol w:w="3690"/>
      </w:tblGrid>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 xml:space="preserve">Maximum discharge voltage </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20 kV</w:t>
            </w:r>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Electrical conversion efficiency</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30% (maximum)</w:t>
            </w:r>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Energy/pulse</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0.1-0.8 J</w:t>
            </w:r>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Operation pressure range</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 xml:space="preserve">6-12 </w:t>
            </w:r>
            <w:proofErr w:type="spellStart"/>
            <w:r w:rsidRPr="008426D4">
              <w:rPr>
                <w:rFonts w:ascii="Times New Roman" w:hAnsi="Times New Roman"/>
              </w:rPr>
              <w:t>mTorr</w:t>
            </w:r>
            <w:proofErr w:type="spellEnd"/>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Pulse frequency (maximum)</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10 Hz at ≤ 15 kV and 5 Hz at 20 kV</w:t>
            </w:r>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 xml:space="preserve">Process Gas </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O</w:t>
            </w:r>
            <w:r w:rsidRPr="008426D4">
              <w:rPr>
                <w:rFonts w:ascii="Times New Roman" w:hAnsi="Times New Roman"/>
                <w:vertAlign w:val="subscript"/>
              </w:rPr>
              <w:t>2</w:t>
            </w:r>
            <w:r w:rsidRPr="008426D4">
              <w:rPr>
                <w:rFonts w:ascii="Times New Roman" w:hAnsi="Times New Roman"/>
              </w:rPr>
              <w:t>, N</w:t>
            </w:r>
            <w:r w:rsidRPr="008426D4">
              <w:rPr>
                <w:rFonts w:ascii="Times New Roman" w:hAnsi="Times New Roman"/>
                <w:vertAlign w:val="subscript"/>
              </w:rPr>
              <w:t>2</w:t>
            </w:r>
            <w:r w:rsidRPr="008426D4">
              <w:rPr>
                <w:rFonts w:ascii="Times New Roman" w:hAnsi="Times New Roman"/>
              </w:rPr>
              <w:t xml:space="preserve">, </w:t>
            </w:r>
            <w:proofErr w:type="spellStart"/>
            <w:r w:rsidRPr="008426D4">
              <w:rPr>
                <w:rFonts w:ascii="Times New Roman" w:hAnsi="Times New Roman"/>
              </w:rPr>
              <w:t>Ar</w:t>
            </w:r>
            <w:proofErr w:type="spellEnd"/>
            <w:r w:rsidRPr="008426D4">
              <w:rPr>
                <w:rFonts w:ascii="Times New Roman" w:hAnsi="Times New Roman"/>
              </w:rPr>
              <w:t xml:space="preserve"> etc.</w:t>
            </w:r>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Pulse width</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 xml:space="preserve">Variable 50 ns – 5 </w:t>
            </w:r>
            <w:proofErr w:type="spellStart"/>
            <w:r w:rsidRPr="008426D4">
              <w:rPr>
                <w:rFonts w:ascii="Times New Roman" w:hAnsi="Times New Roman"/>
              </w:rPr>
              <w:t>μs</w:t>
            </w:r>
            <w:proofErr w:type="spellEnd"/>
          </w:p>
        </w:tc>
      </w:tr>
      <w:tr w:rsidR="008426D4" w:rsidTr="008426D4">
        <w:trPr>
          <w:jc w:val="center"/>
        </w:trPr>
        <w:tc>
          <w:tcPr>
            <w:tcW w:w="3415"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Maximum pulse energy density</w:t>
            </w:r>
          </w:p>
        </w:tc>
        <w:tc>
          <w:tcPr>
            <w:tcW w:w="3690" w:type="dxa"/>
            <w:vAlign w:val="center"/>
          </w:tcPr>
          <w:p w:rsidR="008426D4" w:rsidRPr="008426D4" w:rsidRDefault="008426D4" w:rsidP="00601F0B">
            <w:pPr>
              <w:spacing w:line="240" w:lineRule="auto"/>
              <w:rPr>
                <w:rFonts w:ascii="Times New Roman" w:hAnsi="Times New Roman"/>
              </w:rPr>
            </w:pPr>
            <w:r w:rsidRPr="008426D4">
              <w:rPr>
                <w:rFonts w:ascii="Times New Roman" w:hAnsi="Times New Roman"/>
              </w:rPr>
              <w:t>10 J/cm</w:t>
            </w:r>
            <w:r w:rsidRPr="008426D4">
              <w:rPr>
                <w:rFonts w:ascii="Times New Roman" w:hAnsi="Times New Roman"/>
                <w:vertAlign w:val="superscript"/>
              </w:rPr>
              <w:t>2</w:t>
            </w:r>
          </w:p>
        </w:tc>
      </w:tr>
    </w:tbl>
    <w:p w:rsidR="006246B8" w:rsidRDefault="006246B8" w:rsidP="008426D4">
      <w:pPr>
        <w:jc w:val="center"/>
      </w:pPr>
    </w:p>
    <w:p w:rsidR="00DC20E3" w:rsidRDefault="00D119C3" w:rsidP="00DC20E3">
      <w:pPr>
        <w:jc w:val="both"/>
        <w:rPr>
          <w:rFonts w:ascii="Times New Roman" w:hAnsi="Times New Roman"/>
          <w:noProof/>
        </w:rPr>
      </w:pPr>
      <w:proofErr w:type="gramStart"/>
      <w:r>
        <w:rPr>
          <w:rFonts w:ascii="Times New Roman" w:hAnsi="Times New Roman"/>
        </w:rPr>
        <w:t>hollow</w:t>
      </w:r>
      <w:proofErr w:type="gramEnd"/>
      <w:r>
        <w:rPr>
          <w:rFonts w:ascii="Times New Roman" w:hAnsi="Times New Roman"/>
        </w:rPr>
        <w:t xml:space="preserve"> cathode and the target holder which acts as a ground. The electron flux extracted by the accelerating potential passes through a 4-6 mm diameter ceramic/glass tube </w:t>
      </w:r>
      <w:r w:rsidR="00601F0B">
        <w:rPr>
          <w:rFonts w:ascii="Times New Roman" w:hAnsi="Times New Roman"/>
        </w:rPr>
        <w:t>between the hollow cathode and the target holder which acts as a ground. The electron flux extracted by the ac</w:t>
      </w:r>
      <w:r w:rsidR="00AC025D">
        <w:rPr>
          <w:rFonts w:ascii="Times New Roman" w:hAnsi="Times New Roman"/>
        </w:rPr>
        <w:t>celerating potential passes thro</w:t>
      </w:r>
      <w:r w:rsidR="00601F0B">
        <w:rPr>
          <w:rFonts w:ascii="Times New Roman" w:hAnsi="Times New Roman"/>
        </w:rPr>
        <w:t xml:space="preserve">ugh a 4-6 mm diameter ceramic/glass tube towards ground, the target. In the hollow cathode electrical energy is </w:t>
      </w:r>
      <w:r w:rsidR="00601F0B">
        <w:rPr>
          <w:rFonts w:ascii="Times New Roman" w:hAnsi="Times New Roman"/>
        </w:rPr>
        <w:lastRenderedPageBreak/>
        <w:t>stored in a variable number of high voltage ceramic capacitors which are capable of delivering pulses of 10 J (maximum). Pulse discharge is activated by an external control circuit with variable pulse frequency ranging from 0-10 Hz. The current density obtained in this process is very high (~ 10</w:t>
      </w:r>
      <w:r w:rsidR="00601F0B">
        <w:rPr>
          <w:rFonts w:ascii="Times New Roman" w:hAnsi="Times New Roman"/>
          <w:vertAlign w:val="superscript"/>
        </w:rPr>
        <w:t>6</w:t>
      </w:r>
      <w:r w:rsidR="00601F0B">
        <w:rPr>
          <w:rFonts w:ascii="Times New Roman" w:hAnsi="Times New Roman"/>
        </w:rPr>
        <w:t>A/cm</w:t>
      </w:r>
      <w:r w:rsidR="00601F0B">
        <w:rPr>
          <w:rFonts w:ascii="Times New Roman" w:hAnsi="Times New Roman"/>
          <w:vertAlign w:val="superscript"/>
        </w:rPr>
        <w:t>2</w:t>
      </w:r>
      <w:r w:rsidR="00601F0B">
        <w:rPr>
          <w:rFonts w:ascii="Times New Roman" w:hAnsi="Times New Roman"/>
        </w:rPr>
        <w:t>) that results in very high peak power density of up to 1.3 x 10</w:t>
      </w:r>
      <w:r w:rsidR="00601F0B">
        <w:rPr>
          <w:rFonts w:ascii="Times New Roman" w:hAnsi="Times New Roman"/>
          <w:vertAlign w:val="superscript"/>
        </w:rPr>
        <w:t>8</w:t>
      </w:r>
      <w:r w:rsidR="00601F0B">
        <w:rPr>
          <w:rFonts w:ascii="Times New Roman" w:hAnsi="Times New Roman"/>
        </w:rPr>
        <w:t xml:space="preserve"> W/cm</w:t>
      </w:r>
      <w:r w:rsidR="00601F0B">
        <w:rPr>
          <w:rFonts w:ascii="Times New Roman" w:hAnsi="Times New Roman"/>
          <w:vertAlign w:val="superscript"/>
        </w:rPr>
        <w:t>2</w:t>
      </w:r>
      <w:r w:rsidR="00601F0B" w:rsidRPr="00601F0B">
        <w:rPr>
          <w:rFonts w:ascii="Times New Roman" w:hAnsi="Times New Roman"/>
        </w:rPr>
        <w:t xml:space="preserve"> </w:t>
      </w:r>
      <w:r w:rsidR="00601F0B">
        <w:rPr>
          <w:rFonts w:ascii="Times New Roman" w:hAnsi="Times New Roman"/>
        </w:rPr>
        <w:t>during the 70 – 100 ns pulse duration. Typically the process is very simple:</w:t>
      </w:r>
    </w:p>
    <w:p w:rsidR="00601F0B" w:rsidRDefault="00601F0B" w:rsidP="00D119C3">
      <w:pPr>
        <w:pStyle w:val="ListParagraph"/>
        <w:numPr>
          <w:ilvl w:val="0"/>
          <w:numId w:val="5"/>
        </w:numPr>
        <w:suppressAutoHyphens/>
        <w:contextualSpacing w:val="0"/>
        <w:jc w:val="both"/>
        <w:rPr>
          <w:rFonts w:ascii="Times New Roman" w:hAnsi="Times New Roman"/>
        </w:rPr>
      </w:pPr>
      <w:r>
        <w:rPr>
          <w:rFonts w:ascii="Times New Roman" w:hAnsi="Times New Roman"/>
        </w:rPr>
        <w:t>High energy electron beam is pulsed on the target material at 40</w:t>
      </w:r>
      <w:r>
        <w:rPr>
          <w:rFonts w:ascii="Times New Roman" w:hAnsi="Times New Roman"/>
          <w:vertAlign w:val="superscript"/>
        </w:rPr>
        <w:t>o</w:t>
      </w:r>
      <w:r>
        <w:rPr>
          <w:rFonts w:ascii="Times New Roman" w:hAnsi="Times New Roman"/>
        </w:rPr>
        <w:t xml:space="preserve"> angle with respect to normal. Interacting with the target, material is ablated and </w:t>
      </w:r>
      <w:proofErr w:type="gramStart"/>
      <w:r>
        <w:rPr>
          <w:rFonts w:ascii="Times New Roman" w:hAnsi="Times New Roman"/>
        </w:rPr>
        <w:t>a high</w:t>
      </w:r>
      <w:proofErr w:type="gramEnd"/>
      <w:r>
        <w:rPr>
          <w:rFonts w:ascii="Times New Roman" w:hAnsi="Times New Roman"/>
        </w:rPr>
        <w:t xml:space="preserve"> temperature plasma is produced. The plasma plume extends from the target surface towards the substrate.</w:t>
      </w:r>
    </w:p>
    <w:p w:rsidR="00731B2D" w:rsidRDefault="00601F0B" w:rsidP="00D119C3">
      <w:pPr>
        <w:pStyle w:val="ListParagraph"/>
        <w:numPr>
          <w:ilvl w:val="0"/>
          <w:numId w:val="5"/>
        </w:numPr>
        <w:suppressAutoHyphens/>
        <w:contextualSpacing w:val="0"/>
        <w:jc w:val="both"/>
        <w:rPr>
          <w:rFonts w:ascii="Times New Roman" w:hAnsi="Times New Roman"/>
        </w:rPr>
      </w:pPr>
      <w:r w:rsidRPr="00601F0B">
        <w:rPr>
          <w:rFonts w:ascii="Times New Roman" w:hAnsi="Times New Roman"/>
        </w:rPr>
        <w:t>The substrate is mounted on the heater at a vertical distance of 5-6 cm from the target. Ablated target material can thus reach the substrate and form a deposited layer.</w:t>
      </w:r>
    </w:p>
    <w:p w:rsidR="00BC42F2" w:rsidRPr="00731B2D" w:rsidRDefault="00BC42F2" w:rsidP="001C2FD2">
      <w:pPr>
        <w:pStyle w:val="Heading2"/>
        <w:rPr>
          <w:rFonts w:ascii="Times New Roman" w:hAnsi="Times New Roman"/>
        </w:rPr>
      </w:pPr>
      <w:bookmarkStart w:id="28" w:name="_Toc417475718"/>
      <w:r w:rsidRPr="00731B2D">
        <w:rPr>
          <w:noProof/>
        </w:rPr>
        <w:t>2.5 Plasma formation in PED process</w:t>
      </w:r>
      <w:bookmarkEnd w:id="28"/>
    </w:p>
    <w:p w:rsidR="00BC42F2" w:rsidRDefault="00731B2D" w:rsidP="00BC42F2">
      <w:pPr>
        <w:ind w:firstLine="720"/>
        <w:jc w:val="both"/>
        <w:rPr>
          <w:rFonts w:ascii="Times New Roman" w:hAnsi="Times New Roman"/>
        </w:rPr>
      </w:pPr>
      <w:r>
        <w:rPr>
          <w:rFonts w:ascii="Times New Roman" w:hAnsi="Times New Roman"/>
        </w:rPr>
        <w:t>In the PED process, the incident electron e</w:t>
      </w:r>
      <w:r w:rsidR="00B93184">
        <w:rPr>
          <w:rFonts w:ascii="Times New Roman" w:hAnsi="Times New Roman"/>
        </w:rPr>
        <w:t xml:space="preserve">nergy of 5-20 kV is sufficient </w:t>
      </w:r>
      <w:r>
        <w:rPr>
          <w:rFonts w:ascii="Times New Roman" w:hAnsi="Times New Roman"/>
        </w:rPr>
        <w:t xml:space="preserve">to excite atoms leading to plasma formation, as the beam energy is well above the threshold potential for ionization. As mentioned earlier, fast electrons collide directly with the deep level electrons of target material atoms, experience a broad-angle scattering and eventually stop at a certain penetration depth.  This absorption range is expressed by the following equation </w:t>
      </w:r>
      <w:r w:rsidR="00BC42F2">
        <w:rPr>
          <w:rFonts w:ascii="Times New Roman" w:hAnsi="Times New Roman"/>
        </w:rPr>
        <w:fldChar w:fldCharType="begin"/>
      </w:r>
      <w:r w:rsidR="00C661CC">
        <w:rPr>
          <w:rFonts w:ascii="Times New Roman" w:hAnsi="Times New Roman"/>
        </w:rPr>
        <w:instrText xml:space="preserve"> ADDIN EN.CITE &lt;EndNote&gt;&lt;Cite&gt;&lt;Author&gt;LLC&lt;/Author&gt;&lt;RecNum&gt;27&lt;/RecNum&gt;&lt;DisplayText&gt;[20]&lt;/DisplayText&gt;&lt;record&gt;&lt;rec-number&gt;27&lt;/rec-number&gt;&lt;foreign-keys&gt;&lt;key app="EN" db-id="x9xpr2et25zdxpeev5avzvdwf9rf92f20esf"&gt;27&lt;/key&gt;&lt;/foreign-keys&gt;&lt;ref-type name="Journal Article"&gt;17&lt;/ref-type&gt;&lt;contributors&gt;&lt;authors&gt;&lt;author&gt;Neocera LLC&lt;/author&gt;&lt;/authors&gt;&lt;/contributors&gt;&lt;titles&gt;&lt;title&gt;User Manual for PEBS-21 System&lt;/title&gt;&lt;secondary-title&gt;User Manual for PEBS-21 System&lt;/secondary-title&gt;&lt;/titles&gt;&lt;periodical&gt;&lt;full-title&gt;User Manual for PEBS-21 System&lt;/full-title&gt;&lt;/periodical&gt;&lt;dates&gt;&lt;/dates&gt;&lt;urls&gt;&lt;/urls&gt;&lt;/record&gt;&lt;/Cite&gt;&lt;/EndNote&gt;</w:instrText>
      </w:r>
      <w:r w:rsidR="00BC42F2">
        <w:rPr>
          <w:rFonts w:ascii="Times New Roman" w:hAnsi="Times New Roman"/>
        </w:rPr>
        <w:fldChar w:fldCharType="separate"/>
      </w:r>
      <w:r w:rsidR="00C661CC">
        <w:rPr>
          <w:rFonts w:ascii="Times New Roman" w:hAnsi="Times New Roman"/>
          <w:noProof/>
        </w:rPr>
        <w:t>[</w:t>
      </w:r>
      <w:hyperlink w:anchor="_ENREF_20" w:tooltip="LLC,  #27" w:history="1">
        <w:r w:rsidR="00AF23BF">
          <w:rPr>
            <w:rFonts w:ascii="Times New Roman" w:hAnsi="Times New Roman"/>
            <w:noProof/>
          </w:rPr>
          <w:t>20</w:t>
        </w:r>
      </w:hyperlink>
      <w:r w:rsidR="00C661CC">
        <w:rPr>
          <w:rFonts w:ascii="Times New Roman" w:hAnsi="Times New Roman"/>
          <w:noProof/>
        </w:rPr>
        <w:t>]</w:t>
      </w:r>
      <w:r w:rsidR="00BC42F2">
        <w:rPr>
          <w:rFonts w:ascii="Times New Roman" w:hAnsi="Times New Roman"/>
        </w:rPr>
        <w:fldChar w:fldCharType="end"/>
      </w:r>
      <w:r w:rsidR="00BC42F2">
        <w:rPr>
          <w:rFonts w:ascii="Times New Roman" w:hAnsi="Times New Roman"/>
        </w:rPr>
        <w:t>:</w:t>
      </w:r>
    </w:p>
    <w:p w:rsidR="00BC42F2" w:rsidRDefault="00BC42F2" w:rsidP="00BC42F2">
      <w:pPr>
        <w:jc w:val="both"/>
        <w:rPr>
          <w:rFonts w:ascii="Times New Roman" w:eastAsiaTheme="minorEastAsia" w:hAnsi="Times New Roman"/>
        </w:rPr>
      </w:pPr>
      <w:r>
        <w:rPr>
          <w:rFonts w:ascii="Times New Roman" w:hAnsi="Times New Roman"/>
        </w:rPr>
        <w:tab/>
      </w:r>
      <m:oMath>
        <m:r>
          <w:rPr>
            <w:rFonts w:ascii="Cambria Math" w:hAnsi="Cambria Math"/>
          </w:rPr>
          <m:t xml:space="preserve">D </m:t>
        </m:r>
        <m:d>
          <m:dPr>
            <m:ctrlPr>
              <w:rPr>
                <w:rFonts w:ascii="Cambria Math" w:hAnsi="Cambria Math"/>
                <w:i/>
              </w:rPr>
            </m:ctrlPr>
          </m:dPr>
          <m:e>
            <m:r>
              <w:rPr>
                <w:rFonts w:ascii="Cambria Math" w:hAnsi="Cambria Math"/>
              </w:rPr>
              <m:t>μm</m:t>
            </m:r>
          </m:e>
        </m:d>
        <m:r>
          <w:rPr>
            <w:rFonts w:ascii="Cambria Math" w:hAnsi="Cambria Math"/>
          </w:rPr>
          <m:t>≈5.37 ε (1-</m:t>
        </m:r>
        <m:f>
          <m:fPr>
            <m:ctrlPr>
              <w:rPr>
                <w:rFonts w:ascii="Cambria Math" w:hAnsi="Cambria Math"/>
                <w:i/>
              </w:rPr>
            </m:ctrlPr>
          </m:fPr>
          <m:num>
            <m:r>
              <w:rPr>
                <w:rFonts w:ascii="Cambria Math" w:hAnsi="Cambria Math"/>
              </w:rPr>
              <m:t>0.9815</m:t>
            </m:r>
          </m:num>
          <m:den>
            <m:r>
              <w:rPr>
                <w:rFonts w:ascii="Cambria Math" w:hAnsi="Cambria Math"/>
              </w:rPr>
              <m:t>1+0.0031ε</m:t>
            </m:r>
          </m:den>
        </m:f>
        <m:r>
          <w:rPr>
            <w:rFonts w:ascii="Cambria Math" w:hAnsi="Cambria Math"/>
          </w:rPr>
          <m:t>)</m:t>
        </m:r>
        <m:sSup>
          <m:sSupPr>
            <m:ctrlPr>
              <w:rPr>
                <w:rFonts w:ascii="Cambria Math" w:hAnsi="Cambria Math"/>
                <w:i/>
              </w:rPr>
            </m:ctrlPr>
          </m:sSupPr>
          <m:e>
            <m:r>
              <w:rPr>
                <w:rFonts w:ascii="Cambria Math" w:hAnsi="Cambria Math"/>
              </w:rPr>
              <m:t>ρ</m:t>
            </m:r>
          </m:e>
          <m:sup>
            <m:r>
              <w:rPr>
                <w:rFonts w:ascii="Cambria Math" w:hAnsi="Cambria Math"/>
              </w:rPr>
              <m:t>-1</m:t>
            </m:r>
          </m:sup>
        </m:sSup>
      </m:oMath>
      <w:r>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t xml:space="preserve">             (2.1)</w:t>
      </w:r>
    </w:p>
    <w:p w:rsidR="00BC42F2" w:rsidRDefault="00313AAF" w:rsidP="00BC42F2">
      <w:pPr>
        <w:jc w:val="both"/>
        <w:rPr>
          <w:rFonts w:ascii="Times New Roman" w:eastAsiaTheme="minorEastAsia" w:hAnsi="Times New Roman"/>
        </w:rPr>
      </w:pPr>
      <w:r>
        <w:rPr>
          <w:rFonts w:ascii="Times New Roman" w:hAnsi="Times New Roman"/>
        </w:rPr>
        <w:t xml:space="preserve">Here, D is the absorption range, ε is the electron energy, and ρ is the target material density. Figure 2.2 </w:t>
      </w:r>
      <w:r w:rsidR="00C85938">
        <w:rPr>
          <w:rFonts w:ascii="Times New Roman" w:eastAsiaTheme="minorEastAsia" w:hAnsi="Times New Roman"/>
        </w:rPr>
        <w:fldChar w:fldCharType="begin"/>
      </w:r>
      <w:r w:rsidR="00C661CC">
        <w:rPr>
          <w:rFonts w:ascii="Times New Roman" w:eastAsiaTheme="minorEastAsia" w:hAnsi="Times New Roman"/>
        </w:rPr>
        <w:instrText xml:space="preserve"> ADDIN EN.CITE &lt;EndNote&gt;&lt;Cite&gt;&lt;Author&gt;Muller&lt;/Author&gt;&lt;Year&gt;1994&lt;/Year&gt;&lt;RecNum&gt;30&lt;/RecNum&gt;&lt;DisplayText&gt;[21]&lt;/DisplayText&gt;&lt;record&gt;&lt;rec-number&gt;30&lt;/rec-number&gt;&lt;foreign-keys&gt;&lt;key app="EN" db-id="x9xpr2et25zdxpeev5avzvdwf9rf92f20esf"&gt;30&lt;/key&gt;&lt;/foreign-keys&gt;&lt;ref-type name="Conference Proceedings"&gt;10&lt;/ref-type&gt;&lt;contributors&gt;&lt;authors&gt;&lt;author&gt;Muller, G&lt;/author&gt;&lt;author&gt;Schultheiss, C&lt;/author&gt;&lt;/authors&gt;&lt;/contributors&gt;&lt;titles&gt;&lt;title&gt;Deposition by means of pulsed electron beam ablation&lt;/title&gt;&lt;secondary-title&gt;High-Power Particle Beams, 1994 10th International Conference on&lt;/secondary-title&gt;&lt;/titles&gt;&lt;pages&gt;833-836&lt;/pages&gt;&lt;volume&gt;2&lt;/volume&gt;&lt;dates&gt;&lt;year&gt;1994&lt;/year&gt;&lt;/dates&gt;&lt;publisher&gt;IET&lt;/publisher&gt;&lt;isbn&gt;1424415187&lt;/isbn&gt;&lt;urls&gt;&lt;/urls&gt;&lt;/record&gt;&lt;/Cite&gt;&lt;/EndNote&gt;</w:instrText>
      </w:r>
      <w:r w:rsidR="00C85938">
        <w:rPr>
          <w:rFonts w:ascii="Times New Roman" w:eastAsiaTheme="minorEastAsia" w:hAnsi="Times New Roman"/>
        </w:rPr>
        <w:fldChar w:fldCharType="separate"/>
      </w:r>
      <w:r w:rsidR="00C661CC">
        <w:rPr>
          <w:rFonts w:ascii="Times New Roman" w:eastAsiaTheme="minorEastAsia" w:hAnsi="Times New Roman"/>
          <w:noProof/>
        </w:rPr>
        <w:t>[</w:t>
      </w:r>
      <w:hyperlink w:anchor="_ENREF_21" w:tooltip="Muller, 1994 #30" w:history="1">
        <w:r w:rsidR="00AF23BF">
          <w:rPr>
            <w:rFonts w:ascii="Times New Roman" w:eastAsiaTheme="minorEastAsia" w:hAnsi="Times New Roman"/>
            <w:noProof/>
          </w:rPr>
          <w:t>21</w:t>
        </w:r>
      </w:hyperlink>
      <w:r w:rsidR="00C661CC">
        <w:rPr>
          <w:rFonts w:ascii="Times New Roman" w:eastAsiaTheme="minorEastAsia" w:hAnsi="Times New Roman"/>
          <w:noProof/>
        </w:rPr>
        <w:t>]</w:t>
      </w:r>
      <w:r w:rsidR="00C85938">
        <w:rPr>
          <w:rFonts w:ascii="Times New Roman" w:eastAsiaTheme="minorEastAsia" w:hAnsi="Times New Roman"/>
        </w:rPr>
        <w:fldChar w:fldCharType="end"/>
      </w:r>
      <w:r w:rsidR="00BC42F2" w:rsidRPr="002977C4">
        <w:rPr>
          <w:rFonts w:ascii="Times New Roman" w:eastAsiaTheme="minorEastAsia" w:hAnsi="Times New Roman"/>
        </w:rPr>
        <w:t xml:space="preserve"> </w:t>
      </w:r>
      <w:r>
        <w:rPr>
          <w:rFonts w:ascii="Times New Roman" w:hAnsi="Times New Roman"/>
        </w:rPr>
        <w:t xml:space="preserve">shows the penetration/absorption range to be 0.5 – 2.0 µm for a </w:t>
      </w:r>
      <w:r>
        <w:rPr>
          <w:rFonts w:ascii="Times New Roman" w:hAnsi="Times New Roman"/>
        </w:rPr>
        <w:lastRenderedPageBreak/>
        <w:t xml:space="preserve">typical PED electron beam energy of 10 – 15 </w:t>
      </w:r>
      <w:proofErr w:type="spellStart"/>
      <w:r>
        <w:rPr>
          <w:rFonts w:ascii="Times New Roman" w:hAnsi="Times New Roman"/>
        </w:rPr>
        <w:t>keV</w:t>
      </w:r>
      <w:proofErr w:type="spellEnd"/>
      <w:r>
        <w:rPr>
          <w:rFonts w:ascii="Times New Roman" w:hAnsi="Times New Roman"/>
        </w:rPr>
        <w:t>. Even for dense materials (such as YBa</w:t>
      </w:r>
      <w:r>
        <w:rPr>
          <w:rFonts w:ascii="Times New Roman" w:hAnsi="Times New Roman"/>
          <w:vertAlign w:val="subscript"/>
        </w:rPr>
        <w:t>2</w:t>
      </w:r>
      <w:r>
        <w:rPr>
          <w:rFonts w:ascii="Times New Roman" w:hAnsi="Times New Roman"/>
        </w:rPr>
        <w:t>Cu</w:t>
      </w:r>
      <w:r>
        <w:rPr>
          <w:rFonts w:ascii="Times New Roman" w:hAnsi="Times New Roman"/>
          <w:vertAlign w:val="subscript"/>
        </w:rPr>
        <w:t>3</w:t>
      </w:r>
      <w:r>
        <w:rPr>
          <w:rFonts w:ascii="Times New Roman" w:hAnsi="Times New Roman"/>
        </w:rPr>
        <w:t>O</w:t>
      </w:r>
      <w:r>
        <w:rPr>
          <w:rFonts w:ascii="Times New Roman" w:hAnsi="Times New Roman"/>
          <w:vertAlign w:val="subscript"/>
        </w:rPr>
        <w:t>x</w:t>
      </w:r>
      <w:r>
        <w:rPr>
          <w:rFonts w:ascii="Times New Roman" w:hAnsi="Times New Roman"/>
        </w:rPr>
        <w:t>, YBCO, with ρ = 6 gm/cm</w:t>
      </w:r>
      <w:r>
        <w:rPr>
          <w:rFonts w:ascii="Times New Roman" w:hAnsi="Times New Roman"/>
          <w:vertAlign w:val="superscript"/>
        </w:rPr>
        <w:t>3</w:t>
      </w:r>
      <w:r>
        <w:rPr>
          <w:rFonts w:ascii="Times New Roman" w:hAnsi="Times New Roman"/>
        </w:rPr>
        <w:t xml:space="preserve">), the penetration range of ~1.0 µm is greater than the typical depth of ~0.2 µm for laser ablation, using a 248 nm </w:t>
      </w:r>
      <w:proofErr w:type="spellStart"/>
      <w:r>
        <w:rPr>
          <w:rFonts w:ascii="Times New Roman" w:hAnsi="Times New Roman"/>
        </w:rPr>
        <w:t>KrF</w:t>
      </w:r>
      <w:proofErr w:type="spellEnd"/>
      <w:r>
        <w:rPr>
          <w:rFonts w:ascii="Times New Roman" w:hAnsi="Times New Roman"/>
        </w:rPr>
        <w:t xml:space="preserve"> excimer laser at 5J/cm</w:t>
      </w:r>
      <w:r>
        <w:rPr>
          <w:rFonts w:ascii="Times New Roman" w:hAnsi="Times New Roman"/>
          <w:vertAlign w:val="superscript"/>
        </w:rPr>
        <w:t>2</w:t>
      </w:r>
      <w:r>
        <w:rPr>
          <w:rFonts w:ascii="Times New Roman" w:hAnsi="Times New Roman"/>
        </w:rPr>
        <w:t xml:space="preserve"> </w:t>
      </w:r>
      <w:r w:rsidR="00BC42F2">
        <w:rPr>
          <w:rFonts w:ascii="Times New Roman" w:eastAsiaTheme="minorEastAsia" w:hAnsi="Times New Roman"/>
        </w:rPr>
        <w:fldChar w:fldCharType="begin"/>
      </w:r>
      <w:r w:rsidR="00C661CC">
        <w:rPr>
          <w:rFonts w:ascii="Times New Roman" w:eastAsiaTheme="minorEastAsia" w:hAnsi="Times New Roman"/>
        </w:rPr>
        <w:instrText xml:space="preserve"> ADDIN EN.CITE &lt;EndNote&gt;&lt;Cite&gt;&lt;Author&gt;Strikovski&lt;/Author&gt;&lt;Year&gt;2003&lt;/Year&gt;&lt;RecNum&gt;31&lt;/RecNum&gt;&lt;DisplayText&gt;[22]&lt;/DisplayText&gt;&lt;record&gt;&lt;rec-number&gt;31&lt;/rec-number&gt;&lt;foreign-keys&gt;&lt;key app="EN" db-id="x9xpr2et25zdxpeev5avzvdwf9rf92f20esf"&gt;31&lt;/key&gt;&lt;/foreign-keys&gt;&lt;ref-type name="Journal Article"&gt;17&lt;/ref-type&gt;&lt;contributors&gt;&lt;authors&gt;&lt;author&gt;Strikovski, Mikhail&lt;/author&gt;&lt;author&gt;Harshavardhan, KS&lt;/author&gt;&lt;/authors&gt;&lt;/contributors&gt;&lt;titles&gt;&lt;title&gt;Parameters that control pulsed electron beam ablation of materials and film deposition processes&lt;/title&gt;&lt;secondary-title&gt;Applied physics letters&lt;/secondary-title&gt;&lt;/titles&gt;&lt;periodical&gt;&lt;full-title&gt;Applied Physics Letters&lt;/full-title&gt;&lt;abbr-1&gt;Appl Phys Lett&lt;/abbr-1&gt;&lt;/periodical&gt;&lt;pages&gt;853-855&lt;/pages&gt;&lt;volume&gt;82&lt;/volume&gt;&lt;number&gt;6&lt;/number&gt;&lt;dates&gt;&lt;year&gt;2003&lt;/year&gt;&lt;/dates&gt;&lt;isbn&gt;0003-6951&lt;/isbn&gt;&lt;urls&gt;&lt;/urls&gt;&lt;/record&gt;&lt;/Cite&gt;&lt;/EndNote&gt;</w:instrText>
      </w:r>
      <w:r w:rsidR="00BC42F2">
        <w:rPr>
          <w:rFonts w:ascii="Times New Roman" w:eastAsiaTheme="minorEastAsia" w:hAnsi="Times New Roman"/>
        </w:rPr>
        <w:fldChar w:fldCharType="separate"/>
      </w:r>
      <w:r w:rsidR="00C661CC">
        <w:rPr>
          <w:rFonts w:ascii="Times New Roman" w:eastAsiaTheme="minorEastAsia" w:hAnsi="Times New Roman"/>
          <w:noProof/>
        </w:rPr>
        <w:t>[</w:t>
      </w:r>
      <w:hyperlink w:anchor="_ENREF_22" w:tooltip="Strikovski, 2003 #31" w:history="1">
        <w:r w:rsidR="00AF23BF">
          <w:rPr>
            <w:rFonts w:ascii="Times New Roman" w:eastAsiaTheme="minorEastAsia" w:hAnsi="Times New Roman"/>
            <w:noProof/>
          </w:rPr>
          <w:t>22</w:t>
        </w:r>
      </w:hyperlink>
      <w:r w:rsidR="00C661CC">
        <w:rPr>
          <w:rFonts w:ascii="Times New Roman" w:eastAsiaTheme="minorEastAsia" w:hAnsi="Times New Roman"/>
          <w:noProof/>
        </w:rPr>
        <w:t>]</w:t>
      </w:r>
      <w:r w:rsidR="00BC42F2">
        <w:rPr>
          <w:rFonts w:ascii="Times New Roman" w:eastAsiaTheme="minorEastAsia" w:hAnsi="Times New Roman"/>
        </w:rPr>
        <w:fldChar w:fldCharType="end"/>
      </w:r>
      <w:r w:rsidR="00BC42F2">
        <w:rPr>
          <w:rFonts w:ascii="Times New Roman" w:eastAsiaTheme="minorEastAsia" w:hAnsi="Times New Roman"/>
        </w:rPr>
        <w:t>.</w:t>
      </w:r>
    </w:p>
    <w:p w:rsidR="00BB1B0A" w:rsidRDefault="00BB1B0A" w:rsidP="00BB1B0A">
      <w:pPr>
        <w:keepNext/>
        <w:jc w:val="center"/>
      </w:pPr>
      <w:r w:rsidRPr="009058D2">
        <w:rPr>
          <w:rFonts w:ascii="Times New Roman" w:hAnsi="Times New Roman"/>
          <w:noProof/>
          <w:lang w:bidi="ar-SA"/>
        </w:rPr>
        <w:drawing>
          <wp:inline distT="0" distB="0" distL="0" distR="0" wp14:anchorId="0B7F590E" wp14:editId="2F8813DA">
            <wp:extent cx="3171825" cy="286573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8534" cy="2898898"/>
                    </a:xfrm>
                    <a:prstGeom prst="rect">
                      <a:avLst/>
                    </a:prstGeom>
                    <a:noFill/>
                    <a:ln>
                      <a:noFill/>
                    </a:ln>
                  </pic:spPr>
                </pic:pic>
              </a:graphicData>
            </a:graphic>
          </wp:inline>
        </w:drawing>
      </w:r>
    </w:p>
    <w:p w:rsidR="00BB1B0A" w:rsidRDefault="00BB1B0A" w:rsidP="00BB1B0A">
      <w:pPr>
        <w:pStyle w:val="Caption"/>
        <w:jc w:val="center"/>
        <w:rPr>
          <w:b w:val="0"/>
          <w:bCs w:val="0"/>
        </w:rPr>
      </w:pPr>
      <w:bookmarkStart w:id="29" w:name="_Toc417475788"/>
      <w:proofErr w:type="gramStart"/>
      <w:r w:rsidRPr="00BB1B0A">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2</w:t>
      </w:r>
      <w:r w:rsidR="00AD4D3C">
        <w:rPr>
          <w:b w:val="0"/>
          <w:bCs w:val="0"/>
        </w:rPr>
        <w:fldChar w:fldCharType="end"/>
      </w:r>
      <w:r w:rsidRPr="00BB1B0A">
        <w:rPr>
          <w:b w:val="0"/>
          <w:bCs w:val="0"/>
        </w:rPr>
        <w:t>: Calculated penetration depth (range) of energetic electrons in Si</w:t>
      </w:r>
      <w:r>
        <w:rPr>
          <w:b w:val="0"/>
          <w:bCs w:val="0"/>
        </w:rPr>
        <w:t xml:space="preserve"> </w:t>
      </w:r>
      <w:r w:rsidRPr="00BB1B0A">
        <w:rPr>
          <w:b w:val="0"/>
          <w:bCs w:val="0"/>
        </w:rPr>
        <w:t>(1), Al</w:t>
      </w:r>
      <w:r w:rsidRPr="00BB1B0A">
        <w:rPr>
          <w:b w:val="0"/>
          <w:bCs w:val="0"/>
          <w:vertAlign w:val="subscript"/>
        </w:rPr>
        <w:t>2</w:t>
      </w:r>
      <w:r w:rsidRPr="00BB1B0A">
        <w:rPr>
          <w:b w:val="0"/>
          <w:bCs w:val="0"/>
        </w:rPr>
        <w:t>O</w:t>
      </w:r>
      <w:r w:rsidRPr="00BB1B0A">
        <w:rPr>
          <w:b w:val="0"/>
          <w:bCs w:val="0"/>
          <w:vertAlign w:val="subscript"/>
        </w:rPr>
        <w:t>3</w:t>
      </w:r>
      <w:r w:rsidRPr="00BB1B0A">
        <w:rPr>
          <w:b w:val="0"/>
          <w:bCs w:val="0"/>
        </w:rPr>
        <w:t xml:space="preserve"> (2), and YBa</w:t>
      </w:r>
      <w:r w:rsidRPr="00BB1B0A">
        <w:rPr>
          <w:b w:val="0"/>
          <w:bCs w:val="0"/>
          <w:vertAlign w:val="subscript"/>
        </w:rPr>
        <w:t>2</w:t>
      </w:r>
      <w:r w:rsidRPr="00BB1B0A">
        <w:rPr>
          <w:b w:val="0"/>
          <w:bCs w:val="0"/>
        </w:rPr>
        <w:t>Cu</w:t>
      </w:r>
      <w:r w:rsidRPr="00BB1B0A">
        <w:rPr>
          <w:b w:val="0"/>
          <w:bCs w:val="0"/>
          <w:vertAlign w:val="subscript"/>
        </w:rPr>
        <w:t>3</w:t>
      </w:r>
      <w:r w:rsidRPr="00BB1B0A">
        <w:rPr>
          <w:b w:val="0"/>
          <w:bCs w:val="0"/>
        </w:rPr>
        <w:t>O</w:t>
      </w:r>
      <w:r w:rsidRPr="00BB1B0A">
        <w:rPr>
          <w:b w:val="0"/>
          <w:bCs w:val="0"/>
          <w:vertAlign w:val="subscript"/>
        </w:rPr>
        <w:t>x</w:t>
      </w:r>
      <w:r w:rsidRPr="00BB1B0A">
        <w:rPr>
          <w:b w:val="0"/>
          <w:bCs w:val="0"/>
        </w:rPr>
        <w:t xml:space="preserve"> (3)</w:t>
      </w:r>
      <w:r>
        <w:rPr>
          <w:b w:val="0"/>
          <w:bCs w:val="0"/>
        </w:rPr>
        <w:t>.</w:t>
      </w:r>
      <w:bookmarkEnd w:id="29"/>
    </w:p>
    <w:p w:rsidR="00313AAF" w:rsidRPr="00313AAF" w:rsidRDefault="00313AAF" w:rsidP="00313AAF">
      <w:pPr>
        <w:spacing w:line="240" w:lineRule="auto"/>
      </w:pPr>
    </w:p>
    <w:p w:rsidR="00AB0543" w:rsidRDefault="00BF4F3B" w:rsidP="00AB0543">
      <w:pPr>
        <w:ind w:firstLine="720"/>
        <w:jc w:val="both"/>
        <w:rPr>
          <w:rFonts w:ascii="Times New Roman" w:hAnsi="Times New Roman"/>
        </w:rPr>
      </w:pPr>
      <w:r>
        <w:rPr>
          <w:rFonts w:ascii="Times New Roman" w:hAnsi="Times New Roman"/>
        </w:rPr>
        <w:t xml:space="preserve">Figure 2.3 </w:t>
      </w:r>
      <w:r>
        <w:rPr>
          <w:rFonts w:ascii="Times New Roman" w:hAnsi="Times New Roman"/>
        </w:rPr>
        <w:fldChar w:fldCharType="begin"/>
      </w:r>
      <w:r w:rsidR="00C661CC">
        <w:rPr>
          <w:rFonts w:ascii="Times New Roman" w:hAnsi="Times New Roman"/>
        </w:rPr>
        <w:instrText xml:space="preserve"> ADDIN EN.CITE &lt;EndNote&gt;&lt;Cite&gt;&lt;Author&gt;LLC&lt;/Author&gt;&lt;RecNum&gt;27&lt;/RecNum&gt;&lt;DisplayText&gt;[20]&lt;/DisplayText&gt;&lt;record&gt;&lt;rec-number&gt;27&lt;/rec-number&gt;&lt;foreign-keys&gt;&lt;key app="EN" db-id="x9xpr2et25zdxpeev5avzvdwf9rf92f20esf"&gt;27&lt;/key&gt;&lt;/foreign-keys&gt;&lt;ref-type name="Journal Article"&gt;17&lt;/ref-type&gt;&lt;contributors&gt;&lt;authors&gt;&lt;author&gt;Neocera LLC&lt;/author&gt;&lt;/authors&gt;&lt;/contributors&gt;&lt;titles&gt;&lt;title&gt;User Manual for PEBS-21 System&lt;/title&gt;&lt;secondary-title&gt;User Manual for PEBS-21 System&lt;/secondary-title&gt;&lt;/titles&gt;&lt;periodical&gt;&lt;full-title&gt;User Manual for PEBS-21 System&lt;/full-title&gt;&lt;/periodical&gt;&lt;dates&gt;&lt;/dates&gt;&lt;urls&gt;&lt;/urls&gt;&lt;/record&gt;&lt;/Cite&gt;&lt;/EndNote&gt;</w:instrText>
      </w:r>
      <w:r>
        <w:rPr>
          <w:rFonts w:ascii="Times New Roman" w:hAnsi="Times New Roman"/>
        </w:rPr>
        <w:fldChar w:fldCharType="separate"/>
      </w:r>
      <w:r w:rsidR="00C661CC">
        <w:rPr>
          <w:rFonts w:ascii="Times New Roman" w:hAnsi="Times New Roman"/>
          <w:noProof/>
        </w:rPr>
        <w:t>[</w:t>
      </w:r>
      <w:hyperlink w:anchor="_ENREF_20" w:tooltip="LLC,  #27" w:history="1">
        <w:r w:rsidR="00AF23BF">
          <w:rPr>
            <w:rFonts w:ascii="Times New Roman" w:hAnsi="Times New Roman"/>
            <w:noProof/>
          </w:rPr>
          <w:t>20</w:t>
        </w:r>
      </w:hyperlink>
      <w:r w:rsidR="00C661CC">
        <w:rPr>
          <w:rFonts w:ascii="Times New Roman" w:hAnsi="Times New Roman"/>
          <w:noProof/>
        </w:rPr>
        <w:t>]</w:t>
      </w:r>
      <w:r>
        <w:rPr>
          <w:rFonts w:ascii="Times New Roman" w:hAnsi="Times New Roman"/>
        </w:rPr>
        <w:fldChar w:fldCharType="end"/>
      </w:r>
      <w:r w:rsidR="00AB0543">
        <w:rPr>
          <w:rFonts w:ascii="Times New Roman" w:hAnsi="Times New Roman"/>
        </w:rPr>
        <w:t xml:space="preserve"> </w:t>
      </w:r>
      <w:r w:rsidR="00313AAF">
        <w:rPr>
          <w:rFonts w:ascii="Times New Roman" w:hAnsi="Times New Roman"/>
        </w:rPr>
        <w:t>shows the schematic of the PED process in four different phases. Phase 1 is determined by the pulse duration. In this stage, most of the beam energy is transformed into the internal energy of the atoms in the plasma. This includes energies of evaporation, ionization and thermal energy of target material atoms as well as the energy of electrons in the plasma. Typically the plasma length is below 0.1 mm during this phase. As shown in the phase 2 of Figure 2.3, under high internal pressure, the plasma layer</w:t>
      </w:r>
      <w:r w:rsidR="00EE6669">
        <w:rPr>
          <w:rFonts w:ascii="Times New Roman" w:hAnsi="Times New Roman"/>
        </w:rPr>
        <w:t xml:space="preserve"> ejects itself perpendicularly from the target surface. The plasma does not get impacted by the process gas pressure because the plasma pressure is orders of magnitude higher than the process gas pressure in the deposition chamber. The plasma </w:t>
      </w:r>
      <w:r w:rsidR="00EE6669">
        <w:rPr>
          <w:rFonts w:ascii="Times New Roman" w:hAnsi="Times New Roman"/>
        </w:rPr>
        <w:lastRenderedPageBreak/>
        <w:t xml:space="preserve">experiences continuous acceleration by the pressure gradient supported by relaxation of the atoms. During phase 2, the original energy spectrum of the plasma flux is formed, with a typical plasma size </w:t>
      </w:r>
    </w:p>
    <w:p w:rsidR="00AB0543" w:rsidRDefault="00AB0543" w:rsidP="00AB0543">
      <w:pPr>
        <w:keepNext/>
        <w:jc w:val="center"/>
      </w:pPr>
      <w:r w:rsidRPr="00F213D8">
        <w:rPr>
          <w:rFonts w:ascii="Times New Roman" w:hAnsi="Times New Roman"/>
          <w:noProof/>
          <w:lang w:bidi="ar-SA"/>
        </w:rPr>
        <w:drawing>
          <wp:inline distT="0" distB="0" distL="0" distR="0" wp14:anchorId="126E5AA7" wp14:editId="2E9884F2">
            <wp:extent cx="5394960" cy="36913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4960" cy="3691355"/>
                    </a:xfrm>
                    <a:prstGeom prst="rect">
                      <a:avLst/>
                    </a:prstGeom>
                    <a:noFill/>
                    <a:ln>
                      <a:noFill/>
                    </a:ln>
                  </pic:spPr>
                </pic:pic>
              </a:graphicData>
            </a:graphic>
          </wp:inline>
        </w:drawing>
      </w:r>
    </w:p>
    <w:p w:rsidR="00AB0543" w:rsidRPr="00AB0543" w:rsidRDefault="00AB0543" w:rsidP="00AB0543">
      <w:pPr>
        <w:pStyle w:val="Caption"/>
        <w:spacing w:line="480" w:lineRule="auto"/>
        <w:jc w:val="center"/>
        <w:rPr>
          <w:b w:val="0"/>
          <w:bCs w:val="0"/>
        </w:rPr>
      </w:pPr>
      <w:bookmarkStart w:id="30" w:name="_Toc417475789"/>
      <w:proofErr w:type="gramStart"/>
      <w:r w:rsidRPr="00AB0543">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3</w:t>
      </w:r>
      <w:r w:rsidR="00AD4D3C">
        <w:rPr>
          <w:b w:val="0"/>
          <w:bCs w:val="0"/>
        </w:rPr>
        <w:fldChar w:fldCharType="end"/>
      </w:r>
      <w:r w:rsidRPr="00AB0543">
        <w:rPr>
          <w:b w:val="0"/>
          <w:bCs w:val="0"/>
        </w:rPr>
        <w:t>: Schematic representation of pulsed electron beam deposition process</w:t>
      </w:r>
      <w:r>
        <w:rPr>
          <w:b w:val="0"/>
          <w:bCs w:val="0"/>
        </w:rPr>
        <w:t>.</w:t>
      </w:r>
      <w:bookmarkEnd w:id="30"/>
    </w:p>
    <w:p w:rsidR="00EE6669" w:rsidRDefault="00EE6669" w:rsidP="00EE6669">
      <w:pPr>
        <w:jc w:val="both"/>
        <w:rPr>
          <w:rFonts w:ascii="Times New Roman" w:hAnsi="Times New Roman"/>
        </w:rPr>
      </w:pPr>
      <w:proofErr w:type="gramStart"/>
      <w:r>
        <w:rPr>
          <w:rFonts w:ascii="Times New Roman" w:hAnsi="Times New Roman"/>
        </w:rPr>
        <w:t>being</w:t>
      </w:r>
      <w:proofErr w:type="gramEnd"/>
      <w:r>
        <w:rPr>
          <w:rFonts w:ascii="Times New Roman" w:hAnsi="Times New Roman"/>
        </w:rPr>
        <w:t xml:space="preserve"> in the order of several times of the electron beam spot size on the target surface. This vertical expansion of the plume is of ~10 mm in length, when process is done in vacuum (pressure&lt;10</w:t>
      </w:r>
      <w:r>
        <w:rPr>
          <w:rFonts w:ascii="Times New Roman" w:hAnsi="Times New Roman"/>
          <w:vertAlign w:val="superscript"/>
        </w:rPr>
        <w:t>-6</w:t>
      </w:r>
      <w:r>
        <w:rPr>
          <w:rFonts w:ascii="Times New Roman" w:hAnsi="Times New Roman"/>
        </w:rPr>
        <w:t>Torr), as shown in phase 2.</w:t>
      </w:r>
    </w:p>
    <w:p w:rsidR="00AB0543" w:rsidRDefault="00313AAF" w:rsidP="00EE6669">
      <w:pPr>
        <w:ind w:firstLine="720"/>
        <w:jc w:val="both"/>
        <w:rPr>
          <w:rFonts w:ascii="Times New Roman" w:hAnsi="Times New Roman"/>
        </w:rPr>
      </w:pPr>
      <w:r>
        <w:rPr>
          <w:rFonts w:ascii="Times New Roman" w:hAnsi="Times New Roman"/>
        </w:rPr>
        <w:t>If the process is done in a gas background, i.e., UHP N</w:t>
      </w:r>
      <w:r>
        <w:rPr>
          <w:rFonts w:ascii="Times New Roman" w:hAnsi="Times New Roman"/>
          <w:vertAlign w:val="subscript"/>
        </w:rPr>
        <w:t>2</w:t>
      </w:r>
      <w:r>
        <w:rPr>
          <w:rFonts w:ascii="Times New Roman" w:hAnsi="Times New Roman"/>
        </w:rPr>
        <w:t xml:space="preserve">, </w:t>
      </w:r>
      <w:proofErr w:type="spellStart"/>
      <w:r>
        <w:rPr>
          <w:rFonts w:ascii="Times New Roman" w:hAnsi="Times New Roman"/>
        </w:rPr>
        <w:t>Ar</w:t>
      </w:r>
      <w:proofErr w:type="spellEnd"/>
      <w:r>
        <w:rPr>
          <w:rFonts w:ascii="Times New Roman" w:hAnsi="Times New Roman"/>
        </w:rPr>
        <w:t xml:space="preserve"> or O</w:t>
      </w:r>
      <w:r>
        <w:rPr>
          <w:rFonts w:ascii="Times New Roman" w:hAnsi="Times New Roman"/>
          <w:vertAlign w:val="subscript"/>
        </w:rPr>
        <w:t>2</w:t>
      </w:r>
      <w:r>
        <w:rPr>
          <w:rFonts w:ascii="Times New Roman" w:hAnsi="Times New Roman"/>
        </w:rPr>
        <w:t xml:space="preserve">, as shown in phase 3, the flux atoms collide with the process gas atoms. As a result, the initial energy spectrum of the atoms in the plasma evolves on a characteristic length scale related to the length scale of the mean free path at a given pressure. If the quantity of the ablated atoms is comparable to the number of gas atoms in the mutual hydrodynamic </w:t>
      </w:r>
      <w:r>
        <w:rPr>
          <w:rFonts w:ascii="Times New Roman" w:hAnsi="Times New Roman"/>
        </w:rPr>
        <w:lastRenderedPageBreak/>
        <w:t>movement, this would ultimately drive most of the gas atoms towards the substrate leaving behind a gas-</w:t>
      </w:r>
      <w:proofErr w:type="spellStart"/>
      <w:r>
        <w:rPr>
          <w:rFonts w:ascii="Times New Roman" w:hAnsi="Times New Roman"/>
        </w:rPr>
        <w:t>rarefield</w:t>
      </w:r>
      <w:proofErr w:type="spellEnd"/>
      <w:r>
        <w:rPr>
          <w:rFonts w:ascii="Times New Roman" w:hAnsi="Times New Roman"/>
        </w:rPr>
        <w:t xml:space="preserve"> region as shown in phase 2. Simultaneously, as the entire ensemble decelerates, kinetic energy of both the target and the gas atoms decreases. In the last phase (phase 4), the directional velocity of the plasma flux becomes comparable to the thermal velocity of its particles (the flux transforms from supersonic to sub sonic states), plasma expansion stops yielding a visible plume and becomes nearly isotropic.</w:t>
      </w:r>
      <w:r w:rsidR="00AB0543">
        <w:rPr>
          <w:rFonts w:ascii="Times New Roman" w:hAnsi="Times New Roman"/>
        </w:rPr>
        <w:t xml:space="preserve">   </w:t>
      </w:r>
    </w:p>
    <w:p w:rsidR="005A5E54" w:rsidRDefault="005A5E54" w:rsidP="001C2FD2">
      <w:pPr>
        <w:pStyle w:val="Heading2"/>
      </w:pPr>
      <w:bookmarkStart w:id="31" w:name="_Toc417475719"/>
      <w:r>
        <w:t>2.6 Review: GaN growth using PED process</w:t>
      </w:r>
      <w:bookmarkEnd w:id="31"/>
    </w:p>
    <w:p w:rsidR="005A5E54" w:rsidRPr="006E5F0C" w:rsidRDefault="00D93BAF" w:rsidP="005A5E54">
      <w:pPr>
        <w:ind w:firstLine="720"/>
        <w:jc w:val="both"/>
        <w:rPr>
          <w:rFonts w:ascii="Times New Roman" w:hAnsi="Times New Roman"/>
        </w:rPr>
      </w:pPr>
      <w:r>
        <w:rPr>
          <w:rFonts w:ascii="Times New Roman" w:hAnsi="Times New Roman"/>
        </w:rPr>
        <w:t xml:space="preserve">There has not been a lot of work done on growth of WBG materials using PED compared to the application of PLD for the same objective. However, a few recent works have presented promising results in this regard. </w:t>
      </w:r>
      <w:proofErr w:type="spellStart"/>
      <w:r>
        <w:rPr>
          <w:rFonts w:ascii="Times New Roman" w:hAnsi="Times New Roman"/>
        </w:rPr>
        <w:t>Ohta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w:t>
      </w:r>
      <w:r w:rsidR="005A5E54">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5A5E54">
        <w:rPr>
          <w:rFonts w:ascii="Times New Roman" w:hAnsi="Times New Roman"/>
        </w:rPr>
      </w:r>
      <w:r w:rsidR="005A5E54">
        <w:rPr>
          <w:rFonts w:ascii="Times New Roman" w:hAnsi="Times New Roman"/>
        </w:rPr>
        <w:fldChar w:fldCharType="separate"/>
      </w:r>
      <w:r w:rsidR="00C661CC">
        <w:rPr>
          <w:rFonts w:ascii="Times New Roman" w:hAnsi="Times New Roman"/>
          <w:noProof/>
        </w:rPr>
        <w:t>[</w:t>
      </w:r>
      <w:hyperlink w:anchor="_ENREF_23" w:tooltip="Ohta, 2009 #15" w:history="1">
        <w:r w:rsidR="00AF23BF">
          <w:rPr>
            <w:rFonts w:ascii="Times New Roman" w:hAnsi="Times New Roman"/>
            <w:noProof/>
          </w:rPr>
          <w:t>23</w:t>
        </w:r>
      </w:hyperlink>
      <w:r w:rsidR="00C661CC">
        <w:rPr>
          <w:rFonts w:ascii="Times New Roman" w:hAnsi="Times New Roman"/>
          <w:noProof/>
        </w:rPr>
        <w:t>]</w:t>
      </w:r>
      <w:r w:rsidR="005A5E54">
        <w:rPr>
          <w:rFonts w:ascii="Times New Roman" w:hAnsi="Times New Roman"/>
        </w:rPr>
        <w:fldChar w:fldCharType="end"/>
      </w:r>
      <w:r w:rsidR="005A5E54" w:rsidRPr="006E5F0C">
        <w:rPr>
          <w:rFonts w:ascii="Times New Roman" w:hAnsi="Times New Roman"/>
        </w:rPr>
        <w:t xml:space="preserve"> </w:t>
      </w:r>
      <w:r>
        <w:rPr>
          <w:rFonts w:ascii="Times New Roman" w:hAnsi="Times New Roman"/>
        </w:rPr>
        <w:t xml:space="preserve">have deposited GaN on </w:t>
      </w:r>
      <w:r>
        <w:rPr>
          <w:rFonts w:ascii="Times New Roman" w:hAnsi="Times New Roman"/>
          <w:i/>
        </w:rPr>
        <w:t>c</w:t>
      </w:r>
      <w:r>
        <w:rPr>
          <w:rFonts w:ascii="Times New Roman" w:hAnsi="Times New Roman"/>
        </w:rPr>
        <w:t>-plane sapphire, 6H-SiC (0001) and ZnO (0001). They attained a very low temperature epitaxial growth of the GaN films at around 200</w:t>
      </w:r>
      <w:r>
        <w:rPr>
          <w:rFonts w:ascii="Times New Roman" w:hAnsi="Times New Roman"/>
          <w:vertAlign w:val="superscript"/>
        </w:rPr>
        <w:t>o</w:t>
      </w:r>
      <w:r>
        <w:rPr>
          <w:rFonts w:ascii="Times New Roman" w:hAnsi="Times New Roman"/>
        </w:rPr>
        <w:t xml:space="preserve">C (on ZnO substrate) after </w:t>
      </w:r>
      <w:proofErr w:type="gramStart"/>
      <w:r>
        <w:rPr>
          <w:rFonts w:ascii="Times New Roman" w:hAnsi="Times New Roman"/>
        </w:rPr>
        <w:t>a</w:t>
      </w:r>
      <w:proofErr w:type="gramEnd"/>
      <w:r>
        <w:rPr>
          <w:rFonts w:ascii="Times New Roman" w:hAnsi="Times New Roman"/>
        </w:rPr>
        <w:t xml:space="preserve"> ultrahigh vacuum (8.0 x 10</w:t>
      </w:r>
      <w:r>
        <w:rPr>
          <w:rFonts w:ascii="Times New Roman" w:hAnsi="Times New Roman"/>
          <w:vertAlign w:val="superscript"/>
        </w:rPr>
        <w:t>-10</w:t>
      </w:r>
      <w:r>
        <w:rPr>
          <w:rFonts w:ascii="Times New Roman" w:hAnsi="Times New Roman"/>
        </w:rPr>
        <w:t>Torr) base pressure. 99.999% pure GaN (produced by HVPE) was used as a target material. The PED electron source was operated at 15 kV at 5-15 Hz with N</w:t>
      </w:r>
      <w:r>
        <w:rPr>
          <w:rFonts w:ascii="Times New Roman" w:hAnsi="Times New Roman"/>
          <w:vertAlign w:val="subscript"/>
        </w:rPr>
        <w:t>2</w:t>
      </w:r>
      <w:r>
        <w:rPr>
          <w:rFonts w:ascii="Times New Roman" w:hAnsi="Times New Roman"/>
        </w:rPr>
        <w:t xml:space="preserve"> gas elevating the system pressure to 20 </w:t>
      </w:r>
      <w:proofErr w:type="spellStart"/>
      <w:r>
        <w:rPr>
          <w:rFonts w:ascii="Times New Roman" w:hAnsi="Times New Roman"/>
        </w:rPr>
        <w:t>mTorr</w:t>
      </w:r>
      <w:proofErr w:type="spellEnd"/>
      <w:r>
        <w:rPr>
          <w:rFonts w:ascii="Times New Roman" w:hAnsi="Times New Roman"/>
        </w:rPr>
        <w:t xml:space="preserve">. The growth rate for deposited GaN films was </w:t>
      </w:r>
      <w:proofErr w:type="gramStart"/>
      <w:r>
        <w:rPr>
          <w:rFonts w:ascii="Times New Roman" w:hAnsi="Times New Roman"/>
        </w:rPr>
        <w:t>500 nm/h</w:t>
      </w:r>
      <w:proofErr w:type="gramEnd"/>
      <w:r>
        <w:rPr>
          <w:rFonts w:ascii="Times New Roman" w:hAnsi="Times New Roman"/>
        </w:rPr>
        <w:t>. The researchers have found that direct growth of GaN on 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 xml:space="preserve"> and 6H-SiC results in a clear 3 x 3 and 1 x 1 surface reconstructions, respectively, as measured using reflection high energy electron diffraction (RHEED) (Figure 2.4) </w:t>
      </w:r>
      <w:r w:rsidR="005A5E54">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5A5E54">
        <w:rPr>
          <w:rFonts w:ascii="Times New Roman" w:hAnsi="Times New Roman"/>
        </w:rPr>
      </w:r>
      <w:r w:rsidR="005A5E54">
        <w:rPr>
          <w:rFonts w:ascii="Times New Roman" w:hAnsi="Times New Roman"/>
        </w:rPr>
        <w:fldChar w:fldCharType="separate"/>
      </w:r>
      <w:r w:rsidR="00C661CC">
        <w:rPr>
          <w:rFonts w:ascii="Times New Roman" w:hAnsi="Times New Roman"/>
          <w:noProof/>
        </w:rPr>
        <w:t>[</w:t>
      </w:r>
      <w:hyperlink w:anchor="_ENREF_23" w:tooltip="Ohta, 2009 #15" w:history="1">
        <w:r w:rsidR="00AF23BF">
          <w:rPr>
            <w:rFonts w:ascii="Times New Roman" w:hAnsi="Times New Roman"/>
            <w:noProof/>
          </w:rPr>
          <w:t>23</w:t>
        </w:r>
      </w:hyperlink>
      <w:r w:rsidR="00C661CC">
        <w:rPr>
          <w:rFonts w:ascii="Times New Roman" w:hAnsi="Times New Roman"/>
          <w:noProof/>
        </w:rPr>
        <w:t>]</w:t>
      </w:r>
      <w:r w:rsidR="005A5E54">
        <w:rPr>
          <w:rFonts w:ascii="Times New Roman" w:hAnsi="Times New Roman"/>
        </w:rPr>
        <w:fldChar w:fldCharType="end"/>
      </w:r>
      <w:r>
        <w:rPr>
          <w:rFonts w:ascii="Times New Roman" w:hAnsi="Times New Roman"/>
        </w:rPr>
        <w:t>. This phenomenon is considered as a contribution of the two different polarities of GaN films: N-faced and Ga-faced, respectively.</w:t>
      </w:r>
      <w:r w:rsidR="005A5E54" w:rsidRPr="006E5F0C">
        <w:rPr>
          <w:rFonts w:ascii="Times New Roman" w:hAnsi="Times New Roman"/>
        </w:rPr>
        <w:t xml:space="preserve">   </w:t>
      </w:r>
    </w:p>
    <w:p w:rsidR="005A5E54" w:rsidRDefault="006C744D" w:rsidP="008823CE">
      <w:pPr>
        <w:ind w:firstLine="720"/>
        <w:jc w:val="both"/>
      </w:pPr>
      <w:r w:rsidRPr="006C744D">
        <w:rPr>
          <w:noProof/>
          <w:lang w:bidi="ar-SA"/>
        </w:rPr>
        <w:lastRenderedPageBreak/>
        <w:drawing>
          <wp:inline distT="0" distB="0" distL="0" distR="0" wp14:anchorId="2C310E4F" wp14:editId="70FEB0BB">
            <wp:extent cx="5114925" cy="1828800"/>
            <wp:effectExtent l="0" t="0" r="9525" b="0"/>
            <wp:docPr id="2" name="Picture 2" descr="F:\Dropbox\GaN Research_LEDs_HEMTs\Dissertation\Dissertation Report Nazmul Arefin\Pics\Figure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Figure 2.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14925" cy="1828800"/>
                    </a:xfrm>
                    <a:prstGeom prst="rect">
                      <a:avLst/>
                    </a:prstGeom>
                    <a:noFill/>
                    <a:ln>
                      <a:noFill/>
                    </a:ln>
                  </pic:spPr>
                </pic:pic>
              </a:graphicData>
            </a:graphic>
          </wp:inline>
        </w:drawing>
      </w:r>
    </w:p>
    <w:p w:rsidR="005A5E54" w:rsidRPr="0056747D" w:rsidRDefault="005A5E54" w:rsidP="0056747D">
      <w:pPr>
        <w:pStyle w:val="Caption"/>
        <w:spacing w:after="240" w:line="480" w:lineRule="auto"/>
        <w:jc w:val="center"/>
        <w:rPr>
          <w:rFonts w:ascii="Times New Roman" w:hAnsi="Times New Roman"/>
          <w:b w:val="0"/>
          <w:bCs w:val="0"/>
        </w:rPr>
      </w:pPr>
      <w:bookmarkStart w:id="32" w:name="_Toc417475790"/>
      <w:proofErr w:type="gramStart"/>
      <w:r w:rsidRPr="0056747D">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4</w:t>
      </w:r>
      <w:r w:rsidR="00AD4D3C">
        <w:rPr>
          <w:b w:val="0"/>
          <w:bCs w:val="0"/>
        </w:rPr>
        <w:fldChar w:fldCharType="end"/>
      </w:r>
      <w:r w:rsidRPr="0056747D">
        <w:rPr>
          <w:b w:val="0"/>
          <w:bCs w:val="0"/>
        </w:rPr>
        <w:t>: RHEED patterns of GaN films grown on (a) Al</w:t>
      </w:r>
      <w:r w:rsidRPr="006C744D">
        <w:rPr>
          <w:b w:val="0"/>
          <w:bCs w:val="0"/>
          <w:vertAlign w:val="subscript"/>
        </w:rPr>
        <w:t>2</w:t>
      </w:r>
      <w:r w:rsidRPr="0056747D">
        <w:rPr>
          <w:b w:val="0"/>
          <w:bCs w:val="0"/>
        </w:rPr>
        <w:t>O</w:t>
      </w:r>
      <w:r w:rsidRPr="006C744D">
        <w:rPr>
          <w:b w:val="0"/>
          <w:bCs w:val="0"/>
          <w:vertAlign w:val="subscript"/>
        </w:rPr>
        <w:t>3</w:t>
      </w:r>
      <w:r w:rsidRPr="0056747D">
        <w:rPr>
          <w:b w:val="0"/>
          <w:bCs w:val="0"/>
        </w:rPr>
        <w:t xml:space="preserve"> and (b) 6H-SiC.</w:t>
      </w:r>
      <w:bookmarkEnd w:id="32"/>
    </w:p>
    <w:p w:rsidR="006C744D" w:rsidRDefault="006C744D" w:rsidP="006C744D">
      <w:pPr>
        <w:keepNext/>
        <w:jc w:val="center"/>
      </w:pPr>
      <w:r w:rsidRPr="006C744D">
        <w:rPr>
          <w:rFonts w:ascii="Times New Roman" w:hAnsi="Times New Roman"/>
          <w:noProof/>
          <w:lang w:bidi="ar-SA"/>
        </w:rPr>
        <w:drawing>
          <wp:inline distT="0" distB="0" distL="0" distR="0" wp14:anchorId="75CEF36F" wp14:editId="1F5DF31F">
            <wp:extent cx="4752975" cy="2419350"/>
            <wp:effectExtent l="0" t="0" r="9525" b="0"/>
            <wp:docPr id="5" name="Picture 5" descr="F:\Dropbox\GaN Research_LEDs_HEMTs\Dissertation\Dissertation Report Nazmul Arefin\Pics\Figure 2.5.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opbox\GaN Research_LEDs_HEMTs\Dissertation\Dissertation Report Nazmul Arefin\Pics\Figure 2.5.jp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975" cy="2419350"/>
                    </a:xfrm>
                    <a:prstGeom prst="rect">
                      <a:avLst/>
                    </a:prstGeom>
                    <a:noFill/>
                    <a:ln>
                      <a:noFill/>
                    </a:ln>
                  </pic:spPr>
                </pic:pic>
              </a:graphicData>
            </a:graphic>
          </wp:inline>
        </w:drawing>
      </w:r>
    </w:p>
    <w:p w:rsidR="006C744D" w:rsidRDefault="006C744D" w:rsidP="006C744D">
      <w:pPr>
        <w:pStyle w:val="Caption"/>
        <w:jc w:val="center"/>
        <w:rPr>
          <w:b w:val="0"/>
          <w:bCs w:val="0"/>
        </w:rPr>
      </w:pPr>
      <w:bookmarkStart w:id="33" w:name="_Toc417475791"/>
      <w:proofErr w:type="gramStart"/>
      <w:r w:rsidRPr="006C744D">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5</w:t>
      </w:r>
      <w:r w:rsidR="00AD4D3C">
        <w:rPr>
          <w:b w:val="0"/>
          <w:bCs w:val="0"/>
        </w:rPr>
        <w:fldChar w:fldCharType="end"/>
      </w:r>
      <w:r w:rsidRPr="006C744D">
        <w:rPr>
          <w:b w:val="0"/>
          <w:bCs w:val="0"/>
        </w:rPr>
        <w:t>: 2Ө/ω XRD curves, and (b) a typical GaN</w:t>
      </w:r>
      <w:r w:rsidR="00CA6306">
        <w:rPr>
          <w:b w:val="0"/>
          <w:bCs w:val="0"/>
        </w:rPr>
        <w:t xml:space="preserve"> </w:t>
      </w:r>
      <w:r w:rsidR="003D2BF3">
        <w:rPr>
          <w:b w:val="0"/>
          <w:bCs w:val="0"/>
        </w:rPr>
        <w:t>(</w:t>
      </w:r>
      <w:r w:rsidRPr="006C744D">
        <w:rPr>
          <w:b w:val="0"/>
          <w:bCs w:val="0"/>
        </w:rPr>
        <w:t>10-12</w:t>
      </w:r>
      <w:r w:rsidR="003D2BF3">
        <w:rPr>
          <w:b w:val="0"/>
          <w:bCs w:val="0"/>
        </w:rPr>
        <w:t>)</w:t>
      </w:r>
      <w:r w:rsidRPr="006C744D">
        <w:rPr>
          <w:b w:val="0"/>
          <w:bCs w:val="0"/>
        </w:rPr>
        <w:t xml:space="preserve"> pole configuration</w:t>
      </w:r>
      <w:r>
        <w:rPr>
          <w:b w:val="0"/>
          <w:bCs w:val="0"/>
        </w:rPr>
        <w:t>.</w:t>
      </w:r>
      <w:bookmarkEnd w:id="33"/>
    </w:p>
    <w:p w:rsidR="005205C5" w:rsidRDefault="008823CE" w:rsidP="008823CE">
      <w:pPr>
        <w:spacing w:before="240"/>
        <w:jc w:val="both"/>
        <w:rPr>
          <w:rFonts w:ascii="Times New Roman" w:hAnsi="Times New Roman"/>
        </w:rPr>
      </w:pPr>
      <w:r>
        <w:rPr>
          <w:rFonts w:ascii="Times New Roman" w:hAnsi="Times New Roman"/>
        </w:rPr>
        <w:t xml:space="preserve">XRD curves, Figure 2.5(a) </w:t>
      </w:r>
      <w:r>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3" w:tooltip="Ohta, 2009 #15" w:history="1">
        <w:r w:rsidR="00AF23BF">
          <w:rPr>
            <w:rFonts w:ascii="Times New Roman" w:hAnsi="Times New Roman"/>
            <w:noProof/>
          </w:rPr>
          <w:t>23</w:t>
        </w:r>
      </w:hyperlink>
      <w:r>
        <w:rPr>
          <w:rFonts w:ascii="Times New Roman" w:hAnsi="Times New Roman"/>
          <w:noProof/>
        </w:rPr>
        <w:t>]</w:t>
      </w:r>
      <w:r>
        <w:rPr>
          <w:rFonts w:ascii="Times New Roman" w:hAnsi="Times New Roman"/>
        </w:rPr>
        <w:fldChar w:fldCharType="end"/>
      </w:r>
      <w:r>
        <w:rPr>
          <w:rFonts w:ascii="Times New Roman" w:hAnsi="Times New Roman"/>
        </w:rPr>
        <w:t>,</w:t>
      </w:r>
      <w:r w:rsidRPr="006E5F0C">
        <w:rPr>
          <w:rFonts w:ascii="Times New Roman" w:hAnsi="Times New Roman"/>
        </w:rPr>
        <w:t xml:space="preserve"> </w:t>
      </w:r>
      <w:r>
        <w:rPr>
          <w:rFonts w:ascii="Times New Roman" w:hAnsi="Times New Roman"/>
        </w:rPr>
        <w:t xml:space="preserve">show that the FWHM value of the 200 nm GaN (0002) is 147 </w:t>
      </w:r>
      <w:proofErr w:type="spellStart"/>
      <w:r>
        <w:rPr>
          <w:rFonts w:ascii="Times New Roman" w:hAnsi="Times New Roman"/>
        </w:rPr>
        <w:t>arcsec</w:t>
      </w:r>
      <w:proofErr w:type="spellEnd"/>
      <w:r>
        <w:rPr>
          <w:rFonts w:ascii="Times New Roman" w:hAnsi="Times New Roman"/>
        </w:rPr>
        <w:t xml:space="preserve">, grown on 6H-SiC.Typically, TEM measurements are done for the estimation of the dislocation densities, but in this work, they depended on the analytical </w:t>
      </w:r>
      <w:r w:rsidR="00D76680" w:rsidRPr="006E5F0C">
        <w:rPr>
          <w:rFonts w:ascii="Times New Roman" w:hAnsi="Times New Roman"/>
        </w:rPr>
        <w:t xml:space="preserve">method proposed by Lee </w:t>
      </w:r>
      <w:r w:rsidR="00D76680" w:rsidRPr="006E5F0C">
        <w:rPr>
          <w:rFonts w:ascii="Times New Roman" w:hAnsi="Times New Roman"/>
          <w:i/>
        </w:rPr>
        <w:t>et al</w:t>
      </w:r>
      <w:r w:rsidR="00D76680">
        <w:rPr>
          <w:rFonts w:ascii="Times New Roman" w:hAnsi="Times New Roman"/>
        </w:rPr>
        <w:t xml:space="preserve"> </w:t>
      </w:r>
      <w:r w:rsidR="00D76680">
        <w:rPr>
          <w:rFonts w:ascii="Times New Roman" w:hAnsi="Times New Roman"/>
        </w:rPr>
        <w:fldChar w:fldCharType="begin"/>
      </w:r>
      <w:r w:rsidR="00C661CC">
        <w:rPr>
          <w:rFonts w:ascii="Times New Roman" w:hAnsi="Times New Roman"/>
        </w:rPr>
        <w:instrText xml:space="preserve"> ADDIN EN.CITE &lt;EndNote&gt;&lt;Cite&gt;&lt;Author&gt;Lee&lt;/Author&gt;&lt;Year&gt;2005&lt;/Year&gt;&lt;RecNum&gt;16&lt;/RecNum&gt;&lt;DisplayText&gt;[24]&lt;/DisplayText&gt;&lt;record&gt;&lt;rec-number&gt;16&lt;/rec-number&gt;&lt;foreign-keys&gt;&lt;key app="EN" db-id="x9xpr2et25zdxpeev5avzvdwf9rf92f20esf"&gt;16&lt;/key&gt;&lt;/foreign-keys&gt;&lt;ref-type name="Journal Article"&gt;17&lt;/ref-type&gt;&lt;contributors&gt;&lt;authors&gt;&lt;author&gt;Lee, S. R.&lt;/author&gt;&lt;author&gt;West, A. M.&lt;/author&gt;&lt;author&gt;Allerman, A. A.&lt;/author&gt;&lt;author&gt;Waldrip, K. E.&lt;/author&gt;&lt;author&gt;Follstaedt, D. M.&lt;/author&gt;&lt;author&gt;Provencio, P. P.&lt;/author&gt;&lt;author&gt;Koleske, D. D.&lt;/author&gt;&lt;author&gt;Abernathy, C. R.&lt;/author&gt;&lt;/authors&gt;&lt;/contributors&gt;&lt;auth-address&gt;Lee, SR&amp;#xD;Sandia Natl Labs, POB 5800, Albuquerque, NM 87185 USA&amp;#xD;Sandia Natl Labs, POB 5800, Albuquerque, NM 87185 USA&amp;#xD;Sandia Natl Labs, Albuquerque, NM 87185 USA&amp;#xD;Univ Florida, Dept Mat Sci &amp;amp; Engn, Gainesville, FL 32611 USA&lt;/auth-address&gt;&lt;titles&gt;&lt;title&gt;Effect of threading dislocations on the Bragg peakwidths of GaN, AlGaN, and AlN heterolayers&lt;/title&gt;&lt;secondary-title&gt;Applied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Lett&lt;/abbr-1&gt;&lt;/alt-periodical&gt;&lt;volume&gt;86&lt;/volume&gt;&lt;number&gt;24&lt;/number&gt;&lt;keywords&gt;&lt;keyword&gt;x-ray-diffraction&lt;/keyword&gt;&lt;keyword&gt;epitaxial gan&lt;/keyword&gt;&lt;keyword&gt;defect structure&lt;/keyword&gt;&lt;keyword&gt;films&lt;/keyword&gt;&lt;keyword&gt;densities&lt;/keyword&gt;&lt;keyword&gt;crystals&lt;/keyword&gt;&lt;keyword&gt;layers&lt;/keyword&gt;&lt;/keywords&gt;&lt;dates&gt;&lt;year&gt;2005&lt;/year&gt;&lt;pub-dates&gt;&lt;date&gt;Jun 13&lt;/date&gt;&lt;/pub-dates&gt;&lt;/dates&gt;&lt;isbn&gt;0003-6951&lt;/isbn&gt;&lt;accession-num&gt;WOS:000229700700021&lt;/accession-num&gt;&lt;urls&gt;&lt;related-urls&gt;&lt;url&gt;&amp;lt;Go to ISI&amp;gt;://WOS:000229700700021&lt;/url&gt;&lt;/related-urls&gt;&lt;/urls&gt;&lt;electronic-resource-num&gt;Artn 241904&amp;#xD;Doi 10.1063/1.1947367&lt;/electronic-resource-num&gt;&lt;language&gt;English&lt;/language&gt;&lt;/record&gt;&lt;/Cite&gt;&lt;/EndNote&gt;</w:instrText>
      </w:r>
      <w:r w:rsidR="00D76680">
        <w:rPr>
          <w:rFonts w:ascii="Times New Roman" w:hAnsi="Times New Roman"/>
        </w:rPr>
        <w:fldChar w:fldCharType="separate"/>
      </w:r>
      <w:r w:rsidR="00C661CC">
        <w:rPr>
          <w:rFonts w:ascii="Times New Roman" w:hAnsi="Times New Roman"/>
          <w:noProof/>
        </w:rPr>
        <w:t>[</w:t>
      </w:r>
      <w:hyperlink w:anchor="_ENREF_24" w:tooltip="Lee, 2005 #16" w:history="1">
        <w:r w:rsidR="00AF23BF">
          <w:rPr>
            <w:rFonts w:ascii="Times New Roman" w:hAnsi="Times New Roman"/>
            <w:noProof/>
          </w:rPr>
          <w:t>24</w:t>
        </w:r>
      </w:hyperlink>
      <w:r w:rsidR="00C661CC">
        <w:rPr>
          <w:rFonts w:ascii="Times New Roman" w:hAnsi="Times New Roman"/>
          <w:noProof/>
        </w:rPr>
        <w:t>]</w:t>
      </w:r>
      <w:r w:rsidR="00D76680">
        <w:rPr>
          <w:rFonts w:ascii="Times New Roman" w:hAnsi="Times New Roman"/>
        </w:rPr>
        <w:fldChar w:fldCharType="end"/>
      </w:r>
      <w:r w:rsidR="00D76680" w:rsidRPr="006E5F0C">
        <w:rPr>
          <w:rFonts w:ascii="Times New Roman" w:hAnsi="Times New Roman"/>
        </w:rPr>
        <w:t xml:space="preserve">, which determined the </w:t>
      </w:r>
      <w:r w:rsidR="00D76680">
        <w:rPr>
          <w:rFonts w:ascii="Times New Roman" w:hAnsi="Times New Roman"/>
        </w:rPr>
        <w:t xml:space="preserve">screw </w:t>
      </w:r>
      <w:r w:rsidR="00D76680" w:rsidRPr="006E5F0C">
        <w:rPr>
          <w:rFonts w:ascii="Times New Roman" w:hAnsi="Times New Roman"/>
        </w:rPr>
        <w:t xml:space="preserve">dislocation densities to </w:t>
      </w:r>
      <w:r w:rsidR="005A5E54" w:rsidRPr="006E5F0C">
        <w:rPr>
          <w:rFonts w:ascii="Times New Roman" w:hAnsi="Times New Roman"/>
        </w:rPr>
        <w:t>be approximately 5 x 10</w:t>
      </w:r>
      <w:r w:rsidR="005A5E54" w:rsidRPr="006E5F0C">
        <w:rPr>
          <w:rFonts w:ascii="Times New Roman" w:hAnsi="Times New Roman"/>
          <w:vertAlign w:val="superscript"/>
        </w:rPr>
        <w:t>7</w:t>
      </w:r>
      <w:r w:rsidR="005A5E54" w:rsidRPr="006E5F0C">
        <w:rPr>
          <w:rFonts w:ascii="Times New Roman" w:hAnsi="Times New Roman"/>
        </w:rPr>
        <w:t xml:space="preserve"> /cm</w:t>
      </w:r>
      <w:r w:rsidR="005A5E54" w:rsidRPr="006E5F0C">
        <w:rPr>
          <w:rFonts w:ascii="Times New Roman" w:hAnsi="Times New Roman"/>
          <w:vertAlign w:val="superscript"/>
        </w:rPr>
        <w:t>2</w:t>
      </w:r>
      <w:r w:rsidR="005A5E54">
        <w:rPr>
          <w:rFonts w:ascii="Times New Roman" w:hAnsi="Times New Roman"/>
        </w:rPr>
        <w:t xml:space="preserve"> from the FWHM of the rocking curve data</w:t>
      </w:r>
      <w:r w:rsidR="005A5E54" w:rsidRPr="006E5F0C">
        <w:rPr>
          <w:rFonts w:ascii="Times New Roman" w:hAnsi="Times New Roman"/>
        </w:rPr>
        <w:t>.</w:t>
      </w:r>
      <w:r w:rsidR="005A5E54">
        <w:rPr>
          <w:rFonts w:ascii="Times New Roman" w:hAnsi="Times New Roman"/>
        </w:rPr>
        <w:t xml:space="preserve"> Figure </w:t>
      </w:r>
      <w:r w:rsidR="006C744D">
        <w:rPr>
          <w:rFonts w:ascii="Times New Roman" w:hAnsi="Times New Roman"/>
        </w:rPr>
        <w:t>2.</w:t>
      </w:r>
      <w:r w:rsidR="005A5E54">
        <w:rPr>
          <w:rFonts w:ascii="Times New Roman" w:hAnsi="Times New Roman"/>
        </w:rPr>
        <w:t>5(b)</w:t>
      </w:r>
      <w:r w:rsidR="00634561">
        <w:rPr>
          <w:rFonts w:ascii="Times New Roman" w:hAnsi="Times New Roman"/>
        </w:rPr>
        <w:t xml:space="preserve"> </w:t>
      </w:r>
      <w:r w:rsidR="00634561">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634561">
        <w:rPr>
          <w:rFonts w:ascii="Times New Roman" w:hAnsi="Times New Roman"/>
        </w:rPr>
      </w:r>
      <w:r w:rsidR="00634561">
        <w:rPr>
          <w:rFonts w:ascii="Times New Roman" w:hAnsi="Times New Roman"/>
        </w:rPr>
        <w:fldChar w:fldCharType="separate"/>
      </w:r>
      <w:r w:rsidR="00C661CC">
        <w:rPr>
          <w:rFonts w:ascii="Times New Roman" w:hAnsi="Times New Roman"/>
          <w:noProof/>
        </w:rPr>
        <w:t>[</w:t>
      </w:r>
      <w:hyperlink w:anchor="_ENREF_23" w:tooltip="Ohta, 2009 #15" w:history="1">
        <w:r w:rsidR="00AF23BF">
          <w:rPr>
            <w:rFonts w:ascii="Times New Roman" w:hAnsi="Times New Roman"/>
            <w:noProof/>
          </w:rPr>
          <w:t>23</w:t>
        </w:r>
      </w:hyperlink>
      <w:r w:rsidR="00C661CC">
        <w:rPr>
          <w:rFonts w:ascii="Times New Roman" w:hAnsi="Times New Roman"/>
          <w:noProof/>
        </w:rPr>
        <w:t>]</w:t>
      </w:r>
      <w:r w:rsidR="00634561">
        <w:rPr>
          <w:rFonts w:ascii="Times New Roman" w:hAnsi="Times New Roman"/>
        </w:rPr>
        <w:fldChar w:fldCharType="end"/>
      </w:r>
      <w:r w:rsidR="005A5E54">
        <w:rPr>
          <w:rFonts w:ascii="Times New Roman" w:hAnsi="Times New Roman"/>
        </w:rPr>
        <w:t xml:space="preserve"> describes the six-fold rotational symmetry indicating the absence of 30</w:t>
      </w:r>
      <w:r w:rsidR="005A5E54" w:rsidRPr="00702C08">
        <w:rPr>
          <w:rFonts w:ascii="Times New Roman" w:hAnsi="Times New Roman"/>
          <w:vertAlign w:val="superscript"/>
        </w:rPr>
        <w:t>o</w:t>
      </w:r>
      <w:r w:rsidR="005A5E54">
        <w:rPr>
          <w:rFonts w:ascii="Times New Roman" w:hAnsi="Times New Roman"/>
        </w:rPr>
        <w:t xml:space="preserve"> rotational domains and this yields a typical pole figu</w:t>
      </w:r>
      <w:r w:rsidR="00383A59">
        <w:rPr>
          <w:rFonts w:ascii="Times New Roman" w:hAnsi="Times New Roman"/>
        </w:rPr>
        <w:t>re for GaN (</w:t>
      </w:r>
      <w:r w:rsidR="005A5E54">
        <w:rPr>
          <w:rFonts w:ascii="Times New Roman" w:hAnsi="Times New Roman"/>
        </w:rPr>
        <w:t>10-12</w:t>
      </w:r>
      <w:r w:rsidR="00383A59">
        <w:rPr>
          <w:rFonts w:ascii="Times New Roman" w:hAnsi="Times New Roman"/>
        </w:rPr>
        <w:t>)</w:t>
      </w:r>
      <w:r w:rsidR="005A5E54">
        <w:rPr>
          <w:rFonts w:ascii="Times New Roman" w:hAnsi="Times New Roman"/>
        </w:rPr>
        <w:t>.</w:t>
      </w:r>
      <w:r w:rsidR="00CA6306">
        <w:rPr>
          <w:rFonts w:ascii="Times New Roman" w:hAnsi="Times New Roman"/>
        </w:rPr>
        <w:t xml:space="preserve"> T</w:t>
      </w:r>
      <w:r w:rsidR="005A5E54" w:rsidRPr="006E5F0C">
        <w:rPr>
          <w:rFonts w:ascii="Times New Roman" w:hAnsi="Times New Roman"/>
        </w:rPr>
        <w:t xml:space="preserve">he RHEED </w:t>
      </w:r>
      <w:proofErr w:type="gramStart"/>
      <w:r w:rsidR="005A5E54" w:rsidRPr="006E5F0C">
        <w:rPr>
          <w:rFonts w:ascii="Times New Roman" w:hAnsi="Times New Roman"/>
        </w:rPr>
        <w:t xml:space="preserve">patterns, </w:t>
      </w:r>
      <w:r w:rsidR="005A5E54">
        <w:rPr>
          <w:rFonts w:ascii="Times New Roman" w:hAnsi="Times New Roman"/>
        </w:rPr>
        <w:t xml:space="preserve">in Figure </w:t>
      </w:r>
      <w:r w:rsidR="006C744D">
        <w:rPr>
          <w:rFonts w:ascii="Times New Roman" w:hAnsi="Times New Roman"/>
        </w:rPr>
        <w:t>2.</w:t>
      </w:r>
      <w:r w:rsidR="005A5E54">
        <w:rPr>
          <w:rFonts w:ascii="Times New Roman" w:hAnsi="Times New Roman"/>
        </w:rPr>
        <w:t>4</w:t>
      </w:r>
      <w:r w:rsidR="00B40AFF">
        <w:rPr>
          <w:rFonts w:ascii="Times New Roman" w:hAnsi="Times New Roman"/>
        </w:rPr>
        <w:t>, reveals</w:t>
      </w:r>
      <w:proofErr w:type="gramEnd"/>
      <w:r w:rsidR="005A5E54" w:rsidRPr="006E5F0C">
        <w:rPr>
          <w:rFonts w:ascii="Times New Roman" w:hAnsi="Times New Roman"/>
        </w:rPr>
        <w:t xml:space="preserve"> that the surface of the grown GaN films are 2D surfaces</w:t>
      </w:r>
      <w:r w:rsidR="00B709B7">
        <w:rPr>
          <w:rFonts w:ascii="Times New Roman" w:hAnsi="Times New Roman"/>
        </w:rPr>
        <w:t xml:space="preserve">. </w:t>
      </w:r>
      <w:r w:rsidR="00B709B7" w:rsidRPr="00B709B7">
        <w:rPr>
          <w:rFonts w:ascii="Times New Roman" w:hAnsi="Times New Roman"/>
          <w:i/>
          <w:iCs/>
        </w:rPr>
        <w:t>I</w:t>
      </w:r>
      <w:r w:rsidR="005A5E54" w:rsidRPr="006E5F0C">
        <w:rPr>
          <w:rFonts w:ascii="Times New Roman" w:hAnsi="Times New Roman"/>
          <w:i/>
        </w:rPr>
        <w:t>n situ</w:t>
      </w:r>
      <w:r w:rsidR="005A5E54" w:rsidRPr="006E5F0C">
        <w:rPr>
          <w:rFonts w:ascii="Times New Roman" w:hAnsi="Times New Roman"/>
        </w:rPr>
        <w:t xml:space="preserve"> </w:t>
      </w:r>
      <w:r w:rsidR="005A5E54" w:rsidRPr="006E5F0C">
        <w:rPr>
          <w:rFonts w:ascii="Times New Roman" w:hAnsi="Times New Roman"/>
        </w:rPr>
        <w:lastRenderedPageBreak/>
        <w:t xml:space="preserve">AFM measurement of the </w:t>
      </w:r>
      <w:r w:rsidR="00527164">
        <w:rPr>
          <w:rFonts w:ascii="Times New Roman" w:hAnsi="Times New Roman"/>
        </w:rPr>
        <w:t xml:space="preserve">grown surfaces, verified this claim (Figure 2.6 </w:t>
      </w:r>
      <w:r w:rsidR="00527164">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527164">
        <w:rPr>
          <w:rFonts w:ascii="Times New Roman" w:hAnsi="Times New Roman"/>
        </w:rPr>
      </w:r>
      <w:r w:rsidR="00527164">
        <w:rPr>
          <w:rFonts w:ascii="Times New Roman" w:hAnsi="Times New Roman"/>
        </w:rPr>
        <w:fldChar w:fldCharType="separate"/>
      </w:r>
      <w:r w:rsidR="00C661CC">
        <w:rPr>
          <w:rFonts w:ascii="Times New Roman" w:hAnsi="Times New Roman"/>
          <w:noProof/>
        </w:rPr>
        <w:t>[</w:t>
      </w:r>
      <w:hyperlink w:anchor="_ENREF_23" w:tooltip="Ohta, 2009 #15" w:history="1">
        <w:r w:rsidR="00AF23BF">
          <w:rPr>
            <w:rFonts w:ascii="Times New Roman" w:hAnsi="Times New Roman"/>
            <w:noProof/>
          </w:rPr>
          <w:t>23</w:t>
        </w:r>
      </w:hyperlink>
      <w:r w:rsidR="00C661CC">
        <w:rPr>
          <w:rFonts w:ascii="Times New Roman" w:hAnsi="Times New Roman"/>
          <w:noProof/>
        </w:rPr>
        <w:t>]</w:t>
      </w:r>
      <w:r w:rsidR="00527164">
        <w:rPr>
          <w:rFonts w:ascii="Times New Roman" w:hAnsi="Times New Roman"/>
        </w:rPr>
        <w:fldChar w:fldCharType="end"/>
      </w:r>
      <w:r w:rsidR="00527164">
        <w:rPr>
          <w:rFonts w:ascii="Times New Roman" w:hAnsi="Times New Roman"/>
        </w:rPr>
        <w:t>). After the growth of 3 nm of GaN on 6H-SiC, the AFM measurements show that the root-mean-square</w:t>
      </w:r>
      <w:r>
        <w:rPr>
          <w:rFonts w:ascii="Times New Roman" w:hAnsi="Times New Roman"/>
        </w:rPr>
        <w:t xml:space="preserve"> (</w:t>
      </w:r>
      <w:proofErr w:type="spellStart"/>
      <w:r>
        <w:rPr>
          <w:rFonts w:ascii="Times New Roman" w:hAnsi="Times New Roman"/>
        </w:rPr>
        <w:t>rms</w:t>
      </w:r>
      <w:proofErr w:type="spellEnd"/>
      <w:r>
        <w:rPr>
          <w:rFonts w:ascii="Times New Roman" w:hAnsi="Times New Roman"/>
        </w:rPr>
        <w:t>) surface roughness is 1.6 nm, which describes</w:t>
      </w:r>
      <w:r w:rsidRPr="006E5F0C">
        <w:rPr>
          <w:rFonts w:ascii="Times New Roman" w:hAnsi="Times New Roman"/>
        </w:rPr>
        <w:t xml:space="preserve"> 3D growth of the GaN films. Gradual growth and simultaneous measurement of the GaN surface showed that up to the thickness of the GaN layer to be 200 nm the RHEED patterns</w:t>
      </w:r>
      <w:r>
        <w:rPr>
          <w:rFonts w:ascii="Times New Roman" w:hAnsi="Times New Roman"/>
        </w:rPr>
        <w:t xml:space="preserve"> </w:t>
      </w:r>
      <w:r w:rsidRPr="006E5F0C">
        <w:rPr>
          <w:rFonts w:ascii="Times New Roman" w:hAnsi="Times New Roman"/>
        </w:rPr>
        <w:t xml:space="preserve">showed sharp and streaky lines along with increment in </w:t>
      </w:r>
      <w:proofErr w:type="spellStart"/>
      <w:r w:rsidRPr="006E5F0C">
        <w:rPr>
          <w:rFonts w:ascii="Times New Roman" w:hAnsi="Times New Roman"/>
        </w:rPr>
        <w:t>rms</w:t>
      </w:r>
      <w:proofErr w:type="spellEnd"/>
      <w:r w:rsidRPr="006E5F0C">
        <w:rPr>
          <w:rFonts w:ascii="Times New Roman" w:hAnsi="Times New Roman"/>
        </w:rPr>
        <w:t xml:space="preserve"> roughness up to 4.7 nm; on the other hand, while </w:t>
      </w:r>
    </w:p>
    <w:p w:rsidR="005205C5" w:rsidRDefault="005205C5" w:rsidP="005205C5">
      <w:pPr>
        <w:keepNext/>
        <w:jc w:val="center"/>
      </w:pPr>
      <w:r>
        <w:rPr>
          <w:rFonts w:ascii="Times New Roman" w:hAnsi="Times New Roman"/>
          <w:noProof/>
          <w:lang w:bidi="ar-SA"/>
        </w:rPr>
        <w:drawing>
          <wp:inline distT="0" distB="0" distL="0" distR="0" wp14:anchorId="7244A13C" wp14:editId="4DEA64BF">
            <wp:extent cx="3575467" cy="29527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77701" cy="2954595"/>
                    </a:xfrm>
                    <a:prstGeom prst="rect">
                      <a:avLst/>
                    </a:prstGeom>
                    <a:noFill/>
                    <a:ln>
                      <a:noFill/>
                    </a:ln>
                  </pic:spPr>
                </pic:pic>
              </a:graphicData>
            </a:graphic>
          </wp:inline>
        </w:drawing>
      </w:r>
    </w:p>
    <w:p w:rsidR="005205C5" w:rsidRPr="005205C5" w:rsidRDefault="005205C5" w:rsidP="005205C5">
      <w:pPr>
        <w:pStyle w:val="Caption"/>
        <w:spacing w:after="240"/>
        <w:jc w:val="center"/>
        <w:rPr>
          <w:rFonts w:ascii="Times New Roman" w:hAnsi="Times New Roman"/>
          <w:b w:val="0"/>
          <w:bCs w:val="0"/>
        </w:rPr>
      </w:pPr>
      <w:bookmarkStart w:id="34" w:name="_Toc417475792"/>
      <w:proofErr w:type="gramStart"/>
      <w:r w:rsidRPr="005205C5">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6</w:t>
      </w:r>
      <w:r w:rsidR="00AD4D3C">
        <w:rPr>
          <w:b w:val="0"/>
          <w:bCs w:val="0"/>
        </w:rPr>
        <w:fldChar w:fldCharType="end"/>
      </w:r>
      <w:r w:rsidRPr="005205C5">
        <w:rPr>
          <w:b w:val="0"/>
          <w:bCs w:val="0"/>
        </w:rPr>
        <w:t>: Time evolution of RHEED patterns and AFM images for GaN films grown on an atomically flat 6H-SiC substrate: (a), (b) 3 nm; (c), (d) 10 nm; (e), (f) 50 nm; and (g), (h) 200 nm</w:t>
      </w:r>
      <w:r w:rsidR="00527164">
        <w:rPr>
          <w:b w:val="0"/>
          <w:bCs w:val="0"/>
        </w:rPr>
        <w:t>.</w:t>
      </w:r>
      <w:bookmarkEnd w:id="34"/>
    </w:p>
    <w:p w:rsidR="008823CE" w:rsidRDefault="008823CE" w:rsidP="008823CE">
      <w:pPr>
        <w:spacing w:before="240"/>
        <w:jc w:val="both"/>
        <w:rPr>
          <w:rFonts w:ascii="Times New Roman" w:hAnsi="Times New Roman"/>
        </w:rPr>
      </w:pPr>
      <w:proofErr w:type="gramStart"/>
      <w:r w:rsidRPr="006E5F0C">
        <w:rPr>
          <w:rFonts w:ascii="Times New Roman" w:hAnsi="Times New Roman"/>
        </w:rPr>
        <w:t>attaining</w:t>
      </w:r>
      <w:proofErr w:type="gramEnd"/>
      <w:r w:rsidRPr="006E5F0C">
        <w:rPr>
          <w:rFonts w:ascii="Times New Roman" w:hAnsi="Times New Roman"/>
        </w:rPr>
        <w:t xml:space="preserve"> 200 nm film thickness the </w:t>
      </w:r>
      <w:proofErr w:type="spellStart"/>
      <w:r w:rsidRPr="006E5F0C">
        <w:rPr>
          <w:rFonts w:ascii="Times New Roman" w:hAnsi="Times New Roman"/>
        </w:rPr>
        <w:t>rms</w:t>
      </w:r>
      <w:proofErr w:type="spellEnd"/>
      <w:r w:rsidRPr="006E5F0C">
        <w:rPr>
          <w:rFonts w:ascii="Times New Roman" w:hAnsi="Times New Roman"/>
        </w:rPr>
        <w:t xml:space="preserve"> roughness jumped down to 0.5 nm and the RHEED patterns resemble the same as shown in the Figure </w:t>
      </w:r>
      <w:r>
        <w:rPr>
          <w:rFonts w:ascii="Times New Roman" w:hAnsi="Times New Roman"/>
        </w:rPr>
        <w:t>2.4</w:t>
      </w:r>
      <w:r w:rsidRPr="006E5F0C">
        <w:rPr>
          <w:rFonts w:ascii="Times New Roman" w:hAnsi="Times New Roman"/>
        </w:rPr>
        <w:t>(b).</w:t>
      </w:r>
    </w:p>
    <w:p w:rsidR="00190E76" w:rsidRPr="008908F5" w:rsidRDefault="00D93BAF" w:rsidP="008823CE">
      <w:pPr>
        <w:ind w:firstLine="720"/>
        <w:jc w:val="both"/>
        <w:rPr>
          <w:rFonts w:ascii="Times New Roman" w:hAnsi="Times New Roman"/>
        </w:rPr>
      </w:pPr>
      <w:r>
        <w:rPr>
          <w:rFonts w:ascii="Times New Roman" w:hAnsi="Times New Roman"/>
        </w:rPr>
        <w:t>The room temperature photoluminescence (RT-PL) spectrum of the 200 nm GaN/6H-SiC film shows that near-band-edge emission takes place around 360 nm (Figure 2.7). This also explains that the GaN grown using PED is optically active. This phenomenon is also observed for GaN/Al</w:t>
      </w:r>
      <w:r>
        <w:rPr>
          <w:rFonts w:ascii="Times New Roman" w:hAnsi="Times New Roman"/>
          <w:vertAlign w:val="subscript"/>
        </w:rPr>
        <w:t>2</w:t>
      </w:r>
      <w:r>
        <w:rPr>
          <w:rFonts w:ascii="Times New Roman" w:hAnsi="Times New Roman"/>
        </w:rPr>
        <w:t>O</w:t>
      </w:r>
      <w:r>
        <w:rPr>
          <w:rFonts w:ascii="Times New Roman" w:hAnsi="Times New Roman"/>
          <w:vertAlign w:val="subscript"/>
        </w:rPr>
        <w:t>3</w:t>
      </w:r>
      <w:r>
        <w:rPr>
          <w:rFonts w:ascii="Times New Roman" w:hAnsi="Times New Roman"/>
        </w:rPr>
        <w:t xml:space="preserve"> with a clear near-band-edge emission. </w:t>
      </w:r>
      <w:proofErr w:type="spellStart"/>
      <w:r>
        <w:rPr>
          <w:rFonts w:ascii="Times New Roman" w:hAnsi="Times New Roman"/>
        </w:rPr>
        <w:lastRenderedPageBreak/>
        <w:t>Ohta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w:t>
      </w:r>
      <w:r w:rsidR="008908F5">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PEVuZE5vdGU+PENpdGU+PEF1dGhvcj5PaHRhPC9BdXRob3I+PFllYXI+MjAwOTwvWWVhcj48UmVj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8908F5">
        <w:rPr>
          <w:rFonts w:ascii="Times New Roman" w:hAnsi="Times New Roman"/>
        </w:rPr>
      </w:r>
      <w:r w:rsidR="008908F5">
        <w:rPr>
          <w:rFonts w:ascii="Times New Roman" w:hAnsi="Times New Roman"/>
        </w:rPr>
        <w:fldChar w:fldCharType="separate"/>
      </w:r>
      <w:r w:rsidR="00C661CC">
        <w:rPr>
          <w:rFonts w:ascii="Times New Roman" w:hAnsi="Times New Roman"/>
          <w:noProof/>
        </w:rPr>
        <w:t>[</w:t>
      </w:r>
      <w:hyperlink w:anchor="_ENREF_23" w:tooltip="Ohta, 2009 #15" w:history="1">
        <w:r w:rsidR="00AF23BF">
          <w:rPr>
            <w:rFonts w:ascii="Times New Roman" w:hAnsi="Times New Roman"/>
            <w:noProof/>
          </w:rPr>
          <w:t>23</w:t>
        </w:r>
      </w:hyperlink>
      <w:r w:rsidR="00C661CC">
        <w:rPr>
          <w:rFonts w:ascii="Times New Roman" w:hAnsi="Times New Roman"/>
          <w:noProof/>
        </w:rPr>
        <w:t>]</w:t>
      </w:r>
      <w:r w:rsidR="008908F5">
        <w:rPr>
          <w:rFonts w:ascii="Times New Roman" w:hAnsi="Times New Roman"/>
        </w:rPr>
        <w:fldChar w:fldCharType="end"/>
      </w:r>
      <w:r w:rsidR="008908F5">
        <w:rPr>
          <w:rFonts w:ascii="Times New Roman" w:hAnsi="Times New Roman"/>
        </w:rPr>
        <w:t xml:space="preserve"> attempted to grow GaN on 6H-SiC, Al</w:t>
      </w:r>
      <w:r w:rsidR="008908F5" w:rsidRPr="00B27235">
        <w:rPr>
          <w:rFonts w:ascii="Times New Roman" w:hAnsi="Times New Roman"/>
          <w:vertAlign w:val="subscript"/>
        </w:rPr>
        <w:t>2</w:t>
      </w:r>
      <w:r w:rsidR="008908F5">
        <w:rPr>
          <w:rFonts w:ascii="Times New Roman" w:hAnsi="Times New Roman"/>
        </w:rPr>
        <w:t>O</w:t>
      </w:r>
      <w:r w:rsidR="008908F5" w:rsidRPr="00B27235">
        <w:rPr>
          <w:rFonts w:ascii="Times New Roman" w:hAnsi="Times New Roman"/>
          <w:vertAlign w:val="subscript"/>
        </w:rPr>
        <w:t>3</w:t>
      </w:r>
      <w:r w:rsidR="008908F5">
        <w:rPr>
          <w:rFonts w:ascii="Times New Roman" w:hAnsi="Times New Roman"/>
        </w:rPr>
        <w:t>, and ZnO at different descending temperatures to study the effect of substrate temperatures. For 6H-SiC and Al</w:t>
      </w:r>
      <w:r w:rsidR="008908F5" w:rsidRPr="00B27235">
        <w:rPr>
          <w:rFonts w:ascii="Times New Roman" w:hAnsi="Times New Roman"/>
          <w:vertAlign w:val="subscript"/>
        </w:rPr>
        <w:t>2</w:t>
      </w:r>
      <w:r w:rsidR="008908F5">
        <w:rPr>
          <w:rFonts w:ascii="Times New Roman" w:hAnsi="Times New Roman"/>
        </w:rPr>
        <w:t>O</w:t>
      </w:r>
      <w:r w:rsidR="008908F5" w:rsidRPr="00B27235">
        <w:rPr>
          <w:rFonts w:ascii="Times New Roman" w:hAnsi="Times New Roman"/>
          <w:vertAlign w:val="subscript"/>
        </w:rPr>
        <w:t>3</w:t>
      </w:r>
      <w:r w:rsidR="008908F5">
        <w:rPr>
          <w:rFonts w:ascii="Times New Roman" w:hAnsi="Times New Roman"/>
        </w:rPr>
        <w:t>, growth</w:t>
      </w:r>
      <w:r w:rsidR="008823CE">
        <w:rPr>
          <w:rFonts w:ascii="Times New Roman" w:hAnsi="Times New Roman"/>
        </w:rPr>
        <w:t xml:space="preserve"> temperature could be lowered to approximately 400</w:t>
      </w:r>
      <w:r w:rsidR="008823CE" w:rsidRPr="00B27235">
        <w:rPr>
          <w:rFonts w:ascii="Times New Roman" w:hAnsi="Times New Roman"/>
          <w:vertAlign w:val="superscript"/>
        </w:rPr>
        <w:t>o</w:t>
      </w:r>
      <w:r w:rsidR="008823CE">
        <w:rPr>
          <w:rFonts w:ascii="Times New Roman" w:hAnsi="Times New Roman"/>
        </w:rPr>
        <w:t>C while for ZnO substrate the lowest growth temperature was 200</w:t>
      </w:r>
      <w:r w:rsidR="008823CE" w:rsidRPr="00B27235">
        <w:rPr>
          <w:rFonts w:ascii="Times New Roman" w:hAnsi="Times New Roman"/>
          <w:vertAlign w:val="superscript"/>
        </w:rPr>
        <w:t>o</w:t>
      </w:r>
      <w:r w:rsidR="008823CE">
        <w:rPr>
          <w:rFonts w:ascii="Times New Roman" w:hAnsi="Times New Roman"/>
        </w:rPr>
        <w:t>C. They predicted that</w:t>
      </w:r>
      <w:r w:rsidR="008823CE" w:rsidRPr="006E5F0C">
        <w:rPr>
          <w:rFonts w:ascii="Times New Roman" w:hAnsi="Times New Roman"/>
        </w:rPr>
        <w:t xml:space="preserve"> due to the less</w:t>
      </w:r>
      <w:r w:rsidR="008823CE">
        <w:rPr>
          <w:rFonts w:ascii="Times New Roman" w:hAnsi="Times New Roman"/>
        </w:rPr>
        <w:t xml:space="preserve"> </w:t>
      </w:r>
      <w:r w:rsidR="008823CE" w:rsidRPr="006E5F0C">
        <w:rPr>
          <w:rFonts w:ascii="Times New Roman" w:hAnsi="Times New Roman"/>
        </w:rPr>
        <w:t>amount of lattice mismatch in ZnO compared to</w:t>
      </w:r>
      <w:r w:rsidR="008823CE">
        <w:rPr>
          <w:rFonts w:ascii="Times New Roman" w:hAnsi="Times New Roman"/>
        </w:rPr>
        <w:t xml:space="preserve"> </w:t>
      </w:r>
      <w:r w:rsidR="008823CE" w:rsidRPr="006E5F0C">
        <w:rPr>
          <w:rFonts w:ascii="Times New Roman" w:hAnsi="Times New Roman"/>
        </w:rPr>
        <w:t>Al</w:t>
      </w:r>
      <w:r w:rsidR="008823CE" w:rsidRPr="006E5F0C">
        <w:rPr>
          <w:rFonts w:ascii="Times New Roman" w:hAnsi="Times New Roman"/>
          <w:vertAlign w:val="subscript"/>
        </w:rPr>
        <w:t>2</w:t>
      </w:r>
      <w:r w:rsidR="008823CE" w:rsidRPr="006E5F0C">
        <w:rPr>
          <w:rFonts w:ascii="Times New Roman" w:hAnsi="Times New Roman"/>
        </w:rPr>
        <w:t>O</w:t>
      </w:r>
      <w:r w:rsidR="008823CE" w:rsidRPr="006E5F0C">
        <w:rPr>
          <w:rFonts w:ascii="Times New Roman" w:hAnsi="Times New Roman"/>
          <w:vertAlign w:val="subscript"/>
        </w:rPr>
        <w:t>3</w:t>
      </w:r>
      <w:r w:rsidR="008823CE" w:rsidRPr="006E5F0C">
        <w:rPr>
          <w:rFonts w:ascii="Times New Roman" w:hAnsi="Times New Roman"/>
        </w:rPr>
        <w:t xml:space="preserve"> and 6H-SiC</w:t>
      </w:r>
      <w:r w:rsidR="008823CE">
        <w:rPr>
          <w:rFonts w:ascii="Times New Roman" w:hAnsi="Times New Roman"/>
        </w:rPr>
        <w:t xml:space="preserve"> with GaN, a lower growth temperature yielded this film growth even at 200</w:t>
      </w:r>
      <w:r w:rsidR="008823CE" w:rsidRPr="00C15486">
        <w:rPr>
          <w:rFonts w:ascii="Times New Roman" w:hAnsi="Times New Roman"/>
          <w:vertAlign w:val="superscript"/>
        </w:rPr>
        <w:t>o</w:t>
      </w:r>
      <w:r w:rsidR="008823CE">
        <w:rPr>
          <w:rFonts w:ascii="Times New Roman" w:hAnsi="Times New Roman"/>
        </w:rPr>
        <w:t>C</w:t>
      </w:r>
      <w:r w:rsidR="008823CE" w:rsidRPr="006E5F0C">
        <w:rPr>
          <w:rFonts w:ascii="Times New Roman" w:hAnsi="Times New Roman"/>
        </w:rPr>
        <w:t>. The x-ray photoelectron spectroscopy (XPS) of this GaN/ZnO film</w:t>
      </w:r>
      <w:r w:rsidR="008823CE">
        <w:rPr>
          <w:rFonts w:ascii="Times New Roman" w:hAnsi="Times New Roman"/>
        </w:rPr>
        <w:t xml:space="preserve"> (Figure 2.8)</w:t>
      </w:r>
      <w:r w:rsidR="008823CE" w:rsidRPr="006E5F0C">
        <w:rPr>
          <w:rFonts w:ascii="Times New Roman" w:hAnsi="Times New Roman"/>
        </w:rPr>
        <w:t xml:space="preserve"> shows that the Zn atoms are present in detectable amount</w:t>
      </w:r>
    </w:p>
    <w:p w:rsidR="00190E76" w:rsidRDefault="00190E76" w:rsidP="00190E76">
      <w:pPr>
        <w:keepNext/>
        <w:spacing w:before="240"/>
        <w:jc w:val="center"/>
      </w:pPr>
      <w:r>
        <w:rPr>
          <w:noProof/>
          <w:lang w:bidi="ar-SA"/>
        </w:rPr>
        <w:drawing>
          <wp:inline distT="0" distB="0" distL="0" distR="0" wp14:anchorId="3427C73C" wp14:editId="75130616">
            <wp:extent cx="2609850" cy="2701424"/>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2609850" cy="2701424"/>
                    </a:xfrm>
                    <a:prstGeom prst="rect">
                      <a:avLst/>
                    </a:prstGeom>
                    <a:noFill/>
                    <a:ln w="9525">
                      <a:noFill/>
                      <a:miter lim="800000"/>
                      <a:headEnd/>
                      <a:tailEnd/>
                    </a:ln>
                  </pic:spPr>
                </pic:pic>
              </a:graphicData>
            </a:graphic>
          </wp:inline>
        </w:drawing>
      </w:r>
    </w:p>
    <w:p w:rsidR="00190E76" w:rsidRPr="00190E76" w:rsidRDefault="00190E76" w:rsidP="00190E76">
      <w:pPr>
        <w:pStyle w:val="Caption"/>
        <w:spacing w:line="480" w:lineRule="auto"/>
        <w:jc w:val="center"/>
        <w:rPr>
          <w:rFonts w:ascii="Times New Roman" w:hAnsi="Times New Roman"/>
          <w:b w:val="0"/>
          <w:bCs w:val="0"/>
        </w:rPr>
      </w:pPr>
      <w:bookmarkStart w:id="35" w:name="_Toc417475793"/>
      <w:proofErr w:type="gramStart"/>
      <w:r w:rsidRPr="00190E76">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7</w:t>
      </w:r>
      <w:r w:rsidR="00AD4D3C">
        <w:rPr>
          <w:b w:val="0"/>
          <w:bCs w:val="0"/>
        </w:rPr>
        <w:fldChar w:fldCharType="end"/>
      </w:r>
      <w:r w:rsidRPr="00190E76">
        <w:rPr>
          <w:b w:val="0"/>
          <w:bCs w:val="0"/>
        </w:rPr>
        <w:t>: Room temperature photoluminescence for 200 nm GaN/6H-SiC</w:t>
      </w:r>
      <w:bookmarkEnd w:id="35"/>
    </w:p>
    <w:p w:rsidR="00D00CD2" w:rsidRDefault="00D00CD2" w:rsidP="00D00CD2">
      <w:pPr>
        <w:keepNext/>
        <w:spacing w:before="240"/>
        <w:jc w:val="center"/>
      </w:pPr>
      <w:r w:rsidRPr="00D00CD2">
        <w:rPr>
          <w:rFonts w:ascii="Times New Roman" w:hAnsi="Times New Roman"/>
          <w:noProof/>
          <w:lang w:bidi="ar-SA"/>
        </w:rPr>
        <w:lastRenderedPageBreak/>
        <w:drawing>
          <wp:inline distT="0" distB="0" distL="0" distR="0" wp14:anchorId="75DD6A28" wp14:editId="4A3E7D96">
            <wp:extent cx="4267200" cy="2466975"/>
            <wp:effectExtent l="0" t="0" r="0" b="9525"/>
            <wp:docPr id="14" name="Picture 14" descr="F:\Dropbox\GaN Research_LEDs_HEMTs\Dissertation\Dissertation Report Nazmul Arefin\Pics\Figure 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opbox\GaN Research_LEDs_HEMTs\Dissertation\Dissertation Report Nazmul Arefin\Pics\Figure 2.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67200" cy="2466975"/>
                    </a:xfrm>
                    <a:prstGeom prst="rect">
                      <a:avLst/>
                    </a:prstGeom>
                    <a:noFill/>
                    <a:ln>
                      <a:noFill/>
                    </a:ln>
                  </pic:spPr>
                </pic:pic>
              </a:graphicData>
            </a:graphic>
          </wp:inline>
        </w:drawing>
      </w:r>
    </w:p>
    <w:p w:rsidR="00D00CD2" w:rsidRPr="00D00CD2" w:rsidRDefault="00D00CD2" w:rsidP="0043086B">
      <w:pPr>
        <w:pStyle w:val="Caption"/>
        <w:spacing w:after="240"/>
        <w:jc w:val="center"/>
        <w:rPr>
          <w:rFonts w:ascii="Times New Roman" w:hAnsi="Times New Roman"/>
          <w:b w:val="0"/>
          <w:bCs w:val="0"/>
        </w:rPr>
      </w:pPr>
      <w:bookmarkStart w:id="36" w:name="_Toc417475794"/>
      <w:proofErr w:type="gramStart"/>
      <w:r w:rsidRPr="00D00CD2">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8</w:t>
      </w:r>
      <w:r w:rsidR="00AD4D3C">
        <w:rPr>
          <w:b w:val="0"/>
          <w:bCs w:val="0"/>
        </w:rPr>
        <w:fldChar w:fldCharType="end"/>
      </w:r>
      <w:r w:rsidRPr="00D00CD2">
        <w:rPr>
          <w:b w:val="0"/>
          <w:bCs w:val="0"/>
        </w:rPr>
        <w:t>: RHEED pattern for a GaN/ZnO sample grown at 200</w:t>
      </w:r>
      <w:r w:rsidRPr="00D00CD2">
        <w:rPr>
          <w:b w:val="0"/>
          <w:bCs w:val="0"/>
          <w:vertAlign w:val="superscript"/>
        </w:rPr>
        <w:t>o</w:t>
      </w:r>
      <w:r w:rsidRPr="00D00CD2">
        <w:rPr>
          <w:b w:val="0"/>
          <w:bCs w:val="0"/>
        </w:rPr>
        <w:t>C, (b) Zn2p XPS spectra for the GaN films grown at 500</w:t>
      </w:r>
      <w:r w:rsidRPr="00D00CD2">
        <w:rPr>
          <w:b w:val="0"/>
          <w:bCs w:val="0"/>
          <w:vertAlign w:val="superscript"/>
        </w:rPr>
        <w:t>o</w:t>
      </w:r>
      <w:r w:rsidRPr="00D00CD2">
        <w:rPr>
          <w:b w:val="0"/>
          <w:bCs w:val="0"/>
        </w:rPr>
        <w:t xml:space="preserve"> and 200</w:t>
      </w:r>
      <w:r w:rsidRPr="00D00CD2">
        <w:rPr>
          <w:b w:val="0"/>
          <w:bCs w:val="0"/>
          <w:vertAlign w:val="superscript"/>
        </w:rPr>
        <w:t>o</w:t>
      </w:r>
      <w:r w:rsidRPr="00D00CD2">
        <w:rPr>
          <w:b w:val="0"/>
          <w:bCs w:val="0"/>
        </w:rPr>
        <w:t>C</w:t>
      </w:r>
      <w:r>
        <w:rPr>
          <w:b w:val="0"/>
          <w:bCs w:val="0"/>
        </w:rPr>
        <w:t>.</w:t>
      </w:r>
      <w:bookmarkEnd w:id="36"/>
    </w:p>
    <w:p w:rsidR="0058277E" w:rsidRDefault="0058277E" w:rsidP="005205C5">
      <w:pPr>
        <w:spacing w:before="240"/>
        <w:jc w:val="both"/>
        <w:rPr>
          <w:rFonts w:ascii="Times New Roman" w:hAnsi="Times New Roman"/>
        </w:rPr>
      </w:pPr>
      <w:proofErr w:type="gramStart"/>
      <w:r w:rsidRPr="006E5F0C">
        <w:rPr>
          <w:rFonts w:ascii="Times New Roman" w:hAnsi="Times New Roman"/>
        </w:rPr>
        <w:t>in</w:t>
      </w:r>
      <w:proofErr w:type="gramEnd"/>
      <w:r w:rsidRPr="006E5F0C">
        <w:rPr>
          <w:rFonts w:ascii="Times New Roman" w:hAnsi="Times New Roman"/>
        </w:rPr>
        <w:t xml:space="preserve"> the GaN films grown at around 500</w:t>
      </w:r>
      <w:r w:rsidRPr="006E5F0C">
        <w:rPr>
          <w:rFonts w:ascii="Times New Roman" w:hAnsi="Times New Roman"/>
          <w:vertAlign w:val="superscript"/>
        </w:rPr>
        <w:t>o</w:t>
      </w:r>
      <w:r w:rsidRPr="006E5F0C">
        <w:rPr>
          <w:rFonts w:ascii="Times New Roman" w:hAnsi="Times New Roman"/>
        </w:rPr>
        <w:t>C, while for the films grown at 200</w:t>
      </w:r>
      <w:r w:rsidRPr="006E5F0C">
        <w:rPr>
          <w:rFonts w:ascii="Times New Roman" w:hAnsi="Times New Roman"/>
          <w:vertAlign w:val="superscript"/>
        </w:rPr>
        <w:t>o</w:t>
      </w:r>
      <w:r w:rsidRPr="006E5F0C">
        <w:rPr>
          <w:rFonts w:ascii="Times New Roman" w:hAnsi="Times New Roman"/>
        </w:rPr>
        <w:t>C, the Zn quantities are negligible</w:t>
      </w:r>
      <w:r w:rsidR="00FB4DEB">
        <w:rPr>
          <w:rFonts w:ascii="Times New Roman" w:hAnsi="Times New Roman"/>
        </w:rPr>
        <w:t>. This shows that</w:t>
      </w:r>
      <w:r w:rsidRPr="006E5F0C">
        <w:rPr>
          <w:rFonts w:ascii="Times New Roman" w:hAnsi="Times New Roman"/>
        </w:rPr>
        <w:t xml:space="preserve"> a low temperature PED growth of GaN on ZnO is free from the intermixing reactions at the GaN-ZnO hetero interface.</w:t>
      </w:r>
    </w:p>
    <w:p w:rsidR="003D2BF3" w:rsidRPr="00AB0543" w:rsidRDefault="003D2BF3" w:rsidP="001C2FD2">
      <w:pPr>
        <w:pStyle w:val="Heading2"/>
      </w:pPr>
      <w:bookmarkStart w:id="37" w:name="_Toc417475720"/>
      <w:r>
        <w:t>2.7 Review: ZnO growth using PED</w:t>
      </w:r>
      <w:bookmarkEnd w:id="37"/>
    </w:p>
    <w:p w:rsidR="003D2BF3" w:rsidRDefault="003D2BF3" w:rsidP="003D2BF3">
      <w:pPr>
        <w:ind w:firstLine="720"/>
        <w:jc w:val="both"/>
        <w:rPr>
          <w:rFonts w:ascii="Times New Roman" w:hAnsi="Times New Roman"/>
        </w:rPr>
      </w:pPr>
      <w:r>
        <w:rPr>
          <w:rFonts w:ascii="Times New Roman" w:hAnsi="Times New Roman"/>
        </w:rPr>
        <w:t xml:space="preserve">Tricot </w:t>
      </w:r>
      <w:r w:rsidR="00470F51">
        <w:rPr>
          <w:rFonts w:ascii="Times New Roman" w:hAnsi="Times New Roman"/>
          <w:i/>
        </w:rPr>
        <w:t>et al</w:t>
      </w:r>
      <w:r w:rsidR="00470F51">
        <w:rPr>
          <w:rFonts w:ascii="Times New Roman" w:hAnsi="Times New Roman"/>
          <w:iCs/>
        </w:rPr>
        <w:t xml:space="preserve"> </w:t>
      </w:r>
      <w:r w:rsidR="00470F51">
        <w:rPr>
          <w:rFonts w:ascii="Times New Roman" w:hAnsi="Times New Roman"/>
          <w:iCs/>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iCs/>
        </w:rPr>
        <w:instrText xml:space="preserve"> ADDIN EN.CITE </w:instrText>
      </w:r>
      <w:r w:rsidR="00C661CC">
        <w:rPr>
          <w:rFonts w:ascii="Times New Roman" w:hAnsi="Times New Roman"/>
          <w:iCs/>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iCs/>
        </w:rPr>
        <w:instrText xml:space="preserve"> ADDIN EN.CITE.DATA </w:instrText>
      </w:r>
      <w:r w:rsidR="00C661CC">
        <w:rPr>
          <w:rFonts w:ascii="Times New Roman" w:hAnsi="Times New Roman"/>
          <w:iCs/>
        </w:rPr>
      </w:r>
      <w:r w:rsidR="00C661CC">
        <w:rPr>
          <w:rFonts w:ascii="Times New Roman" w:hAnsi="Times New Roman"/>
          <w:iCs/>
        </w:rPr>
        <w:fldChar w:fldCharType="end"/>
      </w:r>
      <w:r w:rsidR="00470F51">
        <w:rPr>
          <w:rFonts w:ascii="Times New Roman" w:hAnsi="Times New Roman"/>
          <w:iCs/>
        </w:rPr>
      </w:r>
      <w:r w:rsidR="00470F51">
        <w:rPr>
          <w:rFonts w:ascii="Times New Roman" w:hAnsi="Times New Roman"/>
          <w:iCs/>
        </w:rPr>
        <w:fldChar w:fldCharType="separate"/>
      </w:r>
      <w:r w:rsidR="00C661CC">
        <w:rPr>
          <w:rFonts w:ascii="Times New Roman" w:hAnsi="Times New Roman"/>
          <w:iCs/>
          <w:noProof/>
        </w:rPr>
        <w:t>[</w:t>
      </w:r>
      <w:hyperlink w:anchor="_ENREF_25" w:tooltip="Tricot, 2010 #32" w:history="1">
        <w:r w:rsidR="00AF23BF">
          <w:rPr>
            <w:rFonts w:ascii="Times New Roman" w:hAnsi="Times New Roman"/>
            <w:iCs/>
            <w:noProof/>
          </w:rPr>
          <w:t>25</w:t>
        </w:r>
      </w:hyperlink>
      <w:r w:rsidR="00C661CC">
        <w:rPr>
          <w:rFonts w:ascii="Times New Roman" w:hAnsi="Times New Roman"/>
          <w:iCs/>
          <w:noProof/>
        </w:rPr>
        <w:t>]</w:t>
      </w:r>
      <w:r w:rsidR="00470F51">
        <w:rPr>
          <w:rFonts w:ascii="Times New Roman" w:hAnsi="Times New Roman"/>
          <w:iCs/>
        </w:rPr>
        <w:fldChar w:fldCharType="end"/>
      </w:r>
      <w:r w:rsidR="00470F51">
        <w:rPr>
          <w:rFonts w:ascii="Times New Roman" w:hAnsi="Times New Roman"/>
          <w:iCs/>
        </w:rPr>
        <w:t xml:space="preserve"> </w:t>
      </w:r>
      <w:r w:rsidR="00635AE6">
        <w:rPr>
          <w:rFonts w:ascii="Times New Roman" w:hAnsi="Times New Roman"/>
        </w:rPr>
        <w:t xml:space="preserve">used PED to grow ZnO and investigated the morphological, structural, optical and electrical properties of the films. They compared PED with a commercial PLD process. ZnO was grown on </w:t>
      </w:r>
      <w:r w:rsidR="00635AE6">
        <w:rPr>
          <w:rFonts w:ascii="Times New Roman" w:hAnsi="Times New Roman"/>
          <w:i/>
        </w:rPr>
        <w:t>c</w:t>
      </w:r>
      <w:r w:rsidR="00635AE6">
        <w:rPr>
          <w:rFonts w:ascii="Times New Roman" w:hAnsi="Times New Roman"/>
        </w:rPr>
        <w:t>-plane sapphire in 1.4x10</w:t>
      </w:r>
      <w:r w:rsidR="00635AE6">
        <w:rPr>
          <w:rFonts w:ascii="Times New Roman" w:hAnsi="Times New Roman"/>
          <w:vertAlign w:val="superscript"/>
        </w:rPr>
        <w:t>-2</w:t>
      </w:r>
      <w:r w:rsidR="00635AE6">
        <w:rPr>
          <w:rFonts w:ascii="Times New Roman" w:hAnsi="Times New Roman"/>
        </w:rPr>
        <w:t xml:space="preserve"> mbar </w:t>
      </w:r>
      <w:proofErr w:type="spellStart"/>
      <w:r w:rsidR="00635AE6">
        <w:rPr>
          <w:rFonts w:ascii="Times New Roman" w:hAnsi="Times New Roman"/>
        </w:rPr>
        <w:t>Ar</w:t>
      </w:r>
      <w:proofErr w:type="spellEnd"/>
      <w:r w:rsidR="00635AE6">
        <w:rPr>
          <w:rFonts w:ascii="Times New Roman" w:hAnsi="Times New Roman"/>
        </w:rPr>
        <w:t xml:space="preserve"> environment at 700</w:t>
      </w:r>
      <w:r w:rsidR="00635AE6">
        <w:rPr>
          <w:rFonts w:ascii="Times New Roman" w:hAnsi="Times New Roman"/>
          <w:vertAlign w:val="superscript"/>
        </w:rPr>
        <w:t>o</w:t>
      </w:r>
      <w:r w:rsidR="00635AE6">
        <w:rPr>
          <w:rFonts w:ascii="Times New Roman" w:hAnsi="Times New Roman"/>
        </w:rPr>
        <w:t xml:space="preserve">C. Electron pulses were shot at 1Hz rate with discharge voltage varied between 14-16 KV. Using RBS, the thickness and the stoichiometric ratio of Zn and O in the film was analyzed, and it was determined that PED grown samples were free from any </w:t>
      </w:r>
      <w:proofErr w:type="spellStart"/>
      <w:r w:rsidR="00635AE6">
        <w:rPr>
          <w:rFonts w:ascii="Times New Roman" w:hAnsi="Times New Roman"/>
        </w:rPr>
        <w:t>Ar</w:t>
      </w:r>
      <w:proofErr w:type="spellEnd"/>
      <w:r w:rsidR="00635AE6">
        <w:rPr>
          <w:rFonts w:ascii="Times New Roman" w:hAnsi="Times New Roman"/>
        </w:rPr>
        <w:t xml:space="preserve"> (from the process gas environment).  This makes the PED more attractive as compared to the sputtering process </w:t>
      </w:r>
      <w:r w:rsidR="00635AE6">
        <w:rPr>
          <w:rFonts w:ascii="Times New Roman" w:hAnsi="Times New Roman"/>
        </w:rPr>
        <w:fldChar w:fldCharType="begin"/>
      </w:r>
      <w:r w:rsidR="00C661CC">
        <w:rPr>
          <w:rFonts w:ascii="Times New Roman" w:hAnsi="Times New Roman"/>
        </w:rPr>
        <w:instrText xml:space="preserve"> ADDIN EN.CITE &lt;EndNote&gt;&lt;Cite&gt;&lt;Author&gt;Williams&lt;/Author&gt;&lt;Year&gt;1987&lt;/Year&gt;&lt;RecNum&gt;34&lt;/RecNum&gt;&lt;DisplayText&gt;[26]&lt;/DisplayText&gt;&lt;record&gt;&lt;rec-number&gt;34&lt;/rec-number&gt;&lt;foreign-keys&gt;&lt;key app="EN" db-id="x9xpr2et25zdxpeev5avzvdwf9rf92f20esf"&gt;34&lt;/key&gt;&lt;/foreign-keys&gt;&lt;ref-type name="Journal Article"&gt;17&lt;/ref-type&gt;&lt;contributors&gt;&lt;authors&gt;&lt;author&gt;Williams, D. S.&lt;/author&gt;&lt;author&gt;Baiocchi, F. A.&lt;/author&gt;&lt;author&gt;Beairsto, R. C.&lt;/author&gt;&lt;author&gt;Brown, J. M.&lt;/author&gt;&lt;author&gt;Knoell, R. V.&lt;/author&gt;&lt;author&gt;Murarka, S. P.&lt;/author&gt;&lt;/authors&gt;&lt;/contributors&gt;&lt;auth-address&gt;Williams, Ds&amp;#xD;At&amp;amp;T Bell Labs,Murray Hill,Nj 07974, USA&amp;#xD;At&amp;amp;T Bell Labs,Murray Hill,Nj 07974, USA&amp;#xD;Rensselaer Polytech Inst,Dept Mat Engn,Troy,Ny 12180&lt;/auth-address&gt;&lt;titles&gt;&lt;title&gt;Nitrogen, Oxygen, and Argon Incorporation during Reactive Sputter Deposition of Titanium Nitride&lt;/title&gt;&lt;secondary-title&gt;Journal of Vacuum Science &amp;amp; Technology B&lt;/secondary-title&gt;&lt;alt-title&gt;J Vac Sci Technol B&lt;/alt-title&gt;&lt;/titles&gt;&lt;periodical&gt;&lt;full-title&gt;Journal of Vacuum Science &amp;amp; Technology B&lt;/full-title&gt;&lt;abbr-1&gt;J Vac Sci Technol B&lt;/abbr-1&gt;&lt;/periodical&gt;&lt;alt-periodical&gt;&lt;full-title&gt;Journal of Vacuum Science &amp;amp; Technology B&lt;/full-title&gt;&lt;abbr-1&gt;J Vac Sci Technol B&lt;/abbr-1&gt;&lt;/alt-periodical&gt;&lt;pages&gt;1723-1729&lt;/pages&gt;&lt;volume&gt;5&lt;/volume&gt;&lt;number&gt;6&lt;/number&gt;&lt;dates&gt;&lt;year&gt;1987&lt;/year&gt;&lt;pub-dates&gt;&lt;date&gt;Nov-Dec&lt;/date&gt;&lt;/pub-dates&gt;&lt;/dates&gt;&lt;isbn&gt;1071-1023&lt;/isbn&gt;&lt;accession-num&gt;WOS:A1987L259100029&lt;/accession-num&gt;&lt;urls&gt;&lt;related-urls&gt;&lt;url&gt;&amp;lt;Go to ISI&amp;gt;://WOS:A1987L259100029&lt;/url&gt;&lt;/related-urls&gt;&lt;/urls&gt;&lt;electronic-resource-num&gt;Doi 10.1116/1.583654&lt;/electronic-resource-num&gt;&lt;language&gt;English&lt;/language&gt;&lt;/record&gt;&lt;/Cite&gt;&lt;/EndNote&gt;</w:instrText>
      </w:r>
      <w:r w:rsidR="00635AE6">
        <w:rPr>
          <w:rFonts w:ascii="Times New Roman" w:hAnsi="Times New Roman"/>
        </w:rPr>
        <w:fldChar w:fldCharType="separate"/>
      </w:r>
      <w:r w:rsidR="00C661CC">
        <w:rPr>
          <w:rFonts w:ascii="Times New Roman" w:hAnsi="Times New Roman"/>
          <w:noProof/>
        </w:rPr>
        <w:t>[</w:t>
      </w:r>
      <w:hyperlink w:anchor="_ENREF_26" w:tooltip="Williams, 1987 #34" w:history="1">
        <w:r w:rsidR="00AF23BF">
          <w:rPr>
            <w:rFonts w:ascii="Times New Roman" w:hAnsi="Times New Roman"/>
            <w:noProof/>
          </w:rPr>
          <w:t>26</w:t>
        </w:r>
      </w:hyperlink>
      <w:r w:rsidR="00C661CC">
        <w:rPr>
          <w:rFonts w:ascii="Times New Roman" w:hAnsi="Times New Roman"/>
          <w:noProof/>
        </w:rPr>
        <w:t>]</w:t>
      </w:r>
      <w:r w:rsidR="00635AE6">
        <w:rPr>
          <w:rFonts w:ascii="Times New Roman" w:hAnsi="Times New Roman"/>
        </w:rPr>
        <w:fldChar w:fldCharType="end"/>
      </w:r>
      <w:r w:rsidR="00635AE6">
        <w:rPr>
          <w:rFonts w:ascii="Times New Roman" w:hAnsi="Times New Roman"/>
        </w:rPr>
        <w:t xml:space="preserve">, which showed </w:t>
      </w:r>
      <w:proofErr w:type="spellStart"/>
      <w:r w:rsidR="00635AE6">
        <w:rPr>
          <w:rFonts w:ascii="Times New Roman" w:hAnsi="Times New Roman"/>
        </w:rPr>
        <w:t>Ar</w:t>
      </w:r>
      <w:proofErr w:type="spellEnd"/>
      <w:r w:rsidR="00635AE6">
        <w:rPr>
          <w:rFonts w:ascii="Times New Roman" w:hAnsi="Times New Roman"/>
        </w:rPr>
        <w:t xml:space="preserve"> incorporation during the growth process. In addition, ZnO growth using PLD process requires an oxygen partial pressure for growth, otherwise the samples result in Zn rich condition, </w:t>
      </w:r>
      <w:r w:rsidR="00635AE6">
        <w:rPr>
          <w:rFonts w:ascii="Times New Roman" w:hAnsi="Times New Roman"/>
        </w:rPr>
        <w:lastRenderedPageBreak/>
        <w:t xml:space="preserve">which is not observed in PED grown samples in </w:t>
      </w:r>
      <w:r>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Pr>
          <w:rFonts w:ascii="Times New Roman" w:hAnsi="Times New Roman"/>
        </w:rPr>
      </w:r>
      <w:r>
        <w:rPr>
          <w:rFonts w:ascii="Times New Roman" w:hAnsi="Times New Roman"/>
        </w:rPr>
        <w:fldChar w:fldCharType="separate"/>
      </w:r>
      <w:r w:rsidR="00C661CC">
        <w:rPr>
          <w:rFonts w:ascii="Times New Roman" w:hAnsi="Times New Roman"/>
          <w:noProof/>
        </w:rPr>
        <w:t>[</w:t>
      </w:r>
      <w:hyperlink w:anchor="_ENREF_25" w:tooltip="Tricot, 2010 #32" w:history="1">
        <w:r w:rsidR="00AF23BF">
          <w:rPr>
            <w:rFonts w:ascii="Times New Roman" w:hAnsi="Times New Roman"/>
            <w:noProof/>
          </w:rPr>
          <w:t>25</w:t>
        </w:r>
      </w:hyperlink>
      <w:r w:rsidR="00C661CC">
        <w:rPr>
          <w:rFonts w:ascii="Times New Roman" w:hAnsi="Times New Roman"/>
          <w:noProof/>
        </w:rPr>
        <w:t>]</w:t>
      </w:r>
      <w:r>
        <w:rPr>
          <w:rFonts w:ascii="Times New Roman" w:hAnsi="Times New Roman"/>
        </w:rPr>
        <w:fldChar w:fldCharType="end"/>
      </w:r>
      <w:r>
        <w:rPr>
          <w:rFonts w:ascii="Times New Roman" w:hAnsi="Times New Roman"/>
        </w:rPr>
        <w:t>. Also the</w:t>
      </w:r>
      <w:r w:rsidR="00A82234">
        <w:rPr>
          <w:rFonts w:ascii="Times New Roman" w:hAnsi="Times New Roman"/>
        </w:rPr>
        <w:t>y</w:t>
      </w:r>
      <w:r>
        <w:rPr>
          <w:rFonts w:ascii="Times New Roman" w:hAnsi="Times New Roman"/>
        </w:rPr>
        <w:t xml:space="preserve"> reported </w:t>
      </w:r>
      <w:r w:rsidR="00A82234">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A82234">
        <w:rPr>
          <w:rFonts w:ascii="Times New Roman" w:hAnsi="Times New Roman"/>
        </w:rPr>
      </w:r>
      <w:r w:rsidR="00A82234">
        <w:rPr>
          <w:rFonts w:ascii="Times New Roman" w:hAnsi="Times New Roman"/>
        </w:rPr>
        <w:fldChar w:fldCharType="separate"/>
      </w:r>
      <w:r w:rsidR="00C661CC">
        <w:rPr>
          <w:rFonts w:ascii="Times New Roman" w:hAnsi="Times New Roman"/>
          <w:noProof/>
        </w:rPr>
        <w:t>[</w:t>
      </w:r>
      <w:hyperlink w:anchor="_ENREF_25" w:tooltip="Tricot, 2010 #32" w:history="1">
        <w:r w:rsidR="00AF23BF">
          <w:rPr>
            <w:rFonts w:ascii="Times New Roman" w:hAnsi="Times New Roman"/>
            <w:noProof/>
          </w:rPr>
          <w:t>25</w:t>
        </w:r>
      </w:hyperlink>
      <w:r w:rsidR="00C661CC">
        <w:rPr>
          <w:rFonts w:ascii="Times New Roman" w:hAnsi="Times New Roman"/>
          <w:noProof/>
        </w:rPr>
        <w:t>]</w:t>
      </w:r>
      <w:r w:rsidR="00A82234">
        <w:rPr>
          <w:rFonts w:ascii="Times New Roman" w:hAnsi="Times New Roman"/>
        </w:rPr>
        <w:fldChar w:fldCharType="end"/>
      </w:r>
      <w:r w:rsidR="00A82234">
        <w:rPr>
          <w:rFonts w:ascii="Times New Roman" w:hAnsi="Times New Roman"/>
        </w:rPr>
        <w:t xml:space="preserve"> 10 times higher </w:t>
      </w:r>
      <w:r>
        <w:rPr>
          <w:rFonts w:ascii="Times New Roman" w:hAnsi="Times New Roman"/>
        </w:rPr>
        <w:t xml:space="preserve">growth rate </w:t>
      </w:r>
      <w:r w:rsidR="00A82234">
        <w:rPr>
          <w:rFonts w:ascii="Times New Roman" w:hAnsi="Times New Roman"/>
        </w:rPr>
        <w:t>in</w:t>
      </w:r>
      <w:r>
        <w:rPr>
          <w:rFonts w:ascii="Times New Roman" w:hAnsi="Times New Roman"/>
        </w:rPr>
        <w:t xml:space="preserve"> PED</w:t>
      </w:r>
      <w:r w:rsidR="00FA01FB">
        <w:rPr>
          <w:rFonts w:ascii="Times New Roman" w:hAnsi="Times New Roman"/>
        </w:rPr>
        <w:t xml:space="preserve"> </w:t>
      </w:r>
      <w:r w:rsidR="00A82234">
        <w:rPr>
          <w:rFonts w:ascii="Times New Roman" w:hAnsi="Times New Roman"/>
        </w:rPr>
        <w:t>compared to that of the</w:t>
      </w:r>
      <w:r>
        <w:rPr>
          <w:rFonts w:ascii="Times New Roman" w:hAnsi="Times New Roman"/>
        </w:rPr>
        <w:t xml:space="preserve"> PLD process. AFM measurements</w:t>
      </w:r>
      <w:r w:rsidR="009B47A6">
        <w:rPr>
          <w:rFonts w:ascii="Times New Roman" w:hAnsi="Times New Roman"/>
        </w:rPr>
        <w:t xml:space="preserve"> of the samples</w:t>
      </w:r>
      <w:r>
        <w:rPr>
          <w:rFonts w:ascii="Times New Roman" w:hAnsi="Times New Roman"/>
        </w:rPr>
        <w:t xml:space="preserve"> confirm a smooth surface with 4.5 nm </w:t>
      </w:r>
      <w:proofErr w:type="spellStart"/>
      <w:r>
        <w:rPr>
          <w:rFonts w:ascii="Times New Roman" w:hAnsi="Times New Roman"/>
        </w:rPr>
        <w:t>rms</w:t>
      </w:r>
      <w:proofErr w:type="spellEnd"/>
      <w:r>
        <w:rPr>
          <w:rFonts w:ascii="Times New Roman" w:hAnsi="Times New Roman"/>
        </w:rPr>
        <w:t xml:space="preserve"> roughness.</w:t>
      </w:r>
    </w:p>
    <w:p w:rsidR="00635AE6" w:rsidRDefault="00635AE6" w:rsidP="00635AE6">
      <w:pPr>
        <w:ind w:firstLine="720"/>
        <w:jc w:val="both"/>
        <w:rPr>
          <w:rFonts w:ascii="Times New Roman" w:hAnsi="Times New Roman"/>
        </w:rPr>
      </w:pPr>
      <w:r>
        <w:rPr>
          <w:rFonts w:ascii="Times New Roman" w:hAnsi="Times New Roman"/>
        </w:rPr>
        <w:t xml:space="preserve">Powder diffraction and rocking curve XRD confirmed </w:t>
      </w:r>
      <w:r>
        <w:rPr>
          <w:rFonts w:ascii="Times New Roman" w:hAnsi="Times New Roman"/>
          <w:i/>
          <w:iCs/>
        </w:rPr>
        <w:t>c</w:t>
      </w:r>
      <w:r>
        <w:rPr>
          <w:rFonts w:ascii="Times New Roman" w:hAnsi="Times New Roman"/>
        </w:rPr>
        <w:t xml:space="preserve">-plane oriented ZnO films with some </w:t>
      </w:r>
      <w:proofErr w:type="spellStart"/>
      <w:r>
        <w:rPr>
          <w:rFonts w:ascii="Times New Roman" w:hAnsi="Times New Roman"/>
        </w:rPr>
        <w:t>polycrystallinity</w:t>
      </w:r>
      <w:proofErr w:type="spellEnd"/>
      <w:r>
        <w:rPr>
          <w:rFonts w:ascii="Times New Roman" w:hAnsi="Times New Roman"/>
        </w:rPr>
        <w:t>, evidenced by a large rocking curve FWHM of 0.65</w:t>
      </w:r>
      <w:r>
        <w:rPr>
          <w:rFonts w:ascii="Times New Roman" w:hAnsi="Times New Roman"/>
          <w:vertAlign w:val="superscript"/>
        </w:rPr>
        <w:t xml:space="preserve">o </w:t>
      </w:r>
      <w:r>
        <w:rPr>
          <w:rFonts w:ascii="Times New Roman" w:hAnsi="Times New Roman"/>
        </w:rPr>
        <w:t xml:space="preserve">(2,340 </w:t>
      </w:r>
      <w:proofErr w:type="spellStart"/>
      <w:r>
        <w:rPr>
          <w:rFonts w:ascii="Times New Roman" w:hAnsi="Times New Roman"/>
        </w:rPr>
        <w:t>arcsec</w:t>
      </w:r>
      <w:proofErr w:type="spellEnd"/>
      <w:r>
        <w:rPr>
          <w:rFonts w:ascii="Times New Roman" w:hAnsi="Times New Roman"/>
        </w:rPr>
        <w:t>). Nevertheless, this material had better crystallinity than samples grown with PLD in the same process environment</w:t>
      </w:r>
      <w:r w:rsidR="00E52BE5">
        <w:rPr>
          <w:rFonts w:ascii="Times New Roman" w:hAnsi="Times New Roman"/>
        </w:rPr>
        <w:t xml:space="preserve"> </w:t>
      </w:r>
      <w:r w:rsidR="00E52BE5">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E52BE5">
        <w:rPr>
          <w:rFonts w:ascii="Times New Roman" w:hAnsi="Times New Roman"/>
        </w:rPr>
      </w:r>
      <w:r w:rsidR="00E52BE5">
        <w:rPr>
          <w:rFonts w:ascii="Times New Roman" w:hAnsi="Times New Roman"/>
        </w:rPr>
        <w:fldChar w:fldCharType="separate"/>
      </w:r>
      <w:r w:rsidR="00C661CC">
        <w:rPr>
          <w:rFonts w:ascii="Times New Roman" w:hAnsi="Times New Roman"/>
          <w:noProof/>
        </w:rPr>
        <w:t>[</w:t>
      </w:r>
      <w:hyperlink w:anchor="_ENREF_25" w:tooltip="Tricot, 2010 #32" w:history="1">
        <w:r w:rsidR="00AF23BF">
          <w:rPr>
            <w:rFonts w:ascii="Times New Roman" w:hAnsi="Times New Roman"/>
            <w:noProof/>
          </w:rPr>
          <w:t>25</w:t>
        </w:r>
      </w:hyperlink>
      <w:r w:rsidR="00C661CC">
        <w:rPr>
          <w:rFonts w:ascii="Times New Roman" w:hAnsi="Times New Roman"/>
          <w:noProof/>
        </w:rPr>
        <w:t>]</w:t>
      </w:r>
      <w:r w:rsidR="00E52BE5">
        <w:rPr>
          <w:rFonts w:ascii="Times New Roman" w:hAnsi="Times New Roman"/>
        </w:rPr>
        <w:fldChar w:fldCharType="end"/>
      </w:r>
      <w:r w:rsidR="00E52BE5">
        <w:rPr>
          <w:rFonts w:ascii="Times New Roman" w:hAnsi="Times New Roman"/>
        </w:rPr>
        <w:t xml:space="preserve">. </w:t>
      </w:r>
      <w:r>
        <w:rPr>
          <w:rFonts w:ascii="Times New Roman" w:hAnsi="Times New Roman"/>
        </w:rPr>
        <w:t xml:space="preserve">They verified the epitaxial growth of ZnO on </w:t>
      </w:r>
      <w:r>
        <w:rPr>
          <w:rFonts w:ascii="Times New Roman" w:hAnsi="Times New Roman"/>
          <w:i/>
        </w:rPr>
        <w:t>c</w:t>
      </w:r>
      <w:r>
        <w:rPr>
          <w:rFonts w:ascii="Times New Roman" w:hAnsi="Times New Roman"/>
        </w:rPr>
        <w:t>-plane sapphire using pole figure measurement using electron back-scattered diffraction (EBSD).</w:t>
      </w:r>
      <w:r w:rsidR="00E52BE5">
        <w:rPr>
          <w:rFonts w:ascii="Times New Roman" w:hAnsi="Times New Roman"/>
        </w:rPr>
        <w:t xml:space="preserve"> </w:t>
      </w:r>
      <w:r w:rsidR="00644856">
        <w:rPr>
          <w:rFonts w:ascii="Times New Roman" w:hAnsi="Times New Roman"/>
        </w:rPr>
        <w:t xml:space="preserve">Figure </w:t>
      </w:r>
      <w:r>
        <w:rPr>
          <w:rFonts w:ascii="Times New Roman" w:hAnsi="Times New Roman"/>
        </w:rPr>
        <w:t xml:space="preserve">2.10 </w:t>
      </w:r>
      <w:r>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Pr>
          <w:rFonts w:ascii="Times New Roman" w:hAnsi="Times New Roman"/>
        </w:rPr>
      </w:r>
      <w:r>
        <w:rPr>
          <w:rFonts w:ascii="Times New Roman" w:hAnsi="Times New Roman"/>
        </w:rPr>
        <w:fldChar w:fldCharType="separate"/>
      </w:r>
      <w:r w:rsidR="00C661CC">
        <w:rPr>
          <w:rFonts w:ascii="Times New Roman" w:hAnsi="Times New Roman"/>
          <w:noProof/>
        </w:rPr>
        <w:t>[</w:t>
      </w:r>
      <w:hyperlink w:anchor="_ENREF_25" w:tooltip="Tricot, 2010 #32" w:history="1">
        <w:r w:rsidR="00AF23BF">
          <w:rPr>
            <w:rFonts w:ascii="Times New Roman" w:hAnsi="Times New Roman"/>
            <w:noProof/>
          </w:rPr>
          <w:t>25</w:t>
        </w:r>
      </w:hyperlink>
      <w:r w:rsidR="00C661CC">
        <w:rPr>
          <w:rFonts w:ascii="Times New Roman" w:hAnsi="Times New Roman"/>
          <w:noProof/>
        </w:rPr>
        <w:t>]</w:t>
      </w:r>
      <w:r>
        <w:rPr>
          <w:rFonts w:ascii="Times New Roman" w:hAnsi="Times New Roman"/>
        </w:rPr>
        <w:fldChar w:fldCharType="end"/>
      </w:r>
      <w:r>
        <w:rPr>
          <w:rFonts w:ascii="Times New Roman" w:hAnsi="Times New Roman"/>
        </w:rPr>
        <w:t xml:space="preserve"> shows the six well defined poles at a declination angle of </w:t>
      </w:r>
      <w:r>
        <w:rPr>
          <w:rFonts w:ascii="Gulim" w:eastAsia="Gulim" w:hAnsi="Gulim" w:hint="eastAsia"/>
        </w:rPr>
        <w:t>ψ</w:t>
      </w:r>
      <w:r>
        <w:rPr>
          <w:rFonts w:ascii="Times New Roman" w:hAnsi="Times New Roman"/>
        </w:rPr>
        <w:t>=32.5</w:t>
      </w:r>
      <w:r w:rsidRPr="00B62D00">
        <w:rPr>
          <w:rFonts w:ascii="Times New Roman" w:hAnsi="Times New Roman"/>
          <w:vertAlign w:val="superscript"/>
        </w:rPr>
        <w:t>o</w:t>
      </w:r>
      <w:r>
        <w:rPr>
          <w:rFonts w:ascii="Times New Roman" w:hAnsi="Times New Roman"/>
        </w:rPr>
        <w:t xml:space="preserve"> indicating the existence of an epitaxial relationship between the ZnO film and substrate.</w:t>
      </w:r>
    </w:p>
    <w:p w:rsidR="00635AE6" w:rsidRDefault="00635AE6" w:rsidP="00635AE6">
      <w:pPr>
        <w:jc w:val="both"/>
        <w:rPr>
          <w:rFonts w:ascii="Times New Roman" w:hAnsi="Times New Roman"/>
        </w:rPr>
      </w:pPr>
      <w:r>
        <w:rPr>
          <w:rFonts w:ascii="Times New Roman" w:hAnsi="Times New Roman"/>
        </w:rPr>
        <w:tab/>
        <w:t xml:space="preserve">Electrical and optical properties are also reported in </w:t>
      </w:r>
      <w:r>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Pr>
          <w:rFonts w:ascii="Times New Roman" w:hAnsi="Times New Roman"/>
        </w:rPr>
      </w:r>
      <w:r>
        <w:rPr>
          <w:rFonts w:ascii="Times New Roman" w:hAnsi="Times New Roman"/>
        </w:rPr>
        <w:fldChar w:fldCharType="separate"/>
      </w:r>
      <w:r w:rsidR="00C661CC">
        <w:rPr>
          <w:rFonts w:ascii="Times New Roman" w:hAnsi="Times New Roman"/>
          <w:noProof/>
        </w:rPr>
        <w:t>[</w:t>
      </w:r>
      <w:hyperlink w:anchor="_ENREF_25" w:tooltip="Tricot, 2010 #32" w:history="1">
        <w:r w:rsidR="00AF23BF">
          <w:rPr>
            <w:rFonts w:ascii="Times New Roman" w:hAnsi="Times New Roman"/>
            <w:noProof/>
          </w:rPr>
          <w:t>25</w:t>
        </w:r>
      </w:hyperlink>
      <w:r w:rsidR="00C661CC">
        <w:rPr>
          <w:rFonts w:ascii="Times New Roman" w:hAnsi="Times New Roman"/>
          <w:noProof/>
        </w:rPr>
        <w:t>]</w:t>
      </w:r>
      <w:r>
        <w:rPr>
          <w:rFonts w:ascii="Times New Roman" w:hAnsi="Times New Roman"/>
        </w:rPr>
        <w:fldChar w:fldCharType="end"/>
      </w:r>
      <w:r>
        <w:rPr>
          <w:rFonts w:ascii="Times New Roman" w:hAnsi="Times New Roman"/>
        </w:rPr>
        <w:t xml:space="preserve">. Room temperature Hall measurements confirms the grown films as </w:t>
      </w:r>
      <w:r w:rsidRPr="00F10795">
        <w:rPr>
          <w:rFonts w:ascii="Times New Roman" w:hAnsi="Times New Roman"/>
          <w:i/>
        </w:rPr>
        <w:t>n</w:t>
      </w:r>
      <w:r>
        <w:rPr>
          <w:rFonts w:ascii="Times New Roman" w:hAnsi="Times New Roman"/>
        </w:rPr>
        <w:t>-type with high amount of charge carriers (n</w:t>
      </w:r>
      <w:r w:rsidRPr="00F10795">
        <w:rPr>
          <w:rFonts w:ascii="Times New Roman" w:hAnsi="Times New Roman"/>
          <w:vertAlign w:val="subscript"/>
        </w:rPr>
        <w:t>e</w:t>
      </w:r>
      <w:r>
        <w:rPr>
          <w:rFonts w:ascii="Times New Roman" w:hAnsi="Times New Roman"/>
        </w:rPr>
        <w:t xml:space="preserve"> = 3.4 x 10</w:t>
      </w:r>
      <w:r w:rsidRPr="00F10795">
        <w:rPr>
          <w:rFonts w:ascii="Times New Roman" w:hAnsi="Times New Roman"/>
          <w:vertAlign w:val="superscript"/>
        </w:rPr>
        <w:t>19</w:t>
      </w:r>
      <w:r>
        <w:rPr>
          <w:rFonts w:ascii="Times New Roman" w:hAnsi="Times New Roman"/>
        </w:rPr>
        <w:t xml:space="preserve"> cm</w:t>
      </w:r>
      <w:r w:rsidRPr="00F10795">
        <w:rPr>
          <w:rFonts w:ascii="Times New Roman" w:hAnsi="Times New Roman"/>
          <w:vertAlign w:val="superscript"/>
        </w:rPr>
        <w:t>-3</w:t>
      </w:r>
      <w:r>
        <w:rPr>
          <w:rFonts w:ascii="Times New Roman" w:hAnsi="Times New Roman"/>
        </w:rPr>
        <w:t>) comparing to that of the PLD grown ZnO samples (~10</w:t>
      </w:r>
      <w:r w:rsidRPr="003763F1">
        <w:rPr>
          <w:rFonts w:ascii="Times New Roman" w:hAnsi="Times New Roman"/>
          <w:vertAlign w:val="superscript"/>
        </w:rPr>
        <w:t>16</w:t>
      </w:r>
      <w:r>
        <w:rPr>
          <w:rFonts w:ascii="Times New Roman" w:hAnsi="Times New Roman"/>
        </w:rPr>
        <w:t>cm</w:t>
      </w:r>
      <w:r w:rsidRPr="003763F1">
        <w:rPr>
          <w:rFonts w:ascii="Times New Roman" w:hAnsi="Times New Roman"/>
          <w:vertAlign w:val="superscript"/>
        </w:rPr>
        <w:t>-3</w:t>
      </w:r>
      <w:r>
        <w:rPr>
          <w:rFonts w:ascii="Times New Roman" w:hAnsi="Times New Roman"/>
        </w:rPr>
        <w:t xml:space="preserve">) </w:t>
      </w:r>
      <w:r>
        <w:rPr>
          <w:rFonts w:ascii="Times New Roman" w:hAnsi="Times New Roman"/>
        </w:rPr>
        <w:fldChar w:fldCharType="begin"/>
      </w:r>
      <w:r w:rsidR="00C661CC">
        <w:rPr>
          <w:rFonts w:ascii="Times New Roman" w:hAnsi="Times New Roman"/>
        </w:rPr>
        <w:instrText xml:space="preserve"> ADDIN EN.CITE &lt;EndNote&gt;&lt;Cite&gt;&lt;Author&gt;Özgür&lt;/Author&gt;&lt;Year&gt;2005&lt;/Year&gt;&lt;RecNum&gt;63&lt;/RecNum&gt;&lt;DisplayText&gt;[27]&lt;/DisplayText&gt;&lt;record&gt;&lt;rec-number&gt;63&lt;/rec-number&gt;&lt;foreign-keys&gt;&lt;key app="EN" db-id="x9xpr2et25zdxpeev5avzvdwf9rf92f20esf"&gt;63&lt;/key&gt;&lt;/foreign-keys&gt;&lt;ref-type name="Journal Article"&gt;17&lt;/ref-type&gt;&lt;contributors&gt;&lt;authors&gt;&lt;author&gt;Özgür, Ü.&lt;/author&gt;&lt;author&gt;Alivov, Ya. I.&lt;/author&gt;&lt;author&gt;Liu, C.&lt;/author&gt;&lt;author&gt;Teke, A.&lt;/author&gt;&lt;author&gt;Reshchikov, M. A.&lt;/author&gt;&lt;author&gt;Doğan, S.&lt;/author&gt;&lt;author&gt;Avrutin, V.&lt;/author&gt;&lt;author&gt;Cho, S.-J.&lt;/author&gt;&lt;author&gt;Morkoç, H.&lt;/author&gt;&lt;/authors&gt;&lt;/contributors&gt;&lt;titles&gt;&lt;title&gt;A comprehensive review of ZnO materials and devices&lt;/title&gt;&lt;secondary-title&gt;Journal of Applied Physics&lt;/secondary-title&gt;&lt;/titles&gt;&lt;periodical&gt;&lt;full-title&gt;Journal of Applied Physics&lt;/full-title&gt;&lt;abbr-1&gt;J Appl Phys&lt;/abbr-1&gt;&lt;/periodical&gt;&lt;pages&gt;-&lt;/pages&gt;&lt;volume&gt;98&lt;/volume&gt;&lt;number&gt;4&lt;/number&gt;&lt;keywords&gt;&lt;keyword&gt;semimagnetic semiconductors&lt;/keyword&gt;&lt;keyword&gt;zinc compounds&lt;/keyword&gt;&lt;keyword&gt;semiconductor devices&lt;/keyword&gt;&lt;keyword&gt;Poisson ratio&lt;/keyword&gt;&lt;keyword&gt;wide band gap semiconductors&lt;/keyword&gt;&lt;keyword&gt;excitons&lt;/keyword&gt;&lt;keyword&gt;reviews&lt;/keyword&gt;&lt;keyword&gt;epitaxial layers&lt;/keyword&gt;&lt;keyword&gt;II-VI semiconductors&lt;/keyword&gt;&lt;keyword&gt;semiconductor growth&lt;/keyword&gt;&lt;keyword&gt;Young&amp;amp;apos&lt;/keyword&gt;&lt;keyword&gt;s modulus&lt;/keyword&gt;&lt;/keywords&gt;&lt;dates&gt;&lt;year&gt;2005&lt;/year&gt;&lt;/dates&gt;&lt;urls&gt;&lt;related-urls&gt;&lt;url&gt;http://scitation.aip.org/content/aip/journal/jap/98/4/10.1063/1.1992666&lt;/url&gt;&lt;/related-urls&gt;&lt;/urls&gt;&lt;electronic-resource-num&gt;doi:http://dx.doi.org/10.1063/1.1992666&lt;/electronic-resource-num&gt;&lt;/record&gt;&lt;/Cite&gt;&lt;/EndNote&gt;</w:instrText>
      </w:r>
      <w:r>
        <w:rPr>
          <w:rFonts w:ascii="Times New Roman" w:hAnsi="Times New Roman"/>
        </w:rPr>
        <w:fldChar w:fldCharType="separate"/>
      </w:r>
      <w:r w:rsidR="00C661CC">
        <w:rPr>
          <w:rFonts w:ascii="Times New Roman" w:hAnsi="Times New Roman"/>
          <w:noProof/>
        </w:rPr>
        <w:t>[</w:t>
      </w:r>
      <w:hyperlink w:anchor="_ENREF_27" w:tooltip="Özgür, 2005 #63" w:history="1">
        <w:r w:rsidR="00AF23BF">
          <w:rPr>
            <w:rFonts w:ascii="Times New Roman" w:hAnsi="Times New Roman"/>
            <w:noProof/>
          </w:rPr>
          <w:t>27</w:t>
        </w:r>
      </w:hyperlink>
      <w:r w:rsidR="00C661CC">
        <w:rPr>
          <w:rFonts w:ascii="Times New Roman" w:hAnsi="Times New Roman"/>
          <w:noProof/>
        </w:rPr>
        <w:t>]</w:t>
      </w:r>
      <w:r>
        <w:rPr>
          <w:rFonts w:ascii="Times New Roman" w:hAnsi="Times New Roman"/>
        </w:rPr>
        <w:fldChar w:fldCharType="end"/>
      </w:r>
      <w:r>
        <w:rPr>
          <w:rFonts w:ascii="Times New Roman" w:hAnsi="Times New Roman"/>
        </w:rPr>
        <w:t>. However, the mobility is quite modest in the PED grown ZnO samples, ~11.65 cm</w:t>
      </w:r>
      <w:r w:rsidRPr="00F10795">
        <w:rPr>
          <w:rFonts w:ascii="Times New Roman" w:hAnsi="Times New Roman"/>
          <w:vertAlign w:val="superscript"/>
        </w:rPr>
        <w:t>2</w:t>
      </w:r>
      <w:r>
        <w:rPr>
          <w:rFonts w:ascii="Times New Roman" w:hAnsi="Times New Roman"/>
        </w:rPr>
        <w:t xml:space="preserve">/V-sec, which </w:t>
      </w:r>
      <w:r w:rsidR="00FA01FB">
        <w:rPr>
          <w:rFonts w:ascii="Times New Roman" w:hAnsi="Times New Roman"/>
        </w:rPr>
        <w:t>is significantly lower than the</w:t>
      </w:r>
      <w:r>
        <w:rPr>
          <w:rFonts w:ascii="Times New Roman" w:hAnsi="Times New Roman"/>
        </w:rPr>
        <w:t xml:space="preserve"> mobility of the bulk ZnO crystal (</w:t>
      </w:r>
      <w:r w:rsidR="00FA01FB">
        <w:rPr>
          <w:rFonts w:ascii="Times New Roman" w:hAnsi="Times New Roman"/>
        </w:rPr>
        <w:t>205</w:t>
      </w:r>
      <w:r>
        <w:rPr>
          <w:rFonts w:ascii="Times New Roman" w:hAnsi="Times New Roman"/>
        </w:rPr>
        <w:t xml:space="preserve"> </w:t>
      </w:r>
      <w:r w:rsidR="00FA01FB">
        <w:rPr>
          <w:rFonts w:ascii="Times New Roman" w:hAnsi="Times New Roman"/>
        </w:rPr>
        <w:t>cm</w:t>
      </w:r>
      <w:r w:rsidR="00FA01FB" w:rsidRPr="00F10795">
        <w:rPr>
          <w:rFonts w:ascii="Times New Roman" w:hAnsi="Times New Roman"/>
          <w:vertAlign w:val="superscript"/>
        </w:rPr>
        <w:t>2</w:t>
      </w:r>
      <w:r w:rsidR="00FA01FB">
        <w:rPr>
          <w:rFonts w:ascii="Times New Roman" w:hAnsi="Times New Roman"/>
        </w:rPr>
        <w:t xml:space="preserve">/V-sec </w:t>
      </w:r>
      <w:r w:rsidR="00FA01FB">
        <w:rPr>
          <w:rFonts w:ascii="Times New Roman" w:hAnsi="Times New Roman"/>
        </w:rPr>
        <w:fldChar w:fldCharType="begin"/>
      </w:r>
      <w:r w:rsidR="00C661CC">
        <w:rPr>
          <w:rFonts w:ascii="Times New Roman" w:hAnsi="Times New Roman"/>
        </w:rPr>
        <w:instrText xml:space="preserve"> ADDIN EN.CITE &lt;EndNote&gt;&lt;Cite&gt;&lt;Author&gt;Look&lt;/Author&gt;&lt;Year&gt;1998&lt;/Year&gt;&lt;RecNum&gt;104&lt;/RecNum&gt;&lt;DisplayText&gt;[28]&lt;/DisplayText&gt;&lt;record&gt;&lt;rec-number&gt;104&lt;/rec-number&gt;&lt;foreign-keys&gt;&lt;key app="EN" db-id="x9xpr2et25zdxpeev5avzvdwf9rf92f20esf"&gt;104&lt;/key&gt;&lt;/foreign-keys&gt;&lt;ref-type name="Journal Article"&gt;17&lt;/ref-type&gt;&lt;contributors&gt;&lt;authors&gt;&lt;author&gt;Look, D. C.&lt;/author&gt;&lt;author&gt;Reynolds, D. C.&lt;/author&gt;&lt;author&gt;Sizelove, J. R.&lt;/author&gt;&lt;author&gt;Jones, R. L.&lt;/author&gt;&lt;author&gt;Litton, C. W.&lt;/author&gt;&lt;author&gt;Cantwell, G.&lt;/author&gt;&lt;author&gt;Harsch, W. C.&lt;/author&gt;&lt;/authors&gt;&lt;/contributors&gt;&lt;titles&gt;&lt;title&gt;Electrical properties of bulk ZnO&lt;/title&gt;&lt;secondary-title&gt;Solid State Communications&lt;/secondary-title&gt;&lt;/titles&gt;&lt;periodical&gt;&lt;full-title&gt;Solid State Communications&lt;/full-title&gt;&lt;/periodical&gt;&lt;pages&gt;399-401&lt;/pages&gt;&lt;volume&gt;105&lt;/volume&gt;&lt;number&gt;6&lt;/number&gt;&lt;keywords&gt;&lt;keyword&gt;A. semiconductors&lt;/keyword&gt;&lt;keyword&gt;B. crystal growth&lt;/keyword&gt;&lt;keyword&gt;C. point defects&lt;/keyword&gt;&lt;keyword&gt;D. electronic transport&lt;/keyword&gt;&lt;keyword&gt;E. luminescence&lt;/keyword&gt;&lt;/keywords&gt;&lt;dates&gt;&lt;year&gt;1998&lt;/year&gt;&lt;pub-dates&gt;&lt;date&gt;2//&lt;/date&gt;&lt;/pub-dates&gt;&lt;/dates&gt;&lt;isbn&gt;0038-1098&lt;/isbn&gt;&lt;urls&gt;&lt;related-urls&gt;&lt;url&gt;http://www.sciencedirect.com/science/article/pii/S0038109897101454&lt;/url&gt;&lt;/related-urls&gt;&lt;/urls&gt;&lt;electronic-resource-num&gt;http://dx.doi.org/10.1016/S0038-1098(97)10145-4&lt;/electronic-resource-num&gt;&lt;/record&gt;&lt;/Cite&gt;&lt;/EndNote&gt;</w:instrText>
      </w:r>
      <w:r w:rsidR="00FA01FB">
        <w:rPr>
          <w:rFonts w:ascii="Times New Roman" w:hAnsi="Times New Roman"/>
        </w:rPr>
        <w:fldChar w:fldCharType="separate"/>
      </w:r>
      <w:r w:rsidR="00C661CC">
        <w:rPr>
          <w:rFonts w:ascii="Times New Roman" w:hAnsi="Times New Roman"/>
          <w:noProof/>
        </w:rPr>
        <w:t>[</w:t>
      </w:r>
      <w:hyperlink w:anchor="_ENREF_28" w:tooltip="Look, 1998 #104" w:history="1">
        <w:r w:rsidR="00AF23BF">
          <w:rPr>
            <w:rFonts w:ascii="Times New Roman" w:hAnsi="Times New Roman"/>
            <w:noProof/>
          </w:rPr>
          <w:t>28</w:t>
        </w:r>
      </w:hyperlink>
      <w:r w:rsidR="00C661CC">
        <w:rPr>
          <w:rFonts w:ascii="Times New Roman" w:hAnsi="Times New Roman"/>
          <w:noProof/>
        </w:rPr>
        <w:t>]</w:t>
      </w:r>
      <w:r w:rsidR="00FA01FB">
        <w:rPr>
          <w:rFonts w:ascii="Times New Roman" w:hAnsi="Times New Roman"/>
        </w:rPr>
        <w:fldChar w:fldCharType="end"/>
      </w:r>
      <w:r w:rsidR="00FA01FB">
        <w:rPr>
          <w:rFonts w:ascii="Times New Roman" w:hAnsi="Times New Roman"/>
        </w:rPr>
        <w:t xml:space="preserve">. The authors </w:t>
      </w:r>
      <w:r w:rsidR="00FA01FB">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 </w:instrText>
      </w:r>
      <w:r w:rsidR="00C661CC">
        <w:rPr>
          <w:rFonts w:ascii="Times New Roman" w:hAnsi="Times New Roman"/>
        </w:rPr>
        <w:fldChar w:fldCharType="begin">
          <w:fldData xml:space="preserve">PEVuZE5vdGU+PENpdGU+PEF1dGhvcj5Ucmljb3Q8L0F1dGhvcj48WWVhcj4yMDEwPC9ZZWFyPjxS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</w:fldData>
        </w:fldChar>
      </w:r>
      <w:r w:rsidR="00C661CC">
        <w:rPr>
          <w:rFonts w:ascii="Times New Roman" w:hAnsi="Times New Roman"/>
        </w:rPr>
        <w:instrText xml:space="preserve"> ADDIN EN.CITE.DATA </w:instrText>
      </w:r>
      <w:r w:rsidR="00C661CC">
        <w:rPr>
          <w:rFonts w:ascii="Times New Roman" w:hAnsi="Times New Roman"/>
        </w:rPr>
      </w:r>
      <w:r w:rsidR="00C661CC">
        <w:rPr>
          <w:rFonts w:ascii="Times New Roman" w:hAnsi="Times New Roman"/>
        </w:rPr>
        <w:fldChar w:fldCharType="end"/>
      </w:r>
      <w:r w:rsidR="00FA01FB">
        <w:rPr>
          <w:rFonts w:ascii="Times New Roman" w:hAnsi="Times New Roman"/>
        </w:rPr>
      </w:r>
      <w:r w:rsidR="00FA01FB">
        <w:rPr>
          <w:rFonts w:ascii="Times New Roman" w:hAnsi="Times New Roman"/>
        </w:rPr>
        <w:fldChar w:fldCharType="separate"/>
      </w:r>
      <w:r w:rsidR="00C661CC">
        <w:rPr>
          <w:rFonts w:ascii="Times New Roman" w:hAnsi="Times New Roman"/>
          <w:noProof/>
        </w:rPr>
        <w:t>[</w:t>
      </w:r>
      <w:hyperlink w:anchor="_ENREF_25" w:tooltip="Tricot, 2010 #32" w:history="1">
        <w:r w:rsidR="00AF23BF">
          <w:rPr>
            <w:rFonts w:ascii="Times New Roman" w:hAnsi="Times New Roman"/>
            <w:noProof/>
          </w:rPr>
          <w:t>25</w:t>
        </w:r>
      </w:hyperlink>
      <w:r w:rsidR="00C661CC">
        <w:rPr>
          <w:rFonts w:ascii="Times New Roman" w:hAnsi="Times New Roman"/>
          <w:noProof/>
        </w:rPr>
        <w:t>]</w:t>
      </w:r>
      <w:r w:rsidR="00FA01FB">
        <w:rPr>
          <w:rFonts w:ascii="Times New Roman" w:hAnsi="Times New Roman"/>
        </w:rPr>
        <w:fldChar w:fldCharType="end"/>
      </w:r>
      <w:r w:rsidR="00FA01FB">
        <w:rPr>
          <w:rFonts w:ascii="Times New Roman" w:hAnsi="Times New Roman"/>
        </w:rPr>
        <w:t xml:space="preserve"> reported that the high carrier density yields lower resistivity </w:t>
      </w:r>
      <w:r w:rsidR="00370FB0">
        <w:rPr>
          <w:rFonts w:ascii="Times New Roman" w:hAnsi="Times New Roman"/>
        </w:rPr>
        <w:t>(~10</w:t>
      </w:r>
      <w:r w:rsidR="00370FB0">
        <w:rPr>
          <w:rFonts w:ascii="Times New Roman" w:hAnsi="Times New Roman"/>
          <w:vertAlign w:val="superscript"/>
        </w:rPr>
        <w:t>-2</w:t>
      </w:r>
      <w:r w:rsidR="00370FB0">
        <w:rPr>
          <w:rFonts w:ascii="Times New Roman" w:hAnsi="Times New Roman"/>
        </w:rPr>
        <w:t xml:space="preserve"> </w:t>
      </w:r>
      <w:r w:rsidR="00370FB0">
        <w:rPr>
          <w:rFonts w:ascii="Times New Roman" w:eastAsia="Gulim" w:hAnsi="Times New Roman"/>
        </w:rPr>
        <w:t>Ω</w:t>
      </w:r>
      <w:r w:rsidR="00370FB0">
        <w:rPr>
          <w:rFonts w:ascii="Times New Roman" w:hAnsi="Times New Roman"/>
        </w:rPr>
        <w:t>-cm) originating from the better crystallinity and film stoichiometry. Optical absorption spectroscopy confirms the thin film ZnO band gap to be 3.28 eV, slightly red shifted from the bulk ZnO band gap of 3.3 eV.</w:t>
      </w:r>
    </w:p>
    <w:p w:rsidR="003D2BF3" w:rsidRDefault="003D2BF3" w:rsidP="003D2BF3">
      <w:pPr>
        <w:keepNext/>
        <w:jc w:val="center"/>
      </w:pPr>
      <w:r w:rsidRPr="003D2BF3">
        <w:rPr>
          <w:rFonts w:ascii="Times New Roman" w:hAnsi="Times New Roman"/>
          <w:noProof/>
          <w:lang w:bidi="ar-SA"/>
        </w:rPr>
        <w:lastRenderedPageBreak/>
        <w:drawing>
          <wp:inline distT="0" distB="0" distL="0" distR="0" wp14:anchorId="5A64C379" wp14:editId="66ABECF2">
            <wp:extent cx="4029075" cy="2676525"/>
            <wp:effectExtent l="0" t="0" r="9525" b="9525"/>
            <wp:docPr id="15" name="Picture 15" descr="F:\Dropbox\GaN Research_LEDs_HEMTs\Dissertation\Dissertation Report Nazmul Arefin\Pics\Figure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ropbox\GaN Research_LEDs_HEMTs\Dissertation\Dissertation Report Nazmul Arefin\Pics\Figure 2.9.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29075" cy="2676525"/>
                    </a:xfrm>
                    <a:prstGeom prst="rect">
                      <a:avLst/>
                    </a:prstGeom>
                    <a:noFill/>
                    <a:ln>
                      <a:noFill/>
                    </a:ln>
                  </pic:spPr>
                </pic:pic>
              </a:graphicData>
            </a:graphic>
          </wp:inline>
        </w:drawing>
      </w:r>
    </w:p>
    <w:p w:rsidR="003D2BF3" w:rsidRPr="003D2BF3" w:rsidRDefault="003D2BF3" w:rsidP="003D2BF3">
      <w:pPr>
        <w:pStyle w:val="Caption"/>
        <w:spacing w:after="240"/>
        <w:jc w:val="center"/>
        <w:rPr>
          <w:rFonts w:ascii="Times New Roman" w:hAnsi="Times New Roman"/>
          <w:b w:val="0"/>
          <w:bCs w:val="0"/>
        </w:rPr>
      </w:pPr>
      <w:bookmarkStart w:id="38" w:name="_Toc417475795"/>
      <w:proofErr w:type="gramStart"/>
      <w:r w:rsidRPr="003D2BF3">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9</w:t>
      </w:r>
      <w:r w:rsidR="00AD4D3C">
        <w:rPr>
          <w:b w:val="0"/>
          <w:bCs w:val="0"/>
        </w:rPr>
        <w:fldChar w:fldCharType="end"/>
      </w:r>
      <w:r w:rsidRPr="003D2BF3">
        <w:rPr>
          <w:b w:val="0"/>
          <w:bCs w:val="0"/>
        </w:rPr>
        <w:t>: θ-2θ XRD diagram of ZnO thin film grown at 700</w:t>
      </w:r>
      <w:r w:rsidRPr="00383A59">
        <w:rPr>
          <w:b w:val="0"/>
          <w:bCs w:val="0"/>
          <w:vertAlign w:val="superscript"/>
        </w:rPr>
        <w:t>o</w:t>
      </w:r>
      <w:r w:rsidRPr="003D2BF3">
        <w:rPr>
          <w:b w:val="0"/>
          <w:bCs w:val="0"/>
        </w:rPr>
        <w:t xml:space="preserve">C on </w:t>
      </w:r>
      <w:r w:rsidRPr="00383A59">
        <w:rPr>
          <w:b w:val="0"/>
          <w:bCs w:val="0"/>
          <w:i/>
          <w:iCs/>
        </w:rPr>
        <w:t>c</w:t>
      </w:r>
      <w:r w:rsidRPr="003D2BF3">
        <w:rPr>
          <w:b w:val="0"/>
          <w:bCs w:val="0"/>
        </w:rPr>
        <w:t xml:space="preserve">-plane sapphire, </w:t>
      </w:r>
      <w:proofErr w:type="gramStart"/>
      <w:r w:rsidRPr="003D2BF3">
        <w:rPr>
          <w:b w:val="0"/>
          <w:bCs w:val="0"/>
        </w:rPr>
        <w:t>The</w:t>
      </w:r>
      <w:proofErr w:type="gramEnd"/>
      <w:r w:rsidRPr="003D2BF3">
        <w:rPr>
          <w:b w:val="0"/>
          <w:bCs w:val="0"/>
        </w:rPr>
        <w:t xml:space="preserve"> inset shows the corresponding rocking curves of the (0002) reflection.</w:t>
      </w:r>
      <w:bookmarkEnd w:id="38"/>
    </w:p>
    <w:p w:rsidR="003D2BF3" w:rsidRDefault="003D2BF3" w:rsidP="003D2BF3">
      <w:pPr>
        <w:keepNext/>
        <w:jc w:val="center"/>
      </w:pPr>
      <w:r w:rsidRPr="003D2BF3">
        <w:rPr>
          <w:rFonts w:ascii="Times New Roman" w:hAnsi="Times New Roman"/>
          <w:noProof/>
          <w:lang w:bidi="ar-SA"/>
        </w:rPr>
        <w:drawing>
          <wp:inline distT="0" distB="0" distL="0" distR="0" wp14:anchorId="6CADE0A5" wp14:editId="659006E3">
            <wp:extent cx="3952875" cy="2857500"/>
            <wp:effectExtent l="0" t="0" r="9525" b="0"/>
            <wp:docPr id="16" name="Picture 16" descr="F:\Dropbox\GaN Research_LEDs_HEMTs\Dissertation\Dissertation Report Nazmul Arefin\Pics\Figure 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ropbox\GaN Research_LEDs_HEMTs\Dissertation\Dissertation Report Nazmul Arefin\Pics\Figure 2.1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52875" cy="2857500"/>
                    </a:xfrm>
                    <a:prstGeom prst="rect">
                      <a:avLst/>
                    </a:prstGeom>
                    <a:noFill/>
                    <a:ln>
                      <a:noFill/>
                    </a:ln>
                  </pic:spPr>
                </pic:pic>
              </a:graphicData>
            </a:graphic>
          </wp:inline>
        </w:drawing>
      </w:r>
    </w:p>
    <w:p w:rsidR="003D2BF3" w:rsidRDefault="003D2BF3" w:rsidP="003D2BF3">
      <w:pPr>
        <w:pStyle w:val="Caption"/>
        <w:spacing w:after="240"/>
        <w:jc w:val="center"/>
        <w:rPr>
          <w:b w:val="0"/>
          <w:bCs w:val="0"/>
        </w:rPr>
      </w:pPr>
      <w:bookmarkStart w:id="39" w:name="_Toc417475796"/>
      <w:proofErr w:type="gramStart"/>
      <w:r w:rsidRPr="003D2BF3">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10</w:t>
      </w:r>
      <w:r w:rsidR="00AD4D3C">
        <w:rPr>
          <w:b w:val="0"/>
          <w:bCs w:val="0"/>
        </w:rPr>
        <w:fldChar w:fldCharType="end"/>
      </w:r>
      <w:r w:rsidRPr="003D2BF3">
        <w:rPr>
          <w:b w:val="0"/>
          <w:bCs w:val="0"/>
        </w:rPr>
        <w:t>: Al</w:t>
      </w:r>
      <w:r w:rsidRPr="008823CE">
        <w:rPr>
          <w:b w:val="0"/>
          <w:bCs w:val="0"/>
          <w:vertAlign w:val="subscript"/>
        </w:rPr>
        <w:t>2</w:t>
      </w:r>
      <w:r w:rsidRPr="003D2BF3">
        <w:rPr>
          <w:b w:val="0"/>
          <w:bCs w:val="0"/>
        </w:rPr>
        <w:t>O</w:t>
      </w:r>
      <w:r w:rsidRPr="008823CE">
        <w:rPr>
          <w:b w:val="0"/>
          <w:bCs w:val="0"/>
          <w:vertAlign w:val="subscript"/>
        </w:rPr>
        <w:t>3</w:t>
      </w:r>
      <w:r w:rsidRPr="003D2BF3">
        <w:rPr>
          <w:b w:val="0"/>
          <w:bCs w:val="0"/>
        </w:rPr>
        <w:t xml:space="preserve"> (01-18) and ZnO (10-13) pole figure of a ZnO film grown on </w:t>
      </w:r>
      <w:r w:rsidRPr="003D2BF3">
        <w:rPr>
          <w:b w:val="0"/>
          <w:bCs w:val="0"/>
          <w:i/>
          <w:iCs/>
        </w:rPr>
        <w:t>c</w:t>
      </w:r>
      <w:r w:rsidRPr="003D2BF3">
        <w:rPr>
          <w:b w:val="0"/>
          <w:bCs w:val="0"/>
        </w:rPr>
        <w:t>-plane sapphire.</w:t>
      </w:r>
      <w:bookmarkEnd w:id="39"/>
    </w:p>
    <w:p w:rsidR="00635AE6" w:rsidRPr="00635AE6" w:rsidRDefault="00635AE6" w:rsidP="00C803E3">
      <w:pPr>
        <w:jc w:val="both"/>
      </w:pPr>
    </w:p>
    <w:p w:rsidR="006246B8" w:rsidRDefault="00F24018" w:rsidP="001C2FD2">
      <w:pPr>
        <w:pStyle w:val="Heading2"/>
      </w:pPr>
      <w:bookmarkStart w:id="40" w:name="_Toc417475721"/>
      <w:r>
        <w:lastRenderedPageBreak/>
        <w:t xml:space="preserve">2.8 Substrates for </w:t>
      </w:r>
      <w:r w:rsidR="00FD44FB">
        <w:t>WBG III-nitride and II-oxide growth</w:t>
      </w:r>
      <w:bookmarkEnd w:id="40"/>
    </w:p>
    <w:p w:rsidR="00F27D2C" w:rsidRDefault="00FA01FB" w:rsidP="00F24018">
      <w:pPr>
        <w:ind w:firstLine="720"/>
        <w:jc w:val="both"/>
        <w:rPr>
          <w:rFonts w:ascii="Times New Roman" w:hAnsi="Times New Roman"/>
        </w:rPr>
      </w:pPr>
      <w:r>
        <w:rPr>
          <w:rFonts w:ascii="Times New Roman" w:hAnsi="Times New Roman"/>
        </w:rPr>
        <w:t>Growth of III-nitrides and ZnO suffers from the availability of a well matched substrate material in terms of lattice constant and thermal expansion coefficient. In addition, cost also plays a vital role in the consideration. The best matched commercial substrate, i.e., 6H-SiC, is very expensive as a 2” wafer costs around 2,000 USD. Other widely used substrates are sapphire, silicon, bulk GaN, bulk AlN and bulk ZnO etc.</w:t>
      </w:r>
      <w:r w:rsidR="00F24018">
        <w:rPr>
          <w:rFonts w:ascii="Times New Roman" w:hAnsi="Times New Roman"/>
        </w:rPr>
        <w:t xml:space="preserve"> Figure</w:t>
      </w:r>
      <w:r w:rsidR="00146922">
        <w:rPr>
          <w:rFonts w:ascii="Times New Roman" w:hAnsi="Times New Roman"/>
        </w:rPr>
        <w:t xml:space="preserve"> 2.11 </w:t>
      </w:r>
      <w:r w:rsidR="00146922">
        <w:rPr>
          <w:rFonts w:ascii="Times New Roman" w:hAnsi="Times New Roman"/>
        </w:rPr>
        <w:fldChar w:fldCharType="begin"/>
      </w:r>
      <w:r w:rsidR="00146922">
        <w:rPr>
          <w:rFonts w:ascii="Times New Roman" w:hAnsi="Times New Roman"/>
        </w:rPr>
        <w:instrText xml:space="preserve"> ADDIN EN.CITE &lt;EndNote&gt;&lt;Cite&gt;&lt;Author&gt;Wang&lt;/Author&gt;&lt;Year&gt;2004&lt;/Year&gt;&lt;RecNum&gt;20&lt;/RecNum&gt;&lt;DisplayText&gt;[29]&lt;/DisplayText&gt;&lt;record&gt;&lt;rec-number&gt;20&lt;/rec-number&gt;&lt;foreign-keys&gt;&lt;key app="EN" db-id="x9xpr2et25zdxpeev5avzvdwf9rf92f20esf"&gt;20&lt;/key&gt;&lt;/foreign-keys&gt;&lt;ref-type name="Journal Article"&gt;17&lt;/ref-type&gt;&lt;contributors&gt;&lt;authors&gt;&lt;author&gt;Wang, Xinqiang&lt;/author&gt;&lt;author&gt;Yoshikawa, Akihiko&lt;/author&gt;&lt;/authors&gt;&lt;/contributors&gt;&lt;titles&gt;&lt;title&gt;Molecular beam epitaxy growth of GaN, AlN and InN&lt;/title&gt;&lt;secondary-title&gt;Progress in Crystal Growth and Characterization of Materials&lt;/secondary-title&gt;&lt;/titles&gt;&lt;periodical&gt;&lt;full-title&gt;Progress in Crystal Growth and Characterization of Materials&lt;/full-title&gt;&lt;/periodical&gt;&lt;pages&gt;42-103&lt;/pages&gt;&lt;volume&gt;48–49&lt;/volume&gt;&lt;number&gt;0&lt;/number&gt;&lt;keywords&gt;&lt;keyword&gt;A1: Quantum wells&lt;/keyword&gt;&lt;keyword&gt;A1: Quantum dots&lt;/keyword&gt;&lt;keyword&gt;A3: Thin films&lt;/keyword&gt;&lt;keyword&gt;A3: Molecular beam epitaxy&lt;/keyword&gt;&lt;keyword&gt;B1: Nitrides&lt;/keyword&gt;&lt;keyword&gt;B2: Semiconducting III–V materials&lt;/keyword&gt;&lt;/keywords&gt;&lt;dates&gt;&lt;year&gt;2004&lt;/year&gt;&lt;pub-dates&gt;&lt;date&gt;//&lt;/date&gt;&lt;/pub-dates&gt;&lt;/dates&gt;&lt;isbn&gt;0960-8974&lt;/isbn&gt;&lt;urls&gt;&lt;related-urls&gt;&lt;url&gt;http://www.sciencedirect.com/science/article/pii/S0960897405000082&lt;/url&gt;&lt;/related-urls&gt;&lt;/urls&gt;&lt;electronic-resource-num&gt;http://dx.doi.org/10.1016/j.pcrysgrow.2005.03.002&lt;/electronic-resource-num&gt;&lt;/record&gt;&lt;/Cite&gt;&lt;/EndNote&gt;</w:instrText>
      </w:r>
      <w:r w:rsidR="00146922">
        <w:rPr>
          <w:rFonts w:ascii="Times New Roman" w:hAnsi="Times New Roman"/>
        </w:rPr>
        <w:fldChar w:fldCharType="separate"/>
      </w:r>
      <w:r w:rsidR="00146922">
        <w:rPr>
          <w:rFonts w:ascii="Times New Roman" w:hAnsi="Times New Roman"/>
          <w:noProof/>
        </w:rPr>
        <w:t>[</w:t>
      </w:r>
      <w:hyperlink w:anchor="_ENREF_29" w:tooltip="Wang, 2004 #20" w:history="1">
        <w:r w:rsidR="00AF23BF">
          <w:rPr>
            <w:rFonts w:ascii="Times New Roman" w:hAnsi="Times New Roman"/>
            <w:noProof/>
          </w:rPr>
          <w:t>29</w:t>
        </w:r>
      </w:hyperlink>
      <w:r w:rsidR="00146922">
        <w:rPr>
          <w:rFonts w:ascii="Times New Roman" w:hAnsi="Times New Roman"/>
          <w:noProof/>
        </w:rPr>
        <w:t>]</w:t>
      </w:r>
      <w:r w:rsidR="00146922">
        <w:rPr>
          <w:rFonts w:ascii="Times New Roman" w:hAnsi="Times New Roman"/>
        </w:rPr>
        <w:fldChar w:fldCharType="end"/>
      </w:r>
      <w:r w:rsidR="00146922">
        <w:rPr>
          <w:rFonts w:ascii="Times New Roman" w:hAnsi="Times New Roman"/>
        </w:rPr>
        <w:t xml:space="preserve"> shows the lattice constants of the substrate materials widely used so far, providing a qualitative idea of the lattice mismatch between epilayer and the substrate.</w:t>
      </w:r>
    </w:p>
    <w:p w:rsidR="00383A59" w:rsidRDefault="00F27D2C" w:rsidP="00F24018">
      <w:pPr>
        <w:ind w:firstLine="720"/>
        <w:jc w:val="both"/>
        <w:rPr>
          <w:rFonts w:ascii="Times New Roman" w:hAnsi="Times New Roman"/>
        </w:rPr>
      </w:pPr>
      <w:r>
        <w:rPr>
          <w:rFonts w:ascii="Times New Roman" w:hAnsi="Times New Roman"/>
        </w:rPr>
        <w:t>Although it appears that ZnO has a better lattice match (</w:t>
      </w:r>
      <w:proofErr w:type="spellStart"/>
      <w:r>
        <w:rPr>
          <w:rFonts w:ascii="Times New Roman" w:hAnsi="Times New Roman"/>
          <w:i/>
        </w:rPr>
        <w:t>a</w:t>
      </w:r>
      <w:r>
        <w:rPr>
          <w:rFonts w:ascii="Times New Roman" w:hAnsi="Times New Roman"/>
          <w:sz w:val="20"/>
          <w:szCs w:val="20"/>
          <w:vertAlign w:val="subscript"/>
        </w:rPr>
        <w:t>ZnO</w:t>
      </w:r>
      <w:proofErr w:type="spellEnd"/>
      <w:r>
        <w:rPr>
          <w:rFonts w:ascii="Times New Roman" w:hAnsi="Times New Roman"/>
        </w:rPr>
        <w:t xml:space="preserve"> = 3.25Å) with GaN (0002) (</w:t>
      </w:r>
      <w:proofErr w:type="spellStart"/>
      <w:r>
        <w:rPr>
          <w:rFonts w:ascii="Times New Roman" w:hAnsi="Times New Roman"/>
          <w:i/>
        </w:rPr>
        <w:t>a</w:t>
      </w:r>
      <w:r>
        <w:rPr>
          <w:rFonts w:ascii="Times New Roman" w:hAnsi="Times New Roman"/>
          <w:sz w:val="20"/>
          <w:szCs w:val="20"/>
          <w:vertAlign w:val="subscript"/>
        </w:rPr>
        <w:t>GaN</w:t>
      </w:r>
      <w:proofErr w:type="spellEnd"/>
      <w:r>
        <w:rPr>
          <w:rFonts w:ascii="Times New Roman" w:hAnsi="Times New Roman"/>
        </w:rPr>
        <w:t xml:space="preserve"> = 3.189Å), there are several problems employing ZnO as a substrate material </w:t>
      </w:r>
    </w:p>
    <w:p w:rsidR="00383A59" w:rsidRDefault="00383A59" w:rsidP="00F27D2C">
      <w:pPr>
        <w:keepNext/>
        <w:spacing w:line="240" w:lineRule="auto"/>
        <w:jc w:val="center"/>
      </w:pPr>
      <w:r w:rsidRPr="00383A59">
        <w:rPr>
          <w:rFonts w:ascii="Times New Roman" w:hAnsi="Times New Roman"/>
          <w:noProof/>
          <w:lang w:bidi="ar-SA"/>
        </w:rPr>
        <w:drawing>
          <wp:inline distT="0" distB="0" distL="0" distR="0" wp14:anchorId="61651080" wp14:editId="7D36D6C3">
            <wp:extent cx="3838575" cy="2522492"/>
            <wp:effectExtent l="0" t="0" r="0" b="0"/>
            <wp:docPr id="17" name="Picture 17" descr="F:\Dropbox\GaN Research_LEDs_HEMTs\Dissertation\Dissertation Report Nazmul Arefin\Pics\Figure 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ropbox\GaN Research_LEDs_HEMTs\Dissertation\Dissertation Report Nazmul Arefin\Pics\Figure 2.1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92000" cy="2557600"/>
                    </a:xfrm>
                    <a:prstGeom prst="rect">
                      <a:avLst/>
                    </a:prstGeom>
                    <a:noFill/>
                    <a:ln>
                      <a:noFill/>
                    </a:ln>
                  </pic:spPr>
                </pic:pic>
              </a:graphicData>
            </a:graphic>
          </wp:inline>
        </w:drawing>
      </w:r>
    </w:p>
    <w:p w:rsidR="00383A59" w:rsidRDefault="00383A59" w:rsidP="000F6CF9">
      <w:pPr>
        <w:pStyle w:val="Caption"/>
        <w:spacing w:after="240"/>
        <w:jc w:val="center"/>
        <w:rPr>
          <w:b w:val="0"/>
          <w:bCs w:val="0"/>
        </w:rPr>
      </w:pPr>
      <w:bookmarkStart w:id="41" w:name="_Toc417475797"/>
      <w:proofErr w:type="gramStart"/>
      <w:r w:rsidRPr="00383A59">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11</w:t>
      </w:r>
      <w:r w:rsidR="00AD4D3C">
        <w:rPr>
          <w:b w:val="0"/>
          <w:bCs w:val="0"/>
        </w:rPr>
        <w:fldChar w:fldCharType="end"/>
      </w:r>
      <w:r w:rsidRPr="00383A59">
        <w:rPr>
          <w:b w:val="0"/>
          <w:bCs w:val="0"/>
        </w:rPr>
        <w:t xml:space="preserve">: Bandgap energy vs. lattice constants of III-nitrides, ZnO and </w:t>
      </w:r>
      <w:r w:rsidR="000F6CF9">
        <w:rPr>
          <w:b w:val="0"/>
          <w:bCs w:val="0"/>
        </w:rPr>
        <w:t xml:space="preserve">                 </w:t>
      </w:r>
      <w:r w:rsidRPr="00383A59">
        <w:rPr>
          <w:b w:val="0"/>
          <w:bCs w:val="0"/>
        </w:rPr>
        <w:t>their most common substrate materials.</w:t>
      </w:r>
      <w:bookmarkEnd w:id="41"/>
    </w:p>
    <w:p w:rsidR="006D1777" w:rsidRDefault="00F27D2C" w:rsidP="00F27D2C">
      <w:pPr>
        <w:jc w:val="both"/>
        <w:rPr>
          <w:rFonts w:ascii="Times New Roman" w:hAnsi="Times New Roman"/>
        </w:rPr>
      </w:pPr>
      <w:r>
        <w:rPr>
          <w:rFonts w:ascii="Times New Roman" w:hAnsi="Times New Roman"/>
        </w:rPr>
        <w:t xml:space="preserve">for GaN growth such as lack of a good surface morphology as it negatively impacts the </w:t>
      </w:r>
      <w:r w:rsidR="00FA01FB">
        <w:rPr>
          <w:rFonts w:ascii="Times New Roman" w:hAnsi="Times New Roman"/>
        </w:rPr>
        <w:t xml:space="preserve">achievement of high-structural-quality of group III-nitride films </w:t>
      </w:r>
      <w:r w:rsidR="00F24018">
        <w:rPr>
          <w:rFonts w:ascii="Times New Roman" w:hAnsi="Times New Roman"/>
        </w:rPr>
        <w:fldChar w:fldCharType="begin"/>
      </w:r>
      <w:r w:rsidR="00146922">
        <w:rPr>
          <w:rFonts w:ascii="Times New Roman" w:hAnsi="Times New Roman"/>
        </w:rPr>
        <w:instrText xml:space="preserve"> ADDIN EN.CITE &lt;EndNote&gt;&lt;Cite&gt;&lt;Author&gt;Kawai&lt;/Author&gt;&lt;Year&gt;2008&lt;/Year&gt;&lt;RecNum&gt;21&lt;/RecNum&gt;&lt;DisplayText&gt;[30]&lt;/DisplayText&gt;&lt;record&gt;&lt;rec-number&gt;21&lt;/rec-number&gt;&lt;foreign-keys&gt;&lt;key app="EN" db-id="x9xpr2et25zdxpeev5avzvdwf9rf92f20esf"&gt;21&lt;/key&gt;&lt;/foreign-keys&gt;&lt;ref-type name="Conference Proceedings"&gt;10&lt;/ref-type&gt;&lt;contributors&gt;&lt;authors&gt;&lt;author&gt;Kawai, Y&lt;/author&gt;&lt;author&gt;Ohsuka, S&lt;/author&gt;&lt;author&gt;Iwaya, M&lt;/author&gt;&lt;author&gt;Kamiyama, S&lt;/author&gt;&lt;author&gt;Amano, H&lt;/author&gt;&lt;author&gt;Akasaki, I&lt;/author&gt;&lt;/authors&gt;&lt;/contributors&gt;&lt;titles&gt;&lt;title&gt;Thick InGaN growth on several crystal planes of ZnO substrate by metalorganic vapor phase epitaxy&lt;/title&gt;&lt;secondary-title&gt;Integrated Optoelectronic Devices 2008&lt;/secondary-title&gt;&lt;/titles&gt;&lt;pages&gt;688904-688904-9&lt;/pages&gt;&lt;dates&gt;&lt;year&gt;2008&lt;/year&gt;&lt;/dates&gt;&lt;publisher&gt;International Society for Optics and Photonics&lt;/publisher&gt;&lt;urls&gt;&lt;/urls&gt;&lt;/record&gt;&lt;/Cite&gt;&lt;/EndNote&gt;</w:instrText>
      </w:r>
      <w:r w:rsidR="00F24018">
        <w:rPr>
          <w:rFonts w:ascii="Times New Roman" w:hAnsi="Times New Roman"/>
        </w:rPr>
        <w:fldChar w:fldCharType="separate"/>
      </w:r>
      <w:r w:rsidR="00146922">
        <w:rPr>
          <w:rFonts w:ascii="Times New Roman" w:hAnsi="Times New Roman"/>
          <w:noProof/>
        </w:rPr>
        <w:t>[</w:t>
      </w:r>
      <w:hyperlink w:anchor="_ENREF_30" w:tooltip="Kawai, 2008 #21" w:history="1">
        <w:r w:rsidR="00AF23BF">
          <w:rPr>
            <w:rFonts w:ascii="Times New Roman" w:hAnsi="Times New Roman"/>
            <w:noProof/>
          </w:rPr>
          <w:t>30</w:t>
        </w:r>
      </w:hyperlink>
      <w:r w:rsidR="00146922">
        <w:rPr>
          <w:rFonts w:ascii="Times New Roman" w:hAnsi="Times New Roman"/>
          <w:noProof/>
        </w:rPr>
        <w:t>]</w:t>
      </w:r>
      <w:r w:rsidR="00F24018">
        <w:rPr>
          <w:rFonts w:ascii="Times New Roman" w:hAnsi="Times New Roman"/>
        </w:rPr>
        <w:fldChar w:fldCharType="end"/>
      </w:r>
      <w:r w:rsidR="00555EA4">
        <w:rPr>
          <w:rFonts w:ascii="Times New Roman" w:hAnsi="Times New Roman"/>
        </w:rPr>
        <w:t xml:space="preserve">. </w:t>
      </w:r>
      <w:r w:rsidR="00FA01FB">
        <w:rPr>
          <w:rFonts w:ascii="Times New Roman" w:hAnsi="Times New Roman"/>
        </w:rPr>
        <w:t xml:space="preserve">Another problem is the high reactivity between ZnO and GaN which ultimately forms a thick interfacial </w:t>
      </w:r>
      <w:r w:rsidR="00FA01FB">
        <w:rPr>
          <w:rFonts w:ascii="Times New Roman" w:hAnsi="Times New Roman"/>
        </w:rPr>
        <w:lastRenderedPageBreak/>
        <w:t>layer of Ga</w:t>
      </w:r>
      <w:r w:rsidR="00FA01FB">
        <w:rPr>
          <w:rFonts w:ascii="Times New Roman" w:hAnsi="Times New Roman"/>
          <w:vertAlign w:val="subscript"/>
        </w:rPr>
        <w:t>2</w:t>
      </w:r>
      <w:r w:rsidR="00FA01FB">
        <w:rPr>
          <w:rFonts w:ascii="Times New Roman" w:hAnsi="Times New Roman"/>
        </w:rPr>
        <w:t>ZnO</w:t>
      </w:r>
      <w:r w:rsidR="00FA01FB">
        <w:rPr>
          <w:rFonts w:ascii="Times New Roman" w:hAnsi="Times New Roman"/>
          <w:vertAlign w:val="subscript"/>
        </w:rPr>
        <w:t>4</w:t>
      </w:r>
      <w:r w:rsidR="00FA01FB">
        <w:rPr>
          <w:rFonts w:ascii="Times New Roman" w:hAnsi="Times New Roman"/>
        </w:rPr>
        <w:t xml:space="preserve"> resulting in a poor epitaxial layer quality. Sapphire (Al</w:t>
      </w:r>
      <w:r w:rsidR="00FA01FB">
        <w:rPr>
          <w:rFonts w:ascii="Times New Roman" w:hAnsi="Times New Roman"/>
          <w:vertAlign w:val="subscript"/>
        </w:rPr>
        <w:t>2</w:t>
      </w:r>
      <w:r w:rsidR="00FA01FB">
        <w:rPr>
          <w:rFonts w:ascii="Times New Roman" w:hAnsi="Times New Roman"/>
        </w:rPr>
        <w:t>O</w:t>
      </w:r>
      <w:r w:rsidR="00FA01FB">
        <w:rPr>
          <w:rFonts w:ascii="Times New Roman" w:hAnsi="Times New Roman"/>
          <w:vertAlign w:val="subscript"/>
        </w:rPr>
        <w:t>3</w:t>
      </w:r>
      <w:r w:rsidR="00FA01FB">
        <w:rPr>
          <w:rFonts w:ascii="Times New Roman" w:hAnsi="Times New Roman"/>
        </w:rPr>
        <w:t>) has been widely used for III-nitride and ZnO growth. But, for bulk GaN growth, sapphire suffers from the large amount of threading dislocation densities resulting from lattice and thermal mismatch.</w:t>
      </w:r>
      <w:r w:rsidR="00F24018">
        <w:rPr>
          <w:rFonts w:ascii="Times New Roman" w:hAnsi="Times New Roman"/>
        </w:rPr>
        <w:t xml:space="preserve"> </w:t>
      </w:r>
    </w:p>
    <w:p w:rsidR="00C1698A" w:rsidRDefault="00C1698A" w:rsidP="00C1698A">
      <w:pPr>
        <w:ind w:firstLine="720"/>
        <w:jc w:val="both"/>
        <w:rPr>
          <w:rFonts w:ascii="Times New Roman" w:hAnsi="Times New Roman"/>
        </w:rPr>
      </w:pPr>
      <w:proofErr w:type="gramStart"/>
      <w:r>
        <w:rPr>
          <w:rFonts w:ascii="Times New Roman" w:hAnsi="Times New Roman"/>
        </w:rPr>
        <w:t>Si(</w:t>
      </w:r>
      <w:proofErr w:type="gramEnd"/>
      <w:r>
        <w:rPr>
          <w:rFonts w:ascii="Times New Roman" w:hAnsi="Times New Roman"/>
        </w:rPr>
        <w:t xml:space="preserve">111) has been under extensive research to get established as a potential candidate in terms of cost and integration of GaN devices with the current silicon industry. As explained earlier, epilayers grown on silicon suffer from high lattice and thermal expansion mismatch. Although many efforts have been given to grow crack-free epitaxial layers with low dislocation densities on different substrates, so far, the best lattice matched substrate for </w:t>
      </w:r>
      <w:proofErr w:type="spellStart"/>
      <w:r>
        <w:rPr>
          <w:rFonts w:ascii="Times New Roman" w:hAnsi="Times New Roman"/>
        </w:rPr>
        <w:t>wurtzites</w:t>
      </w:r>
      <w:proofErr w:type="spellEnd"/>
      <w:r>
        <w:rPr>
          <w:rFonts w:ascii="Times New Roman" w:hAnsi="Times New Roman"/>
        </w:rPr>
        <w:t xml:space="preserve"> (also thermally favorable) has been 6H-SiC, which</w:t>
      </w:r>
      <w:r w:rsidR="00614439" w:rsidRPr="00614439">
        <w:rPr>
          <w:rFonts w:ascii="Times New Roman" w:hAnsi="Times New Roman"/>
        </w:rPr>
        <w:t xml:space="preserve"> </w:t>
      </w:r>
      <w:r w:rsidR="00614439">
        <w:rPr>
          <w:rFonts w:ascii="Times New Roman" w:hAnsi="Times New Roman"/>
        </w:rPr>
        <w:t>is not a cost-effective solution. This promotes the use of silicon as a substrate. But, additional means are required to engage silicon in the growth process of WBG materials.</w:t>
      </w:r>
      <w:r>
        <w:rPr>
          <w:rFonts w:ascii="Times New Roman" w:hAnsi="Times New Roman"/>
        </w:rPr>
        <w:t xml:space="preserve"> </w:t>
      </w:r>
    </w:p>
    <w:p w:rsidR="002754CC" w:rsidRPr="002754CC" w:rsidRDefault="002754CC" w:rsidP="00C1698A">
      <w:pPr>
        <w:pStyle w:val="Caption"/>
        <w:keepNext/>
        <w:jc w:val="center"/>
        <w:rPr>
          <w:b w:val="0"/>
          <w:bCs w:val="0"/>
        </w:rPr>
      </w:pPr>
      <w:bookmarkStart w:id="42" w:name="_Toc417475769"/>
      <w:proofErr w:type="gramStart"/>
      <w:r w:rsidRPr="002754CC">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2</w:t>
      </w:r>
      <w:r w:rsidR="00AD4D3C">
        <w:rPr>
          <w:b w:val="0"/>
          <w:bCs w:val="0"/>
        </w:rPr>
        <w:fldChar w:fldCharType="end"/>
      </w:r>
      <w:r w:rsidRPr="002754CC">
        <w:rPr>
          <w:b w:val="0"/>
          <w:bCs w:val="0"/>
        </w:rPr>
        <w:t>: Properties of potential substrates for III-nitride and ZnO epitaxy.</w:t>
      </w:r>
      <w:bookmarkEnd w:id="42"/>
    </w:p>
    <w:tbl>
      <w:tblPr>
        <w:tblStyle w:val="TableGrid"/>
        <w:tblW w:w="0" w:type="auto"/>
        <w:tblLook w:val="04A0" w:firstRow="1" w:lastRow="0" w:firstColumn="1" w:lastColumn="0" w:noHBand="0" w:noVBand="1"/>
      </w:tblPr>
      <w:tblGrid>
        <w:gridCol w:w="1574"/>
        <w:gridCol w:w="1110"/>
        <w:gridCol w:w="1011"/>
        <w:gridCol w:w="1180"/>
        <w:gridCol w:w="1251"/>
        <w:gridCol w:w="1180"/>
        <w:gridCol w:w="1059"/>
      </w:tblGrid>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Sapphire</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4H-SiC</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6H-SiC</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Si</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ZnO</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GaN (epi)</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Lattice Constant (Å)</w:t>
            </w:r>
          </w:p>
        </w:tc>
        <w:tc>
          <w:tcPr>
            <w:tcW w:w="1110" w:type="dxa"/>
            <w:vAlign w:val="center"/>
          </w:tcPr>
          <w:p w:rsidR="00383A59" w:rsidRPr="00383A59" w:rsidRDefault="00383A59" w:rsidP="00383A59">
            <w:pPr>
              <w:spacing w:line="240" w:lineRule="auto"/>
              <w:jc w:val="center"/>
              <w:rPr>
                <w:rFonts w:asciiTheme="majorHAnsi" w:hAnsiTheme="majorHAnsi" w:cstheme="majorHAnsi"/>
                <w:i/>
              </w:rPr>
            </w:pPr>
            <w:r w:rsidRPr="00383A59">
              <w:rPr>
                <w:rFonts w:asciiTheme="majorHAnsi" w:hAnsiTheme="majorHAnsi" w:cstheme="majorHAnsi"/>
                <w:i/>
              </w:rPr>
              <w:t>a</w:t>
            </w:r>
            <w:r w:rsidRPr="00383A59">
              <w:rPr>
                <w:rFonts w:asciiTheme="majorHAnsi" w:hAnsiTheme="majorHAnsi" w:cstheme="majorHAnsi"/>
              </w:rPr>
              <w:t xml:space="preserve"> = 4.765</w:t>
            </w:r>
          </w:p>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 xml:space="preserve">c </w:t>
            </w:r>
            <w:r w:rsidRPr="00383A59">
              <w:rPr>
                <w:rFonts w:asciiTheme="majorHAnsi" w:hAnsiTheme="majorHAnsi" w:cstheme="majorHAnsi"/>
              </w:rPr>
              <w:t>= 12.982</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 xml:space="preserve">a </w:t>
            </w:r>
            <w:r w:rsidRPr="00383A59">
              <w:rPr>
                <w:rFonts w:asciiTheme="majorHAnsi" w:hAnsiTheme="majorHAnsi" w:cstheme="majorHAnsi"/>
              </w:rPr>
              <w:t>= 3.073</w:t>
            </w:r>
          </w:p>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c</w:t>
            </w:r>
            <w:r w:rsidRPr="00383A59">
              <w:rPr>
                <w:rFonts w:asciiTheme="majorHAnsi" w:hAnsiTheme="majorHAnsi" w:cstheme="majorHAnsi"/>
              </w:rPr>
              <w:t xml:space="preserve"> = 10.053</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a</w:t>
            </w:r>
            <w:r w:rsidRPr="00383A59">
              <w:rPr>
                <w:rFonts w:asciiTheme="majorHAnsi" w:hAnsiTheme="majorHAnsi" w:cstheme="majorHAnsi"/>
              </w:rPr>
              <w:t xml:space="preserve"> = 3.0806</w:t>
            </w:r>
          </w:p>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c</w:t>
            </w:r>
            <w:r w:rsidRPr="00383A59">
              <w:rPr>
                <w:rFonts w:asciiTheme="majorHAnsi" w:hAnsiTheme="majorHAnsi" w:cstheme="majorHAnsi"/>
              </w:rPr>
              <w:t xml:space="preserve"> = 15.1173</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a</w:t>
            </w:r>
            <w:r w:rsidRPr="00383A59">
              <w:rPr>
                <w:rFonts w:asciiTheme="majorHAnsi" w:hAnsiTheme="majorHAnsi" w:cstheme="majorHAnsi"/>
              </w:rPr>
              <w:t xml:space="preserve"> = 5.43102</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a</w:t>
            </w:r>
            <w:r w:rsidRPr="00383A59">
              <w:rPr>
                <w:rFonts w:asciiTheme="majorHAnsi" w:hAnsiTheme="majorHAnsi" w:cstheme="majorHAnsi"/>
              </w:rPr>
              <w:t xml:space="preserve"> = 3.2496</w:t>
            </w:r>
          </w:p>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c</w:t>
            </w:r>
            <w:r w:rsidRPr="00383A59">
              <w:rPr>
                <w:rFonts w:asciiTheme="majorHAnsi" w:hAnsiTheme="majorHAnsi" w:cstheme="majorHAnsi"/>
              </w:rPr>
              <w:t xml:space="preserve"> = 5.2065</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a</w:t>
            </w:r>
            <w:r w:rsidRPr="00383A59">
              <w:rPr>
                <w:rFonts w:asciiTheme="majorHAnsi" w:hAnsiTheme="majorHAnsi" w:cstheme="majorHAnsi"/>
              </w:rPr>
              <w:t xml:space="preserve"> = 3.189</w:t>
            </w:r>
          </w:p>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i/>
              </w:rPr>
              <w:t>c</w:t>
            </w:r>
            <w:r w:rsidRPr="00383A59">
              <w:rPr>
                <w:rFonts w:asciiTheme="majorHAnsi" w:hAnsiTheme="majorHAnsi" w:cstheme="majorHAnsi"/>
              </w:rPr>
              <w:t xml:space="preserve"> = 5.185</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ΔLC (%</w:t>
            </w:r>
            <w:r w:rsidRPr="00383A59">
              <w:rPr>
                <w:rFonts w:asciiTheme="majorHAnsi" w:hAnsiTheme="majorHAnsi" w:cstheme="majorHAnsi"/>
                <w:i/>
              </w:rPr>
              <w:t>a</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-13.8 (after 30</w:t>
            </w:r>
            <w:r w:rsidRPr="00383A59">
              <w:rPr>
                <w:rFonts w:asciiTheme="majorHAnsi" w:hAnsiTheme="majorHAnsi" w:cstheme="majorHAnsi"/>
                <w:vertAlign w:val="superscript"/>
              </w:rPr>
              <w:t>o</w:t>
            </w:r>
            <w:r w:rsidRPr="00383A59">
              <w:rPr>
                <w:rFonts w:asciiTheme="majorHAnsi" w:hAnsiTheme="majorHAnsi" w:cstheme="majorHAnsi"/>
              </w:rPr>
              <w:t xml:space="preserve"> rotation)</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3.64</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3.39</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-17</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-1.9</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Thermal Expansion Coefficient (K</w:t>
            </w:r>
            <w:r w:rsidRPr="00383A59">
              <w:rPr>
                <w:rFonts w:asciiTheme="majorHAnsi" w:hAnsiTheme="majorHAnsi" w:cstheme="majorHAnsi"/>
                <w:vertAlign w:val="superscript"/>
              </w:rPr>
              <w:t>-1</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5x10</w:t>
            </w:r>
            <w:r w:rsidRPr="00383A59">
              <w:rPr>
                <w:rFonts w:asciiTheme="majorHAnsi" w:hAnsiTheme="majorHAnsi" w:cstheme="majorHAnsi"/>
                <w:vertAlign w:val="superscript"/>
              </w:rPr>
              <w:noBreakHyphen/>
              <w:t>6</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4.46x10</w:t>
            </w:r>
            <w:r w:rsidRPr="00383A59">
              <w:rPr>
                <w:rFonts w:asciiTheme="majorHAnsi" w:hAnsiTheme="majorHAnsi" w:cstheme="majorHAnsi"/>
                <w:vertAlign w:val="superscript"/>
              </w:rPr>
              <w:t>-6</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2.616x10</w:t>
            </w:r>
            <w:r w:rsidRPr="00383A59">
              <w:rPr>
                <w:rFonts w:asciiTheme="majorHAnsi" w:hAnsiTheme="majorHAnsi" w:cstheme="majorHAnsi"/>
                <w:vertAlign w:val="superscript"/>
              </w:rPr>
              <w:t>-6</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4.31x10</w:t>
            </w:r>
            <w:r w:rsidRPr="00383A59">
              <w:rPr>
                <w:rFonts w:asciiTheme="majorHAnsi" w:hAnsiTheme="majorHAnsi" w:cstheme="majorHAnsi"/>
                <w:vertAlign w:val="superscript"/>
              </w:rPr>
              <w:t>-6</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5.59x10</w:t>
            </w:r>
            <w:r w:rsidRPr="00383A59">
              <w:rPr>
                <w:rFonts w:asciiTheme="majorHAnsi" w:hAnsiTheme="majorHAnsi" w:cstheme="majorHAnsi"/>
                <w:vertAlign w:val="superscript"/>
              </w:rPr>
              <w:t>-6</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proofErr w:type="gramStart"/>
            <w:r w:rsidRPr="00383A59">
              <w:rPr>
                <w:rFonts w:asciiTheme="majorHAnsi" w:hAnsiTheme="majorHAnsi" w:cstheme="majorHAnsi"/>
              </w:rPr>
              <w:t>ΔTEC(</w:t>
            </w:r>
            <w:proofErr w:type="gramEnd"/>
            <w:r w:rsidRPr="00383A59">
              <w:rPr>
                <w:rFonts w:asciiTheme="majorHAnsi" w:hAnsiTheme="majorHAnsi" w:cstheme="majorHAnsi"/>
              </w:rPr>
              <w:t>%)</w:t>
            </w:r>
          </w:p>
          <w:p w:rsidR="00383A59" w:rsidRPr="00383A59" w:rsidRDefault="00383A59" w:rsidP="00383A59">
            <w:pPr>
              <w:spacing w:line="240" w:lineRule="auto"/>
              <w:jc w:val="center"/>
              <w:rPr>
                <w:rFonts w:asciiTheme="majorHAnsi" w:hAnsiTheme="majorHAnsi" w:cstheme="majorHAnsi"/>
              </w:rPr>
            </w:pP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11</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20.2</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53.2</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22.89</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Thermal Conductivity (Wm</w:t>
            </w:r>
            <w:r w:rsidRPr="00383A59">
              <w:rPr>
                <w:rFonts w:asciiTheme="majorHAnsi" w:hAnsiTheme="majorHAnsi" w:cstheme="majorHAnsi"/>
                <w:vertAlign w:val="superscript"/>
              </w:rPr>
              <w:t>-1</w:t>
            </w:r>
            <w:r w:rsidRPr="00383A59">
              <w:rPr>
                <w:rFonts w:asciiTheme="majorHAnsi" w:hAnsiTheme="majorHAnsi" w:cstheme="majorHAnsi"/>
              </w:rPr>
              <w:t>K</w:t>
            </w:r>
            <w:r w:rsidRPr="00383A59">
              <w:rPr>
                <w:rFonts w:asciiTheme="majorHAnsi" w:hAnsiTheme="majorHAnsi" w:cstheme="majorHAnsi"/>
                <w:vertAlign w:val="superscript"/>
              </w:rPr>
              <w:t>-1</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25</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370</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490</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130</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60-100</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130</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lastRenderedPageBreak/>
              <w:t>Thermal Diffusivity</w:t>
            </w:r>
          </w:p>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(m</w:t>
            </w:r>
            <w:r w:rsidRPr="00383A59">
              <w:rPr>
                <w:rFonts w:asciiTheme="majorHAnsi" w:hAnsiTheme="majorHAnsi" w:cstheme="majorHAnsi"/>
                <w:vertAlign w:val="superscript"/>
              </w:rPr>
              <w:t>2</w:t>
            </w:r>
            <w:r w:rsidRPr="00383A59">
              <w:rPr>
                <w:rFonts w:asciiTheme="majorHAnsi" w:hAnsiTheme="majorHAnsi" w:cstheme="majorHAnsi"/>
              </w:rPr>
              <w:t>s</w:t>
            </w:r>
            <w:r w:rsidRPr="00383A59">
              <w:rPr>
                <w:rFonts w:asciiTheme="majorHAnsi" w:hAnsiTheme="majorHAnsi" w:cstheme="majorHAnsi"/>
                <w:vertAlign w:val="superscript"/>
              </w:rPr>
              <w:t>-1</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17x10</w:t>
            </w:r>
            <w:r w:rsidRPr="00383A59">
              <w:rPr>
                <w:rFonts w:asciiTheme="majorHAnsi" w:hAnsiTheme="majorHAnsi" w:cstheme="majorHAnsi"/>
                <w:vertAlign w:val="superscript"/>
              </w:rPr>
              <w:t>-5</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22x10</w:t>
            </w:r>
            <w:r w:rsidRPr="00383A59">
              <w:rPr>
                <w:rFonts w:asciiTheme="majorHAnsi" w:hAnsiTheme="majorHAnsi" w:cstheme="majorHAnsi"/>
                <w:vertAlign w:val="superscript"/>
              </w:rPr>
              <w:t>-5</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8.8x10</w:t>
            </w:r>
            <w:r w:rsidRPr="00383A59">
              <w:rPr>
                <w:rFonts w:asciiTheme="majorHAnsi" w:hAnsiTheme="majorHAnsi" w:cstheme="majorHAnsi"/>
                <w:vertAlign w:val="superscript"/>
              </w:rPr>
              <w:t>-5</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43x10</w:t>
            </w:r>
            <w:r w:rsidRPr="00383A59">
              <w:rPr>
                <w:rFonts w:asciiTheme="majorHAnsi" w:hAnsiTheme="majorHAnsi" w:cstheme="majorHAnsi"/>
                <w:vertAlign w:val="superscript"/>
              </w:rPr>
              <w:t>-5</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Density (kgm</w:t>
            </w:r>
            <w:r w:rsidRPr="00383A59">
              <w:rPr>
                <w:rFonts w:asciiTheme="majorHAnsi" w:hAnsiTheme="majorHAnsi" w:cstheme="majorHAnsi"/>
                <w:vertAlign w:val="superscript"/>
              </w:rPr>
              <w:t>-3</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3980</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3210</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3210</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2329</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5610</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6150</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Melting Temp (K)</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2303</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3103</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3103</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1687</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2633</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2773</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Energy Bandgap (eV)</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8.1-8.6</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3.26</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3.02</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1.124</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3.3</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3.4</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Young’s Modulus (</w:t>
            </w:r>
            <w:proofErr w:type="spellStart"/>
            <w:r w:rsidRPr="00383A59">
              <w:rPr>
                <w:rFonts w:asciiTheme="majorHAnsi" w:hAnsiTheme="majorHAnsi" w:cstheme="majorHAnsi"/>
              </w:rPr>
              <w:t>GPa</w:t>
            </w:r>
            <w:proofErr w:type="spellEnd"/>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452-460</w:t>
            </w:r>
          </w:p>
        </w:tc>
        <w:tc>
          <w:tcPr>
            <w:tcW w:w="1011" w:type="dxa"/>
            <w:vAlign w:val="center"/>
          </w:tcPr>
          <w:p w:rsidR="00383A59" w:rsidRPr="00383A59" w:rsidRDefault="00383A59" w:rsidP="00383A59">
            <w:pPr>
              <w:spacing w:line="240" w:lineRule="auto"/>
              <w:jc w:val="center"/>
              <w:rPr>
                <w:rFonts w:asciiTheme="majorHAnsi" w:hAnsiTheme="majorHAnsi" w:cstheme="majorHAnsi"/>
              </w:rPr>
            </w:pPr>
          </w:p>
        </w:tc>
        <w:tc>
          <w:tcPr>
            <w:tcW w:w="1180" w:type="dxa"/>
            <w:vAlign w:val="center"/>
          </w:tcPr>
          <w:p w:rsidR="00383A59" w:rsidRPr="00383A59" w:rsidRDefault="00383A59" w:rsidP="00383A59">
            <w:pPr>
              <w:spacing w:line="240" w:lineRule="auto"/>
              <w:jc w:val="center"/>
              <w:rPr>
                <w:rFonts w:asciiTheme="majorHAnsi" w:hAnsiTheme="majorHAnsi" w:cstheme="majorHAnsi"/>
              </w:rPr>
            </w:pP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165.6</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181</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Poisson’s Ratio</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0.25-0.30</w:t>
            </w:r>
          </w:p>
        </w:tc>
        <w:tc>
          <w:tcPr>
            <w:tcW w:w="2191" w:type="dxa"/>
            <w:gridSpan w:val="2"/>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0.183-0.192</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0.218</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0.358</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0.352</w:t>
            </w: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Electron Mobility (cm</w:t>
            </w:r>
            <w:r w:rsidRPr="00383A59">
              <w:rPr>
                <w:rFonts w:asciiTheme="majorHAnsi" w:hAnsiTheme="majorHAnsi" w:cstheme="majorHAnsi"/>
                <w:vertAlign w:val="superscript"/>
              </w:rPr>
              <w:t>2</w:t>
            </w:r>
            <w:r w:rsidRPr="00383A59">
              <w:rPr>
                <w:rFonts w:asciiTheme="majorHAnsi" w:hAnsiTheme="majorHAnsi" w:cstheme="majorHAnsi"/>
              </w:rPr>
              <w:t>V</w:t>
            </w:r>
            <w:r w:rsidRPr="00383A59">
              <w:rPr>
                <w:rFonts w:asciiTheme="majorHAnsi" w:hAnsiTheme="majorHAnsi" w:cstheme="majorHAnsi"/>
                <w:vertAlign w:val="superscript"/>
              </w:rPr>
              <w:t>-1</w:t>
            </w:r>
            <w:r w:rsidRPr="00383A59">
              <w:rPr>
                <w:rFonts w:asciiTheme="majorHAnsi" w:hAnsiTheme="majorHAnsi" w:cstheme="majorHAnsi"/>
              </w:rPr>
              <w:t>s</w:t>
            </w:r>
            <w:r w:rsidRPr="00383A59">
              <w:rPr>
                <w:rFonts w:asciiTheme="majorHAnsi" w:hAnsiTheme="majorHAnsi" w:cstheme="majorHAnsi"/>
                <w:vertAlign w:val="superscript"/>
              </w:rPr>
              <w:t>-1</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1000</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400</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1430-1448</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2000 (peak)</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p>
        </w:tc>
      </w:tr>
      <w:tr w:rsidR="00383A59" w:rsidTr="00383A59">
        <w:tc>
          <w:tcPr>
            <w:tcW w:w="1574"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Hole Mobility (cm</w:t>
            </w:r>
            <w:r w:rsidRPr="00383A59">
              <w:rPr>
                <w:rFonts w:asciiTheme="majorHAnsi" w:hAnsiTheme="majorHAnsi" w:cstheme="majorHAnsi"/>
                <w:vertAlign w:val="superscript"/>
              </w:rPr>
              <w:t>2</w:t>
            </w:r>
            <w:r w:rsidRPr="00383A59">
              <w:rPr>
                <w:rFonts w:asciiTheme="majorHAnsi" w:hAnsiTheme="majorHAnsi" w:cstheme="majorHAnsi"/>
              </w:rPr>
              <w:t>V</w:t>
            </w:r>
            <w:r w:rsidRPr="00383A59">
              <w:rPr>
                <w:rFonts w:asciiTheme="majorHAnsi" w:hAnsiTheme="majorHAnsi" w:cstheme="majorHAnsi"/>
                <w:vertAlign w:val="superscript"/>
              </w:rPr>
              <w:t>-1</w:t>
            </w:r>
            <w:r w:rsidRPr="00383A59">
              <w:rPr>
                <w:rFonts w:asciiTheme="majorHAnsi" w:hAnsiTheme="majorHAnsi" w:cstheme="majorHAnsi"/>
              </w:rPr>
              <w:t>s</w:t>
            </w:r>
            <w:r w:rsidRPr="00383A59">
              <w:rPr>
                <w:rFonts w:asciiTheme="majorHAnsi" w:hAnsiTheme="majorHAnsi" w:cstheme="majorHAnsi"/>
                <w:vertAlign w:val="superscript"/>
              </w:rPr>
              <w:t>-1</w:t>
            </w:r>
            <w:r w:rsidRPr="00383A59">
              <w:rPr>
                <w:rFonts w:asciiTheme="majorHAnsi" w:hAnsiTheme="majorHAnsi" w:cstheme="majorHAnsi"/>
              </w:rPr>
              <w:t>)</w:t>
            </w:r>
          </w:p>
        </w:tc>
        <w:tc>
          <w:tcPr>
            <w:tcW w:w="1110" w:type="dxa"/>
            <w:vAlign w:val="center"/>
          </w:tcPr>
          <w:p w:rsidR="00383A59" w:rsidRPr="00383A59" w:rsidRDefault="00383A59" w:rsidP="00383A59">
            <w:pPr>
              <w:spacing w:line="240" w:lineRule="auto"/>
              <w:jc w:val="center"/>
              <w:rPr>
                <w:rFonts w:asciiTheme="majorHAnsi" w:hAnsiTheme="majorHAnsi" w:cstheme="majorHAnsi"/>
              </w:rPr>
            </w:pPr>
          </w:p>
        </w:tc>
        <w:tc>
          <w:tcPr>
            <w:tcW w:w="101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115</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101</w:t>
            </w:r>
          </w:p>
        </w:tc>
        <w:tc>
          <w:tcPr>
            <w:tcW w:w="1251"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473-495</w:t>
            </w:r>
          </w:p>
        </w:tc>
        <w:tc>
          <w:tcPr>
            <w:tcW w:w="1180" w:type="dxa"/>
            <w:vAlign w:val="center"/>
          </w:tcPr>
          <w:p w:rsidR="00383A59" w:rsidRPr="00383A59" w:rsidRDefault="00383A59" w:rsidP="00383A59">
            <w:pPr>
              <w:spacing w:line="240" w:lineRule="auto"/>
              <w:jc w:val="center"/>
              <w:rPr>
                <w:rFonts w:asciiTheme="majorHAnsi" w:hAnsiTheme="majorHAnsi" w:cstheme="majorHAnsi"/>
              </w:rPr>
            </w:pPr>
            <w:r w:rsidRPr="00383A59">
              <w:rPr>
                <w:rFonts w:asciiTheme="majorHAnsi" w:hAnsiTheme="majorHAnsi" w:cstheme="majorHAnsi"/>
              </w:rPr>
              <w:t>0.1-50</w:t>
            </w:r>
          </w:p>
        </w:tc>
        <w:tc>
          <w:tcPr>
            <w:tcW w:w="1059" w:type="dxa"/>
            <w:vAlign w:val="center"/>
          </w:tcPr>
          <w:p w:rsidR="00383A59" w:rsidRPr="00383A59" w:rsidRDefault="00383A59" w:rsidP="00383A59">
            <w:pPr>
              <w:spacing w:line="240" w:lineRule="auto"/>
              <w:jc w:val="center"/>
              <w:rPr>
                <w:rFonts w:asciiTheme="majorHAnsi" w:hAnsiTheme="majorHAnsi" w:cstheme="majorHAnsi"/>
              </w:rPr>
            </w:pPr>
          </w:p>
        </w:tc>
      </w:tr>
    </w:tbl>
    <w:p w:rsidR="00383A59" w:rsidRDefault="00C1698A" w:rsidP="00614439">
      <w:pPr>
        <w:spacing w:before="240"/>
        <w:jc w:val="both"/>
        <w:rPr>
          <w:rFonts w:ascii="Times New Roman" w:hAnsi="Times New Roman"/>
        </w:rPr>
      </w:pPr>
      <w:r>
        <w:rPr>
          <w:rFonts w:ascii="Times New Roman" w:hAnsi="Times New Roman"/>
        </w:rPr>
        <w:t>A widely used work around is to use a sacrificial buffer layer prior to epilayer growth followed by a suitable epitaxial layer lift-off process.</w:t>
      </w:r>
    </w:p>
    <w:p w:rsidR="002754CC" w:rsidRDefault="002754CC" w:rsidP="001C2FD2">
      <w:pPr>
        <w:pStyle w:val="Heading2"/>
      </w:pPr>
      <w:bookmarkStart w:id="43" w:name="_Toc417475722"/>
      <w:r>
        <w:t>2.9 Buffer layer strategy</w:t>
      </w:r>
      <w:bookmarkEnd w:id="43"/>
    </w:p>
    <w:p w:rsidR="00A210CC" w:rsidRDefault="00C1698A" w:rsidP="002754CC">
      <w:pPr>
        <w:ind w:firstLine="720"/>
        <w:jc w:val="both"/>
        <w:rPr>
          <w:rFonts w:ascii="Times New Roman" w:hAnsi="Times New Roman"/>
        </w:rPr>
      </w:pPr>
      <w:r>
        <w:rPr>
          <w:rFonts w:ascii="Times New Roman" w:hAnsi="Times New Roman"/>
        </w:rPr>
        <w:t xml:space="preserve">Due to significant amount of lattice mismatch (17%) between </w:t>
      </w:r>
      <w:r>
        <w:rPr>
          <w:rFonts w:ascii="Times New Roman" w:hAnsi="Times New Roman"/>
          <w:i/>
        </w:rPr>
        <w:t>c</w:t>
      </w:r>
      <w:r>
        <w:rPr>
          <w:rFonts w:ascii="Times New Roman" w:hAnsi="Times New Roman"/>
        </w:rPr>
        <w:t xml:space="preserve">-plane GaN and </w:t>
      </w:r>
      <w:proofErr w:type="gramStart"/>
      <w:r>
        <w:rPr>
          <w:rFonts w:ascii="Times New Roman" w:hAnsi="Times New Roman"/>
        </w:rPr>
        <w:t>Si(</w:t>
      </w:r>
      <w:proofErr w:type="gramEnd"/>
      <w:r>
        <w:rPr>
          <w:rFonts w:ascii="Times New Roman" w:hAnsi="Times New Roman"/>
        </w:rPr>
        <w:t xml:space="preserve">111), a buffer layer strategy has been applied to reduce the strain on the epitaxial GaN layer. Watanabe </w:t>
      </w:r>
      <w:r>
        <w:rPr>
          <w:rFonts w:ascii="Times New Roman" w:hAnsi="Times New Roman"/>
          <w:i/>
        </w:rPr>
        <w:t>et al</w:t>
      </w:r>
      <w:r w:rsidR="002754CC">
        <w:rPr>
          <w:rFonts w:ascii="Times New Roman" w:hAnsi="Times New Roman"/>
        </w:rPr>
        <w:t xml:space="preserve"> </w:t>
      </w:r>
      <w:r w:rsidR="002754CC">
        <w:rPr>
          <w:rFonts w:ascii="Times New Roman" w:hAnsi="Times New Roman"/>
        </w:rPr>
        <w:fldChar w:fldCharType="begin"/>
      </w:r>
      <w:r w:rsidR="00146922">
        <w:rPr>
          <w:rFonts w:ascii="Times New Roman" w:hAnsi="Times New Roman"/>
        </w:rPr>
        <w:instrText xml:space="preserve"> ADDIN EN.CITE &lt;EndNote&gt;&lt;Cite&gt;&lt;Author&gt;Watanabe&lt;/Author&gt;&lt;Year&gt;1993&lt;/Year&gt;&lt;RecNum&gt;22&lt;/RecNum&gt;&lt;DisplayText&gt;[31]&lt;/DisplayText&gt;&lt;record&gt;&lt;rec-number&gt;22&lt;/rec-number&gt;&lt;foreign-keys&gt;&lt;key app="EN" db-id="x9xpr2et25zdxpeev5avzvdwf9rf92f20esf"&gt;22&lt;/key&gt;&lt;/foreign-keys&gt;&lt;ref-type name="Journal Article"&gt;17&lt;/ref-type&gt;&lt;contributors&gt;&lt;authors&gt;&lt;author&gt;Watanabe, A&lt;/author&gt;&lt;author&gt;Takeuchi, T&lt;/author&gt;&lt;author&gt;Hirosawa, K&lt;/author&gt;&lt;author&gt;Amano, H&lt;/author&gt;&lt;author&gt;Hiramatsu, K&lt;/author&gt;&lt;author&gt;Akasaki, I&lt;/author&gt;&lt;/authors&gt;&lt;/contributors&gt;&lt;titles&gt;&lt;title&gt;The growth of single crystalline GaN on a Si substrate using AIN as an intermediate layer&lt;/title&gt;&lt;secondary-title&gt;Journal of crystal growth&lt;/secondary-title&gt;&lt;/titles&gt;&lt;periodical&gt;&lt;full-title&gt;Journal of Crystal Growth&lt;/full-title&gt;&lt;abbr-1&gt;J Cryst Growth&lt;/abbr-1&gt;&lt;/periodical&gt;&lt;pages&gt;391-396&lt;/pages&gt;&lt;volume&gt;128&lt;/volume&gt;&lt;number&gt;1&lt;/number&gt;&lt;dates&gt;&lt;year&gt;1993&lt;/year&gt;&lt;/dates&gt;&lt;isbn&gt;0022-0248&lt;/isbn&gt;&lt;urls&gt;&lt;/urls&gt;&lt;/record&gt;&lt;/Cite&gt;&lt;/EndNote&gt;</w:instrText>
      </w:r>
      <w:r w:rsidR="002754CC">
        <w:rPr>
          <w:rFonts w:ascii="Times New Roman" w:hAnsi="Times New Roman"/>
        </w:rPr>
        <w:fldChar w:fldCharType="separate"/>
      </w:r>
      <w:r w:rsidR="00146922">
        <w:rPr>
          <w:rFonts w:ascii="Times New Roman" w:hAnsi="Times New Roman"/>
          <w:noProof/>
        </w:rPr>
        <w:t>[</w:t>
      </w:r>
      <w:hyperlink w:anchor="_ENREF_31" w:tooltip="Watanabe, 1993 #22" w:history="1">
        <w:r w:rsidR="00AF23BF">
          <w:rPr>
            <w:rFonts w:ascii="Times New Roman" w:hAnsi="Times New Roman"/>
            <w:noProof/>
          </w:rPr>
          <w:t>31</w:t>
        </w:r>
      </w:hyperlink>
      <w:r w:rsidR="00146922">
        <w:rPr>
          <w:rFonts w:ascii="Times New Roman" w:hAnsi="Times New Roman"/>
          <w:noProof/>
        </w:rPr>
        <w:t>]</w:t>
      </w:r>
      <w:r w:rsidR="002754CC">
        <w:rPr>
          <w:rFonts w:ascii="Times New Roman" w:hAnsi="Times New Roman"/>
        </w:rPr>
        <w:fldChar w:fldCharType="end"/>
      </w:r>
      <w:r w:rsidR="002754CC" w:rsidRPr="00954363">
        <w:rPr>
          <w:rFonts w:ascii="Times New Roman" w:hAnsi="Times New Roman"/>
        </w:rPr>
        <w:t xml:space="preserve"> </w:t>
      </w:r>
      <w:r>
        <w:rPr>
          <w:rFonts w:ascii="Times New Roman" w:hAnsi="Times New Roman"/>
        </w:rPr>
        <w:t xml:space="preserve">first proposed the idea of growing a thin AlN buffer layer over Si before GaN deposition after the idea of Takeuchi </w:t>
      </w:r>
      <w:r>
        <w:rPr>
          <w:rFonts w:ascii="Times New Roman" w:hAnsi="Times New Roman"/>
          <w:i/>
        </w:rPr>
        <w:t>et al</w:t>
      </w:r>
      <w:r w:rsidR="002754CC">
        <w:rPr>
          <w:rFonts w:ascii="Times New Roman" w:hAnsi="Times New Roman"/>
        </w:rPr>
        <w:t xml:space="preserve"> </w:t>
      </w:r>
      <w:r w:rsidR="002754CC">
        <w:rPr>
          <w:rFonts w:ascii="Times New Roman" w:hAnsi="Times New Roman"/>
        </w:rPr>
        <w:fldChar w:fldCharType="begin"/>
      </w:r>
      <w:r w:rsidR="00146922">
        <w:rPr>
          <w:rFonts w:ascii="Times New Roman" w:hAnsi="Times New Roman"/>
        </w:rPr>
        <w:instrText xml:space="preserve"> ADDIN EN.CITE &lt;EndNote&gt;&lt;Cite&gt;&lt;Author&gt;Takeuchi&lt;/Author&gt;&lt;Year&gt;1991&lt;/Year&gt;&lt;RecNum&gt;23&lt;/RecNum&gt;&lt;DisplayText&gt;[32]&lt;/DisplayText&gt;&lt;record&gt;&lt;rec-number&gt;23&lt;/rec-number&gt;&lt;foreign-keys&gt;&lt;key app="EN" db-id="x9xpr2et25zdxpeev5avzvdwf9rf92f20esf"&gt;23&lt;/key&gt;&lt;/foreign-keys&gt;&lt;ref-type name="Journal Article"&gt;17&lt;/ref-type&gt;&lt;contributors&gt;&lt;authors&gt;&lt;author&gt;Takeuchi, Tetsuya&lt;/author&gt;&lt;author&gt;Amano, Hiroshi&lt;/author&gt;&lt;author&gt;Hiramatsu, Kazumasa&lt;/author&gt;&lt;author&gt;Sawaki, Nobuhiko&lt;/author&gt;&lt;author&gt;Akasaki, Isamu&lt;/author&gt;&lt;/authors&gt;&lt;/contributors&gt;&lt;titles&gt;&lt;title&gt;Growth of single crystalline GaN film on Si substrate using 3C-SiC as an intermediate layer&lt;/title&gt;&lt;secondary-title&gt;Journal of crystal growth&lt;/secondary-title&gt;&lt;/titles&gt;&lt;periodical&gt;&lt;full-title&gt;Journal of Crystal Growth&lt;/full-title&gt;&lt;abbr-1&gt;J Cryst Growth&lt;/abbr-1&gt;&lt;/periodical&gt;&lt;pages&gt;634-638&lt;/pages&gt;&lt;volume&gt;115&lt;/volume&gt;&lt;number&gt;1&lt;/number&gt;&lt;dates&gt;&lt;year&gt;1991&lt;/year&gt;&lt;/dates&gt;&lt;isbn&gt;0022-0248&lt;/isbn&gt;&lt;urls&gt;&lt;/urls&gt;&lt;/record&gt;&lt;/Cite&gt;&lt;/EndNote&gt;</w:instrText>
      </w:r>
      <w:r w:rsidR="002754CC">
        <w:rPr>
          <w:rFonts w:ascii="Times New Roman" w:hAnsi="Times New Roman"/>
        </w:rPr>
        <w:fldChar w:fldCharType="separate"/>
      </w:r>
      <w:r w:rsidR="00146922">
        <w:rPr>
          <w:rFonts w:ascii="Times New Roman" w:hAnsi="Times New Roman"/>
          <w:noProof/>
        </w:rPr>
        <w:t>[</w:t>
      </w:r>
      <w:hyperlink w:anchor="_ENREF_32" w:tooltip="Takeuchi, 1991 #23" w:history="1">
        <w:r w:rsidR="00AF23BF">
          <w:rPr>
            <w:rFonts w:ascii="Times New Roman" w:hAnsi="Times New Roman"/>
            <w:noProof/>
          </w:rPr>
          <w:t>32</w:t>
        </w:r>
      </w:hyperlink>
      <w:r w:rsidR="00146922">
        <w:rPr>
          <w:rFonts w:ascii="Times New Roman" w:hAnsi="Times New Roman"/>
          <w:noProof/>
        </w:rPr>
        <w:t>]</w:t>
      </w:r>
      <w:r w:rsidR="002754CC">
        <w:rPr>
          <w:rFonts w:ascii="Times New Roman" w:hAnsi="Times New Roman"/>
        </w:rPr>
        <w:fldChar w:fldCharType="end"/>
      </w:r>
      <w:r>
        <w:rPr>
          <w:rFonts w:ascii="Times New Roman" w:hAnsi="Times New Roman"/>
        </w:rPr>
        <w:t>,</w:t>
      </w:r>
      <w:r w:rsidR="002754CC" w:rsidRPr="00954363">
        <w:rPr>
          <w:rFonts w:ascii="Times New Roman" w:hAnsi="Times New Roman"/>
        </w:rPr>
        <w:t xml:space="preserve"> </w:t>
      </w:r>
      <w:r>
        <w:rPr>
          <w:rFonts w:ascii="Times New Roman" w:hAnsi="Times New Roman"/>
        </w:rPr>
        <w:t>which involved the use of expensive SiC as the buffer layer material. They used and atmospheric pressure MOVPE growth process. As a buffer layer, AlN has some significance: (</w:t>
      </w:r>
      <w:proofErr w:type="spellStart"/>
      <w:r>
        <w:rPr>
          <w:rFonts w:ascii="Times New Roman" w:hAnsi="Times New Roman"/>
        </w:rPr>
        <w:t>i</w:t>
      </w:r>
      <w:proofErr w:type="spellEnd"/>
      <w:r>
        <w:rPr>
          <w:rFonts w:ascii="Times New Roman" w:hAnsi="Times New Roman"/>
        </w:rPr>
        <w:t xml:space="preserve">) it possesses the similar wurtzite structure as the GaN crystal structure, (ii) when the AlN buffer layer is grown on Si (111) the tensile strain between GaN and Si is converted to compressed strain, and (iii) AlN prevents the direct contact of Ga </w:t>
      </w:r>
      <w:r>
        <w:rPr>
          <w:rFonts w:ascii="Times New Roman" w:hAnsi="Times New Roman"/>
        </w:rPr>
        <w:lastRenderedPageBreak/>
        <w:t xml:space="preserve">atoms with that of the Si atoms, since a </w:t>
      </w:r>
      <w:proofErr w:type="spellStart"/>
      <w:r>
        <w:rPr>
          <w:rFonts w:ascii="Times New Roman" w:hAnsi="Times New Roman"/>
        </w:rPr>
        <w:t>SiN</w:t>
      </w:r>
      <w:proofErr w:type="spellEnd"/>
      <w:r>
        <w:rPr>
          <w:rFonts w:ascii="Times New Roman" w:hAnsi="Times New Roman"/>
        </w:rPr>
        <w:t xml:space="preserve"> layer forms on top of the Si substrate as a result of nitridation.</w:t>
      </w:r>
      <w:r w:rsidR="002754CC" w:rsidRPr="00954363">
        <w:rPr>
          <w:rFonts w:ascii="Times New Roman" w:hAnsi="Times New Roman"/>
        </w:rPr>
        <w:t xml:space="preserve"> </w:t>
      </w:r>
    </w:p>
    <w:p w:rsidR="00A210CC" w:rsidRDefault="00C1698A" w:rsidP="00A210CC">
      <w:pPr>
        <w:ind w:firstLine="720"/>
        <w:jc w:val="both"/>
        <w:rPr>
          <w:rFonts w:ascii="Times New Roman" w:hAnsi="Times New Roman"/>
        </w:rPr>
      </w:pPr>
      <w:r>
        <w:rPr>
          <w:rFonts w:ascii="Times New Roman" w:hAnsi="Times New Roman"/>
        </w:rPr>
        <w:t>There have been reports of growing high temperature AlN (HT-AlN) and low temperature AlN (LT-AlN), both of which have their own advantages. When AlN is grown on Si(111)</w:t>
      </w:r>
      <w:r w:rsidR="00A01D93">
        <w:rPr>
          <w:rFonts w:ascii="Times New Roman" w:hAnsi="Times New Roman"/>
        </w:rPr>
        <w:t xml:space="preserve"> </w:t>
      </w:r>
      <w:r w:rsidR="00A01D93">
        <w:rPr>
          <w:rFonts w:ascii="Times New Roman" w:hAnsi="Times New Roman"/>
        </w:rPr>
        <w:fldChar w:fldCharType="begin"/>
      </w:r>
      <w:r w:rsidR="00146922">
        <w:rPr>
          <w:rFonts w:ascii="Times New Roman" w:hAnsi="Times New Roman"/>
        </w:rPr>
        <w:instrText xml:space="preserve"> ADDIN EN.CITE &lt;EndNote&gt;&lt;Cite&gt;&lt;Author&gt;Bläsing&lt;/Author&gt;&lt;Year&gt;2002&lt;/Year&gt;&lt;RecNum&gt;24&lt;/RecNum&gt;&lt;DisplayText&gt;[33]&lt;/DisplayText&gt;&lt;record&gt;&lt;rec-number&gt;24&lt;/rec-number&gt;&lt;foreign-keys&gt;&lt;key app="EN" db-id="x9xpr2et25zdxpeev5avzvdwf9rf92f20esf"&gt;24&lt;/key&gt;&lt;/foreign-keys&gt;&lt;ref-type name="Journal Article"&gt;17&lt;/ref-type&gt;&lt;contributors&gt;&lt;authors&gt;&lt;author&gt;Bläsing, J&lt;/author&gt;&lt;author&gt;Reiher, A&lt;/author&gt;&lt;author&gt;Dadgar, A&lt;/author&gt;&lt;author&gt;Diez, A&lt;/author&gt;&lt;author&gt;Krost, A&lt;/author&gt;&lt;/authors&gt;&lt;/contributors&gt;&lt;titles&gt;&lt;title&gt;The origin of stress reduction by low-temperature AlN interlayers&lt;/title&gt;&lt;secondary-title&gt;Applied physics letters&lt;/secondary-title&gt;&lt;/titles&gt;&lt;periodical&gt;&lt;full-title&gt;Applied Physics Letters&lt;/full-title&gt;&lt;abbr-1&gt;Appl Phys Lett&lt;/abbr-1&gt;&lt;/periodical&gt;&lt;pages&gt;2722-2724&lt;/pages&gt;&lt;volume&gt;81&lt;/volume&gt;&lt;number&gt;15&lt;/number&gt;&lt;dates&gt;&lt;year&gt;2002&lt;/year&gt;&lt;/dates&gt;&lt;isbn&gt;0003-6951&lt;/isbn&gt;&lt;urls&gt;&lt;/urls&gt;&lt;/record&gt;&lt;/Cite&gt;&lt;/EndNote&gt;</w:instrText>
      </w:r>
      <w:r w:rsidR="00A01D93">
        <w:rPr>
          <w:rFonts w:ascii="Times New Roman" w:hAnsi="Times New Roman"/>
        </w:rPr>
        <w:fldChar w:fldCharType="separate"/>
      </w:r>
      <w:r w:rsidR="00146922">
        <w:rPr>
          <w:rFonts w:ascii="Times New Roman" w:hAnsi="Times New Roman"/>
          <w:noProof/>
        </w:rPr>
        <w:t>[</w:t>
      </w:r>
      <w:hyperlink w:anchor="_ENREF_33" w:tooltip="Bläsing, 2002 #24" w:history="1">
        <w:r w:rsidR="00AF23BF">
          <w:rPr>
            <w:rFonts w:ascii="Times New Roman" w:hAnsi="Times New Roman"/>
            <w:noProof/>
          </w:rPr>
          <w:t>33</w:t>
        </w:r>
      </w:hyperlink>
      <w:r w:rsidR="00146922">
        <w:rPr>
          <w:rFonts w:ascii="Times New Roman" w:hAnsi="Times New Roman"/>
          <w:noProof/>
        </w:rPr>
        <w:t>]</w:t>
      </w:r>
      <w:r w:rsidR="00A01D93">
        <w:rPr>
          <w:rFonts w:ascii="Times New Roman" w:hAnsi="Times New Roman"/>
        </w:rPr>
        <w:fldChar w:fldCharType="end"/>
      </w:r>
      <w:r w:rsidR="002754CC" w:rsidRPr="00954363">
        <w:rPr>
          <w:rFonts w:ascii="Times New Roman" w:hAnsi="Times New Roman"/>
        </w:rPr>
        <w:t xml:space="preserve">, </w:t>
      </w:r>
      <w:r>
        <w:rPr>
          <w:rFonts w:ascii="Times New Roman" w:hAnsi="Times New Roman"/>
        </w:rPr>
        <w:t>AlN layer suffers from the tensile strain from the Si layer, which can be reduced through decreasing the AlN growth temperature, and this results in GaN growth on LT-AlN under compressive interlayer-induced strain. Table 2.3</w:t>
      </w:r>
      <w:r w:rsidR="00A210CC">
        <w:rPr>
          <w:rFonts w:ascii="Times New Roman" w:hAnsi="Times New Roman"/>
        </w:rPr>
        <w:t xml:space="preserve"> </w:t>
      </w:r>
      <w:r w:rsidR="00A210CC">
        <w:rPr>
          <w:rFonts w:ascii="Times New Roman" w:hAnsi="Times New Roman"/>
        </w:rPr>
        <w:fldChar w:fldCharType="begin"/>
      </w:r>
      <w:r w:rsidR="00146922">
        <w:rPr>
          <w:rFonts w:ascii="Times New Roman" w:hAnsi="Times New Roman"/>
        </w:rPr>
        <w:instrText xml:space="preserve"> ADDIN EN.CITE &lt;EndNote&gt;&lt;Cite&gt;&lt;Author&gt;Bläsing&lt;/Author&gt;&lt;Year&gt;2002&lt;/Year&gt;&lt;RecNum&gt;24&lt;/RecNum&gt;&lt;DisplayText&gt;[33]&lt;/DisplayText&gt;&lt;record&gt;&lt;rec-number&gt;24&lt;/rec-number&gt;&lt;foreign-keys&gt;&lt;key app="EN" db-id="x9xpr2et25zdxpeev5avzvdwf9rf92f20esf"&gt;24&lt;/key&gt;&lt;/foreign-keys&gt;&lt;ref-type name="Journal Article"&gt;17&lt;/ref-type&gt;&lt;contributors&gt;&lt;authors&gt;&lt;author&gt;Bläsing, J&lt;/author&gt;&lt;author&gt;Reiher, A&lt;/author&gt;&lt;author&gt;Dadgar, A&lt;/author&gt;&lt;author&gt;Diez, A&lt;/author&gt;&lt;author&gt;Krost, A&lt;/author&gt;&lt;/authors&gt;&lt;/contributors&gt;&lt;titles&gt;&lt;title&gt;The origin of stress reduction by low-temperature AlN interlayers&lt;/title&gt;&lt;secondary-title&gt;Applied physics letters&lt;/secondary-title&gt;&lt;/titles&gt;&lt;periodical&gt;&lt;full-title&gt;Applied Physics Letters&lt;/full-title&gt;&lt;abbr-1&gt;Appl Phys Lett&lt;/abbr-1&gt;&lt;/periodical&gt;&lt;pages&gt;2722-2724&lt;/pages&gt;&lt;volume&gt;81&lt;/volume&gt;&lt;number&gt;15&lt;/number&gt;&lt;dates&gt;&lt;year&gt;2002&lt;/year&gt;&lt;/dates&gt;&lt;isbn&gt;0003-6951&lt;/isbn&gt;&lt;urls&gt;&lt;/urls&gt;&lt;/record&gt;&lt;/Cite&gt;&lt;/EndNote&gt;</w:instrText>
      </w:r>
      <w:r w:rsidR="00A210CC">
        <w:rPr>
          <w:rFonts w:ascii="Times New Roman" w:hAnsi="Times New Roman"/>
        </w:rPr>
        <w:fldChar w:fldCharType="separate"/>
      </w:r>
      <w:r w:rsidR="00146922">
        <w:rPr>
          <w:rFonts w:ascii="Times New Roman" w:hAnsi="Times New Roman"/>
          <w:noProof/>
        </w:rPr>
        <w:t>[</w:t>
      </w:r>
      <w:hyperlink w:anchor="_ENREF_33" w:tooltip="Bläsing, 2002 #24" w:history="1">
        <w:r w:rsidR="00AF23BF">
          <w:rPr>
            <w:rFonts w:ascii="Times New Roman" w:hAnsi="Times New Roman"/>
            <w:noProof/>
          </w:rPr>
          <w:t>33</w:t>
        </w:r>
      </w:hyperlink>
      <w:r w:rsidR="00146922">
        <w:rPr>
          <w:rFonts w:ascii="Times New Roman" w:hAnsi="Times New Roman"/>
          <w:noProof/>
        </w:rPr>
        <w:t>]</w:t>
      </w:r>
      <w:r w:rsidR="00A210CC">
        <w:rPr>
          <w:rFonts w:ascii="Times New Roman" w:hAnsi="Times New Roman"/>
        </w:rPr>
        <w:fldChar w:fldCharType="end"/>
      </w:r>
      <w:r w:rsidR="00A210CC">
        <w:rPr>
          <w:rFonts w:ascii="Times New Roman" w:hAnsi="Times New Roman"/>
        </w:rPr>
        <w:t xml:space="preserve"> </w:t>
      </w:r>
      <w:r>
        <w:rPr>
          <w:rFonts w:ascii="Times New Roman" w:hAnsi="Times New Roman"/>
        </w:rPr>
        <w:t xml:space="preserve">presents the results in optimizing a growth temperature for LT-AlN buffer layer for GaN and </w:t>
      </w:r>
      <w:proofErr w:type="spellStart"/>
      <w:r>
        <w:rPr>
          <w:rFonts w:ascii="Times New Roman" w:hAnsi="Times New Roman"/>
        </w:rPr>
        <w:t>AlGaN</w:t>
      </w:r>
      <w:proofErr w:type="spellEnd"/>
      <w:r>
        <w:rPr>
          <w:rFonts w:ascii="Times New Roman" w:hAnsi="Times New Roman"/>
        </w:rPr>
        <w:t xml:space="preserve"> growth.</w:t>
      </w:r>
    </w:p>
    <w:p w:rsidR="00457B98" w:rsidRPr="00457B98" w:rsidRDefault="00457B98" w:rsidP="00C1698A">
      <w:pPr>
        <w:pStyle w:val="Caption"/>
        <w:keepNext/>
        <w:jc w:val="center"/>
        <w:rPr>
          <w:b w:val="0"/>
          <w:bCs w:val="0"/>
        </w:rPr>
      </w:pPr>
      <w:bookmarkStart w:id="44" w:name="_Toc417475770"/>
      <w:proofErr w:type="gramStart"/>
      <w:r w:rsidRPr="00457B98">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3</w:t>
      </w:r>
      <w:r w:rsidR="00AD4D3C">
        <w:rPr>
          <w:b w:val="0"/>
          <w:bCs w:val="0"/>
        </w:rPr>
        <w:fldChar w:fldCharType="end"/>
      </w:r>
      <w:r w:rsidRPr="00457B98">
        <w:rPr>
          <w:b w:val="0"/>
          <w:bCs w:val="0"/>
        </w:rPr>
        <w:t>: Wafer curvature, AlN IL deposition temperatures, total stress, and lattice constants of GaN and Al</w:t>
      </w:r>
      <w:r w:rsidRPr="00457B98">
        <w:rPr>
          <w:b w:val="0"/>
          <w:bCs w:val="0"/>
          <w:vertAlign w:val="subscript"/>
        </w:rPr>
        <w:t>0.21</w:t>
      </w:r>
      <w:r w:rsidRPr="00457B98">
        <w:rPr>
          <w:b w:val="0"/>
          <w:bCs w:val="0"/>
        </w:rPr>
        <w:t>Ga0</w:t>
      </w:r>
      <w:r w:rsidRPr="00457B98">
        <w:rPr>
          <w:b w:val="0"/>
          <w:bCs w:val="0"/>
          <w:vertAlign w:val="subscript"/>
        </w:rPr>
        <w:t>.79</w:t>
      </w:r>
      <w:r w:rsidRPr="00457B98">
        <w:rPr>
          <w:b w:val="0"/>
          <w:bCs w:val="0"/>
        </w:rPr>
        <w:t>N epilayers grow on AlN interlayer</w:t>
      </w:r>
      <w:r w:rsidR="00E7091A">
        <w:rPr>
          <w:b w:val="0"/>
          <w:bCs w:val="0"/>
        </w:rPr>
        <w:t>.</w:t>
      </w:r>
      <w:bookmarkEnd w:id="44"/>
    </w:p>
    <w:tbl>
      <w:tblPr>
        <w:tblStyle w:val="TableGrid"/>
        <w:tblW w:w="0" w:type="auto"/>
        <w:jc w:val="center"/>
        <w:tblLook w:val="04A0" w:firstRow="1" w:lastRow="0" w:firstColumn="1" w:lastColumn="0" w:noHBand="0" w:noVBand="1"/>
      </w:tblPr>
      <w:tblGrid>
        <w:gridCol w:w="1170"/>
        <w:gridCol w:w="1907"/>
        <w:gridCol w:w="1414"/>
        <w:gridCol w:w="1415"/>
        <w:gridCol w:w="1415"/>
      </w:tblGrid>
      <w:tr w:rsidR="00457B98" w:rsidRPr="00457B98" w:rsidTr="00457B98">
        <w:trPr>
          <w:jc w:val="center"/>
        </w:trPr>
        <w:tc>
          <w:tcPr>
            <w:tcW w:w="1170" w:type="dxa"/>
          </w:tcPr>
          <w:p w:rsidR="00457B98" w:rsidRPr="00457B98" w:rsidRDefault="00457B98" w:rsidP="00457B98">
            <w:pPr>
              <w:spacing w:line="240" w:lineRule="auto"/>
              <w:jc w:val="center"/>
              <w:rPr>
                <w:rFonts w:ascii="Times New Roman" w:hAnsi="Times New Roman"/>
              </w:rPr>
            </w:pPr>
            <w:proofErr w:type="spellStart"/>
            <w:r w:rsidRPr="00457B98">
              <w:rPr>
                <w:rFonts w:ascii="Times New Roman" w:hAnsi="Times New Roman"/>
              </w:rPr>
              <w:t>T</w:t>
            </w:r>
            <w:r w:rsidRPr="00457B98">
              <w:rPr>
                <w:rFonts w:ascii="Times New Roman" w:hAnsi="Times New Roman"/>
                <w:vertAlign w:val="subscript"/>
              </w:rPr>
              <w:t>AlN</w:t>
            </w:r>
            <w:proofErr w:type="spellEnd"/>
            <w:r w:rsidRPr="00457B98">
              <w:rPr>
                <w:rFonts w:ascii="Times New Roman" w:hAnsi="Times New Roman"/>
              </w:rPr>
              <w:t xml:space="preserve"> (</w:t>
            </w:r>
            <w:proofErr w:type="spellStart"/>
            <w:r w:rsidRPr="00457B98">
              <w:rPr>
                <w:rFonts w:ascii="Times New Roman" w:hAnsi="Times New Roman"/>
                <w:vertAlign w:val="superscript"/>
              </w:rPr>
              <w:t>o</w:t>
            </w:r>
            <w:r w:rsidRPr="00457B98">
              <w:rPr>
                <w:rFonts w:ascii="Times New Roman" w:hAnsi="Times New Roman"/>
              </w:rPr>
              <w:t>C</w:t>
            </w:r>
            <w:proofErr w:type="spellEnd"/>
            <w:r w:rsidRPr="00457B98">
              <w:rPr>
                <w:rFonts w:ascii="Times New Roman" w:hAnsi="Times New Roman"/>
              </w:rPr>
              <w:t>)</w:t>
            </w:r>
          </w:p>
        </w:tc>
        <w:tc>
          <w:tcPr>
            <w:tcW w:w="1907"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Curvature radius (m)</w:t>
            </w:r>
          </w:p>
        </w:tc>
        <w:tc>
          <w:tcPr>
            <w:tcW w:w="1414"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Total stress (</w:t>
            </w:r>
            <w:proofErr w:type="spellStart"/>
            <w:r w:rsidRPr="00457B98">
              <w:rPr>
                <w:rFonts w:ascii="Times New Roman" w:hAnsi="Times New Roman"/>
              </w:rPr>
              <w:t>GPa</w:t>
            </w:r>
            <w:proofErr w:type="spellEnd"/>
            <w:r w:rsidRPr="00457B98">
              <w:rPr>
                <w:rFonts w:ascii="Times New Roman" w:hAnsi="Times New Roman"/>
              </w:rPr>
              <w:t>)</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i/>
                <w:iCs/>
              </w:rPr>
              <w:t>a</w:t>
            </w:r>
            <w:r w:rsidRPr="00457B98">
              <w:rPr>
                <w:rFonts w:ascii="Times New Roman" w:hAnsi="Times New Roman"/>
              </w:rPr>
              <w:t>-</w:t>
            </w:r>
            <w:proofErr w:type="spellStart"/>
            <w:r w:rsidRPr="00457B98">
              <w:rPr>
                <w:rFonts w:ascii="Times New Roman" w:hAnsi="Times New Roman"/>
              </w:rPr>
              <w:t>AlGaN</w:t>
            </w:r>
            <w:proofErr w:type="spellEnd"/>
            <w:r w:rsidRPr="00457B98">
              <w:rPr>
                <w:rFonts w:ascii="Times New Roman" w:hAnsi="Times New Roman"/>
              </w:rPr>
              <w:t xml:space="preserve"> (Å)</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i/>
                <w:iCs/>
              </w:rPr>
              <w:t>a</w:t>
            </w:r>
            <w:r w:rsidRPr="00457B98">
              <w:rPr>
                <w:rFonts w:ascii="Times New Roman" w:hAnsi="Times New Roman"/>
              </w:rPr>
              <w:t>-GaN (Å)</w:t>
            </w:r>
          </w:p>
        </w:tc>
      </w:tr>
      <w:tr w:rsidR="00457B98" w:rsidRPr="00457B98" w:rsidTr="00457B98">
        <w:trPr>
          <w:jc w:val="center"/>
        </w:trPr>
        <w:tc>
          <w:tcPr>
            <w:tcW w:w="1170"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630</w:t>
            </w:r>
          </w:p>
        </w:tc>
        <w:tc>
          <w:tcPr>
            <w:tcW w:w="1907"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14.7</w:t>
            </w:r>
          </w:p>
        </w:tc>
        <w:tc>
          <w:tcPr>
            <w:tcW w:w="1414"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-0.01</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3.1653</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3.1899</w:t>
            </w:r>
          </w:p>
        </w:tc>
      </w:tr>
      <w:tr w:rsidR="00457B98" w:rsidRPr="00457B98" w:rsidTr="00457B98">
        <w:trPr>
          <w:jc w:val="center"/>
        </w:trPr>
        <w:tc>
          <w:tcPr>
            <w:tcW w:w="1170"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900</w:t>
            </w:r>
          </w:p>
        </w:tc>
        <w:tc>
          <w:tcPr>
            <w:tcW w:w="1907"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7.9</w:t>
            </w:r>
          </w:p>
        </w:tc>
        <w:tc>
          <w:tcPr>
            <w:tcW w:w="1414"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0.46</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3.1665</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3.1923</w:t>
            </w:r>
          </w:p>
        </w:tc>
      </w:tr>
      <w:tr w:rsidR="00457B98" w:rsidRPr="00457B98" w:rsidTr="00457B98">
        <w:trPr>
          <w:jc w:val="center"/>
        </w:trPr>
        <w:tc>
          <w:tcPr>
            <w:tcW w:w="1170"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1145</w:t>
            </w:r>
          </w:p>
        </w:tc>
        <w:tc>
          <w:tcPr>
            <w:tcW w:w="1907"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2.9</w:t>
            </w:r>
          </w:p>
        </w:tc>
        <w:tc>
          <w:tcPr>
            <w:tcW w:w="1414"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1.13</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3.1923</w:t>
            </w:r>
          </w:p>
        </w:tc>
        <w:tc>
          <w:tcPr>
            <w:tcW w:w="1415" w:type="dxa"/>
          </w:tcPr>
          <w:p w:rsidR="00457B98" w:rsidRPr="00457B98" w:rsidRDefault="00457B98" w:rsidP="00457B98">
            <w:pPr>
              <w:spacing w:line="240" w:lineRule="auto"/>
              <w:jc w:val="center"/>
              <w:rPr>
                <w:rFonts w:ascii="Times New Roman" w:hAnsi="Times New Roman"/>
              </w:rPr>
            </w:pPr>
            <w:r w:rsidRPr="00457B98">
              <w:rPr>
                <w:rFonts w:ascii="Times New Roman" w:hAnsi="Times New Roman"/>
              </w:rPr>
              <w:t>3.1923</w:t>
            </w:r>
          </w:p>
        </w:tc>
      </w:tr>
    </w:tbl>
    <w:p w:rsidR="00A210CC" w:rsidRDefault="00A210CC" w:rsidP="00A210CC">
      <w:pPr>
        <w:jc w:val="center"/>
        <w:rPr>
          <w:rFonts w:ascii="Times New Roman" w:hAnsi="Times New Roman"/>
        </w:rPr>
      </w:pPr>
    </w:p>
    <w:p w:rsidR="00FF3C26" w:rsidRDefault="00FF3C26" w:rsidP="00FF3C26">
      <w:pPr>
        <w:ind w:firstLine="720"/>
        <w:jc w:val="both"/>
        <w:rPr>
          <w:rFonts w:ascii="Times New Roman" w:hAnsi="Times New Roman"/>
        </w:rPr>
      </w:pPr>
      <w:r>
        <w:rPr>
          <w:rFonts w:ascii="Times New Roman" w:hAnsi="Times New Roman"/>
        </w:rPr>
        <w:t xml:space="preserve">On the other hand, better crystalline quality of the grown GaN layers is observed when HT-AlN is used as the buffer layer by Gong </w:t>
      </w:r>
      <w:r>
        <w:rPr>
          <w:rFonts w:ascii="Times New Roman" w:hAnsi="Times New Roman"/>
          <w:i/>
          <w:iCs/>
        </w:rPr>
        <w:t>et al</w:t>
      </w:r>
      <w:r>
        <w:rPr>
          <w:rFonts w:ascii="Times New Roman" w:hAnsi="Times New Roman"/>
        </w:rPr>
        <w:t xml:space="preserve"> </w:t>
      </w:r>
      <w:r w:rsidR="002754CC">
        <w:rPr>
          <w:rFonts w:ascii="Times New Roman" w:hAnsi="Times New Roman"/>
        </w:rPr>
        <w:fldChar w:fldCharType="begin"/>
      </w:r>
      <w:r w:rsidR="00146922">
        <w:rPr>
          <w:rFonts w:ascii="Times New Roman" w:hAnsi="Times New Roman"/>
        </w:rPr>
        <w:instrText xml:space="preserve"> ADDIN EN.CITE &lt;EndNote&gt;&lt;Cite&gt;&lt;Author&gt;Gong&lt;/Author&gt;&lt;Year&gt;2003&lt;/Year&gt;&lt;RecNum&gt;25&lt;/RecNum&gt;&lt;DisplayText&gt;[34]&lt;/DisplayText&gt;&lt;record&gt;&lt;rec-number&gt;25&lt;/rec-number&gt;&lt;foreign-keys&gt;&lt;key app="EN" db-id="x9xpr2et25zdxpeev5avzvdwf9rf92f20esf"&gt;25&lt;/key&gt;&lt;/foreign-keys&gt;&lt;ref-type name="Journal Article"&gt;17&lt;/ref-type&gt;&lt;contributors&gt;&lt;authors&gt;&lt;author&gt;Gong, Jyh-Rong&lt;/author&gt;&lt;author&gt;Yeh, Ming-Fa&lt;/author&gt;&lt;author&gt;Wang, Cheng-Liang&lt;/author&gt;&lt;/authors&gt;&lt;/contributors&gt;&lt;titles&gt;&lt;title&gt;Growth and characterization of GaN and AlN films on (111) and (001) Si substrates&lt;/title&gt;&lt;secondary-title&gt;Journal of crystal growth&lt;/secondary-title&gt;&lt;/titles&gt;&lt;periodical&gt;&lt;full-title&gt;Journal of Crystal Growth&lt;/full-title&gt;&lt;abbr-1&gt;J Cryst Growth&lt;/abbr-1&gt;&lt;/periodical&gt;&lt;pages&gt;261-268&lt;/pages&gt;&lt;volume&gt;247&lt;/volume&gt;&lt;number&gt;3&lt;/number&gt;&lt;dates&gt;&lt;year&gt;2003&lt;/year&gt;&lt;/dates&gt;&lt;isbn&gt;0022-0248&lt;/isbn&gt;&lt;urls&gt;&lt;/urls&gt;&lt;/record&gt;&lt;/Cite&gt;&lt;/EndNote&gt;</w:instrText>
      </w:r>
      <w:r w:rsidR="002754CC">
        <w:rPr>
          <w:rFonts w:ascii="Times New Roman" w:hAnsi="Times New Roman"/>
        </w:rPr>
        <w:fldChar w:fldCharType="separate"/>
      </w:r>
      <w:r w:rsidR="00146922">
        <w:rPr>
          <w:rFonts w:ascii="Times New Roman" w:hAnsi="Times New Roman"/>
          <w:noProof/>
        </w:rPr>
        <w:t>[</w:t>
      </w:r>
      <w:hyperlink w:anchor="_ENREF_34" w:tooltip="Gong, 2003 #25" w:history="1">
        <w:r w:rsidR="00AF23BF">
          <w:rPr>
            <w:rFonts w:ascii="Times New Roman" w:hAnsi="Times New Roman"/>
            <w:noProof/>
          </w:rPr>
          <w:t>34</w:t>
        </w:r>
      </w:hyperlink>
      <w:r w:rsidR="00146922">
        <w:rPr>
          <w:rFonts w:ascii="Times New Roman" w:hAnsi="Times New Roman"/>
          <w:noProof/>
        </w:rPr>
        <w:t>]</w:t>
      </w:r>
      <w:r w:rsidR="002754CC">
        <w:rPr>
          <w:rFonts w:ascii="Times New Roman" w:hAnsi="Times New Roman"/>
        </w:rPr>
        <w:fldChar w:fldCharType="end"/>
      </w:r>
      <w:r w:rsidR="002754CC" w:rsidRPr="00954363">
        <w:rPr>
          <w:rFonts w:ascii="Times New Roman" w:hAnsi="Times New Roman"/>
        </w:rPr>
        <w:t>.</w:t>
      </w:r>
      <w:r w:rsidR="009B3DF5">
        <w:rPr>
          <w:rFonts w:ascii="Times New Roman" w:hAnsi="Times New Roman"/>
        </w:rPr>
        <w:t xml:space="preserve"> </w:t>
      </w:r>
      <w:r>
        <w:rPr>
          <w:rFonts w:ascii="Times New Roman" w:hAnsi="Times New Roman"/>
        </w:rPr>
        <w:t xml:space="preserve">They reported that the incorporation </w:t>
      </w:r>
      <w:r w:rsidR="00411988">
        <w:rPr>
          <w:rFonts w:ascii="Times New Roman" w:hAnsi="Times New Roman"/>
        </w:rPr>
        <w:t xml:space="preserve">of LT-AlN interlayer on both </w:t>
      </w:r>
      <w:proofErr w:type="gramStart"/>
      <w:r w:rsidR="00411988">
        <w:rPr>
          <w:rFonts w:ascii="Times New Roman" w:hAnsi="Times New Roman"/>
        </w:rPr>
        <w:t>Si</w:t>
      </w:r>
      <w:r>
        <w:rPr>
          <w:rFonts w:ascii="Times New Roman" w:hAnsi="Times New Roman"/>
        </w:rPr>
        <w:t>(</w:t>
      </w:r>
      <w:proofErr w:type="gramEnd"/>
      <w:r>
        <w:rPr>
          <w:rFonts w:ascii="Times New Roman" w:hAnsi="Times New Roman"/>
        </w:rPr>
        <w:t>100) and Si(111) substrates results in poor GaN epitaxy as a consequence of the imperfect microstructure of the LT-AlN buffer layer. The imperfect microstructure of LT-AlN buffer layer is a result of the large lattice mismatch between film and substrate and the low surface diffusivity of the adsorbed radicals at a low growth temperature. They reported the effect of HT-AlN buffer layer grown at 1000</w:t>
      </w:r>
      <w:r>
        <w:rPr>
          <w:rFonts w:ascii="Times New Roman" w:hAnsi="Times New Roman"/>
          <w:vertAlign w:val="superscript"/>
        </w:rPr>
        <w:t>o</w:t>
      </w:r>
      <w:r>
        <w:rPr>
          <w:rFonts w:ascii="Times New Roman" w:hAnsi="Times New Roman"/>
        </w:rPr>
        <w:t xml:space="preserve">C on silicon and analyzed the effect of buffer layer thickness on the grown GaN epitaxial layer. It was reported that with a 200Å buffer layer the </w:t>
      </w:r>
      <w:r>
        <w:rPr>
          <w:rFonts w:ascii="Times New Roman" w:hAnsi="Times New Roman"/>
        </w:rPr>
        <w:lastRenderedPageBreak/>
        <w:t xml:space="preserve">crystallinity (Figure 2.12) of the GaN film was improved compared to 100Å and 1000Å thick buffer layers. </w:t>
      </w:r>
    </w:p>
    <w:p w:rsidR="00FF3C26" w:rsidRDefault="00FF3C26" w:rsidP="0046553B">
      <w:pPr>
        <w:ind w:firstLine="720"/>
        <w:jc w:val="both"/>
        <w:rPr>
          <w:rFonts w:ascii="Times New Roman" w:hAnsi="Times New Roman"/>
        </w:rPr>
      </w:pPr>
      <w:r>
        <w:rPr>
          <w:rFonts w:ascii="Times New Roman" w:hAnsi="Times New Roman"/>
        </w:rPr>
        <w:t xml:space="preserve">Thus it appears from research that LT-AlN helps to prevent cracking of the epitaxial GaN layer, while the use of HT-AlN buffer layer results in better crystalline quality of the GaN epi. </w:t>
      </w:r>
      <w:proofErr w:type="spellStart"/>
      <w:r>
        <w:rPr>
          <w:rFonts w:ascii="Times New Roman" w:hAnsi="Times New Roman"/>
        </w:rPr>
        <w:t>Arslan</w:t>
      </w:r>
      <w:proofErr w:type="spellEnd"/>
      <w:r>
        <w:rPr>
          <w:rFonts w:ascii="Times New Roman" w:hAnsi="Times New Roman"/>
        </w:rPr>
        <w:t xml:space="preserve"> </w:t>
      </w:r>
      <w:r>
        <w:rPr>
          <w:rFonts w:ascii="Times New Roman" w:hAnsi="Times New Roman"/>
          <w:i/>
        </w:rPr>
        <w:t>et al</w:t>
      </w:r>
      <w:r w:rsidR="0046553B">
        <w:rPr>
          <w:rFonts w:ascii="Times New Roman" w:hAnsi="Times New Roman"/>
          <w:i/>
        </w:rPr>
        <w:t xml:space="preserve"> </w:t>
      </w:r>
      <w:r w:rsidR="008A0360">
        <w:rPr>
          <w:rFonts w:ascii="Times New Roman" w:hAnsi="Times New Roman"/>
        </w:rPr>
        <w:fldChar w:fldCharType="begin"/>
      </w:r>
      <w:r w:rsidR="00146922">
        <w:rPr>
          <w:rFonts w:ascii="Times New Roman" w:hAnsi="Times New Roman"/>
        </w:rPr>
        <w:instrText xml:space="preserve"> ADDIN EN.CITE &lt;EndNote&gt;&lt;Cite&gt;&lt;Author&gt;Arslan&lt;/Author&gt;&lt;Year&gt;2008&lt;/Year&gt;&lt;RecNum&gt;26&lt;/RecNum&gt;&lt;DisplayText&gt;[35]&lt;/DisplayText&gt;&lt;record&gt;&lt;rec-number&gt;26&lt;/rec-number&gt;&lt;foreign-keys&gt;&lt;key app="EN" db-id="x9xpr2et25zdxpeev5avzvdwf9rf92f20esf"&gt;26&lt;/key&gt;&lt;/foreign-keys&gt;&lt;ref-type name="Journal Article"&gt;17&lt;/ref-type&gt;&lt;contributors&gt;&lt;authors&gt;&lt;author&gt;Arslan, Engin&lt;/author&gt;&lt;author&gt;Ozturk, Mustafa K&lt;/author&gt;&lt;author&gt;Teke, Ali&lt;/author&gt;&lt;author&gt;Ozcelik, Suleyman&lt;/author&gt;&lt;author&gt;Ozbay, Ekmel&lt;/author&gt;&lt;/authors&gt;&lt;/contributors&gt;&lt;titles&gt;&lt;title&gt;Buffer optimization for crack-free GaN epitaxial layers grown on Si (1 1 1) substrate by MOCVD&lt;/title&gt;&lt;secondary-title&gt;Journal of Physics D: Applied Physics&lt;/secondary-title&gt;&lt;/titles&gt;&lt;periodical&gt;&lt;full-title&gt;Journal of Physics D: Applied Physics&lt;/full-title&gt;&lt;/periodical&gt;&lt;pages&gt;155317&lt;/pages&gt;&lt;volume&gt;41&lt;/volume&gt;&lt;number&gt;15&lt;/number&gt;&lt;dates&gt;&lt;year&gt;2008&lt;/year&gt;&lt;/dates&gt;&lt;isbn&gt;0022-3727&lt;/isbn&gt;&lt;urls&gt;&lt;/urls&gt;&lt;/record&gt;&lt;/Cite&gt;&lt;/EndNote&gt;</w:instrText>
      </w:r>
      <w:r w:rsidR="008A0360">
        <w:rPr>
          <w:rFonts w:ascii="Times New Roman" w:hAnsi="Times New Roman"/>
        </w:rPr>
        <w:fldChar w:fldCharType="separate"/>
      </w:r>
      <w:r w:rsidR="00146922">
        <w:rPr>
          <w:rFonts w:ascii="Times New Roman" w:hAnsi="Times New Roman"/>
          <w:noProof/>
        </w:rPr>
        <w:t>[</w:t>
      </w:r>
      <w:hyperlink w:anchor="_ENREF_35" w:tooltip="Arslan, 2008 #26" w:history="1">
        <w:r w:rsidR="00AF23BF">
          <w:rPr>
            <w:rFonts w:ascii="Times New Roman" w:hAnsi="Times New Roman"/>
            <w:noProof/>
          </w:rPr>
          <w:t>35</w:t>
        </w:r>
      </w:hyperlink>
      <w:r w:rsidR="00146922">
        <w:rPr>
          <w:rFonts w:ascii="Times New Roman" w:hAnsi="Times New Roman"/>
          <w:noProof/>
        </w:rPr>
        <w:t>]</w:t>
      </w:r>
      <w:r w:rsidR="008A0360">
        <w:rPr>
          <w:rFonts w:ascii="Times New Roman" w:hAnsi="Times New Roman"/>
        </w:rPr>
        <w:fldChar w:fldCharType="end"/>
      </w:r>
      <w:r w:rsidR="008A0360" w:rsidRPr="00954363">
        <w:rPr>
          <w:rFonts w:ascii="Times New Roman" w:hAnsi="Times New Roman"/>
        </w:rPr>
        <w:t xml:space="preserve"> </w:t>
      </w:r>
      <w:r>
        <w:rPr>
          <w:rFonts w:ascii="Times New Roman" w:hAnsi="Times New Roman"/>
        </w:rPr>
        <w:t>used the advantages from both of these techniques by having a LT-AlN (grown at 700</w:t>
      </w:r>
      <w:r>
        <w:rPr>
          <w:rFonts w:ascii="Times New Roman" w:hAnsi="Times New Roman"/>
          <w:vertAlign w:val="superscript"/>
        </w:rPr>
        <w:t>o</w:t>
      </w:r>
      <w:r>
        <w:rPr>
          <w:rFonts w:ascii="Times New Roman" w:hAnsi="Times New Roman"/>
        </w:rPr>
        <w:t>C) sandwiched between two HT-AlN (1100</w:t>
      </w:r>
      <w:r>
        <w:rPr>
          <w:rFonts w:ascii="Times New Roman" w:hAnsi="Times New Roman"/>
          <w:vertAlign w:val="superscript"/>
        </w:rPr>
        <w:t>o</w:t>
      </w:r>
      <w:r>
        <w:rPr>
          <w:rFonts w:ascii="Times New Roman" w:hAnsi="Times New Roman"/>
        </w:rPr>
        <w:t>C) layers and then growing a graded Al</w:t>
      </w:r>
      <w:r>
        <w:rPr>
          <w:rFonts w:ascii="Times New Roman" w:hAnsi="Times New Roman"/>
          <w:i/>
          <w:vertAlign w:val="subscript"/>
        </w:rPr>
        <w:t>x</w:t>
      </w:r>
      <w:r>
        <w:rPr>
          <w:rFonts w:ascii="Times New Roman" w:hAnsi="Times New Roman"/>
        </w:rPr>
        <w:t>Ga</w:t>
      </w:r>
      <w:r>
        <w:rPr>
          <w:rFonts w:ascii="Times New Roman" w:hAnsi="Times New Roman"/>
          <w:i/>
          <w:vertAlign w:val="subscript"/>
        </w:rPr>
        <w:t>1-x</w:t>
      </w:r>
      <w:r>
        <w:rPr>
          <w:rFonts w:ascii="Times New Roman" w:hAnsi="Times New Roman"/>
        </w:rPr>
        <w:t>N layer before the desired GaN epilayer is deposited. This graded Al</w:t>
      </w:r>
      <w:r>
        <w:rPr>
          <w:rFonts w:ascii="Times New Roman" w:hAnsi="Times New Roman"/>
          <w:i/>
          <w:vertAlign w:val="subscript"/>
        </w:rPr>
        <w:t>x</w:t>
      </w:r>
      <w:r>
        <w:rPr>
          <w:rFonts w:ascii="Times New Roman" w:hAnsi="Times New Roman"/>
        </w:rPr>
        <w:t>Ga</w:t>
      </w:r>
      <w:r>
        <w:rPr>
          <w:rFonts w:ascii="Times New Roman" w:hAnsi="Times New Roman"/>
          <w:i/>
          <w:vertAlign w:val="subscript"/>
        </w:rPr>
        <w:t>1-x</w:t>
      </w:r>
      <w:r>
        <w:rPr>
          <w:rFonts w:ascii="Times New Roman" w:hAnsi="Times New Roman"/>
        </w:rPr>
        <w:t>N layer was introduced to reduce further the cracking in GaN layer, which was present even though the HT-AlN stack was thicker than 400 nm. The Al</w:t>
      </w:r>
      <w:r>
        <w:rPr>
          <w:rFonts w:ascii="Times New Roman" w:hAnsi="Times New Roman"/>
          <w:i/>
          <w:vertAlign w:val="subscript"/>
        </w:rPr>
        <w:t>x</w:t>
      </w:r>
      <w:r>
        <w:rPr>
          <w:rFonts w:ascii="Times New Roman" w:hAnsi="Times New Roman"/>
        </w:rPr>
        <w:t>Ga</w:t>
      </w:r>
      <w:r>
        <w:rPr>
          <w:rFonts w:ascii="Times New Roman" w:hAnsi="Times New Roman"/>
          <w:i/>
          <w:vertAlign w:val="subscript"/>
        </w:rPr>
        <w:t>1-x</w:t>
      </w:r>
      <w:r>
        <w:rPr>
          <w:rFonts w:ascii="Times New Roman" w:hAnsi="Times New Roman"/>
        </w:rPr>
        <w:t xml:space="preserve">N composition was reduced from </w:t>
      </w:r>
      <w:r>
        <w:rPr>
          <w:rFonts w:ascii="Times New Roman" w:hAnsi="Times New Roman"/>
          <w:i/>
        </w:rPr>
        <w:t>x</w:t>
      </w:r>
      <w:r>
        <w:rPr>
          <w:rFonts w:ascii="Times New Roman" w:hAnsi="Times New Roman"/>
        </w:rPr>
        <w:t>= 0.64 to 0.22 (in 7 steps) to match up well with the GaN layer on top. The PL emission of all the samples are reported to be in the range of 3.387 and 3.394 eV, very close to bulk GaN PL emission calculated at 3.4 eV. It was reported that the samples grown with 400 nm HT- AlN buffer layer showed better optical</w:t>
      </w:r>
      <w:r w:rsidR="009933F9">
        <w:rPr>
          <w:rFonts w:ascii="Times New Roman" w:hAnsi="Times New Roman"/>
        </w:rPr>
        <w:t xml:space="preserve"> </w:t>
      </w:r>
      <w:r>
        <w:rPr>
          <w:rFonts w:ascii="Times New Roman" w:hAnsi="Times New Roman"/>
        </w:rPr>
        <w:t xml:space="preserve">properties (FWHM of near band edge PL emission is 58 </w:t>
      </w:r>
      <w:proofErr w:type="spellStart"/>
      <w:r>
        <w:rPr>
          <w:rFonts w:ascii="Times New Roman" w:hAnsi="Times New Roman"/>
        </w:rPr>
        <w:t>meV</w:t>
      </w:r>
      <w:proofErr w:type="spellEnd"/>
      <w:r>
        <w:rPr>
          <w:rFonts w:ascii="Times New Roman" w:hAnsi="Times New Roman"/>
        </w:rPr>
        <w:t>) with a low dislocation density (6 x10</w:t>
      </w:r>
      <w:r>
        <w:rPr>
          <w:rFonts w:ascii="Times New Roman" w:hAnsi="Times New Roman"/>
          <w:vertAlign w:val="superscript"/>
        </w:rPr>
        <w:t>8</w:t>
      </w:r>
      <w:r>
        <w:rPr>
          <w:rFonts w:ascii="Times New Roman" w:hAnsi="Times New Roman"/>
        </w:rPr>
        <w:t xml:space="preserve"> cm</w:t>
      </w:r>
      <w:r>
        <w:rPr>
          <w:rFonts w:ascii="Times New Roman" w:hAnsi="Times New Roman"/>
          <w:vertAlign w:val="superscript"/>
        </w:rPr>
        <w:t>-2</w:t>
      </w:r>
      <w:r>
        <w:rPr>
          <w:rFonts w:ascii="Times New Roman" w:hAnsi="Times New Roman"/>
        </w:rPr>
        <w:t>).</w:t>
      </w:r>
    </w:p>
    <w:p w:rsidR="00FF3C26" w:rsidRDefault="00FF3C26" w:rsidP="00FF3C26">
      <w:pPr>
        <w:jc w:val="both"/>
        <w:rPr>
          <w:rFonts w:ascii="Times New Roman" w:hAnsi="Times New Roman"/>
        </w:rPr>
      </w:pPr>
      <w:r>
        <w:rPr>
          <w:rFonts w:ascii="Times New Roman" w:hAnsi="Times New Roman"/>
        </w:rPr>
        <w:tab/>
        <w:t xml:space="preserve">A similar LT-ZnO buffer layer strategy was adopted by </w:t>
      </w:r>
      <w:proofErr w:type="spellStart"/>
      <w:r>
        <w:rPr>
          <w:rFonts w:ascii="Times New Roman" w:hAnsi="Times New Roman"/>
        </w:rPr>
        <w:t>Xiu</w:t>
      </w:r>
      <w:proofErr w:type="spellEnd"/>
      <w:r>
        <w:rPr>
          <w:rFonts w:ascii="Times New Roman" w:hAnsi="Times New Roman"/>
        </w:rPr>
        <w:t xml:space="preserve"> </w:t>
      </w:r>
      <w:r>
        <w:rPr>
          <w:rFonts w:ascii="Times New Roman" w:hAnsi="Times New Roman"/>
          <w:i/>
          <w:iCs/>
        </w:rPr>
        <w:t>et al</w:t>
      </w:r>
      <w:r>
        <w:rPr>
          <w:rFonts w:ascii="Times New Roman" w:hAnsi="Times New Roman"/>
        </w:rPr>
        <w:t xml:space="preserve"> </w:t>
      </w:r>
      <w:r>
        <w:rPr>
          <w:rFonts w:ascii="Times New Roman" w:hAnsi="Times New Roman"/>
        </w:rPr>
        <w:fldChar w:fldCharType="begin"/>
      </w:r>
      <w:r w:rsidR="00146922">
        <w:rPr>
          <w:rFonts w:ascii="Times New Roman" w:hAnsi="Times New Roman"/>
        </w:rPr>
        <w:instrText xml:space="preserve"> ADDIN EN.CITE &lt;EndNote&gt;&lt;Cite&gt;&lt;Author&gt;Xiu&lt;/Author&gt;&lt;Year&gt;2006&lt;/Year&gt;&lt;RecNum&gt;64&lt;/RecNum&gt;&lt;DisplayText&gt;[36]&lt;/DisplayText&gt;&lt;record&gt;&lt;rec-number&gt;64&lt;/rec-number&gt;&lt;foreign-keys&gt;&lt;key app="EN" db-id="x9xpr2et25zdxpeev5avzvdwf9rf92f20esf"&gt;64&lt;/key&gt;&lt;/foreign-keys&gt;&lt;ref-type name="Journal Article"&gt;17&lt;/ref-type&gt;&lt;contributors&gt;&lt;authors&gt;&lt;author&gt;Xiu, Faxian&lt;/author&gt;&lt;author&gt;Yang, Zheng&lt;/author&gt;&lt;author&gt;Zhao, Dengtao&lt;/author&gt;&lt;author&gt;Liu, Jianlin&lt;/author&gt;&lt;author&gt;Alim, Khan A&lt;/author&gt;&lt;author&gt;Balandin, Alexander A&lt;/author&gt;&lt;author&gt;Itkis, Mikhail E&lt;/author&gt;&lt;author&gt;Haddon, Robert C&lt;/author&gt;&lt;/authors&gt;&lt;/contributors&gt;&lt;titles&gt;&lt;title&gt;ZnO growth on Si with low-temperature ZnO buffer layers by ECR-assisted MBE&lt;/title&gt;&lt;secondary-title&gt;Journal of crystal growth&lt;/secondary-title&gt;&lt;/titles&gt;&lt;periodical&gt;&lt;full-title&gt;Journal of Crystal Growth&lt;/full-title&gt;&lt;abbr-1&gt;J Cryst Growth&lt;/abbr-1&gt;&lt;/periodical&gt;&lt;pages&gt;61-65&lt;/pages&gt;&lt;volume&gt;286&lt;/volume&gt;&lt;number&gt;1&lt;/number&gt;&lt;dates&gt;&lt;year&gt;2006&lt;/year&gt;&lt;/dates&gt;&lt;isbn&gt;0022-0248&lt;/isbn&gt;&lt;urls&gt;&lt;/urls&gt;&lt;/record&gt;&lt;/Cite&gt;&lt;/EndNote&gt;</w:instrText>
      </w:r>
      <w:r>
        <w:rPr>
          <w:rFonts w:ascii="Times New Roman" w:hAnsi="Times New Roman"/>
        </w:rPr>
        <w:fldChar w:fldCharType="separate"/>
      </w:r>
      <w:r w:rsidR="00146922">
        <w:rPr>
          <w:rFonts w:ascii="Times New Roman" w:hAnsi="Times New Roman"/>
          <w:noProof/>
        </w:rPr>
        <w:t>[</w:t>
      </w:r>
      <w:hyperlink w:anchor="_ENREF_36" w:tooltip="Xiu, 2006 #64" w:history="1">
        <w:r w:rsidR="00AF23BF">
          <w:rPr>
            <w:rFonts w:ascii="Times New Roman" w:hAnsi="Times New Roman"/>
            <w:noProof/>
          </w:rPr>
          <w:t>36</w:t>
        </w:r>
      </w:hyperlink>
      <w:r w:rsidR="00146922">
        <w:rPr>
          <w:rFonts w:ascii="Times New Roman" w:hAnsi="Times New Roman"/>
          <w:noProof/>
        </w:rPr>
        <w:t>]</w:t>
      </w:r>
      <w:r>
        <w:rPr>
          <w:rFonts w:ascii="Times New Roman" w:hAnsi="Times New Roman"/>
        </w:rPr>
        <w:fldChar w:fldCharType="end"/>
      </w:r>
      <w:r>
        <w:rPr>
          <w:rFonts w:ascii="Times New Roman" w:hAnsi="Times New Roman"/>
        </w:rPr>
        <w:t xml:space="preserve"> for ZnO epitaxy on silicon. They did a temperature dependent buffer layer study and reported that a ZnO buffer layer of 1.1µm thickness grown at 450</w:t>
      </w:r>
      <w:r>
        <w:rPr>
          <w:rFonts w:ascii="Times New Roman" w:hAnsi="Times New Roman"/>
          <w:vertAlign w:val="superscript"/>
        </w:rPr>
        <w:t>o</w:t>
      </w:r>
      <w:r>
        <w:rPr>
          <w:rFonts w:ascii="Times New Roman" w:hAnsi="Times New Roman"/>
        </w:rPr>
        <w:t>C works better than other</w:t>
      </w:r>
    </w:p>
    <w:p w:rsidR="008E60AB" w:rsidRDefault="008E60AB" w:rsidP="008E60AB">
      <w:pPr>
        <w:keepNext/>
        <w:jc w:val="center"/>
      </w:pPr>
      <w:r w:rsidRPr="008E60AB">
        <w:rPr>
          <w:rFonts w:ascii="Times New Roman" w:hAnsi="Times New Roman"/>
          <w:noProof/>
          <w:lang w:bidi="ar-SA"/>
        </w:rPr>
        <w:lastRenderedPageBreak/>
        <w:drawing>
          <wp:inline distT="0" distB="0" distL="0" distR="0" wp14:anchorId="3BD9F5FE" wp14:editId="33BEF48E">
            <wp:extent cx="4705350" cy="4943475"/>
            <wp:effectExtent l="0" t="0" r="0" b="9525"/>
            <wp:docPr id="18" name="Picture 18" descr="F:\Dropbox\GaN Research_LEDs_HEMTs\Dissertation\Dissertation Report Nazmul Arefin\Pics\Figure 2.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ropbox\GaN Research_LEDs_HEMTs\Dissertation\Dissertation Report Nazmul Arefin\Pics\Figure 2.12.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05350" cy="4943475"/>
                    </a:xfrm>
                    <a:prstGeom prst="rect">
                      <a:avLst/>
                    </a:prstGeom>
                    <a:noFill/>
                    <a:ln>
                      <a:noFill/>
                    </a:ln>
                  </pic:spPr>
                </pic:pic>
              </a:graphicData>
            </a:graphic>
          </wp:inline>
        </w:drawing>
      </w:r>
    </w:p>
    <w:p w:rsidR="008E60AB" w:rsidRPr="008E60AB" w:rsidRDefault="008E60AB" w:rsidP="008E60AB">
      <w:pPr>
        <w:pStyle w:val="Caption"/>
        <w:jc w:val="center"/>
        <w:rPr>
          <w:b w:val="0"/>
          <w:bCs w:val="0"/>
        </w:rPr>
      </w:pPr>
      <w:bookmarkStart w:id="45" w:name="_Toc417475798"/>
      <w:proofErr w:type="gramStart"/>
      <w:r w:rsidRPr="008E60AB">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2</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12</w:t>
      </w:r>
      <w:r w:rsidR="00AD4D3C">
        <w:rPr>
          <w:b w:val="0"/>
          <w:bCs w:val="0"/>
        </w:rPr>
        <w:fldChar w:fldCharType="end"/>
      </w:r>
      <w:r w:rsidRPr="008E60AB">
        <w:rPr>
          <w:b w:val="0"/>
          <w:bCs w:val="0"/>
        </w:rPr>
        <w:t>: The X-ray diffraction patterns of HT GaN films grown on the HT AlN-coated (1 1 1) Si substrates with AlN buffer layer</w:t>
      </w:r>
      <w:bookmarkEnd w:id="45"/>
    </w:p>
    <w:p w:rsidR="002510C7" w:rsidRPr="002510C7" w:rsidRDefault="00FF3C26" w:rsidP="00971FFF">
      <w:pPr>
        <w:spacing w:before="240"/>
        <w:jc w:val="both"/>
        <w:rPr>
          <w:rFonts w:ascii="Times New Roman" w:hAnsi="Times New Roman"/>
        </w:rPr>
      </w:pPr>
      <w:proofErr w:type="gramStart"/>
      <w:r>
        <w:rPr>
          <w:rFonts w:ascii="Times New Roman" w:hAnsi="Times New Roman"/>
        </w:rPr>
        <w:t>temperatures</w:t>
      </w:r>
      <w:proofErr w:type="gramEnd"/>
      <w:r>
        <w:rPr>
          <w:rFonts w:ascii="Times New Roman" w:hAnsi="Times New Roman"/>
        </w:rPr>
        <w:t xml:space="preserve"> to grow a ZnO epitaxial layer at 550</w:t>
      </w:r>
      <w:r>
        <w:rPr>
          <w:rFonts w:ascii="Times New Roman" w:hAnsi="Times New Roman"/>
          <w:vertAlign w:val="superscript"/>
        </w:rPr>
        <w:t>o</w:t>
      </w:r>
      <w:r>
        <w:rPr>
          <w:rFonts w:ascii="Times New Roman" w:hAnsi="Times New Roman"/>
        </w:rPr>
        <w:t>C. They performed RT-PL, powder diffraction and Raman spectra studies confirming the better performance of a 450</w:t>
      </w:r>
      <w:r>
        <w:rPr>
          <w:rFonts w:ascii="Times New Roman" w:hAnsi="Times New Roman"/>
          <w:vertAlign w:val="superscript"/>
        </w:rPr>
        <w:t>o</w:t>
      </w:r>
      <w:r>
        <w:rPr>
          <w:rFonts w:ascii="Times New Roman" w:hAnsi="Times New Roman"/>
        </w:rPr>
        <w:t xml:space="preserve">C buffer layer. </w:t>
      </w:r>
      <w:r w:rsidR="001E6FBF">
        <w:rPr>
          <w:rFonts w:ascii="Times New Roman" w:hAnsi="Times New Roman"/>
        </w:rPr>
        <w:t xml:space="preserve">  </w:t>
      </w:r>
    </w:p>
    <w:p w:rsidR="002510C7" w:rsidRDefault="002510C7" w:rsidP="001C2FD2">
      <w:pPr>
        <w:pStyle w:val="Heading2"/>
      </w:pPr>
      <w:bookmarkStart w:id="46" w:name="_Toc417475723"/>
      <w:r>
        <w:t>2.10 Summary</w:t>
      </w:r>
      <w:bookmarkEnd w:id="46"/>
    </w:p>
    <w:p w:rsidR="006246B8" w:rsidRDefault="00FF3C26" w:rsidP="00D07FB2">
      <w:pPr>
        <w:ind w:firstLine="720"/>
        <w:jc w:val="both"/>
      </w:pPr>
      <w:r>
        <w:rPr>
          <w:rFonts w:ascii="Times New Roman" w:hAnsi="Times New Roman"/>
        </w:rPr>
        <w:t>A comparative study of the low temperature growth processes (PLD and PED) for WBG material is presented in this chapter. The plasma formation mechanism in PED is studied in detail followed by review on application of PED for III-nitride and II-</w:t>
      </w:r>
      <w:r>
        <w:rPr>
          <w:rFonts w:ascii="Times New Roman" w:hAnsi="Times New Roman"/>
        </w:rPr>
        <w:lastRenderedPageBreak/>
        <w:t>oxide film growth. Considering the lattice and thermal mismatch issues, buffer layer strategies for WBG material growth on silicon have been presented. The next chapter will focus in detail on the plasma optimization procedure for the PED system.</w:t>
      </w:r>
    </w:p>
    <w:p w:rsidR="006246B8" w:rsidRDefault="006246B8"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E12D96" w:rsidRDefault="00E12D96" w:rsidP="006246B8"/>
    <w:p w:rsidR="00B53C8B" w:rsidRDefault="00B53C8B" w:rsidP="006246B8"/>
    <w:p w:rsidR="001C2FD2" w:rsidRDefault="001C2FD2" w:rsidP="006246B8"/>
    <w:p w:rsidR="00B53C8B" w:rsidRDefault="00B53C8B" w:rsidP="006246B8"/>
    <w:p w:rsidR="00B53C8B" w:rsidRDefault="00B53C8B" w:rsidP="006246B8"/>
    <w:p w:rsidR="001C2FD2" w:rsidRDefault="001C2FD2" w:rsidP="006246B8"/>
    <w:p w:rsidR="001C2FD2" w:rsidRDefault="001C2FD2" w:rsidP="006246B8"/>
    <w:p w:rsidR="001C2FD2" w:rsidRPr="006246B8" w:rsidRDefault="001C2FD2" w:rsidP="006246B8"/>
    <w:p w:rsidR="00E12D96" w:rsidRDefault="00E162EA" w:rsidP="00B0418B">
      <w:pPr>
        <w:pStyle w:val="Heading1"/>
      </w:pPr>
      <w:bookmarkStart w:id="47" w:name="_Toc417475724"/>
      <w:r>
        <w:lastRenderedPageBreak/>
        <w:t xml:space="preserve">: </w:t>
      </w:r>
      <w:r w:rsidR="00E12D96">
        <w:t>PED growth process, plasma generation, and optimization</w:t>
      </w:r>
      <w:bookmarkEnd w:id="47"/>
    </w:p>
    <w:p w:rsidR="00E12D96" w:rsidRDefault="00E12D96" w:rsidP="001C2FD2">
      <w:pPr>
        <w:pStyle w:val="Heading2"/>
      </w:pPr>
      <w:bookmarkStart w:id="48" w:name="_Toc417475725"/>
      <w:r>
        <w:t>3.1 Motivation</w:t>
      </w:r>
      <w:bookmarkEnd w:id="48"/>
    </w:p>
    <w:p w:rsidR="00FB2FAA" w:rsidRDefault="00FB2FAA" w:rsidP="00FB2FAA">
      <w:pPr>
        <w:ind w:firstLine="720"/>
        <w:jc w:val="both"/>
        <w:rPr>
          <w:rFonts w:ascii="Times New Roman" w:hAnsi="Times New Roman"/>
          <w:b/>
          <w:bCs/>
          <w:iCs/>
        </w:rPr>
      </w:pPr>
      <w:r>
        <w:rPr>
          <w:rFonts w:ascii="Times New Roman" w:hAnsi="Times New Roman"/>
        </w:rPr>
        <w:t>The previous chapters discussed potential applications for WBG materials and various thin film growth techniques. This chapter will explain step-by-step growth p</w:t>
      </w:r>
      <w:r w:rsidR="00A25777">
        <w:rPr>
          <w:rFonts w:ascii="Times New Roman" w:hAnsi="Times New Roman"/>
        </w:rPr>
        <w:t xml:space="preserve">rocedures for the PED process. </w:t>
      </w:r>
      <w:r>
        <w:rPr>
          <w:rFonts w:ascii="Times New Roman" w:hAnsi="Times New Roman"/>
        </w:rPr>
        <w:t>A</w:t>
      </w:r>
      <w:r w:rsidR="00A25777">
        <w:rPr>
          <w:rFonts w:ascii="Times New Roman" w:hAnsi="Times New Roman"/>
        </w:rPr>
        <w:t xml:space="preserve"> </w:t>
      </w:r>
      <w:r>
        <w:rPr>
          <w:rFonts w:ascii="Times New Roman" w:hAnsi="Times New Roman"/>
        </w:rPr>
        <w:t>detailed analysis of plasma generation and optimization will be followed by a summary of the material characterization techniques used in this research.</w:t>
      </w:r>
    </w:p>
    <w:p w:rsidR="000C0C97" w:rsidRPr="00E12D96" w:rsidRDefault="000C0C97" w:rsidP="001C2FD2">
      <w:pPr>
        <w:pStyle w:val="Heading2"/>
      </w:pPr>
      <w:bookmarkStart w:id="49" w:name="_Toc417475726"/>
      <w:r>
        <w:t>3.2 System description</w:t>
      </w:r>
      <w:bookmarkEnd w:id="49"/>
    </w:p>
    <w:p w:rsidR="00FB2FAA" w:rsidRPr="00FB2FAA" w:rsidRDefault="00FB2FAA" w:rsidP="00FB2FAA">
      <w:pPr>
        <w:ind w:firstLine="720"/>
        <w:jc w:val="both"/>
        <w:rPr>
          <w:rFonts w:ascii="Times New Roman" w:hAnsi="Times New Roman"/>
        </w:rPr>
      </w:pPr>
      <w:r>
        <w:rPr>
          <w:rFonts w:ascii="Times New Roman" w:hAnsi="Times New Roman"/>
        </w:rPr>
        <w:t xml:space="preserve">Figure 3.1 shows the pulsed electron beam deposition system, named here as </w:t>
      </w:r>
      <w:proofErr w:type="spellStart"/>
      <w:r>
        <w:rPr>
          <w:rFonts w:ascii="Times New Roman" w:hAnsi="Times New Roman"/>
        </w:rPr>
        <w:t>GaNesis</w:t>
      </w:r>
      <w:proofErr w:type="spellEnd"/>
      <w:r>
        <w:rPr>
          <w:rFonts w:ascii="Times New Roman" w:hAnsi="Times New Roman"/>
        </w:rPr>
        <w:t xml:space="preserve">, after assembly and installation in the University of Oklahoma cleanroom. </w:t>
      </w:r>
      <w:r>
        <w:rPr>
          <w:rFonts w:ascii="Times New Roman" w:hAnsi="Times New Roman"/>
          <w:bCs/>
        </w:rPr>
        <w:t>The system comprises of four major components:</w:t>
      </w:r>
    </w:p>
    <w:p w:rsidR="00FB2FAA" w:rsidRDefault="00FB2FAA" w:rsidP="00547D22">
      <w:pPr>
        <w:numPr>
          <w:ilvl w:val="0"/>
          <w:numId w:val="6"/>
        </w:numPr>
        <w:suppressAutoHyphens/>
        <w:jc w:val="both"/>
        <w:rPr>
          <w:rFonts w:ascii="Times New Roman" w:hAnsi="Times New Roman"/>
          <w:bCs/>
        </w:rPr>
      </w:pPr>
      <w:r>
        <w:rPr>
          <w:rFonts w:ascii="Times New Roman" w:hAnsi="Times New Roman"/>
          <w:bCs/>
        </w:rPr>
        <w:t>Custom designed vacuum chamber (Designed by OU ECE, made by MDC Vacuum, Hayward, CA).</w:t>
      </w:r>
    </w:p>
    <w:p w:rsidR="00FB2FAA" w:rsidRDefault="00FB2FAA" w:rsidP="00547D22">
      <w:pPr>
        <w:numPr>
          <w:ilvl w:val="0"/>
          <w:numId w:val="6"/>
        </w:numPr>
        <w:suppressAutoHyphens/>
        <w:jc w:val="both"/>
        <w:rPr>
          <w:rFonts w:ascii="Times New Roman" w:hAnsi="Times New Roman"/>
          <w:bCs/>
        </w:rPr>
      </w:pPr>
      <w:r>
        <w:rPr>
          <w:rFonts w:ascii="Times New Roman" w:hAnsi="Times New Roman"/>
          <w:bCs/>
        </w:rPr>
        <w:t>High energy electron gun (PEBS-21, Neocera LLC).</w:t>
      </w:r>
    </w:p>
    <w:p w:rsidR="002A631C" w:rsidRDefault="002A631C" w:rsidP="00547D22">
      <w:pPr>
        <w:numPr>
          <w:ilvl w:val="0"/>
          <w:numId w:val="6"/>
        </w:numPr>
        <w:suppressAutoHyphens/>
        <w:jc w:val="both"/>
        <w:rPr>
          <w:rFonts w:ascii="Times New Roman" w:hAnsi="Times New Roman"/>
          <w:bCs/>
        </w:rPr>
      </w:pPr>
      <w:r w:rsidRPr="00FB2FAA">
        <w:rPr>
          <w:rFonts w:ascii="Times New Roman" w:hAnsi="Times New Roman"/>
          <w:bCs/>
        </w:rPr>
        <w:t>Target manipulator (</w:t>
      </w:r>
      <w:proofErr w:type="spellStart"/>
      <w:r w:rsidRPr="00FB2FAA">
        <w:rPr>
          <w:rFonts w:ascii="Times New Roman" w:hAnsi="Times New Roman"/>
          <w:bCs/>
        </w:rPr>
        <w:t>Thermionics</w:t>
      </w:r>
      <w:proofErr w:type="spellEnd"/>
      <w:r w:rsidRPr="00FB2FAA">
        <w:rPr>
          <w:rFonts w:ascii="Times New Roman" w:hAnsi="Times New Roman"/>
          <w:bCs/>
        </w:rPr>
        <w:t xml:space="preserve"> LLC)</w:t>
      </w:r>
      <w:r>
        <w:rPr>
          <w:rFonts w:ascii="Times New Roman" w:hAnsi="Times New Roman"/>
          <w:bCs/>
        </w:rPr>
        <w:t>.</w:t>
      </w:r>
    </w:p>
    <w:p w:rsidR="00AD4D3C" w:rsidRDefault="00AD4D3C" w:rsidP="00547D22">
      <w:pPr>
        <w:numPr>
          <w:ilvl w:val="0"/>
          <w:numId w:val="6"/>
        </w:numPr>
        <w:suppressAutoHyphens/>
        <w:jc w:val="both"/>
        <w:rPr>
          <w:rFonts w:ascii="Times New Roman" w:hAnsi="Times New Roman"/>
          <w:bCs/>
        </w:rPr>
      </w:pPr>
      <w:r w:rsidRPr="000C0C97">
        <w:rPr>
          <w:rFonts w:ascii="Times New Roman" w:hAnsi="Times New Roman"/>
          <w:bCs/>
        </w:rPr>
        <w:t>Substrate manipulator (</w:t>
      </w:r>
      <w:proofErr w:type="spellStart"/>
      <w:r w:rsidRPr="000C0C97">
        <w:rPr>
          <w:rFonts w:ascii="Times New Roman" w:hAnsi="Times New Roman"/>
          <w:bCs/>
        </w:rPr>
        <w:t>Thermionics</w:t>
      </w:r>
      <w:proofErr w:type="spellEnd"/>
      <w:r w:rsidRPr="000C0C97">
        <w:rPr>
          <w:rFonts w:ascii="Times New Roman" w:hAnsi="Times New Roman"/>
          <w:bCs/>
        </w:rPr>
        <w:t xml:space="preserve"> LLC)</w:t>
      </w:r>
      <w:r>
        <w:rPr>
          <w:rFonts w:ascii="Times New Roman" w:hAnsi="Times New Roman"/>
          <w:bCs/>
        </w:rPr>
        <w:t>.</w:t>
      </w:r>
    </w:p>
    <w:p w:rsidR="000C0C97" w:rsidRDefault="000C0C97" w:rsidP="000C0C97">
      <w:pPr>
        <w:keepNext/>
        <w:jc w:val="center"/>
      </w:pPr>
      <w:r w:rsidRPr="00DB4AE7">
        <w:rPr>
          <w:rFonts w:ascii="Times New Roman" w:hAnsi="Times New Roman"/>
          <w:bCs/>
          <w:noProof/>
          <w:lang w:bidi="ar-SA"/>
        </w:rPr>
        <w:lastRenderedPageBreak/>
        <w:drawing>
          <wp:inline distT="0" distB="0" distL="0" distR="0" wp14:anchorId="3FB8B8EA" wp14:editId="2C9AADDE">
            <wp:extent cx="3733800" cy="2399661"/>
            <wp:effectExtent l="0" t="0" r="0" b="1270"/>
            <wp:docPr id="1" name="Picture 1" descr="F:\Dropbox\GaN Research_LEDs_HEMTs\Dissertation\Dissertation Report Nazmul Arefin\Pics\Chapter 3 PED assemb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Chapter 3 PED assembly.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2421" cy="2411628"/>
                    </a:xfrm>
                    <a:prstGeom prst="rect">
                      <a:avLst/>
                    </a:prstGeom>
                    <a:noFill/>
                    <a:ln>
                      <a:noFill/>
                    </a:ln>
                  </pic:spPr>
                </pic:pic>
              </a:graphicData>
            </a:graphic>
          </wp:inline>
        </w:drawing>
      </w:r>
    </w:p>
    <w:p w:rsidR="000C0C97" w:rsidRPr="00AD4D3C" w:rsidRDefault="000C0C97" w:rsidP="00AD4D3C">
      <w:pPr>
        <w:pStyle w:val="Caption"/>
        <w:spacing w:after="240"/>
        <w:jc w:val="center"/>
        <w:rPr>
          <w:b w:val="0"/>
          <w:bCs w:val="0"/>
        </w:rPr>
      </w:pPr>
      <w:bookmarkStart w:id="50" w:name="_Toc417475799"/>
      <w:proofErr w:type="gramStart"/>
      <w:r w:rsidRPr="000C0C97">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w:t>
      </w:r>
      <w:r w:rsidR="00AD4D3C">
        <w:rPr>
          <w:b w:val="0"/>
          <w:bCs w:val="0"/>
        </w:rPr>
        <w:fldChar w:fldCharType="end"/>
      </w:r>
      <w:r w:rsidRPr="000C0C97">
        <w:rPr>
          <w:b w:val="0"/>
          <w:bCs w:val="0"/>
        </w:rPr>
        <w:t xml:space="preserve">: Pulsed electron beam deposition (PED) system: </w:t>
      </w:r>
      <w:proofErr w:type="spellStart"/>
      <w:r w:rsidRPr="000C0C97">
        <w:rPr>
          <w:b w:val="0"/>
          <w:bCs w:val="0"/>
        </w:rPr>
        <w:t>GaNesis</w:t>
      </w:r>
      <w:proofErr w:type="spellEnd"/>
      <w:r w:rsidRPr="000C0C97">
        <w:rPr>
          <w:b w:val="0"/>
          <w:bCs w:val="0"/>
        </w:rPr>
        <w:t>.</w:t>
      </w:r>
      <w:bookmarkEnd w:id="50"/>
    </w:p>
    <w:p w:rsidR="000C0C97" w:rsidRPr="000C0C97" w:rsidRDefault="00FB2FAA" w:rsidP="000C0C97">
      <w:pPr>
        <w:ind w:firstLine="720"/>
        <w:jc w:val="both"/>
        <w:rPr>
          <w:rFonts w:ascii="Times New Roman" w:hAnsi="Times New Roman"/>
          <w:bCs/>
        </w:rPr>
      </w:pPr>
      <w:r>
        <w:rPr>
          <w:rFonts w:ascii="Times New Roman" w:hAnsi="Times New Roman"/>
          <w:bCs/>
        </w:rPr>
        <w:t>The chamber is a 14” diameter cylindrical chamber made of type 304 stainless steel, providing capabilities to attain a vacuum of 10</w:t>
      </w:r>
      <w:r>
        <w:rPr>
          <w:rFonts w:ascii="Times New Roman" w:hAnsi="Times New Roman"/>
          <w:bCs/>
          <w:vertAlign w:val="superscript"/>
        </w:rPr>
        <w:t>-7</w:t>
      </w:r>
      <w:r>
        <w:rPr>
          <w:rFonts w:ascii="Times New Roman" w:hAnsi="Times New Roman"/>
          <w:bCs/>
        </w:rPr>
        <w:t xml:space="preserve"> </w:t>
      </w:r>
      <w:proofErr w:type="spellStart"/>
      <w:r>
        <w:rPr>
          <w:rFonts w:ascii="Times New Roman" w:hAnsi="Times New Roman"/>
          <w:bCs/>
        </w:rPr>
        <w:t>Torr</w:t>
      </w:r>
      <w:proofErr w:type="spellEnd"/>
      <w:r>
        <w:rPr>
          <w:rFonts w:ascii="Times New Roman" w:hAnsi="Times New Roman"/>
          <w:bCs/>
        </w:rPr>
        <w:t xml:space="preserve"> using an Ebara 300W Turbo pump (300 l/Sec) backed up by an Alcatel mechanical roughing pump. After sample loading, the roughing pump attains a chamber pressure of ~10</w:t>
      </w:r>
      <w:r>
        <w:rPr>
          <w:rFonts w:ascii="Times New Roman" w:hAnsi="Times New Roman"/>
          <w:bCs/>
          <w:vertAlign w:val="superscript"/>
        </w:rPr>
        <w:t>-3</w:t>
      </w:r>
      <w:r>
        <w:rPr>
          <w:rFonts w:ascii="Times New Roman" w:hAnsi="Times New Roman"/>
          <w:bCs/>
        </w:rPr>
        <w:t xml:space="preserve"> </w:t>
      </w:r>
      <w:proofErr w:type="spellStart"/>
      <w:r>
        <w:rPr>
          <w:rFonts w:ascii="Times New Roman" w:hAnsi="Times New Roman"/>
          <w:bCs/>
        </w:rPr>
        <w:t>Torr</w:t>
      </w:r>
      <w:proofErr w:type="spellEnd"/>
      <w:r>
        <w:rPr>
          <w:rFonts w:ascii="Times New Roman" w:hAnsi="Times New Roman"/>
          <w:bCs/>
        </w:rPr>
        <w:t xml:space="preserve"> and then turbo pump operation is initiated (maximum speed of 48,000 rpm).  Overnight pumping is required to attain a base pressure of 10</w:t>
      </w:r>
      <w:r>
        <w:rPr>
          <w:rFonts w:ascii="Times New Roman" w:hAnsi="Times New Roman"/>
          <w:bCs/>
          <w:vertAlign w:val="superscript"/>
        </w:rPr>
        <w:t>-7</w:t>
      </w:r>
      <w:r>
        <w:rPr>
          <w:rFonts w:ascii="Times New Roman" w:hAnsi="Times New Roman"/>
          <w:bCs/>
        </w:rPr>
        <w:t xml:space="preserve"> </w:t>
      </w:r>
      <w:proofErr w:type="spellStart"/>
      <w:r>
        <w:rPr>
          <w:rFonts w:ascii="Times New Roman" w:hAnsi="Times New Roman"/>
          <w:bCs/>
        </w:rPr>
        <w:t>Torr</w:t>
      </w:r>
      <w:proofErr w:type="spellEnd"/>
      <w:r>
        <w:rPr>
          <w:rFonts w:ascii="Times New Roman" w:hAnsi="Times New Roman"/>
          <w:bCs/>
        </w:rPr>
        <w:t xml:space="preserve">. The chamber is equipped with multiple vacuum compatible viewports to observe the condition inside. Gas feeding is controlled using one </w:t>
      </w:r>
      <w:proofErr w:type="spellStart"/>
      <w:r>
        <w:rPr>
          <w:rFonts w:ascii="Times New Roman" w:hAnsi="Times New Roman"/>
          <w:bCs/>
        </w:rPr>
        <w:t>Alicat</w:t>
      </w:r>
      <w:proofErr w:type="spellEnd"/>
      <w:r>
        <w:rPr>
          <w:rFonts w:ascii="Times New Roman" w:hAnsi="Times New Roman"/>
          <w:bCs/>
        </w:rPr>
        <w:t xml:space="preserve"> mass flow controller to control the process pressure</w:t>
      </w:r>
      <w:r w:rsidR="002A631C">
        <w:rPr>
          <w:rFonts w:ascii="Times New Roman" w:hAnsi="Times New Roman"/>
          <w:bCs/>
        </w:rPr>
        <w:t>.</w:t>
      </w:r>
      <w:r>
        <w:rPr>
          <w:rFonts w:ascii="Times New Roman" w:hAnsi="Times New Roman"/>
          <w:bCs/>
        </w:rPr>
        <w:t xml:space="preserve"> A s</w:t>
      </w:r>
      <w:r w:rsidR="00AD4D3C">
        <w:rPr>
          <w:rFonts w:ascii="Times New Roman" w:hAnsi="Times New Roman"/>
          <w:bCs/>
        </w:rPr>
        <w:t xml:space="preserve">econd gas inlet (?) controlled </w:t>
      </w:r>
      <w:r>
        <w:rPr>
          <w:rFonts w:ascii="Times New Roman" w:hAnsi="Times New Roman"/>
          <w:bCs/>
        </w:rPr>
        <w:t>by a Pfeiffer needle valve feeds gas into the chamber near the tip of the electron gun. The distance from the gun tip is about 14 mm, as recommended by the electron beam gun manufacturer Neocera LLC.</w:t>
      </w:r>
    </w:p>
    <w:p w:rsidR="00D73D1F" w:rsidRDefault="00FB2FAA" w:rsidP="00962058">
      <w:pPr>
        <w:ind w:firstLine="720"/>
        <w:jc w:val="both"/>
        <w:rPr>
          <w:rFonts w:ascii="Times New Roman" w:hAnsi="Times New Roman"/>
          <w:bCs/>
        </w:rPr>
      </w:pPr>
      <w:r>
        <w:rPr>
          <w:rFonts w:ascii="Times New Roman" w:hAnsi="Times New Roman"/>
          <w:bCs/>
        </w:rPr>
        <w:t>The target manipulator is assembled on top of the chamber, facing down vertically, with the capability of housing four 1” diameter x 0.250” thick targets. For this</w:t>
      </w:r>
      <w:r w:rsidR="00962058">
        <w:rPr>
          <w:rFonts w:ascii="Times New Roman" w:hAnsi="Times New Roman"/>
          <w:bCs/>
        </w:rPr>
        <w:t xml:space="preserve"> research</w:t>
      </w:r>
      <w:r>
        <w:rPr>
          <w:rFonts w:ascii="Times New Roman" w:hAnsi="Times New Roman"/>
          <w:bCs/>
        </w:rPr>
        <w:t xml:space="preserve"> work three different sintered target materials were used:  99.8% pure AlN (from Kurt J </w:t>
      </w:r>
      <w:proofErr w:type="spellStart"/>
      <w:r>
        <w:rPr>
          <w:rFonts w:ascii="Times New Roman" w:hAnsi="Times New Roman"/>
          <w:bCs/>
        </w:rPr>
        <w:t>Lesker</w:t>
      </w:r>
      <w:proofErr w:type="spellEnd"/>
      <w:r>
        <w:rPr>
          <w:rFonts w:ascii="Times New Roman" w:hAnsi="Times New Roman"/>
          <w:bCs/>
        </w:rPr>
        <w:t xml:space="preserve">, PA), 99.99% pure GaN (from Superconductor Materials, NJ), and </w:t>
      </w:r>
      <w:r>
        <w:rPr>
          <w:rFonts w:ascii="Times New Roman" w:hAnsi="Times New Roman"/>
          <w:bCs/>
        </w:rPr>
        <w:lastRenderedPageBreak/>
        <w:t xml:space="preserve">99.9% pure ZnO (from Kurt J </w:t>
      </w:r>
      <w:proofErr w:type="spellStart"/>
      <w:r>
        <w:rPr>
          <w:rFonts w:ascii="Times New Roman" w:hAnsi="Times New Roman"/>
          <w:bCs/>
        </w:rPr>
        <w:t>Lesker</w:t>
      </w:r>
      <w:proofErr w:type="spellEnd"/>
      <w:r>
        <w:rPr>
          <w:rFonts w:ascii="Times New Roman" w:hAnsi="Times New Roman"/>
          <w:bCs/>
        </w:rPr>
        <w:t>, PA), with one spot not used so far. The manipulator is cooled by house water, maintained at 24</w:t>
      </w:r>
      <w:r>
        <w:rPr>
          <w:rFonts w:ascii="Times New Roman" w:hAnsi="Times New Roman"/>
          <w:bCs/>
          <w:vertAlign w:val="superscript"/>
        </w:rPr>
        <w:t>o</w:t>
      </w:r>
      <w:r>
        <w:rPr>
          <w:rFonts w:ascii="Times New Roman" w:hAnsi="Times New Roman"/>
          <w:bCs/>
        </w:rPr>
        <w:t>C by the OU Clean</w:t>
      </w:r>
      <w:r w:rsidR="0085758D">
        <w:rPr>
          <w:rFonts w:ascii="Times New Roman" w:hAnsi="Times New Roman"/>
          <w:bCs/>
        </w:rPr>
        <w:t xml:space="preserve"> </w:t>
      </w:r>
      <w:r>
        <w:rPr>
          <w:rFonts w:ascii="Times New Roman" w:hAnsi="Times New Roman"/>
          <w:bCs/>
        </w:rPr>
        <w:t>roo</w:t>
      </w:r>
      <w:r w:rsidR="0085758D">
        <w:rPr>
          <w:rFonts w:ascii="Times New Roman" w:hAnsi="Times New Roman"/>
          <w:bCs/>
        </w:rPr>
        <w:t>m</w:t>
      </w:r>
      <w:r>
        <w:rPr>
          <w:rFonts w:ascii="Times New Roman" w:hAnsi="Times New Roman"/>
          <w:bCs/>
        </w:rPr>
        <w:t xml:space="preserve"> Facilities, running at an inlet pressure of 20 PSI. The substrate manipulator is usually stationed 5 cm away from the target surface (the distance can be changed for better plasma production). The distance between the target and substrate manipulator can be adjusted by moving the target manipulator position vertically. This helps to have a vertical distance of 3.5–9 cm between target and substrate. This wide range allows studying different parameters for growth, especially growth rate change and stoichiometry studies with change in target-substrate spacing.</w:t>
      </w:r>
      <w:r w:rsidR="00D73D1F">
        <w:rPr>
          <w:rFonts w:ascii="Times New Roman" w:hAnsi="Times New Roman"/>
          <w:bCs/>
        </w:rPr>
        <w:t xml:space="preserve"> </w:t>
      </w:r>
      <w:r>
        <w:rPr>
          <w:rFonts w:ascii="Times New Roman" w:hAnsi="Times New Roman"/>
          <w:bCs/>
        </w:rPr>
        <w:t xml:space="preserve">The substrate platen was modified so it can simultaneously house four different substrates (each of 1cm x 1cm </w:t>
      </w:r>
      <w:proofErr w:type="gramStart"/>
      <w:r>
        <w:rPr>
          <w:rFonts w:ascii="Times New Roman" w:hAnsi="Times New Roman"/>
          <w:bCs/>
        </w:rPr>
        <w:t>dimension</w:t>
      </w:r>
      <w:proofErr w:type="gramEnd"/>
      <w:r>
        <w:rPr>
          <w:rFonts w:ascii="Times New Roman" w:hAnsi="Times New Roman"/>
          <w:bCs/>
        </w:rPr>
        <w:t>).</w:t>
      </w:r>
      <w:r w:rsidR="00D73D1F">
        <w:rPr>
          <w:rFonts w:ascii="Times New Roman" w:hAnsi="Times New Roman"/>
          <w:bCs/>
        </w:rPr>
        <w:t xml:space="preserve"> Figure 3.2 shows the modified Ni-Cr platen stage. This improves research efficiency since growth of a specific thin film on four different substrates with the same growth conditions can be performed simultaneously. The substrate manipulator is designed to rotate continuously up to a rotation speed of 30 rpm. With high intensity incandescent lamps located below the substrate holder it can heat up the substrates up to ~750</w:t>
      </w:r>
      <w:r w:rsidR="00D73D1F">
        <w:rPr>
          <w:rFonts w:ascii="Times New Roman" w:hAnsi="Times New Roman"/>
          <w:bCs/>
          <w:vertAlign w:val="superscript"/>
        </w:rPr>
        <w:t>o</w:t>
      </w:r>
      <w:r w:rsidR="00D73D1F">
        <w:rPr>
          <w:rFonts w:ascii="Times New Roman" w:hAnsi="Times New Roman"/>
          <w:bCs/>
        </w:rPr>
        <w:t xml:space="preserve">C, a limit that can be adjusted with a potentiometer located inside the substrate heater controller box. However, for equipment safety, it is advised to contact </w:t>
      </w:r>
      <w:proofErr w:type="spellStart"/>
      <w:r w:rsidR="00D73D1F">
        <w:rPr>
          <w:rFonts w:ascii="Times New Roman" w:hAnsi="Times New Roman"/>
          <w:bCs/>
        </w:rPr>
        <w:t>Thermionics</w:t>
      </w:r>
      <w:proofErr w:type="spellEnd"/>
      <w:r w:rsidR="00D73D1F">
        <w:rPr>
          <w:rFonts w:ascii="Times New Roman" w:hAnsi="Times New Roman"/>
          <w:bCs/>
        </w:rPr>
        <w:t xml:space="preserve"> technical support before such an operation is executed. Two 500W Ta filaments are used to heat up the substrates. The maximum filament temperature achieved so far is 1230</w:t>
      </w:r>
      <w:r w:rsidR="00D73D1F">
        <w:rPr>
          <w:rFonts w:ascii="Times New Roman" w:hAnsi="Times New Roman"/>
          <w:bCs/>
          <w:vertAlign w:val="superscript"/>
        </w:rPr>
        <w:t>o</w:t>
      </w:r>
      <w:r w:rsidR="00D73D1F">
        <w:rPr>
          <w:rFonts w:ascii="Times New Roman" w:hAnsi="Times New Roman"/>
          <w:bCs/>
        </w:rPr>
        <w:t>C. However, due to a recent maintenance, for the use of one additional barrel connector ensuring manipulator operation, the maximum temperature has been reduced to 1130</w:t>
      </w:r>
      <w:r w:rsidR="00D73D1F">
        <w:rPr>
          <w:rFonts w:ascii="Times New Roman" w:hAnsi="Times New Roman"/>
          <w:bCs/>
          <w:vertAlign w:val="superscript"/>
        </w:rPr>
        <w:t>o</w:t>
      </w:r>
      <w:r w:rsidR="00D73D1F">
        <w:rPr>
          <w:rFonts w:ascii="Times New Roman" w:hAnsi="Times New Roman"/>
          <w:bCs/>
        </w:rPr>
        <w:t xml:space="preserve">C. </w:t>
      </w:r>
    </w:p>
    <w:p w:rsidR="000C0C97" w:rsidRPr="000C0C97" w:rsidRDefault="000C0C97" w:rsidP="000C0C97">
      <w:pPr>
        <w:keepNext/>
        <w:spacing w:before="240" w:after="160" w:line="240" w:lineRule="auto"/>
        <w:jc w:val="center"/>
      </w:pPr>
      <w:r w:rsidRPr="00DB4AE7">
        <w:rPr>
          <w:rFonts w:ascii="Times New Roman" w:hAnsi="Times New Roman"/>
          <w:bCs/>
          <w:noProof/>
          <w:lang w:bidi="ar-SA"/>
        </w:rPr>
        <w:lastRenderedPageBreak/>
        <w:drawing>
          <wp:inline distT="0" distB="0" distL="0" distR="0" wp14:anchorId="450CF4B7" wp14:editId="1D14ECDF">
            <wp:extent cx="1743075" cy="21193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52073" cy="2130274"/>
                    </a:xfrm>
                    <a:prstGeom prst="rect">
                      <a:avLst/>
                    </a:prstGeom>
                    <a:noFill/>
                    <a:ln>
                      <a:noFill/>
                    </a:ln>
                  </pic:spPr>
                </pic:pic>
              </a:graphicData>
            </a:graphic>
          </wp:inline>
        </w:drawing>
      </w:r>
    </w:p>
    <w:p w:rsidR="000C0C97" w:rsidRPr="000C0C97" w:rsidRDefault="000C0C97" w:rsidP="000C0C97">
      <w:pPr>
        <w:pStyle w:val="Caption"/>
        <w:jc w:val="center"/>
        <w:rPr>
          <w:rFonts w:ascii="Times New Roman" w:hAnsi="Times New Roman"/>
          <w:b w:val="0"/>
          <w:bCs w:val="0"/>
        </w:rPr>
      </w:pPr>
      <w:bookmarkStart w:id="51" w:name="_Toc417475800"/>
      <w:proofErr w:type="gramStart"/>
      <w:r w:rsidRPr="000C0C97">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2</w:t>
      </w:r>
      <w:r w:rsidR="00AD4D3C">
        <w:rPr>
          <w:b w:val="0"/>
          <w:bCs w:val="0"/>
        </w:rPr>
        <w:fldChar w:fldCharType="end"/>
      </w:r>
      <w:r w:rsidRPr="000C0C97">
        <w:rPr>
          <w:b w:val="0"/>
          <w:bCs w:val="0"/>
        </w:rPr>
        <w:t>: 2” Ni-Cr alloy platen, modified to house four 1cm x 1cm chips.</w:t>
      </w:r>
      <w:bookmarkEnd w:id="51"/>
    </w:p>
    <w:p w:rsidR="000C0C97" w:rsidRDefault="00D73D1F" w:rsidP="000C0C97">
      <w:pPr>
        <w:spacing w:before="240" w:after="160"/>
        <w:jc w:val="both"/>
        <w:rPr>
          <w:rFonts w:ascii="Times New Roman" w:hAnsi="Times New Roman"/>
          <w:bCs/>
        </w:rPr>
      </w:pPr>
      <w:r>
        <w:rPr>
          <w:rFonts w:ascii="Times New Roman" w:hAnsi="Times New Roman"/>
          <w:bCs/>
        </w:rPr>
        <w:t>Substrate surface temperatures were calibrated using a type-k thermocouple on the substrate surface. The highest temperatures for sapphire and silicon were 750</w:t>
      </w:r>
      <w:r>
        <w:rPr>
          <w:rFonts w:ascii="Times New Roman" w:hAnsi="Times New Roman"/>
          <w:bCs/>
          <w:vertAlign w:val="superscript"/>
        </w:rPr>
        <w:t>o</w:t>
      </w:r>
      <w:r>
        <w:rPr>
          <w:rFonts w:ascii="Times New Roman" w:hAnsi="Times New Roman"/>
          <w:bCs/>
        </w:rPr>
        <w:t>C and 720</w:t>
      </w:r>
      <w:r>
        <w:rPr>
          <w:rFonts w:ascii="Times New Roman" w:hAnsi="Times New Roman"/>
          <w:bCs/>
          <w:vertAlign w:val="superscript"/>
        </w:rPr>
        <w:t>o</w:t>
      </w:r>
      <w:r>
        <w:rPr>
          <w:rFonts w:ascii="Times New Roman" w:hAnsi="Times New Roman"/>
          <w:bCs/>
        </w:rPr>
        <w:t>C, respectively.</w:t>
      </w:r>
    </w:p>
    <w:p w:rsidR="00BD72B5" w:rsidRDefault="00BD72B5" w:rsidP="001C2FD2">
      <w:pPr>
        <w:pStyle w:val="Heading2"/>
      </w:pPr>
      <w:bookmarkStart w:id="52" w:name="_Toc417475727"/>
      <w:r>
        <w:t>3.3 Substrate preparation</w:t>
      </w:r>
      <w:bookmarkEnd w:id="52"/>
    </w:p>
    <w:p w:rsidR="00D73D1F" w:rsidRDefault="00D73D1F" w:rsidP="00D73D1F">
      <w:pPr>
        <w:spacing w:before="240"/>
        <w:ind w:firstLine="720"/>
        <w:rPr>
          <w:rFonts w:ascii="Times New Roman" w:hAnsi="Times New Roman"/>
        </w:rPr>
      </w:pPr>
      <w:r>
        <w:rPr>
          <w:rFonts w:ascii="Times New Roman" w:hAnsi="Times New Roman"/>
        </w:rPr>
        <w:t xml:space="preserve">Four different substrates were used: </w:t>
      </w:r>
    </w:p>
    <w:p w:rsidR="00D73D1F" w:rsidRDefault="00D73D1F" w:rsidP="00547D22">
      <w:pPr>
        <w:numPr>
          <w:ilvl w:val="0"/>
          <w:numId w:val="7"/>
        </w:numPr>
        <w:suppressAutoHyphens/>
        <w:jc w:val="both"/>
        <w:rPr>
          <w:rFonts w:ascii="Times New Roman" w:hAnsi="Times New Roman"/>
        </w:rPr>
      </w:pPr>
      <w:r>
        <w:rPr>
          <w:rFonts w:ascii="Times New Roman" w:hAnsi="Times New Roman"/>
        </w:rPr>
        <w:t xml:space="preserve">Double side polished </w:t>
      </w:r>
      <w:r>
        <w:rPr>
          <w:rFonts w:ascii="Times New Roman" w:hAnsi="Times New Roman"/>
          <w:i/>
        </w:rPr>
        <w:t>c</w:t>
      </w:r>
      <w:r>
        <w:rPr>
          <w:rFonts w:ascii="Times New Roman" w:hAnsi="Times New Roman"/>
        </w:rPr>
        <w:t>-plane sapphire</w:t>
      </w:r>
    </w:p>
    <w:p w:rsidR="00D73D1F" w:rsidRDefault="00607E53" w:rsidP="00547D22">
      <w:pPr>
        <w:numPr>
          <w:ilvl w:val="0"/>
          <w:numId w:val="7"/>
        </w:numPr>
        <w:suppressAutoHyphens/>
        <w:jc w:val="both"/>
        <w:rPr>
          <w:rFonts w:ascii="Times New Roman" w:hAnsi="Times New Roman"/>
        </w:rPr>
      </w:pPr>
      <w:r>
        <w:rPr>
          <w:rFonts w:ascii="Times New Roman" w:hAnsi="Times New Roman"/>
          <w:i/>
          <w:iCs/>
        </w:rPr>
        <w:t>n</w:t>
      </w:r>
      <w:r>
        <w:rPr>
          <w:rFonts w:ascii="Times New Roman" w:hAnsi="Times New Roman"/>
        </w:rPr>
        <w:t xml:space="preserve">-type </w:t>
      </w:r>
      <w:r w:rsidR="00D73D1F">
        <w:rPr>
          <w:rFonts w:ascii="Times New Roman" w:hAnsi="Times New Roman"/>
        </w:rPr>
        <w:t>Silicon (111)</w:t>
      </w:r>
    </w:p>
    <w:p w:rsidR="00D73D1F" w:rsidRDefault="00607E53" w:rsidP="00547D22">
      <w:pPr>
        <w:numPr>
          <w:ilvl w:val="0"/>
          <w:numId w:val="7"/>
        </w:numPr>
        <w:suppressAutoHyphens/>
        <w:jc w:val="both"/>
        <w:rPr>
          <w:rFonts w:ascii="Times New Roman" w:hAnsi="Times New Roman"/>
        </w:rPr>
      </w:pPr>
      <w:r w:rsidRPr="00607E53">
        <w:rPr>
          <w:rFonts w:ascii="Times New Roman" w:hAnsi="Times New Roman"/>
          <w:i/>
          <w:iCs/>
        </w:rPr>
        <w:t>p</w:t>
      </w:r>
      <w:r>
        <w:rPr>
          <w:rFonts w:ascii="Times New Roman" w:hAnsi="Times New Roman"/>
        </w:rPr>
        <w:t xml:space="preserve">-type </w:t>
      </w:r>
      <w:r w:rsidR="00D73D1F">
        <w:rPr>
          <w:rFonts w:ascii="Times New Roman" w:hAnsi="Times New Roman"/>
        </w:rPr>
        <w:t>Silicon (100)</w:t>
      </w:r>
    </w:p>
    <w:p w:rsidR="00BD72B5" w:rsidRPr="00D73D1F" w:rsidRDefault="00D73D1F" w:rsidP="00547D22">
      <w:pPr>
        <w:numPr>
          <w:ilvl w:val="0"/>
          <w:numId w:val="7"/>
        </w:numPr>
        <w:suppressAutoHyphens/>
        <w:jc w:val="both"/>
        <w:rPr>
          <w:rFonts w:ascii="Times New Roman" w:hAnsi="Times New Roman"/>
        </w:rPr>
      </w:pPr>
      <w:r w:rsidRPr="00D73D1F">
        <w:rPr>
          <w:rFonts w:ascii="Times New Roman" w:hAnsi="Times New Roman"/>
        </w:rPr>
        <w:t>The other samples were 3</w:t>
      </w:r>
      <w:r w:rsidRPr="00D73D1F">
        <w:rPr>
          <w:rFonts w:ascii="Times New Roman" w:hAnsi="Times New Roman"/>
          <w:vertAlign w:val="superscript"/>
        </w:rPr>
        <w:t>o</w:t>
      </w:r>
      <w:r w:rsidR="00962058">
        <w:rPr>
          <w:rFonts w:ascii="Times New Roman" w:hAnsi="Times New Roman"/>
        </w:rPr>
        <w:t xml:space="preserve"> off–cut </w:t>
      </w:r>
      <w:proofErr w:type="gramStart"/>
      <w:r w:rsidR="00962058">
        <w:rPr>
          <w:rFonts w:ascii="Times New Roman" w:hAnsi="Times New Roman"/>
        </w:rPr>
        <w:t>Si</w:t>
      </w:r>
      <w:r w:rsidRPr="00D73D1F">
        <w:rPr>
          <w:rFonts w:ascii="Times New Roman" w:hAnsi="Times New Roman"/>
        </w:rPr>
        <w:t>(</w:t>
      </w:r>
      <w:proofErr w:type="gramEnd"/>
      <w:r w:rsidRPr="00D73D1F">
        <w:rPr>
          <w:rFonts w:ascii="Times New Roman" w:hAnsi="Times New Roman"/>
        </w:rPr>
        <w:t>111)</w:t>
      </w:r>
      <w:r w:rsidR="00962058">
        <w:rPr>
          <w:rFonts w:ascii="Times New Roman" w:hAnsi="Times New Roman"/>
        </w:rPr>
        <w:t xml:space="preserve"> (</w:t>
      </w:r>
      <w:r w:rsidR="00962058" w:rsidRPr="00962058">
        <w:rPr>
          <w:rFonts w:ascii="Times New Roman" w:hAnsi="Times New Roman"/>
          <w:i/>
        </w:rPr>
        <w:t>p</w:t>
      </w:r>
      <w:r w:rsidR="00962058">
        <w:rPr>
          <w:rFonts w:ascii="Times New Roman" w:hAnsi="Times New Roman"/>
        </w:rPr>
        <w:t>-type)</w:t>
      </w:r>
      <w:r w:rsidRPr="00D73D1F">
        <w:rPr>
          <w:rFonts w:ascii="Times New Roman" w:hAnsi="Times New Roman"/>
        </w:rPr>
        <w:t xml:space="preserve"> and 2 nm Ge coated 3</w:t>
      </w:r>
      <w:r w:rsidRPr="00D73D1F">
        <w:rPr>
          <w:rFonts w:ascii="Times New Roman" w:hAnsi="Times New Roman"/>
          <w:vertAlign w:val="superscript"/>
        </w:rPr>
        <w:t>o</w:t>
      </w:r>
      <w:r w:rsidR="00962058">
        <w:rPr>
          <w:rFonts w:ascii="Times New Roman" w:hAnsi="Times New Roman"/>
          <w:vertAlign w:val="superscript"/>
        </w:rPr>
        <w:t xml:space="preserve"> </w:t>
      </w:r>
      <w:r w:rsidRPr="00D73D1F">
        <w:rPr>
          <w:rFonts w:ascii="Times New Roman" w:hAnsi="Times New Roman"/>
        </w:rPr>
        <w:t xml:space="preserve">off–cut Si(111) </w:t>
      </w:r>
      <w:r w:rsidR="00962058">
        <w:rPr>
          <w:rFonts w:ascii="Times New Roman" w:hAnsi="Times New Roman"/>
        </w:rPr>
        <w:t>(</w:t>
      </w:r>
      <w:r w:rsidR="00962058" w:rsidRPr="00962058">
        <w:rPr>
          <w:rFonts w:ascii="Times New Roman" w:hAnsi="Times New Roman"/>
          <w:i/>
        </w:rPr>
        <w:t>p</w:t>
      </w:r>
      <w:r w:rsidR="00962058">
        <w:rPr>
          <w:rFonts w:ascii="Times New Roman" w:hAnsi="Times New Roman"/>
        </w:rPr>
        <w:t xml:space="preserve">-type) </w:t>
      </w:r>
      <w:r w:rsidRPr="00D73D1F">
        <w:rPr>
          <w:rFonts w:ascii="Times New Roman" w:hAnsi="Times New Roman"/>
        </w:rPr>
        <w:t>wafers, supplied by Amethyst Research Inc. of Ardmore OK. Also used were CaF</w:t>
      </w:r>
      <w:r w:rsidRPr="00D73D1F">
        <w:rPr>
          <w:rFonts w:ascii="Times New Roman" w:hAnsi="Times New Roman"/>
          <w:vertAlign w:val="subscript"/>
        </w:rPr>
        <w:t>2</w:t>
      </w:r>
      <w:r w:rsidRPr="00D73D1F">
        <w:rPr>
          <w:rFonts w:ascii="Times New Roman" w:hAnsi="Times New Roman"/>
        </w:rPr>
        <w:t>/</w:t>
      </w:r>
      <w:proofErr w:type="gramStart"/>
      <w:r w:rsidRPr="00D73D1F">
        <w:rPr>
          <w:rFonts w:ascii="Times New Roman" w:hAnsi="Times New Roman"/>
        </w:rPr>
        <w:t>Si(</w:t>
      </w:r>
      <w:proofErr w:type="gramEnd"/>
      <w:r w:rsidRPr="00D73D1F">
        <w:rPr>
          <w:rFonts w:ascii="Times New Roman" w:hAnsi="Times New Roman"/>
        </w:rPr>
        <w:t>111) and PbSe/BaF</w:t>
      </w:r>
      <w:r w:rsidRPr="00D73D1F">
        <w:rPr>
          <w:rFonts w:ascii="Times New Roman" w:hAnsi="Times New Roman"/>
          <w:vertAlign w:val="subscript"/>
        </w:rPr>
        <w:t>2</w:t>
      </w:r>
      <w:r w:rsidRPr="00D73D1F">
        <w:rPr>
          <w:rFonts w:ascii="Times New Roman" w:hAnsi="Times New Roman"/>
        </w:rPr>
        <w:t>/CaF</w:t>
      </w:r>
      <w:r w:rsidRPr="00D73D1F">
        <w:rPr>
          <w:rFonts w:ascii="Times New Roman" w:hAnsi="Times New Roman"/>
          <w:vertAlign w:val="subscript"/>
        </w:rPr>
        <w:t>2</w:t>
      </w:r>
      <w:r w:rsidRPr="00D73D1F">
        <w:rPr>
          <w:rFonts w:ascii="Times New Roman" w:hAnsi="Times New Roman"/>
        </w:rPr>
        <w:t xml:space="preserve">/Si(111) samples grown by MBE. Growth of wide bandgap materials using IV-VI semiconductor buffer layers on silicon is potentially promising because of the possibility of the IV-VI material to function as a compliant material that can absorb the thermal expansion </w:t>
      </w:r>
      <w:r w:rsidRPr="00D73D1F">
        <w:rPr>
          <w:rFonts w:ascii="Times New Roman" w:hAnsi="Times New Roman"/>
        </w:rPr>
        <w:lastRenderedPageBreak/>
        <w:t xml:space="preserve">mismatch strain between the silicon substrate and the WBG material. Further discussion of this possibility will be presented in Chapter 5. The substrate preparation procedure is explained below for different the kinds of samples mentioned above. A diamond scriber from Dr. </w:t>
      </w:r>
      <w:proofErr w:type="spellStart"/>
      <w:r w:rsidRPr="00D73D1F">
        <w:rPr>
          <w:rFonts w:ascii="Times New Roman" w:hAnsi="Times New Roman"/>
        </w:rPr>
        <w:t>Zhisheng</w:t>
      </w:r>
      <w:proofErr w:type="spellEnd"/>
      <w:r w:rsidRPr="00D73D1F">
        <w:rPr>
          <w:rFonts w:ascii="Times New Roman" w:hAnsi="Times New Roman"/>
        </w:rPr>
        <w:t xml:space="preserve"> Shi’s laboratory at OU was used to cut the sapphire, silicon, and coated silicon samples into 1 cm x 1 cm chips.</w:t>
      </w:r>
    </w:p>
    <w:p w:rsidR="004E3137" w:rsidRDefault="004E3137" w:rsidP="001C2FD2">
      <w:pPr>
        <w:pStyle w:val="Heading3"/>
      </w:pPr>
      <w:bookmarkStart w:id="53" w:name="_Toc417475728"/>
      <w:r>
        <w:t>3.3.1 Sapphire cleaning</w:t>
      </w:r>
      <w:bookmarkEnd w:id="53"/>
    </w:p>
    <w:p w:rsidR="004E3137" w:rsidRDefault="00607E53" w:rsidP="004E3137">
      <w:pPr>
        <w:ind w:firstLine="720"/>
        <w:jc w:val="both"/>
        <w:rPr>
          <w:rFonts w:ascii="Times New Roman" w:hAnsi="Times New Roman"/>
        </w:rPr>
      </w:pPr>
      <w:r>
        <w:rPr>
          <w:rFonts w:ascii="Times New Roman" w:hAnsi="Times New Roman"/>
        </w:rPr>
        <w:t>The chips were first blown with UHP N</w:t>
      </w:r>
      <w:r>
        <w:rPr>
          <w:rFonts w:ascii="Times New Roman" w:hAnsi="Times New Roman"/>
          <w:vertAlign w:val="subscript"/>
        </w:rPr>
        <w:t>2</w:t>
      </w:r>
      <w:r>
        <w:rPr>
          <w:rFonts w:ascii="Times New Roman" w:hAnsi="Times New Roman"/>
        </w:rPr>
        <w:t xml:space="preserve"> then submerged in running DI water (room temperature) for 5 minutes. They were then rinsed in acetone and methanol for 5 minutes each in an </w:t>
      </w:r>
      <w:proofErr w:type="spellStart"/>
      <w:r>
        <w:rPr>
          <w:rFonts w:ascii="Times New Roman" w:hAnsi="Times New Roman"/>
        </w:rPr>
        <w:t>ultrasonicator</w:t>
      </w:r>
      <w:proofErr w:type="spellEnd"/>
      <w:r>
        <w:rPr>
          <w:rFonts w:ascii="Times New Roman" w:hAnsi="Times New Roman"/>
        </w:rPr>
        <w:t>. After methanol rinsing the chips were dipped in DI water again for 30 seconds then dipped in a sapphire etching solution (1:3 mixture of H</w:t>
      </w:r>
      <w:r>
        <w:rPr>
          <w:rFonts w:ascii="Times New Roman" w:hAnsi="Times New Roman"/>
          <w:vertAlign w:val="subscript"/>
        </w:rPr>
        <w:t>3</w:t>
      </w:r>
      <w:r>
        <w:rPr>
          <w:rFonts w:ascii="Times New Roman" w:hAnsi="Times New Roman"/>
        </w:rPr>
        <w:t>PO</w:t>
      </w:r>
      <w:r>
        <w:rPr>
          <w:rFonts w:ascii="Times New Roman" w:hAnsi="Times New Roman"/>
          <w:vertAlign w:val="subscript"/>
        </w:rPr>
        <w:t>4</w:t>
      </w:r>
      <w:r>
        <w:rPr>
          <w:rFonts w:ascii="Times New Roman" w:hAnsi="Times New Roman"/>
        </w:rPr>
        <w:t>:H</w:t>
      </w:r>
      <w:r>
        <w:rPr>
          <w:rFonts w:ascii="Times New Roman" w:hAnsi="Times New Roman"/>
          <w:vertAlign w:val="subscript"/>
        </w:rPr>
        <w:t>2</w:t>
      </w:r>
      <w:r>
        <w:rPr>
          <w:rFonts w:ascii="Times New Roman" w:hAnsi="Times New Roman"/>
        </w:rPr>
        <w:t>SO</w:t>
      </w:r>
      <w:r>
        <w:rPr>
          <w:rFonts w:ascii="Times New Roman" w:hAnsi="Times New Roman"/>
          <w:vertAlign w:val="subscript"/>
        </w:rPr>
        <w:t>4</w:t>
      </w:r>
      <w:r>
        <w:rPr>
          <w:rFonts w:ascii="Times New Roman" w:hAnsi="Times New Roman"/>
        </w:rPr>
        <w:t>)   for one minute. The chips are then rinsed with fresh DI water, dried with UHP N</w:t>
      </w:r>
      <w:r>
        <w:rPr>
          <w:rFonts w:ascii="Times New Roman" w:hAnsi="Times New Roman"/>
          <w:vertAlign w:val="subscript"/>
        </w:rPr>
        <w:t>2</w:t>
      </w:r>
      <w:r>
        <w:rPr>
          <w:rFonts w:ascii="Times New Roman" w:hAnsi="Times New Roman"/>
        </w:rPr>
        <w:t>, and put in the PED chamber for growth.</w:t>
      </w:r>
    </w:p>
    <w:p w:rsidR="004E3137" w:rsidRPr="004E3137" w:rsidRDefault="004E3137" w:rsidP="001C2FD2">
      <w:pPr>
        <w:pStyle w:val="Heading3"/>
      </w:pPr>
      <w:bookmarkStart w:id="54" w:name="_Toc417475729"/>
      <w:r>
        <w:t>3.3.2 Silicon cleaning</w:t>
      </w:r>
      <w:bookmarkEnd w:id="54"/>
    </w:p>
    <w:p w:rsidR="00BD72B5" w:rsidRDefault="001A485E" w:rsidP="0037440F">
      <w:pPr>
        <w:ind w:firstLine="720"/>
        <w:jc w:val="both"/>
        <w:rPr>
          <w:rFonts w:ascii="Times New Roman" w:hAnsi="Times New Roman"/>
        </w:rPr>
      </w:pPr>
      <w:r>
        <w:rPr>
          <w:rFonts w:ascii="Times New Roman" w:hAnsi="Times New Roman"/>
        </w:rPr>
        <w:t>The chips were first blown with UHP N</w:t>
      </w:r>
      <w:r>
        <w:rPr>
          <w:rFonts w:ascii="Times New Roman" w:hAnsi="Times New Roman"/>
          <w:vertAlign w:val="subscript"/>
        </w:rPr>
        <w:t>2</w:t>
      </w:r>
      <w:r>
        <w:rPr>
          <w:rFonts w:ascii="Times New Roman" w:hAnsi="Times New Roman"/>
        </w:rPr>
        <w:t xml:space="preserve">, </w:t>
      </w:r>
      <w:proofErr w:type="gramStart"/>
      <w:r>
        <w:rPr>
          <w:rFonts w:ascii="Times New Roman" w:hAnsi="Times New Roman"/>
        </w:rPr>
        <w:t>then</w:t>
      </w:r>
      <w:proofErr w:type="gramEnd"/>
      <w:r>
        <w:rPr>
          <w:rFonts w:ascii="Times New Roman" w:hAnsi="Times New Roman"/>
        </w:rPr>
        <w:t xml:space="preserve"> submerged in running DI water (room temperature) for 5 minutes. They were then rinsed in acetone and methanol for 5 minutes each in an </w:t>
      </w:r>
      <w:proofErr w:type="spellStart"/>
      <w:r>
        <w:rPr>
          <w:rFonts w:ascii="Times New Roman" w:hAnsi="Times New Roman"/>
        </w:rPr>
        <w:t>ultrasonicator</w:t>
      </w:r>
      <w:proofErr w:type="spellEnd"/>
      <w:r>
        <w:rPr>
          <w:rFonts w:ascii="Times New Roman" w:hAnsi="Times New Roman"/>
        </w:rPr>
        <w:t>. After methanol rinsing the chips were dipped in DI water again for 30 seconds then dipped into 25% HF solution for native oxide removal (for 2-3 minutes). The chips were then rinsed in fresh DI water, dried with UHP N</w:t>
      </w:r>
      <w:r>
        <w:rPr>
          <w:rFonts w:ascii="Times New Roman" w:hAnsi="Times New Roman"/>
          <w:vertAlign w:val="subscript"/>
        </w:rPr>
        <w:t>2</w:t>
      </w:r>
      <w:r>
        <w:rPr>
          <w:rFonts w:ascii="Times New Roman" w:hAnsi="Times New Roman"/>
        </w:rPr>
        <w:t>, and put into the PED chamber for growth.</w:t>
      </w:r>
    </w:p>
    <w:p w:rsidR="00DA5D2E" w:rsidRPr="00BD72B5" w:rsidRDefault="00DA5D2E" w:rsidP="001C2FD2">
      <w:pPr>
        <w:pStyle w:val="Heading3"/>
      </w:pPr>
      <w:bookmarkStart w:id="55" w:name="_Toc417475730"/>
      <w:r>
        <w:lastRenderedPageBreak/>
        <w:t>3.3.3 Cleaning of buffered silicon samples</w:t>
      </w:r>
      <w:bookmarkEnd w:id="55"/>
    </w:p>
    <w:p w:rsidR="000C0C97" w:rsidRPr="000C0C97" w:rsidRDefault="001A485E" w:rsidP="001A485E">
      <w:pPr>
        <w:ind w:firstLine="720"/>
        <w:jc w:val="both"/>
      </w:pPr>
      <w:r>
        <w:rPr>
          <w:rFonts w:ascii="Times New Roman" w:hAnsi="Times New Roman"/>
        </w:rPr>
        <w:t>The epi-ready silicon substrates, the ones with germanium, IV-VI semiconductor, or fluoride epitaxial layers, were kept in dry-boxes for avoiding contamination from atmospheric exposure. Before loading in the PED chamber, the substrates were simply blown with UHP N</w:t>
      </w:r>
      <w:r>
        <w:rPr>
          <w:rFonts w:ascii="Times New Roman" w:hAnsi="Times New Roman"/>
          <w:vertAlign w:val="subscript"/>
        </w:rPr>
        <w:t>2</w:t>
      </w:r>
      <w:r>
        <w:rPr>
          <w:rFonts w:ascii="Times New Roman" w:hAnsi="Times New Roman"/>
        </w:rPr>
        <w:t xml:space="preserve"> and put in the PED chamber for growth. Care was taken not to expose the fluoride coated silicon substrates to the atmosphere for extended time periods since fluoride materials are hydrophilic and thin films of these materials can deteriorate especially if the humidity is high. On the other hand, the Ge coated silicon samples were first blow dried using UHP N</w:t>
      </w:r>
      <w:r>
        <w:rPr>
          <w:rFonts w:ascii="Times New Roman" w:hAnsi="Times New Roman"/>
          <w:vertAlign w:val="subscript"/>
        </w:rPr>
        <w:t>2</w:t>
      </w:r>
      <w:r>
        <w:rPr>
          <w:rFonts w:ascii="Times New Roman" w:hAnsi="Times New Roman"/>
        </w:rPr>
        <w:t xml:space="preserve">, followed by 1 minute DI water rinsing. Then organic cleaning was done using 1 minute </w:t>
      </w:r>
      <w:proofErr w:type="spellStart"/>
      <w:r>
        <w:rPr>
          <w:rFonts w:ascii="Times New Roman" w:hAnsi="Times New Roman"/>
        </w:rPr>
        <w:t>ultrasonication</w:t>
      </w:r>
      <w:proofErr w:type="spellEnd"/>
      <w:r>
        <w:rPr>
          <w:rFonts w:ascii="Times New Roman" w:hAnsi="Times New Roman"/>
        </w:rPr>
        <w:t xml:space="preserve"> in methanol and again rinsed in DI water for 30 seconds. Then the chips were</w:t>
      </w:r>
      <w:r w:rsidR="009163D9">
        <w:rPr>
          <w:rFonts w:ascii="Times New Roman" w:hAnsi="Times New Roman"/>
        </w:rPr>
        <w:t xml:space="preserve"> dipped in 25% HF solution for 3</w:t>
      </w:r>
      <w:r>
        <w:rPr>
          <w:rFonts w:ascii="Times New Roman" w:hAnsi="Times New Roman"/>
        </w:rPr>
        <w:t>0 seconds only, rinsed in DI water, dried using UHP N</w:t>
      </w:r>
      <w:r>
        <w:rPr>
          <w:rFonts w:ascii="Times New Roman" w:hAnsi="Times New Roman"/>
          <w:vertAlign w:val="subscript"/>
        </w:rPr>
        <w:t>2</w:t>
      </w:r>
      <w:r>
        <w:rPr>
          <w:rFonts w:ascii="Times New Roman" w:hAnsi="Times New Roman"/>
        </w:rPr>
        <w:t>, and put into the PED chamber.</w:t>
      </w:r>
    </w:p>
    <w:p w:rsidR="000C0C97" w:rsidRDefault="00C010BF" w:rsidP="001C2FD2">
      <w:pPr>
        <w:pStyle w:val="Heading2"/>
      </w:pPr>
      <w:bookmarkStart w:id="56" w:name="_Toc417475731"/>
      <w:r>
        <w:t>3.4 Target and plasma preparation</w:t>
      </w:r>
      <w:bookmarkEnd w:id="56"/>
    </w:p>
    <w:p w:rsidR="00C010BF" w:rsidRDefault="00883226" w:rsidP="001A485E">
      <w:pPr>
        <w:ind w:firstLine="720"/>
        <w:jc w:val="both"/>
        <w:rPr>
          <w:rFonts w:ascii="Times New Roman" w:hAnsi="Times New Roman"/>
        </w:rPr>
      </w:pPr>
      <w:r>
        <w:rPr>
          <w:rFonts w:ascii="Times New Roman" w:hAnsi="Times New Roman"/>
        </w:rPr>
        <w:t>The sintered targets were mounted in the carousel in the target manipulator. Before plasma production there are few impact factors that need to be keenly observed to ensure the plasma quality and presence of reactive components in the plasma. It is advised</w:t>
      </w:r>
      <w:r w:rsidR="00C010BF">
        <w:rPr>
          <w:rFonts w:ascii="Times New Roman" w:hAnsi="Times New Roman"/>
        </w:rPr>
        <w:t xml:space="preserve"> </w:t>
      </w:r>
      <w:r w:rsidR="00C010BF">
        <w:rPr>
          <w:rFonts w:ascii="Times New Roman" w:hAnsi="Times New Roman"/>
        </w:rPr>
        <w:fldChar w:fldCharType="begin"/>
      </w:r>
      <w:r w:rsidR="00C661CC">
        <w:rPr>
          <w:rFonts w:ascii="Times New Roman" w:hAnsi="Times New Roman"/>
        </w:rPr>
        <w:instrText xml:space="preserve"> ADDIN EN.CITE &lt;EndNote&gt;&lt;Cite&gt;&lt;Author&gt;LLC&lt;/Author&gt;&lt;RecNum&gt;27&lt;/RecNum&gt;&lt;DisplayText&gt;[20]&lt;/DisplayText&gt;&lt;record&gt;&lt;rec-number&gt;27&lt;/rec-number&gt;&lt;foreign-keys&gt;&lt;key app="EN" db-id="x9xpr2et25zdxpeev5avzvdwf9rf92f20esf"&gt;27&lt;/key&gt;&lt;/foreign-keys&gt;&lt;ref-type name="Journal Article"&gt;17&lt;/ref-type&gt;&lt;contributors&gt;&lt;authors&gt;&lt;author&gt;Neocera LLC&lt;/author&gt;&lt;/authors&gt;&lt;/contributors&gt;&lt;titles&gt;&lt;title&gt;User Manual for PEBS-21 System&lt;/title&gt;&lt;secondary-title&gt;User Manual for PEBS-21 System&lt;/secondary-title&gt;&lt;/titles&gt;&lt;periodical&gt;&lt;full-title&gt;User Manual for PEBS-21 System&lt;/full-title&gt;&lt;/periodical&gt;&lt;dates&gt;&lt;/dates&gt;&lt;urls&gt;&lt;/urls&gt;&lt;/record&gt;&lt;/Cite&gt;&lt;/EndNote&gt;</w:instrText>
      </w:r>
      <w:r w:rsidR="00C010BF">
        <w:rPr>
          <w:rFonts w:ascii="Times New Roman" w:hAnsi="Times New Roman"/>
        </w:rPr>
        <w:fldChar w:fldCharType="separate"/>
      </w:r>
      <w:r w:rsidR="00C661CC">
        <w:rPr>
          <w:rFonts w:ascii="Times New Roman" w:hAnsi="Times New Roman"/>
          <w:noProof/>
        </w:rPr>
        <w:t>[</w:t>
      </w:r>
      <w:hyperlink w:anchor="_ENREF_20" w:tooltip="LLC,  #27" w:history="1">
        <w:r w:rsidR="00AF23BF">
          <w:rPr>
            <w:rFonts w:ascii="Times New Roman" w:hAnsi="Times New Roman"/>
            <w:noProof/>
          </w:rPr>
          <w:t>20</w:t>
        </w:r>
      </w:hyperlink>
      <w:r w:rsidR="00C661CC">
        <w:rPr>
          <w:rFonts w:ascii="Times New Roman" w:hAnsi="Times New Roman"/>
          <w:noProof/>
        </w:rPr>
        <w:t>]</w:t>
      </w:r>
      <w:r w:rsidR="00C010BF">
        <w:rPr>
          <w:rFonts w:ascii="Times New Roman" w:hAnsi="Times New Roman"/>
        </w:rPr>
        <w:fldChar w:fldCharType="end"/>
      </w:r>
      <w:r w:rsidR="00C010BF">
        <w:rPr>
          <w:rFonts w:ascii="Times New Roman" w:hAnsi="Times New Roman"/>
        </w:rPr>
        <w:t xml:space="preserve"> </w:t>
      </w:r>
      <w:r>
        <w:rPr>
          <w:rFonts w:ascii="Times New Roman" w:hAnsi="Times New Roman"/>
        </w:rPr>
        <w:t xml:space="preserve">to optimize the plasma intensity to ensure significant presence of reactive components in the plasma for better growth. For this work an Ocean Optics spectrometer (UV4000) was configured to observe the plasma produced by electron beam ablation of the AlN, GaN, and ZnO target materials. Metal emission lines were selected to monitor the plasma condition during material growth. As the chamber is not equipped with a load lock system, the chamber is exposed to atmospheric condition </w:t>
      </w:r>
      <w:r>
        <w:rPr>
          <w:rFonts w:ascii="Times New Roman" w:hAnsi="Times New Roman"/>
        </w:rPr>
        <w:lastRenderedPageBreak/>
        <w:t>once it is opened for sample collection or sample loading. Thus, as the only precaution, the chamber is kept in strong positive UHP N</w:t>
      </w:r>
      <w:r>
        <w:rPr>
          <w:rFonts w:ascii="Times New Roman" w:hAnsi="Times New Roman"/>
          <w:vertAlign w:val="subscript"/>
        </w:rPr>
        <w:t>2</w:t>
      </w:r>
      <w:r>
        <w:rPr>
          <w:rFonts w:ascii="Times New Roman" w:hAnsi="Times New Roman"/>
        </w:rPr>
        <w:t xml:space="preserve"> pressure (with a 1000 </w:t>
      </w:r>
      <w:proofErr w:type="spellStart"/>
      <w:r>
        <w:rPr>
          <w:rFonts w:ascii="Times New Roman" w:hAnsi="Times New Roman"/>
        </w:rPr>
        <w:t>sccm</w:t>
      </w:r>
      <w:proofErr w:type="spellEnd"/>
      <w:r>
        <w:rPr>
          <w:rFonts w:ascii="Times New Roman" w:hAnsi="Times New Roman"/>
        </w:rPr>
        <w:t xml:space="preserve"> UHP N</w:t>
      </w:r>
      <w:r>
        <w:rPr>
          <w:rFonts w:ascii="Times New Roman" w:hAnsi="Times New Roman"/>
          <w:vertAlign w:val="subscript"/>
        </w:rPr>
        <w:t>2</w:t>
      </w:r>
      <w:r>
        <w:rPr>
          <w:rFonts w:ascii="Times New Roman" w:hAnsi="Times New Roman"/>
        </w:rPr>
        <w:t xml:space="preserve"> flow) once it is opened for sample exchange.</w:t>
      </w:r>
    </w:p>
    <w:p w:rsidR="00C010BF" w:rsidRDefault="00C010BF" w:rsidP="00C010BF">
      <w:pPr>
        <w:jc w:val="both"/>
        <w:rPr>
          <w:rFonts w:ascii="Times New Roman" w:hAnsi="Times New Roman"/>
        </w:rPr>
      </w:pPr>
      <w:r>
        <w:rPr>
          <w:rFonts w:ascii="Times New Roman" w:hAnsi="Times New Roman"/>
        </w:rPr>
        <w:tab/>
      </w:r>
      <w:r w:rsidR="00B55A68">
        <w:rPr>
          <w:rFonts w:ascii="Times New Roman" w:hAnsi="Times New Roman"/>
        </w:rPr>
        <w:t>Once, the chamber is loaded with samples and pumped down overnight to reach a base pressure of ~10</w:t>
      </w:r>
      <w:r w:rsidR="00B55A68">
        <w:rPr>
          <w:rFonts w:ascii="Times New Roman" w:hAnsi="Times New Roman"/>
          <w:vertAlign w:val="superscript"/>
        </w:rPr>
        <w:t>-7</w:t>
      </w:r>
      <w:r w:rsidR="00B55A68">
        <w:rPr>
          <w:rFonts w:ascii="Times New Roman" w:hAnsi="Times New Roman"/>
        </w:rPr>
        <w:t xml:space="preserve"> </w:t>
      </w:r>
      <w:proofErr w:type="spellStart"/>
      <w:r w:rsidR="00B55A68">
        <w:rPr>
          <w:rFonts w:ascii="Times New Roman" w:hAnsi="Times New Roman"/>
        </w:rPr>
        <w:t>Torr</w:t>
      </w:r>
      <w:proofErr w:type="spellEnd"/>
      <w:r w:rsidR="00B55A68">
        <w:rPr>
          <w:rFonts w:ascii="Times New Roman" w:hAnsi="Times New Roman"/>
        </w:rPr>
        <w:t>, the vitals (chamber pressure, background emission spectra)</w:t>
      </w:r>
      <w:r>
        <w:rPr>
          <w:rFonts w:ascii="Times New Roman" w:hAnsi="Times New Roman"/>
        </w:rPr>
        <w:t xml:space="preserve"> </w:t>
      </w:r>
      <w:r w:rsidR="00B55A68">
        <w:rPr>
          <w:rFonts w:ascii="Times New Roman" w:hAnsi="Times New Roman"/>
        </w:rPr>
        <w:t>are recorded prior to growth. Substrate condition is obtained (temperature and rotation speed), and the target is lowered to gun proximity prior to its firing. A desired chamber pressure is monitored by the Pirani gauge as it serves as the pressure indicator in the gun proximity. Once everything is checked, the firing is initiated with a comparatively lower voltage and low pulse rate (8KV, 1Hz)</w:t>
      </w:r>
      <w:r>
        <w:rPr>
          <w:rFonts w:ascii="Times New Roman" w:hAnsi="Times New Roman"/>
        </w:rPr>
        <w:t xml:space="preserve"> </w:t>
      </w:r>
      <w:r w:rsidR="00B55A68">
        <w:rPr>
          <w:rFonts w:ascii="Times New Roman" w:hAnsi="Times New Roman"/>
        </w:rPr>
        <w:t>to allow the gun to reach a steady state condition with the chamber environment, and also to help adjust the plasma intensity and plume structure to form. Once the plasma plume is generated, as suggested by technical expertise from the gun manufacturer Neocera LLC, the deposition starts as the substrates are exposed to the plasma. From experience,</w:t>
      </w:r>
      <w:r>
        <w:rPr>
          <w:rFonts w:ascii="Times New Roman" w:hAnsi="Times New Roman"/>
        </w:rPr>
        <w:t xml:space="preserve"> </w:t>
      </w:r>
      <w:r w:rsidR="00B55A68">
        <w:rPr>
          <w:rFonts w:ascii="Times New Roman" w:hAnsi="Times New Roman"/>
        </w:rPr>
        <w:t>it was understood</w:t>
      </w:r>
      <w:r>
        <w:rPr>
          <w:rFonts w:ascii="Times New Roman" w:hAnsi="Times New Roman"/>
        </w:rPr>
        <w:t xml:space="preserve"> that having a high intensity does not always ensure a good thin film, as most of the time with a high intensity metal line, the semiconductor film appears to be metal rich after growth, as verified by the EDX analysis.  </w:t>
      </w:r>
    </w:p>
    <w:p w:rsidR="00B55A68" w:rsidRDefault="00C010BF" w:rsidP="00B55A68">
      <w:pPr>
        <w:jc w:val="both"/>
        <w:rPr>
          <w:rFonts w:ascii="Times New Roman" w:hAnsi="Times New Roman"/>
        </w:rPr>
      </w:pPr>
      <w:r>
        <w:rPr>
          <w:rFonts w:ascii="Times New Roman" w:hAnsi="Times New Roman"/>
        </w:rPr>
        <w:tab/>
      </w:r>
      <w:r w:rsidR="00B55A68">
        <w:rPr>
          <w:rFonts w:ascii="Times New Roman" w:hAnsi="Times New Roman"/>
        </w:rPr>
        <w:t xml:space="preserve">During the plasma optimization, the following factors were studied to help identify a specific parameter set that yields </w:t>
      </w:r>
      <w:proofErr w:type="gramStart"/>
      <w:r w:rsidR="00B55A68">
        <w:rPr>
          <w:rFonts w:ascii="Times New Roman" w:hAnsi="Times New Roman"/>
        </w:rPr>
        <w:t>a considerably</w:t>
      </w:r>
      <w:proofErr w:type="gramEnd"/>
      <w:r w:rsidR="00B55A68">
        <w:rPr>
          <w:rFonts w:ascii="Times New Roman" w:hAnsi="Times New Roman"/>
        </w:rPr>
        <w:t xml:space="preserve"> strong plasma: </w:t>
      </w:r>
    </w:p>
    <w:p w:rsidR="00B55A68" w:rsidRDefault="00B55A68" w:rsidP="00547D22">
      <w:pPr>
        <w:numPr>
          <w:ilvl w:val="0"/>
          <w:numId w:val="5"/>
        </w:numPr>
        <w:suppressAutoHyphens/>
        <w:ind w:left="1080"/>
        <w:jc w:val="both"/>
        <w:rPr>
          <w:rFonts w:ascii="Times New Roman" w:hAnsi="Times New Roman"/>
        </w:rPr>
      </w:pPr>
      <w:r>
        <w:rPr>
          <w:rFonts w:ascii="Times New Roman" w:hAnsi="Times New Roman"/>
        </w:rPr>
        <w:t>Chamber pressure in gun proximity (</w:t>
      </w:r>
      <w:proofErr w:type="spellStart"/>
      <w:r>
        <w:rPr>
          <w:rFonts w:ascii="Times New Roman" w:hAnsi="Times New Roman"/>
        </w:rPr>
        <w:t>mTorr</w:t>
      </w:r>
      <w:proofErr w:type="spellEnd"/>
      <w:r>
        <w:rPr>
          <w:rFonts w:ascii="Times New Roman" w:hAnsi="Times New Roman"/>
        </w:rPr>
        <w:t>)</w:t>
      </w:r>
    </w:p>
    <w:p w:rsidR="00B55A68" w:rsidRDefault="00B55A68" w:rsidP="00547D22">
      <w:pPr>
        <w:numPr>
          <w:ilvl w:val="0"/>
          <w:numId w:val="5"/>
        </w:numPr>
        <w:suppressAutoHyphens/>
        <w:ind w:left="1080"/>
        <w:jc w:val="both"/>
        <w:rPr>
          <w:rFonts w:ascii="Times New Roman" w:hAnsi="Times New Roman"/>
        </w:rPr>
      </w:pPr>
      <w:r>
        <w:rPr>
          <w:rFonts w:ascii="Times New Roman" w:hAnsi="Times New Roman"/>
        </w:rPr>
        <w:t>Electron energy (in KV)</w:t>
      </w:r>
    </w:p>
    <w:p w:rsidR="00B55A68" w:rsidRDefault="00B55A68" w:rsidP="00547D22">
      <w:pPr>
        <w:numPr>
          <w:ilvl w:val="0"/>
          <w:numId w:val="5"/>
        </w:numPr>
        <w:suppressAutoHyphens/>
        <w:ind w:left="1080"/>
        <w:jc w:val="both"/>
        <w:rPr>
          <w:rFonts w:ascii="Times New Roman" w:hAnsi="Times New Roman"/>
        </w:rPr>
      </w:pPr>
      <w:r>
        <w:rPr>
          <w:rFonts w:ascii="Times New Roman" w:hAnsi="Times New Roman"/>
        </w:rPr>
        <w:t>Pulse rate (in Hz)</w:t>
      </w:r>
    </w:p>
    <w:p w:rsidR="00B55A68" w:rsidRDefault="00B55A68" w:rsidP="00547D22">
      <w:pPr>
        <w:numPr>
          <w:ilvl w:val="0"/>
          <w:numId w:val="5"/>
        </w:numPr>
        <w:suppressAutoHyphens/>
        <w:ind w:left="1080"/>
        <w:jc w:val="both"/>
        <w:rPr>
          <w:rFonts w:ascii="Times New Roman" w:hAnsi="Times New Roman"/>
        </w:rPr>
      </w:pPr>
      <w:r>
        <w:rPr>
          <w:rFonts w:ascii="Times New Roman" w:hAnsi="Times New Roman"/>
        </w:rPr>
        <w:t>Gap between gun tip and target surface (in mm)</w:t>
      </w:r>
    </w:p>
    <w:p w:rsidR="00B55A68" w:rsidRDefault="00B55A68" w:rsidP="00B55A68">
      <w:pPr>
        <w:ind w:firstLine="720"/>
        <w:jc w:val="both"/>
        <w:rPr>
          <w:rFonts w:ascii="Times New Roman" w:hAnsi="Times New Roman"/>
          <w:b/>
          <w:bCs/>
          <w:iCs/>
        </w:rPr>
      </w:pPr>
      <w:r>
        <w:rPr>
          <w:rFonts w:ascii="Times New Roman" w:hAnsi="Times New Roman"/>
        </w:rPr>
        <w:lastRenderedPageBreak/>
        <w:t>The following section describes the emission spectroscopy of the ZnO target (as example) helping in optimizing the plasma for thin film deposition.</w:t>
      </w:r>
    </w:p>
    <w:p w:rsidR="00B55A68" w:rsidRDefault="00B55A68" w:rsidP="00B55A68">
      <w:pPr>
        <w:keepNext/>
        <w:spacing w:before="240"/>
        <w:rPr>
          <w:rFonts w:ascii="Times New Roman" w:hAnsi="Times New Roman"/>
        </w:rPr>
      </w:pPr>
      <w:r>
        <w:rPr>
          <w:rFonts w:ascii="Times New Roman" w:hAnsi="Times New Roman"/>
          <w:b/>
          <w:bCs/>
          <w:iCs/>
        </w:rPr>
        <w:t>3.5 Plasma optimization</w:t>
      </w:r>
    </w:p>
    <w:p w:rsidR="00357D3D" w:rsidRDefault="00B55A68" w:rsidP="00357D3D">
      <w:pPr>
        <w:ind w:firstLine="720"/>
        <w:jc w:val="both"/>
        <w:rPr>
          <w:rFonts w:ascii="Times New Roman" w:hAnsi="Times New Roman"/>
        </w:rPr>
      </w:pPr>
      <w:r>
        <w:rPr>
          <w:rFonts w:ascii="Times New Roman" w:hAnsi="Times New Roman"/>
        </w:rPr>
        <w:t xml:space="preserve">Figure 3.3 shows the plasma emission spectrum of a ZnO target (99.9% purity) after high energy electron (11KV at </w:t>
      </w:r>
      <w:r w:rsidR="00357D3D">
        <w:rPr>
          <w:rFonts w:ascii="Times New Roman" w:hAnsi="Times New Roman"/>
        </w:rPr>
        <w:t>3</w:t>
      </w:r>
      <w:r>
        <w:rPr>
          <w:rFonts w:ascii="Times New Roman" w:hAnsi="Times New Roman"/>
        </w:rPr>
        <w:t xml:space="preserve">Hz) is bombarded on the surface in </w:t>
      </w:r>
      <w:proofErr w:type="spellStart"/>
      <w:r>
        <w:rPr>
          <w:rFonts w:ascii="Times New Roman" w:hAnsi="Times New Roman"/>
        </w:rPr>
        <w:t>Ar</w:t>
      </w:r>
      <w:proofErr w:type="spellEnd"/>
      <w:r>
        <w:rPr>
          <w:rFonts w:ascii="Times New Roman" w:hAnsi="Times New Roman"/>
        </w:rPr>
        <w:t xml:space="preserve"> environment (5.5 </w:t>
      </w:r>
      <w:proofErr w:type="spellStart"/>
      <w:r>
        <w:rPr>
          <w:rFonts w:ascii="Times New Roman" w:hAnsi="Times New Roman"/>
        </w:rPr>
        <w:t>mTorr</w:t>
      </w:r>
      <w:proofErr w:type="spellEnd"/>
      <w:r>
        <w:rPr>
          <w:rFonts w:ascii="Times New Roman" w:hAnsi="Times New Roman"/>
        </w:rPr>
        <w:t>, chamber pressure in gun proximity) with a target to gun-tip distance of 2 mm. The spectrum was obtained using an Ocean Optics USB4000 spectrometer with an observation range from 200-1100 nm.  As observed, there are distinct spectral lines in the plasma. Using the National Institute of Standards and Technology (NIST) database</w:t>
      </w:r>
      <w:r w:rsidR="00FD4B12">
        <w:rPr>
          <w:rFonts w:ascii="Times New Roman" w:hAnsi="Times New Roman"/>
        </w:rPr>
        <w:t xml:space="preserve"> </w:t>
      </w:r>
      <w:r w:rsidR="00FD4B12">
        <w:rPr>
          <w:rFonts w:ascii="Times New Roman" w:hAnsi="Times New Roman"/>
        </w:rPr>
        <w:fldChar w:fldCharType="begin"/>
      </w:r>
      <w:r w:rsidR="00146922">
        <w:rPr>
          <w:rFonts w:ascii="Times New Roman" w:hAnsi="Times New Roman"/>
        </w:rPr>
        <w:instrText xml:space="preserve"> ADDIN EN.CITE &lt;EndNote&gt;&lt;Cite&gt;&lt;Author&gt;Kramida&lt;/Author&gt;&lt;Year&gt;2014&lt;/Year&gt;&lt;RecNum&gt;58&lt;/RecNum&gt;&lt;DisplayText&gt;[37]&lt;/DisplayText&gt;&lt;record&gt;&lt;rec-number&gt;58&lt;/rec-number&gt;&lt;foreign-keys&gt;&lt;key app="EN" db-id="x9xpr2et25zdxpeev5avzvdwf9rf92f20esf"&gt;58&lt;/key&gt;&lt;/foreign-keys&gt;&lt;ref-type name="Journal Article"&gt;17&lt;/ref-type&gt;&lt;contributors&gt;&lt;authors&gt;&lt;author&gt;Kramida, A., Ralchenko, Yu., Reader, J., and NIST ASD Team (2014)&lt;/author&gt;&lt;/authors&gt;&lt;/contributors&gt;&lt;titles&gt;&lt;title&gt;NIST Atomic Spectra Database (ver. 5.2)&lt;/title&gt;&lt;/titles&gt;&lt;dates&gt;&lt;year&gt;2014&lt;/year&gt;&lt;/dates&gt;&lt;orig-pub&gt;National Institute of Standards and Technology, Gaithersburg, MD&lt;/orig-pub&gt;&lt;urls&gt;&lt;related-urls&gt;&lt;url&gt;http://physics.nist.gov/asd&lt;/url&gt;&lt;/related-urls&gt;&lt;/urls&gt;&lt;/record&gt;&lt;/Cite&gt;&lt;/EndNote&gt;</w:instrText>
      </w:r>
      <w:r w:rsidR="00FD4B12">
        <w:rPr>
          <w:rFonts w:ascii="Times New Roman" w:hAnsi="Times New Roman"/>
        </w:rPr>
        <w:fldChar w:fldCharType="separate"/>
      </w:r>
      <w:r w:rsidR="00146922">
        <w:rPr>
          <w:rFonts w:ascii="Times New Roman" w:hAnsi="Times New Roman"/>
          <w:noProof/>
        </w:rPr>
        <w:t>[</w:t>
      </w:r>
      <w:hyperlink w:anchor="_ENREF_37" w:tooltip="Kramida, 2014 #58" w:history="1">
        <w:r w:rsidR="00AF23BF">
          <w:rPr>
            <w:rFonts w:ascii="Times New Roman" w:hAnsi="Times New Roman"/>
            <w:noProof/>
          </w:rPr>
          <w:t>37</w:t>
        </w:r>
      </w:hyperlink>
      <w:r w:rsidR="00146922">
        <w:rPr>
          <w:rFonts w:ascii="Times New Roman" w:hAnsi="Times New Roman"/>
          <w:noProof/>
        </w:rPr>
        <w:t>]</w:t>
      </w:r>
      <w:r w:rsidR="00FD4B12">
        <w:rPr>
          <w:rFonts w:ascii="Times New Roman" w:hAnsi="Times New Roman"/>
        </w:rPr>
        <w:fldChar w:fldCharType="end"/>
      </w:r>
      <w:r w:rsidR="00FD4B12">
        <w:rPr>
          <w:rFonts w:ascii="Times New Roman" w:hAnsi="Times New Roman"/>
        </w:rPr>
        <w:t>,</w:t>
      </w:r>
      <w:r w:rsidR="00357D3D">
        <w:rPr>
          <w:rFonts w:ascii="Times New Roman" w:hAnsi="Times New Roman"/>
        </w:rPr>
        <w:t xml:space="preserve"> different atomic species were identified. Optimization of the plasma is performed using observing a few of the peaks originated from the electron ablated plasma. </w:t>
      </w:r>
    </w:p>
    <w:p w:rsidR="00C9180D" w:rsidRDefault="00C9180D" w:rsidP="0085758D">
      <w:pPr>
        <w:ind w:firstLine="720"/>
        <w:jc w:val="center"/>
      </w:pPr>
      <w:r w:rsidRPr="00736FA5">
        <w:rPr>
          <w:rFonts w:ascii="Times New Roman" w:hAnsi="Times New Roman"/>
          <w:noProof/>
          <w:lang w:bidi="ar-SA"/>
        </w:rPr>
        <w:drawing>
          <wp:inline distT="0" distB="0" distL="0" distR="0" wp14:anchorId="46CFD910" wp14:editId="2EC7218A">
            <wp:extent cx="3447288" cy="2505456"/>
            <wp:effectExtent l="0" t="0" r="1270" b="9525"/>
            <wp:docPr id="11" name="Picture 11" descr="F:\Dropbox\GaN Research_LEDs_HEMTs\Dissertation\Dissertation Report Nazmul Arefin\Pics\ZnO plasma emission spectroscopy 345 - 1040 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ropbox\GaN Research_LEDs_HEMTs\Dissertation\Dissertation Report Nazmul Arefin\Pics\ZnO plasma emission spectroscopy 345 - 1040 nm.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47288" cy="2505456"/>
                    </a:xfrm>
                    <a:prstGeom prst="rect">
                      <a:avLst/>
                    </a:prstGeom>
                    <a:noFill/>
                    <a:ln>
                      <a:noFill/>
                    </a:ln>
                  </pic:spPr>
                </pic:pic>
              </a:graphicData>
            </a:graphic>
          </wp:inline>
        </w:drawing>
      </w:r>
    </w:p>
    <w:p w:rsidR="00C9180D" w:rsidRDefault="00C9180D" w:rsidP="00C9180D">
      <w:pPr>
        <w:pStyle w:val="Caption"/>
        <w:jc w:val="center"/>
        <w:rPr>
          <w:b w:val="0"/>
          <w:bCs w:val="0"/>
        </w:rPr>
      </w:pPr>
      <w:bookmarkStart w:id="57" w:name="_Toc417475801"/>
      <w:proofErr w:type="gramStart"/>
      <w:r w:rsidRPr="00C9180D">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3</w:t>
      </w:r>
      <w:r w:rsidR="00AD4D3C">
        <w:rPr>
          <w:b w:val="0"/>
          <w:bCs w:val="0"/>
        </w:rPr>
        <w:fldChar w:fldCharType="end"/>
      </w:r>
      <w:r w:rsidRPr="00C9180D">
        <w:rPr>
          <w:b w:val="0"/>
          <w:bCs w:val="0"/>
        </w:rPr>
        <w:t>: Emission spectroscopy of ZnO target after plasma generation using high energy electron bombardment.</w:t>
      </w:r>
      <w:bookmarkEnd w:id="57"/>
    </w:p>
    <w:p w:rsidR="000C0C97" w:rsidRDefault="004877A6" w:rsidP="00357D3D">
      <w:pPr>
        <w:spacing w:before="240"/>
        <w:ind w:firstLine="720"/>
        <w:jc w:val="both"/>
        <w:rPr>
          <w:rFonts w:ascii="Times New Roman" w:hAnsi="Times New Roman"/>
        </w:rPr>
      </w:pPr>
      <w:r>
        <w:rPr>
          <w:rFonts w:ascii="Times New Roman" w:hAnsi="Times New Roman"/>
        </w:rPr>
        <w:t>Of the above four parameters</w:t>
      </w:r>
      <w:r w:rsidR="006363BD">
        <w:rPr>
          <w:rFonts w:ascii="Times New Roman" w:hAnsi="Times New Roman"/>
        </w:rPr>
        <w:t xml:space="preserve"> (mentioned in Section 3.4)</w:t>
      </w:r>
      <w:r>
        <w:rPr>
          <w:rFonts w:ascii="Times New Roman" w:hAnsi="Times New Roman"/>
        </w:rPr>
        <w:t xml:space="preserve">, it appears that the pulse rate and the gun tip-target surface distance are the more impacting parameters, as </w:t>
      </w:r>
      <w:r>
        <w:rPr>
          <w:rFonts w:ascii="Times New Roman" w:hAnsi="Times New Roman"/>
        </w:rPr>
        <w:lastRenderedPageBreak/>
        <w:t xml:space="preserve">a minor variation causes more influence in case of these two parameters, other than the first two parameters. For the </w:t>
      </w:r>
      <w:proofErr w:type="spellStart"/>
      <w:r>
        <w:rPr>
          <w:rFonts w:ascii="Times New Roman" w:hAnsi="Times New Roman"/>
        </w:rPr>
        <w:t>GaNesis</w:t>
      </w:r>
      <w:proofErr w:type="spellEnd"/>
      <w:r>
        <w:rPr>
          <w:rFonts w:ascii="Times New Roman" w:hAnsi="Times New Roman"/>
        </w:rPr>
        <w:t xml:space="preserve"> system plasma optimization, chamber pressure ranges from 7-15 </w:t>
      </w:r>
      <w:proofErr w:type="spellStart"/>
      <w:r>
        <w:rPr>
          <w:rFonts w:ascii="Times New Roman" w:hAnsi="Times New Roman"/>
        </w:rPr>
        <w:t>mTorr</w:t>
      </w:r>
      <w:proofErr w:type="spellEnd"/>
      <w:r>
        <w:rPr>
          <w:rFonts w:ascii="Times New Roman" w:hAnsi="Times New Roman"/>
        </w:rPr>
        <w:t xml:space="preserve"> for UHP N</w:t>
      </w:r>
      <w:r>
        <w:rPr>
          <w:rFonts w:ascii="Times New Roman" w:hAnsi="Times New Roman"/>
          <w:vertAlign w:val="subscript"/>
        </w:rPr>
        <w:t>2</w:t>
      </w:r>
      <w:r>
        <w:rPr>
          <w:rFonts w:ascii="Times New Roman" w:hAnsi="Times New Roman"/>
        </w:rPr>
        <w:t xml:space="preserve"> and 4.5-7 </w:t>
      </w:r>
      <w:proofErr w:type="spellStart"/>
      <w:r>
        <w:rPr>
          <w:rFonts w:ascii="Times New Roman" w:hAnsi="Times New Roman"/>
        </w:rPr>
        <w:t>mTorr</w:t>
      </w:r>
      <w:proofErr w:type="spellEnd"/>
      <w:r>
        <w:rPr>
          <w:rFonts w:ascii="Times New Roman" w:hAnsi="Times New Roman"/>
        </w:rPr>
        <w:t xml:space="preserve"> for </w:t>
      </w:r>
      <w:proofErr w:type="spellStart"/>
      <w:r>
        <w:rPr>
          <w:rFonts w:ascii="Times New Roman" w:hAnsi="Times New Roman"/>
        </w:rPr>
        <w:t>Ar</w:t>
      </w:r>
      <w:proofErr w:type="spellEnd"/>
      <w:r>
        <w:rPr>
          <w:rFonts w:ascii="Times New Roman" w:hAnsi="Times New Roman"/>
        </w:rPr>
        <w:t xml:space="preserve"> provide good plasma properties. Lower pressures than these results in suspension of gun operation causing “missing pulse” and the system interlock triggers in. Chamber pressures higher than this range will also suspend the gun operation in terms of “self-triggering” interlock. These ranges have been optimized and are applicable for all the target materials. The plasma generation and optimization has been found to be independent for AlN, GaN, and the ZnO target materials investigated so far.</w:t>
      </w:r>
    </w:p>
    <w:p w:rsidR="00475356" w:rsidRDefault="00542B63" w:rsidP="00475356">
      <w:pPr>
        <w:ind w:firstLine="720"/>
        <w:jc w:val="both"/>
        <w:rPr>
          <w:rFonts w:ascii="Times New Roman" w:hAnsi="Times New Roman"/>
        </w:rPr>
      </w:pPr>
      <w:r>
        <w:rPr>
          <w:rFonts w:ascii="Times New Roman" w:hAnsi="Times New Roman"/>
        </w:rPr>
        <w:t>The electron gun can fire electron pulses in the pressure ranges mentioned above from 8 KV to 20 KV energies.</w:t>
      </w:r>
      <w:r w:rsidR="00475356">
        <w:rPr>
          <w:rFonts w:ascii="Times New Roman" w:hAnsi="Times New Roman"/>
        </w:rPr>
        <w:t xml:space="preserve"> </w:t>
      </w:r>
      <w:r>
        <w:rPr>
          <w:rFonts w:ascii="Times New Roman" w:hAnsi="Times New Roman"/>
        </w:rPr>
        <w:t xml:space="preserve">As observed, the most optimized and intense plasma was not produced at the highest pulse energy (as described in </w:t>
      </w:r>
      <w:proofErr w:type="spellStart"/>
      <w:r>
        <w:rPr>
          <w:rFonts w:ascii="Times New Roman" w:hAnsi="Times New Roman"/>
        </w:rPr>
        <w:t>Neocera's</w:t>
      </w:r>
      <w:proofErr w:type="spellEnd"/>
      <w:r>
        <w:rPr>
          <w:rFonts w:ascii="Times New Roman" w:hAnsi="Times New Roman"/>
        </w:rPr>
        <w:t xml:space="preserve"> technical manual</w:t>
      </w:r>
      <w:r w:rsidR="00E329F7">
        <w:rPr>
          <w:rFonts w:ascii="Times New Roman" w:hAnsi="Times New Roman"/>
        </w:rPr>
        <w:t xml:space="preserve"> </w:t>
      </w:r>
      <w:r w:rsidR="00E329F7">
        <w:rPr>
          <w:rFonts w:ascii="Times New Roman" w:hAnsi="Times New Roman"/>
        </w:rPr>
        <w:fldChar w:fldCharType="begin"/>
      </w:r>
      <w:r w:rsidR="00C661CC">
        <w:rPr>
          <w:rFonts w:ascii="Times New Roman" w:hAnsi="Times New Roman"/>
        </w:rPr>
        <w:instrText xml:space="preserve"> ADDIN EN.CITE &lt;EndNote&gt;&lt;Cite&gt;&lt;Author&gt;LLC&lt;/Author&gt;&lt;RecNum&gt;27&lt;/RecNum&gt;&lt;DisplayText&gt;[20]&lt;/DisplayText&gt;&lt;record&gt;&lt;rec-number&gt;27&lt;/rec-number&gt;&lt;foreign-keys&gt;&lt;key app="EN" db-id="x9xpr2et25zdxpeev5avzvdwf9rf92f20esf"&gt;27&lt;/key&gt;&lt;/foreign-keys&gt;&lt;ref-type name="Journal Article"&gt;17&lt;/ref-type&gt;&lt;contributors&gt;&lt;authors&gt;&lt;author&gt;Neocera LLC&lt;/author&gt;&lt;/authors&gt;&lt;/contributors&gt;&lt;titles&gt;&lt;title&gt;User Manual for PEBS-21 System&lt;/title&gt;&lt;secondary-title&gt;User Manual for PEBS-21 System&lt;/secondary-title&gt;&lt;/titles&gt;&lt;periodical&gt;&lt;full-title&gt;User Manual for PEBS-21 System&lt;/full-title&gt;&lt;/periodical&gt;&lt;dates&gt;&lt;/dates&gt;&lt;urls&gt;&lt;/urls&gt;&lt;/record&gt;&lt;/Cite&gt;&lt;/EndNote&gt;</w:instrText>
      </w:r>
      <w:r w:rsidR="00E329F7">
        <w:rPr>
          <w:rFonts w:ascii="Times New Roman" w:hAnsi="Times New Roman"/>
        </w:rPr>
        <w:fldChar w:fldCharType="separate"/>
      </w:r>
      <w:r w:rsidR="00C661CC">
        <w:rPr>
          <w:rFonts w:ascii="Times New Roman" w:hAnsi="Times New Roman"/>
          <w:noProof/>
        </w:rPr>
        <w:t>[</w:t>
      </w:r>
      <w:hyperlink w:anchor="_ENREF_20" w:tooltip="LLC,  #27" w:history="1">
        <w:r w:rsidR="00AF23BF">
          <w:rPr>
            <w:rFonts w:ascii="Times New Roman" w:hAnsi="Times New Roman"/>
            <w:noProof/>
          </w:rPr>
          <w:t>20</w:t>
        </w:r>
      </w:hyperlink>
      <w:r w:rsidR="00C661CC">
        <w:rPr>
          <w:rFonts w:ascii="Times New Roman" w:hAnsi="Times New Roman"/>
          <w:noProof/>
        </w:rPr>
        <w:t>]</w:t>
      </w:r>
      <w:r w:rsidR="00E329F7">
        <w:rPr>
          <w:rFonts w:ascii="Times New Roman" w:hAnsi="Times New Roman"/>
        </w:rPr>
        <w:fldChar w:fldCharType="end"/>
      </w:r>
      <w:r w:rsidR="00E329F7">
        <w:rPr>
          <w:rFonts w:ascii="Times New Roman" w:hAnsi="Times New Roman"/>
        </w:rPr>
        <w:t>)</w:t>
      </w:r>
      <w:r w:rsidR="00475356">
        <w:rPr>
          <w:rFonts w:ascii="Times New Roman" w:hAnsi="Times New Roman"/>
        </w:rPr>
        <w:t xml:space="preserve">. </w:t>
      </w:r>
      <w:r>
        <w:rPr>
          <w:rFonts w:ascii="Times New Roman" w:hAnsi="Times New Roman"/>
        </w:rPr>
        <w:t xml:space="preserve">A set of trials was employed to find the best pulse energy. After a process gas window is fixed along with </w:t>
      </w:r>
      <w:proofErr w:type="gramStart"/>
      <w:r>
        <w:rPr>
          <w:rFonts w:ascii="Times New Roman" w:hAnsi="Times New Roman"/>
        </w:rPr>
        <w:t>a suitable</w:t>
      </w:r>
      <w:proofErr w:type="gramEnd"/>
      <w:r>
        <w:rPr>
          <w:rFonts w:ascii="Times New Roman" w:hAnsi="Times New Roman"/>
        </w:rPr>
        <w:t xml:space="preserve"> pulse energy, the important task lies with fixing the other two parameters: pulse rate and gap between target and gun tip. </w:t>
      </w:r>
      <w:proofErr w:type="gramStart"/>
      <w:r>
        <w:rPr>
          <w:rFonts w:ascii="Times New Roman" w:hAnsi="Times New Roman"/>
        </w:rPr>
        <w:t>Pulse rates was</w:t>
      </w:r>
      <w:proofErr w:type="gramEnd"/>
      <w:r>
        <w:rPr>
          <w:rFonts w:ascii="Times New Roman" w:hAnsi="Times New Roman"/>
        </w:rPr>
        <w:t xml:space="preserve"> varied from 1 to 5 Hz, and vertical gap between gun-tip and target surface from 2 to 3.5 mm. The work routine for optimization is as follows:</w:t>
      </w:r>
    </w:p>
    <w:p w:rsidR="00475356" w:rsidRPr="00105D8D" w:rsidRDefault="00475356" w:rsidP="00547D22">
      <w:pPr>
        <w:pStyle w:val="ListParagraph"/>
        <w:numPr>
          <w:ilvl w:val="0"/>
          <w:numId w:val="2"/>
        </w:numPr>
        <w:spacing w:after="160"/>
        <w:ind w:left="1080" w:hanging="360"/>
        <w:jc w:val="both"/>
        <w:rPr>
          <w:rFonts w:ascii="Times New Roman" w:hAnsi="Times New Roman"/>
        </w:rPr>
      </w:pPr>
      <w:r w:rsidRPr="00105D8D">
        <w:rPr>
          <w:rFonts w:ascii="Times New Roman" w:hAnsi="Times New Roman"/>
        </w:rPr>
        <w:t xml:space="preserve">After setting the process gas pressure in the chamber in the optimized range, the vertical gap </w:t>
      </w:r>
      <w:r w:rsidR="00542B63">
        <w:rPr>
          <w:rFonts w:ascii="Times New Roman" w:hAnsi="Times New Roman"/>
        </w:rPr>
        <w:t xml:space="preserve">was set </w:t>
      </w:r>
      <w:r w:rsidRPr="00105D8D">
        <w:rPr>
          <w:rFonts w:ascii="Times New Roman" w:hAnsi="Times New Roman"/>
        </w:rPr>
        <w:t>to a fixed value (this will be optimized later in step (iii)).</w:t>
      </w:r>
    </w:p>
    <w:p w:rsidR="00475356" w:rsidRDefault="00542B63" w:rsidP="00547D22">
      <w:pPr>
        <w:pStyle w:val="ListParagraph"/>
        <w:numPr>
          <w:ilvl w:val="0"/>
          <w:numId w:val="2"/>
        </w:numPr>
        <w:spacing w:after="160"/>
        <w:ind w:left="1080" w:hanging="360"/>
        <w:jc w:val="both"/>
        <w:rPr>
          <w:rFonts w:ascii="Times New Roman" w:hAnsi="Times New Roman"/>
        </w:rPr>
      </w:pPr>
      <w:r>
        <w:rPr>
          <w:rFonts w:ascii="Times New Roman" w:hAnsi="Times New Roman"/>
        </w:rPr>
        <w:t>T</w:t>
      </w:r>
      <w:r w:rsidR="00475356">
        <w:rPr>
          <w:rFonts w:ascii="Times New Roman" w:hAnsi="Times New Roman"/>
        </w:rPr>
        <w:t>he pulse rate</w:t>
      </w:r>
      <w:r>
        <w:rPr>
          <w:rFonts w:ascii="Times New Roman" w:hAnsi="Times New Roman"/>
        </w:rPr>
        <w:t xml:space="preserve"> was varied</w:t>
      </w:r>
      <w:r w:rsidR="00475356">
        <w:rPr>
          <w:rFonts w:ascii="Times New Roman" w:hAnsi="Times New Roman"/>
        </w:rPr>
        <w:t xml:space="preserve"> from 1 Hz to 5 Hz, observing the atomic species. This step will help in fixing a specific pulse rate.</w:t>
      </w:r>
    </w:p>
    <w:p w:rsidR="00475356" w:rsidRPr="00DC0E36" w:rsidRDefault="00AC688F" w:rsidP="00BE4CAB">
      <w:pPr>
        <w:pStyle w:val="ListParagraph"/>
        <w:numPr>
          <w:ilvl w:val="0"/>
          <w:numId w:val="2"/>
        </w:numPr>
        <w:ind w:left="1080" w:hanging="360"/>
        <w:jc w:val="both"/>
        <w:rPr>
          <w:rFonts w:ascii="Times New Roman" w:hAnsi="Times New Roman"/>
        </w:rPr>
      </w:pPr>
      <w:r>
        <w:rPr>
          <w:rFonts w:ascii="Times New Roman" w:hAnsi="Times New Roman"/>
        </w:rPr>
        <w:lastRenderedPageBreak/>
        <w:t xml:space="preserve"> </w:t>
      </w:r>
      <w:r w:rsidR="00475356">
        <w:rPr>
          <w:rFonts w:ascii="Times New Roman" w:hAnsi="Times New Roman"/>
        </w:rPr>
        <w:t>After the pulse rate is fixed, keeping the gun in</w:t>
      </w:r>
      <w:r w:rsidR="00671640">
        <w:rPr>
          <w:rFonts w:ascii="Times New Roman" w:hAnsi="Times New Roman"/>
        </w:rPr>
        <w:t xml:space="preserve"> operation, the vertical gap is </w:t>
      </w:r>
      <w:r w:rsidR="00475356">
        <w:rPr>
          <w:rFonts w:ascii="Times New Roman" w:hAnsi="Times New Roman"/>
        </w:rPr>
        <w:t xml:space="preserve">varied from 2 – 3.5 mm, observing the changes in atomic species intensity, confirming balanced intensities from the components of the target. </w:t>
      </w:r>
      <w:r w:rsidR="00475356" w:rsidRPr="00DC0E36">
        <w:rPr>
          <w:rFonts w:ascii="Times New Roman" w:hAnsi="Times New Roman"/>
        </w:rPr>
        <w:t xml:space="preserve"> </w:t>
      </w:r>
    </w:p>
    <w:p w:rsidR="002B0526" w:rsidRDefault="00542B63" w:rsidP="00BE4CAB">
      <w:pPr>
        <w:ind w:firstLine="720"/>
        <w:jc w:val="both"/>
        <w:rPr>
          <w:rFonts w:ascii="Times New Roman" w:hAnsi="Times New Roman"/>
        </w:rPr>
      </w:pPr>
      <w:r>
        <w:rPr>
          <w:rFonts w:ascii="Times New Roman" w:hAnsi="Times New Roman"/>
        </w:rPr>
        <w:t xml:space="preserve">According to the steps mentioned above, </w:t>
      </w:r>
      <w:r w:rsidR="00BE4CAB">
        <w:rPr>
          <w:rFonts w:ascii="Times New Roman" w:hAnsi="Times New Roman"/>
        </w:rPr>
        <w:t>t</w:t>
      </w:r>
      <w:r>
        <w:rPr>
          <w:rFonts w:ascii="Times New Roman" w:hAnsi="Times New Roman"/>
        </w:rPr>
        <w:t xml:space="preserve">he optimization process </w:t>
      </w:r>
      <w:r w:rsidR="00BE4CAB">
        <w:rPr>
          <w:rFonts w:ascii="Times New Roman" w:hAnsi="Times New Roman"/>
        </w:rPr>
        <w:t xml:space="preserve">was performed </w:t>
      </w:r>
      <w:r>
        <w:rPr>
          <w:rFonts w:ascii="Times New Roman" w:hAnsi="Times New Roman"/>
        </w:rPr>
        <w:t xml:space="preserve">for ZnO plasma in </w:t>
      </w:r>
      <w:proofErr w:type="spellStart"/>
      <w:r>
        <w:rPr>
          <w:rFonts w:ascii="Times New Roman" w:hAnsi="Times New Roman"/>
        </w:rPr>
        <w:t>Ar</w:t>
      </w:r>
      <w:proofErr w:type="spellEnd"/>
      <w:r>
        <w:rPr>
          <w:rFonts w:ascii="Times New Roman" w:hAnsi="Times New Roman"/>
        </w:rPr>
        <w:t xml:space="preserve"> environment, at a chamber pressure of 5.5mTorr. Figure 3.4 shows the three different intensities of the two most prominent Zn emission lines, also responsible for the Zn reactants for ZnO thin film formation: </w:t>
      </w:r>
      <w:proofErr w:type="spellStart"/>
      <w:r>
        <w:rPr>
          <w:rFonts w:ascii="Times New Roman" w:hAnsi="Times New Roman"/>
        </w:rPr>
        <w:t>ZnI</w:t>
      </w:r>
      <w:proofErr w:type="spellEnd"/>
      <w:r>
        <w:rPr>
          <w:rFonts w:ascii="Times New Roman" w:hAnsi="Times New Roman"/>
        </w:rPr>
        <w:t xml:space="preserve"> (480.94 nm), Figure 3.4(a) and </w:t>
      </w:r>
      <w:proofErr w:type="spellStart"/>
      <w:r>
        <w:rPr>
          <w:rFonts w:ascii="Times New Roman" w:hAnsi="Times New Roman"/>
        </w:rPr>
        <w:t>ZnII</w:t>
      </w:r>
      <w:proofErr w:type="spellEnd"/>
      <w:r>
        <w:rPr>
          <w:rFonts w:ascii="Times New Roman" w:hAnsi="Times New Roman"/>
        </w:rPr>
        <w:t xml:space="preserve"> (491.16 nm), Figure 3.4</w:t>
      </w:r>
      <w:r>
        <w:rPr>
          <w:rFonts w:ascii="Times New Roman" w:hAnsi="Times New Roman"/>
          <w:cs/>
        </w:rPr>
        <w:t>(</w:t>
      </w:r>
      <w:r>
        <w:rPr>
          <w:rFonts w:ascii="Times New Roman" w:hAnsi="Times New Roman"/>
        </w:rPr>
        <w:t>b)</w:t>
      </w:r>
      <w:r w:rsidR="002B0526">
        <w:rPr>
          <w:rFonts w:ascii="Times New Roman" w:hAnsi="Times New Roman"/>
        </w:rPr>
        <w:t xml:space="preserve"> </w:t>
      </w:r>
      <w:r w:rsidR="002B0526">
        <w:rPr>
          <w:rFonts w:ascii="Times New Roman" w:hAnsi="Times New Roman"/>
        </w:rPr>
        <w:fldChar w:fldCharType="begin"/>
      </w:r>
      <w:r w:rsidR="00146922">
        <w:rPr>
          <w:rFonts w:ascii="Times New Roman" w:hAnsi="Times New Roman"/>
        </w:rPr>
        <w:instrText xml:space="preserve"> ADDIN EN.CITE &lt;EndNote&gt;&lt;Cite&gt;&lt;Author&gt;Saji&lt;/Author&gt;&lt;Year&gt;2006&lt;/Year&gt;&lt;RecNum&gt;59&lt;/RecNum&gt;&lt;DisplayText&gt;[38]&lt;/DisplayText&gt;&lt;record&gt;&lt;rec-number&gt;59&lt;/rec-number&gt;&lt;foreign-keys&gt;&lt;key app="EN" db-id="x9xpr2et25zdxpeev5avzvdwf9rf92f20esf"&gt;59&lt;/key&gt;&lt;/foreign-keys&gt;&lt;ref-type name="Journal Article"&gt;17&lt;/ref-type&gt;&lt;contributors&gt;&lt;authors&gt;&lt;author&gt;Saji, K. J.&lt;/author&gt;&lt;author&gt;Joshy, N. V.&lt;/author&gt;&lt;author&gt;Jayaraj, M. K.&lt;/author&gt;&lt;/authors&gt;&lt;/contributors&gt;&lt;titles&gt;&lt;title&gt;Optical emission spectroscopic studies on laser ablated zinc oxide plasma&lt;/title&gt;&lt;secondary-title&gt;Journal of Applied Physics&lt;/secondary-title&gt;&lt;/titles&gt;&lt;periodical&gt;&lt;full-title&gt;Journal of Applied Physics&lt;/full-title&gt;&lt;abbr-1&gt;J Appl Phys&lt;/abbr-1&gt;&lt;/periodical&gt;&lt;pages&gt;-&lt;/pages&gt;&lt;volume&gt;100&lt;/volume&gt;&lt;number&gt;4&lt;/number&gt;&lt;keywords&gt;&lt;keyword&gt;plasma production by laser&lt;/keyword&gt;&lt;keyword&gt;semiconductor growth&lt;/keyword&gt;&lt;keyword&gt;II-VI semiconductors&lt;/keyword&gt;&lt;keyword&gt;semiconductor thin films&lt;/keyword&gt;&lt;keyword&gt;plasma temperature&lt;/keyword&gt;&lt;keyword&gt;plasma materials processing&lt;/keyword&gt;&lt;keyword&gt;plasma boundary layers&lt;/keyword&gt;&lt;keyword&gt;wide band gap semiconductors&lt;/keyword&gt;&lt;keyword&gt;zinc compounds&lt;/keyword&gt;&lt;keyword&gt;plasma diagnostics&lt;/keyword&gt;&lt;keyword&gt;plasma density&lt;/keyword&gt;&lt;keyword&gt;pulsed laser deposition&lt;/keyword&gt;&lt;/keywords&gt;&lt;dates&gt;&lt;year&gt;2006&lt;/year&gt;&lt;/dates&gt;&lt;urls&gt;&lt;related-urls&gt;&lt;url&gt;http://scitation.aip.org/content/aip/journal/jap/100/4/10.1063/1.2266260&lt;/url&gt;&lt;/related-urls&gt;&lt;/urls&gt;&lt;electronic-resource-num&gt;doi:http://dx.doi.org/10.1063/1.2266260&lt;/electronic-resource-num&gt;&lt;/record&gt;&lt;/Cite&gt;&lt;/EndNote&gt;</w:instrText>
      </w:r>
      <w:r w:rsidR="002B0526">
        <w:rPr>
          <w:rFonts w:ascii="Times New Roman" w:hAnsi="Times New Roman"/>
        </w:rPr>
        <w:fldChar w:fldCharType="separate"/>
      </w:r>
      <w:r w:rsidR="00146922">
        <w:rPr>
          <w:rFonts w:ascii="Times New Roman" w:hAnsi="Times New Roman"/>
          <w:noProof/>
        </w:rPr>
        <w:t>[</w:t>
      </w:r>
      <w:hyperlink w:anchor="_ENREF_38" w:tooltip="Saji, 2006 #59" w:history="1">
        <w:r w:rsidR="00AF23BF">
          <w:rPr>
            <w:rFonts w:ascii="Times New Roman" w:hAnsi="Times New Roman"/>
            <w:noProof/>
          </w:rPr>
          <w:t>38</w:t>
        </w:r>
      </w:hyperlink>
      <w:r w:rsidR="00146922">
        <w:rPr>
          <w:rFonts w:ascii="Times New Roman" w:hAnsi="Times New Roman"/>
          <w:noProof/>
        </w:rPr>
        <w:t>]</w:t>
      </w:r>
      <w:r w:rsidR="002B0526">
        <w:rPr>
          <w:rFonts w:ascii="Times New Roman" w:hAnsi="Times New Roman"/>
        </w:rPr>
        <w:fldChar w:fldCharType="end"/>
      </w:r>
      <w:r w:rsidR="002B0526">
        <w:rPr>
          <w:rFonts w:ascii="Times New Roman" w:hAnsi="Times New Roman"/>
        </w:rPr>
        <w:t xml:space="preserve">. </w:t>
      </w:r>
      <w:r w:rsidR="00DB504B">
        <w:rPr>
          <w:rFonts w:asciiTheme="majorHAnsi" w:hAnsiTheme="majorHAnsi" w:cstheme="majorHAnsi"/>
        </w:rPr>
        <w:t>Attempts were made</w:t>
      </w:r>
      <w:r>
        <w:rPr>
          <w:rFonts w:ascii="Times New Roman" w:hAnsi="Times New Roman"/>
        </w:rPr>
        <w:t xml:space="preserve"> to distinguish the O reactive component at 844.41 nm</w:t>
      </w:r>
      <w:r w:rsidR="002B0526">
        <w:rPr>
          <w:rFonts w:ascii="Times New Roman" w:hAnsi="Times New Roman"/>
        </w:rPr>
        <w:t xml:space="preserve"> </w:t>
      </w:r>
      <w:r w:rsidR="002B0526">
        <w:rPr>
          <w:rFonts w:ascii="Times New Roman" w:hAnsi="Times New Roman"/>
        </w:rPr>
        <w:fldChar w:fldCharType="begin"/>
      </w:r>
      <w:r w:rsidR="00146922">
        <w:rPr>
          <w:rFonts w:ascii="Times New Roman" w:hAnsi="Times New Roman"/>
        </w:rPr>
        <w:instrText xml:space="preserve"> ADDIN EN.CITE &lt;EndNote&gt;&lt;Cite&gt;&lt;Author&gt;Saji&lt;/Author&gt;&lt;Year&gt;2006&lt;/Year&gt;&lt;RecNum&gt;59&lt;/RecNum&gt;&lt;DisplayText&gt;[38]&lt;/DisplayText&gt;&lt;record&gt;&lt;rec-number&gt;59&lt;/rec-number&gt;&lt;foreign-keys&gt;&lt;key app="EN" db-id="x9xpr2et25zdxpeev5avzvdwf9rf92f20esf"&gt;59&lt;/key&gt;&lt;/foreign-keys&gt;&lt;ref-type name="Journal Article"&gt;17&lt;/ref-type&gt;&lt;contributors&gt;&lt;authors&gt;&lt;author&gt;Saji, K. J.&lt;/author&gt;&lt;author&gt;Joshy, N. V.&lt;/author&gt;&lt;author&gt;Jayaraj, M. K.&lt;/author&gt;&lt;/authors&gt;&lt;/contributors&gt;&lt;titles&gt;&lt;title&gt;Optical emission spectroscopic studies on laser ablated zinc oxide plasma&lt;/title&gt;&lt;secondary-title&gt;Journal of Applied Physics&lt;/secondary-title&gt;&lt;/titles&gt;&lt;periodical&gt;&lt;full-title&gt;Journal of Applied Physics&lt;/full-title&gt;&lt;abbr-1&gt;J Appl Phys&lt;/abbr-1&gt;&lt;/periodical&gt;&lt;pages&gt;-&lt;/pages&gt;&lt;volume&gt;100&lt;/volume&gt;&lt;number&gt;4&lt;/number&gt;&lt;keywords&gt;&lt;keyword&gt;plasma production by laser&lt;/keyword&gt;&lt;keyword&gt;semiconductor growth&lt;/keyword&gt;&lt;keyword&gt;II-VI semiconductors&lt;/keyword&gt;&lt;keyword&gt;semiconductor thin films&lt;/keyword&gt;&lt;keyword&gt;plasma temperature&lt;/keyword&gt;&lt;keyword&gt;plasma materials processing&lt;/keyword&gt;&lt;keyword&gt;plasma boundary layers&lt;/keyword&gt;&lt;keyword&gt;wide band gap semiconductors&lt;/keyword&gt;&lt;keyword&gt;zinc compounds&lt;/keyword&gt;&lt;keyword&gt;plasma diagnostics&lt;/keyword&gt;&lt;keyword&gt;plasma density&lt;/keyword&gt;&lt;keyword&gt;pulsed laser deposition&lt;/keyword&gt;&lt;/keywords&gt;&lt;dates&gt;&lt;year&gt;2006&lt;/year&gt;&lt;/dates&gt;&lt;urls&gt;&lt;related-urls&gt;&lt;url&gt;http://scitation.aip.org/content/aip/journal/jap/100/4/10.1063/1.2266260&lt;/url&gt;&lt;/related-urls&gt;&lt;/urls&gt;&lt;electronic-resource-num&gt;doi:http://dx.doi.org/10.1063/1.2266260&lt;/electronic-resource-num&gt;&lt;/record&gt;&lt;/Cite&gt;&lt;/EndNote&gt;</w:instrText>
      </w:r>
      <w:r w:rsidR="002B0526">
        <w:rPr>
          <w:rFonts w:ascii="Times New Roman" w:hAnsi="Times New Roman"/>
        </w:rPr>
        <w:fldChar w:fldCharType="separate"/>
      </w:r>
      <w:r w:rsidR="00146922">
        <w:rPr>
          <w:rFonts w:ascii="Times New Roman" w:hAnsi="Times New Roman"/>
          <w:noProof/>
        </w:rPr>
        <w:t>[</w:t>
      </w:r>
      <w:hyperlink w:anchor="_ENREF_38" w:tooltip="Saji, 2006 #59" w:history="1">
        <w:r w:rsidR="00AF23BF">
          <w:rPr>
            <w:rFonts w:ascii="Times New Roman" w:hAnsi="Times New Roman"/>
            <w:noProof/>
          </w:rPr>
          <w:t>38</w:t>
        </w:r>
      </w:hyperlink>
      <w:r w:rsidR="00146922">
        <w:rPr>
          <w:rFonts w:ascii="Times New Roman" w:hAnsi="Times New Roman"/>
          <w:noProof/>
        </w:rPr>
        <w:t>]</w:t>
      </w:r>
      <w:r w:rsidR="002B0526">
        <w:rPr>
          <w:rFonts w:ascii="Times New Roman" w:hAnsi="Times New Roman"/>
        </w:rPr>
        <w:fldChar w:fldCharType="end"/>
      </w:r>
      <w:r w:rsidR="002B0526">
        <w:rPr>
          <w:rFonts w:ascii="Times New Roman" w:hAnsi="Times New Roman"/>
        </w:rPr>
        <w:t xml:space="preserve">, </w:t>
      </w:r>
      <w:r>
        <w:rPr>
          <w:rFonts w:ascii="Times New Roman" w:hAnsi="Times New Roman"/>
        </w:rPr>
        <w:t xml:space="preserve">however, it was difficult to </w:t>
      </w:r>
      <w:r w:rsidR="00DB504B">
        <w:rPr>
          <w:rFonts w:ascii="Times New Roman" w:hAnsi="Times New Roman"/>
        </w:rPr>
        <w:t>identify</w:t>
      </w:r>
      <w:r>
        <w:rPr>
          <w:rFonts w:ascii="Times New Roman" w:hAnsi="Times New Roman"/>
        </w:rPr>
        <w:t xml:space="preserve"> this component for the following reasons:</w:t>
      </w:r>
    </w:p>
    <w:p w:rsidR="00542B63" w:rsidRDefault="00542B63" w:rsidP="00547D22">
      <w:pPr>
        <w:numPr>
          <w:ilvl w:val="0"/>
          <w:numId w:val="8"/>
        </w:numPr>
        <w:suppressAutoHyphens/>
        <w:ind w:left="1080" w:firstLine="0"/>
        <w:jc w:val="both"/>
      </w:pPr>
      <w:r>
        <w:rPr>
          <w:rFonts w:ascii="Times New Roman" w:hAnsi="Times New Roman"/>
        </w:rPr>
        <w:t xml:space="preserve">The ablation was performed in </w:t>
      </w:r>
      <w:proofErr w:type="spellStart"/>
      <w:r>
        <w:rPr>
          <w:rFonts w:ascii="Times New Roman" w:hAnsi="Times New Roman"/>
        </w:rPr>
        <w:t>Ar</w:t>
      </w:r>
      <w:proofErr w:type="spellEnd"/>
      <w:r>
        <w:rPr>
          <w:rFonts w:ascii="Times New Roman" w:hAnsi="Times New Roman"/>
        </w:rPr>
        <w:t xml:space="preserve"> environment, and the </w:t>
      </w:r>
      <w:proofErr w:type="spellStart"/>
      <w:r>
        <w:rPr>
          <w:rFonts w:ascii="Times New Roman" w:hAnsi="Times New Roman"/>
        </w:rPr>
        <w:t>Ar</w:t>
      </w:r>
      <w:proofErr w:type="spellEnd"/>
      <w:r>
        <w:rPr>
          <w:rFonts w:ascii="Times New Roman" w:hAnsi="Times New Roman"/>
        </w:rPr>
        <w:t xml:space="preserve"> plasma generated due to interaction with the high energy electron shadows the O </w:t>
      </w:r>
      <w:r w:rsidR="006D47E4">
        <w:rPr>
          <w:rFonts w:ascii="Times New Roman" w:hAnsi="Times New Roman"/>
        </w:rPr>
        <w:t xml:space="preserve">spectral lines in the infrared range as the intensities of </w:t>
      </w:r>
      <w:proofErr w:type="spellStart"/>
      <w:r w:rsidR="006D47E4">
        <w:rPr>
          <w:rFonts w:ascii="Times New Roman" w:hAnsi="Times New Roman"/>
        </w:rPr>
        <w:t>Ar</w:t>
      </w:r>
      <w:proofErr w:type="spellEnd"/>
      <w:r w:rsidR="006D47E4">
        <w:rPr>
          <w:rFonts w:ascii="Times New Roman" w:hAnsi="Times New Roman"/>
        </w:rPr>
        <w:t xml:space="preserve"> species are much greater in the same spectral range.</w:t>
      </w:r>
    </w:p>
    <w:p w:rsidR="00E22361" w:rsidRDefault="00E22361" w:rsidP="006741EE">
      <w:pPr>
        <w:keepNext/>
        <w:spacing w:line="240" w:lineRule="auto"/>
        <w:jc w:val="center"/>
      </w:pPr>
      <w:r w:rsidRPr="00E86C07">
        <w:rPr>
          <w:rFonts w:ascii="Times New Roman" w:hAnsi="Times New Roman"/>
          <w:noProof/>
          <w:lang w:bidi="ar-SA"/>
        </w:rPr>
        <w:lastRenderedPageBreak/>
        <w:drawing>
          <wp:inline distT="0" distB="0" distL="0" distR="0" wp14:anchorId="285E8619" wp14:editId="4D4B3430">
            <wp:extent cx="3448050" cy="5219700"/>
            <wp:effectExtent l="0" t="0" r="0" b="0"/>
            <wp:docPr id="12" name="Picture 12" descr="F:\Dropbox\GaN Research_LEDs_HEMTs\Dissertation\Dissertation Report Nazmul Arefin\Pics\Fgiure 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Dropbox\GaN Research_LEDs_HEMTs\Dissertation\Dissertation Report Nazmul Arefin\Pics\Fgiure 3.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48050" cy="5219700"/>
                    </a:xfrm>
                    <a:prstGeom prst="rect">
                      <a:avLst/>
                    </a:prstGeom>
                    <a:noFill/>
                    <a:ln>
                      <a:noFill/>
                    </a:ln>
                  </pic:spPr>
                </pic:pic>
              </a:graphicData>
            </a:graphic>
          </wp:inline>
        </w:drawing>
      </w:r>
    </w:p>
    <w:p w:rsidR="00E22361" w:rsidRDefault="00E22361" w:rsidP="00E22361">
      <w:pPr>
        <w:pStyle w:val="Caption"/>
        <w:jc w:val="center"/>
        <w:rPr>
          <w:b w:val="0"/>
          <w:bCs w:val="0"/>
        </w:rPr>
      </w:pPr>
      <w:bookmarkStart w:id="58" w:name="_Toc417475802"/>
      <w:proofErr w:type="gramStart"/>
      <w:r w:rsidRPr="00E22361">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4</w:t>
      </w:r>
      <w:r w:rsidR="00AD4D3C">
        <w:rPr>
          <w:b w:val="0"/>
          <w:bCs w:val="0"/>
        </w:rPr>
        <w:fldChar w:fldCharType="end"/>
      </w:r>
      <w:r w:rsidRPr="00E22361">
        <w:rPr>
          <w:b w:val="0"/>
          <w:bCs w:val="0"/>
        </w:rPr>
        <w:t xml:space="preserve">: Emission spectroscopy, with voltage variation, of (a) </w:t>
      </w:r>
      <w:proofErr w:type="spellStart"/>
      <w:r w:rsidRPr="00E22361">
        <w:rPr>
          <w:b w:val="0"/>
          <w:bCs w:val="0"/>
        </w:rPr>
        <w:t>ZnI</w:t>
      </w:r>
      <w:proofErr w:type="spellEnd"/>
      <w:r w:rsidRPr="00E22361">
        <w:rPr>
          <w:b w:val="0"/>
          <w:bCs w:val="0"/>
        </w:rPr>
        <w:t xml:space="preserve"> peak (480.94 nm), and (b) </w:t>
      </w:r>
      <w:proofErr w:type="spellStart"/>
      <w:r w:rsidRPr="00E22361">
        <w:rPr>
          <w:b w:val="0"/>
          <w:bCs w:val="0"/>
        </w:rPr>
        <w:t>ZnII</w:t>
      </w:r>
      <w:proofErr w:type="spellEnd"/>
      <w:r w:rsidRPr="00E22361">
        <w:rPr>
          <w:b w:val="0"/>
          <w:bCs w:val="0"/>
        </w:rPr>
        <w:t xml:space="preserve"> peak (491.16 nm) at 5.5 </w:t>
      </w:r>
      <w:proofErr w:type="spellStart"/>
      <w:r w:rsidRPr="00E22361">
        <w:rPr>
          <w:b w:val="0"/>
          <w:bCs w:val="0"/>
        </w:rPr>
        <w:t>mTorr</w:t>
      </w:r>
      <w:proofErr w:type="spellEnd"/>
      <w:r w:rsidRPr="00E22361">
        <w:rPr>
          <w:b w:val="0"/>
          <w:bCs w:val="0"/>
        </w:rPr>
        <w:t xml:space="preserve"> </w:t>
      </w:r>
      <w:proofErr w:type="spellStart"/>
      <w:r w:rsidRPr="00E22361">
        <w:rPr>
          <w:b w:val="0"/>
          <w:bCs w:val="0"/>
        </w:rPr>
        <w:t>Ar</w:t>
      </w:r>
      <w:proofErr w:type="spellEnd"/>
      <w:r w:rsidRPr="00E22361">
        <w:rPr>
          <w:b w:val="0"/>
          <w:bCs w:val="0"/>
        </w:rPr>
        <w:t xml:space="preserve"> pressure, with 1 Hz pulse rate, 2 mm gap.</w:t>
      </w:r>
      <w:bookmarkEnd w:id="58"/>
    </w:p>
    <w:p w:rsidR="002B0526" w:rsidRPr="00DB504B" w:rsidRDefault="002B0526" w:rsidP="006D47E4">
      <w:pPr>
        <w:pStyle w:val="ListParagraph"/>
        <w:numPr>
          <w:ilvl w:val="0"/>
          <w:numId w:val="8"/>
        </w:numPr>
        <w:spacing w:before="240"/>
        <w:ind w:left="1080" w:firstLine="0"/>
        <w:jc w:val="both"/>
        <w:rPr>
          <w:rFonts w:ascii="Times New Roman" w:hAnsi="Times New Roman"/>
        </w:rPr>
      </w:pPr>
      <w:r w:rsidRPr="00DB504B">
        <w:rPr>
          <w:rFonts w:ascii="Times New Roman" w:hAnsi="Times New Roman"/>
        </w:rPr>
        <w:t>The recombination rate of O reactive components is very high so they recombine lot faster compared to the Zn components, after generation. So, the detection is difficult for these components, which requ</w:t>
      </w:r>
      <w:r w:rsidR="00382DE1" w:rsidRPr="00DB504B">
        <w:rPr>
          <w:rFonts w:ascii="Times New Roman" w:hAnsi="Times New Roman"/>
        </w:rPr>
        <w:t xml:space="preserve">ires high speed CCD facilities </w:t>
      </w:r>
      <w:r w:rsidRPr="00DB504B">
        <w:rPr>
          <w:rFonts w:ascii="Times New Roman" w:hAnsi="Times New Roman"/>
        </w:rPr>
        <w:t>and also some other measures.</w:t>
      </w:r>
    </w:p>
    <w:p w:rsidR="005628F6" w:rsidRDefault="002B0526" w:rsidP="0090000B">
      <w:pPr>
        <w:spacing w:after="160"/>
        <w:ind w:firstLine="720"/>
        <w:jc w:val="both"/>
        <w:rPr>
          <w:rFonts w:ascii="Times New Roman" w:hAnsi="Times New Roman"/>
        </w:rPr>
      </w:pPr>
      <w:r>
        <w:rPr>
          <w:rFonts w:ascii="Times New Roman" w:hAnsi="Times New Roman"/>
        </w:rPr>
        <w:t>Thus, it appears that 11 KV electron pulses produce the more intensity in case of the Zn components in the plasma</w:t>
      </w:r>
      <w:r w:rsidR="005C230D">
        <w:rPr>
          <w:rFonts w:ascii="Times New Roman" w:hAnsi="Times New Roman"/>
        </w:rPr>
        <w:t xml:space="preserve"> (Figure 3.4)</w:t>
      </w:r>
      <w:r>
        <w:rPr>
          <w:rFonts w:ascii="Times New Roman" w:hAnsi="Times New Roman"/>
        </w:rPr>
        <w:t xml:space="preserve">. So, in </w:t>
      </w:r>
      <w:r w:rsidR="0090000B">
        <w:rPr>
          <w:rFonts w:ascii="Times New Roman" w:hAnsi="Times New Roman"/>
        </w:rPr>
        <w:t>the</w:t>
      </w:r>
      <w:r>
        <w:rPr>
          <w:rFonts w:ascii="Times New Roman" w:hAnsi="Times New Roman"/>
        </w:rPr>
        <w:t xml:space="preserve"> </w:t>
      </w:r>
      <w:r w:rsidR="0090000B">
        <w:rPr>
          <w:rFonts w:ascii="Times New Roman" w:hAnsi="Times New Roman"/>
        </w:rPr>
        <w:t xml:space="preserve">optimization </w:t>
      </w:r>
      <w:r>
        <w:rPr>
          <w:rFonts w:ascii="Times New Roman" w:hAnsi="Times New Roman"/>
        </w:rPr>
        <w:t xml:space="preserve">experiments, 11 KV </w:t>
      </w:r>
      <w:r w:rsidR="0090000B">
        <w:rPr>
          <w:rFonts w:ascii="Times New Roman" w:hAnsi="Times New Roman"/>
        </w:rPr>
        <w:t xml:space="preserve">pulses were used </w:t>
      </w:r>
      <w:r>
        <w:rPr>
          <w:rFonts w:ascii="Times New Roman" w:hAnsi="Times New Roman"/>
        </w:rPr>
        <w:t xml:space="preserve">as the pulse voltage to generate ZnO plasma. The next parameter </w:t>
      </w:r>
      <w:r>
        <w:rPr>
          <w:rFonts w:ascii="Times New Roman" w:hAnsi="Times New Roman"/>
        </w:rPr>
        <w:lastRenderedPageBreak/>
        <w:t xml:space="preserve">to be analyzed is the pulse rate. </w:t>
      </w:r>
      <w:r w:rsidR="0090000B">
        <w:rPr>
          <w:rFonts w:ascii="Times New Roman" w:hAnsi="Times New Roman"/>
        </w:rPr>
        <w:t>T</w:t>
      </w:r>
      <w:r>
        <w:rPr>
          <w:rFonts w:ascii="Times New Roman" w:hAnsi="Times New Roman"/>
        </w:rPr>
        <w:t>hree different pulse rates</w:t>
      </w:r>
      <w:r w:rsidR="0090000B">
        <w:rPr>
          <w:rFonts w:ascii="Times New Roman" w:hAnsi="Times New Roman"/>
        </w:rPr>
        <w:t xml:space="preserve"> were used</w:t>
      </w:r>
      <w:r>
        <w:rPr>
          <w:rFonts w:ascii="Times New Roman" w:hAnsi="Times New Roman"/>
        </w:rPr>
        <w:t>: 1</w:t>
      </w:r>
      <w:r w:rsidR="00B32946">
        <w:rPr>
          <w:rFonts w:ascii="Times New Roman" w:hAnsi="Times New Roman"/>
        </w:rPr>
        <w:t>, 2, and</w:t>
      </w:r>
      <w:r>
        <w:rPr>
          <w:rFonts w:ascii="Times New Roman" w:hAnsi="Times New Roman"/>
        </w:rPr>
        <w:t xml:space="preserve"> 3 Hz. Figure 3.5 shows the effect of pulse rates on the two mentioned peaks of </w:t>
      </w:r>
      <w:proofErr w:type="spellStart"/>
      <w:r>
        <w:rPr>
          <w:rFonts w:ascii="Times New Roman" w:hAnsi="Times New Roman"/>
        </w:rPr>
        <w:t>ZnI</w:t>
      </w:r>
      <w:proofErr w:type="spellEnd"/>
      <w:r>
        <w:rPr>
          <w:rFonts w:ascii="Times New Roman" w:hAnsi="Times New Roman"/>
        </w:rPr>
        <w:t xml:space="preserve"> and </w:t>
      </w:r>
      <w:proofErr w:type="spellStart"/>
      <w:r>
        <w:rPr>
          <w:rFonts w:ascii="Times New Roman" w:hAnsi="Times New Roman"/>
        </w:rPr>
        <w:t>ZnII</w:t>
      </w:r>
      <w:proofErr w:type="spellEnd"/>
      <w:r>
        <w:rPr>
          <w:rFonts w:ascii="Times New Roman" w:hAnsi="Times New Roman"/>
        </w:rPr>
        <w:t>.</w:t>
      </w:r>
    </w:p>
    <w:p w:rsidR="008F64A2" w:rsidRDefault="008F64A2" w:rsidP="008F64A2">
      <w:pPr>
        <w:keepNext/>
        <w:spacing w:line="240" w:lineRule="auto"/>
        <w:jc w:val="center"/>
      </w:pPr>
      <w:r w:rsidRPr="00533BAA">
        <w:rPr>
          <w:rFonts w:ascii="Times New Roman" w:hAnsi="Times New Roman"/>
          <w:noProof/>
          <w:lang w:bidi="ar-SA"/>
        </w:rPr>
        <w:drawing>
          <wp:inline distT="0" distB="0" distL="0" distR="0" wp14:anchorId="591DFDBD" wp14:editId="6E9C0F81">
            <wp:extent cx="3448050" cy="5219700"/>
            <wp:effectExtent l="0" t="0" r="0" b="0"/>
            <wp:docPr id="13" name="Picture 13" descr="F:\Dropbox\GaN Research_LEDs_HEMTs\Dissertation\Dissertation Report Nazmul Arefin\Pics\Figure 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Dropbox\GaN Research_LEDs_HEMTs\Dissertation\Dissertation Report Nazmul Arefin\Pics\Figure 3.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48050" cy="5219700"/>
                    </a:xfrm>
                    <a:prstGeom prst="rect">
                      <a:avLst/>
                    </a:prstGeom>
                    <a:noFill/>
                    <a:ln>
                      <a:noFill/>
                    </a:ln>
                  </pic:spPr>
                </pic:pic>
              </a:graphicData>
            </a:graphic>
          </wp:inline>
        </w:drawing>
      </w:r>
    </w:p>
    <w:p w:rsidR="008F64A2" w:rsidRPr="008F64A2" w:rsidRDefault="008F64A2" w:rsidP="008F64A2">
      <w:pPr>
        <w:pStyle w:val="Caption"/>
        <w:jc w:val="center"/>
        <w:rPr>
          <w:rFonts w:ascii="Times New Roman" w:hAnsi="Times New Roman"/>
          <w:b w:val="0"/>
          <w:bCs w:val="0"/>
        </w:rPr>
      </w:pPr>
      <w:bookmarkStart w:id="59" w:name="_Toc417475803"/>
      <w:proofErr w:type="gramStart"/>
      <w:r w:rsidRPr="008F64A2">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5</w:t>
      </w:r>
      <w:r w:rsidR="00AD4D3C">
        <w:rPr>
          <w:b w:val="0"/>
          <w:bCs w:val="0"/>
        </w:rPr>
        <w:fldChar w:fldCharType="end"/>
      </w:r>
      <w:r w:rsidRPr="008F64A2">
        <w:rPr>
          <w:b w:val="0"/>
          <w:bCs w:val="0"/>
        </w:rPr>
        <w:t xml:space="preserve">: Emission spectroscopy, with pulse rate variation, of (a) </w:t>
      </w:r>
      <w:proofErr w:type="spellStart"/>
      <w:r w:rsidRPr="008F64A2">
        <w:rPr>
          <w:b w:val="0"/>
          <w:bCs w:val="0"/>
        </w:rPr>
        <w:t>ZnI</w:t>
      </w:r>
      <w:proofErr w:type="spellEnd"/>
      <w:r w:rsidRPr="008F64A2">
        <w:rPr>
          <w:b w:val="0"/>
          <w:bCs w:val="0"/>
        </w:rPr>
        <w:t xml:space="preserve"> peak (480.94 nm), and (b) </w:t>
      </w:r>
      <w:proofErr w:type="spellStart"/>
      <w:r w:rsidRPr="008F64A2">
        <w:rPr>
          <w:b w:val="0"/>
          <w:bCs w:val="0"/>
        </w:rPr>
        <w:t>ZnII</w:t>
      </w:r>
      <w:proofErr w:type="spellEnd"/>
      <w:r w:rsidRPr="008F64A2">
        <w:rPr>
          <w:b w:val="0"/>
          <w:bCs w:val="0"/>
        </w:rPr>
        <w:t xml:space="preserve"> peak (491.16 nm) at 5.5 </w:t>
      </w:r>
      <w:proofErr w:type="spellStart"/>
      <w:r w:rsidRPr="008F64A2">
        <w:rPr>
          <w:b w:val="0"/>
          <w:bCs w:val="0"/>
        </w:rPr>
        <w:t>mTorr</w:t>
      </w:r>
      <w:proofErr w:type="spellEnd"/>
      <w:r w:rsidRPr="008F64A2">
        <w:rPr>
          <w:b w:val="0"/>
          <w:bCs w:val="0"/>
        </w:rPr>
        <w:t xml:space="preserve"> </w:t>
      </w:r>
      <w:proofErr w:type="spellStart"/>
      <w:r w:rsidRPr="008F64A2">
        <w:rPr>
          <w:b w:val="0"/>
          <w:bCs w:val="0"/>
        </w:rPr>
        <w:t>Ar</w:t>
      </w:r>
      <w:proofErr w:type="spellEnd"/>
      <w:r w:rsidRPr="008F64A2">
        <w:rPr>
          <w:b w:val="0"/>
          <w:bCs w:val="0"/>
        </w:rPr>
        <w:t xml:space="preserve"> pressure, with 11 KV pulse, </w:t>
      </w:r>
      <w:r w:rsidR="006D47E4">
        <w:rPr>
          <w:b w:val="0"/>
          <w:bCs w:val="0"/>
        </w:rPr>
        <w:t xml:space="preserve">          </w:t>
      </w:r>
      <w:r w:rsidRPr="008F64A2">
        <w:rPr>
          <w:b w:val="0"/>
          <w:bCs w:val="0"/>
        </w:rPr>
        <w:t>2 mm gap.</w:t>
      </w:r>
      <w:bookmarkEnd w:id="59"/>
    </w:p>
    <w:p w:rsidR="00A6419A" w:rsidRPr="00A6419A" w:rsidRDefault="00A6419A" w:rsidP="00A6419A">
      <w:pPr>
        <w:pStyle w:val="Caption"/>
        <w:jc w:val="center"/>
        <w:rPr>
          <w:rFonts w:ascii="Times New Roman" w:hAnsi="Times New Roman"/>
          <w:b w:val="0"/>
          <w:bCs w:val="0"/>
        </w:rPr>
      </w:pPr>
    </w:p>
    <w:p w:rsidR="0007436A" w:rsidRPr="000C0C97" w:rsidRDefault="0007436A" w:rsidP="0007436A">
      <w:pPr>
        <w:jc w:val="both"/>
        <w:rPr>
          <w:rFonts w:asciiTheme="majorHAnsi" w:hAnsiTheme="majorHAnsi"/>
          <w:b/>
          <w:bCs/>
        </w:rPr>
      </w:pPr>
    </w:p>
    <w:p w:rsidR="00F20FBB" w:rsidRDefault="00F20FBB" w:rsidP="00F20FBB">
      <w:pPr>
        <w:keepNext/>
        <w:spacing w:line="240" w:lineRule="auto"/>
        <w:jc w:val="center"/>
      </w:pPr>
      <w:r w:rsidRPr="00ED207A">
        <w:rPr>
          <w:rFonts w:ascii="Times New Roman" w:hAnsi="Times New Roman"/>
          <w:noProof/>
          <w:lang w:bidi="ar-SA"/>
        </w:rPr>
        <w:lastRenderedPageBreak/>
        <w:drawing>
          <wp:inline distT="0" distB="0" distL="0" distR="0" wp14:anchorId="740BAB84" wp14:editId="7EBFD744">
            <wp:extent cx="3448050" cy="5219700"/>
            <wp:effectExtent l="0" t="0" r="0" b="0"/>
            <wp:docPr id="19" name="Picture 19" descr="F:\Dropbox\GaN Research_LEDs_HEMTs\Dissertation\Dissertation Report Nazmul Arefin\Pics\Figure 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Dropbox\GaN Research_LEDs_HEMTs\Dissertation\Dissertation Report Nazmul Arefin\Pics\Figure 3.6.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48050" cy="5219700"/>
                    </a:xfrm>
                    <a:prstGeom prst="rect">
                      <a:avLst/>
                    </a:prstGeom>
                    <a:noFill/>
                    <a:ln>
                      <a:noFill/>
                    </a:ln>
                  </pic:spPr>
                </pic:pic>
              </a:graphicData>
            </a:graphic>
          </wp:inline>
        </w:drawing>
      </w:r>
    </w:p>
    <w:p w:rsidR="00F20FBB" w:rsidRPr="00F20FBB" w:rsidRDefault="00F20FBB" w:rsidP="00F20FBB">
      <w:pPr>
        <w:pStyle w:val="Caption"/>
        <w:jc w:val="center"/>
        <w:rPr>
          <w:rFonts w:asciiTheme="majorHAnsi" w:hAnsiTheme="majorHAnsi"/>
          <w:b w:val="0"/>
          <w:bCs w:val="0"/>
          <w:sz w:val="28"/>
          <w:szCs w:val="32"/>
        </w:rPr>
      </w:pPr>
      <w:bookmarkStart w:id="60" w:name="_Toc417475804"/>
      <w:proofErr w:type="gramStart"/>
      <w:r w:rsidRPr="00F20FBB">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6</w:t>
      </w:r>
      <w:r w:rsidR="00AD4D3C">
        <w:rPr>
          <w:b w:val="0"/>
          <w:bCs w:val="0"/>
        </w:rPr>
        <w:fldChar w:fldCharType="end"/>
      </w:r>
      <w:r w:rsidRPr="00F20FBB">
        <w:rPr>
          <w:b w:val="0"/>
          <w:bCs w:val="0"/>
        </w:rPr>
        <w:t xml:space="preserve">: Emission spectroscopy, with vertical gap variation, of (a) </w:t>
      </w:r>
      <w:proofErr w:type="spellStart"/>
      <w:r w:rsidRPr="00F20FBB">
        <w:rPr>
          <w:b w:val="0"/>
          <w:bCs w:val="0"/>
        </w:rPr>
        <w:t>ZnI</w:t>
      </w:r>
      <w:proofErr w:type="spellEnd"/>
      <w:r w:rsidRPr="00F20FBB">
        <w:rPr>
          <w:b w:val="0"/>
          <w:bCs w:val="0"/>
        </w:rPr>
        <w:t xml:space="preserve"> peak (480.94 nm), and (b) </w:t>
      </w:r>
      <w:proofErr w:type="spellStart"/>
      <w:r w:rsidRPr="00F20FBB">
        <w:rPr>
          <w:b w:val="0"/>
          <w:bCs w:val="0"/>
        </w:rPr>
        <w:t>ZnII</w:t>
      </w:r>
      <w:proofErr w:type="spellEnd"/>
      <w:r w:rsidRPr="00F20FBB">
        <w:rPr>
          <w:b w:val="0"/>
          <w:bCs w:val="0"/>
        </w:rPr>
        <w:t xml:space="preserve"> peak (491.16 nm) at 5.5 </w:t>
      </w:r>
      <w:proofErr w:type="spellStart"/>
      <w:r w:rsidRPr="00F20FBB">
        <w:rPr>
          <w:b w:val="0"/>
          <w:bCs w:val="0"/>
        </w:rPr>
        <w:t>mTorr</w:t>
      </w:r>
      <w:proofErr w:type="spellEnd"/>
      <w:r w:rsidRPr="00F20FBB">
        <w:rPr>
          <w:b w:val="0"/>
          <w:bCs w:val="0"/>
        </w:rPr>
        <w:t xml:space="preserve"> </w:t>
      </w:r>
      <w:proofErr w:type="spellStart"/>
      <w:r w:rsidRPr="00F20FBB">
        <w:rPr>
          <w:b w:val="0"/>
          <w:bCs w:val="0"/>
        </w:rPr>
        <w:t>Ar</w:t>
      </w:r>
      <w:proofErr w:type="spellEnd"/>
      <w:r w:rsidRPr="00F20FBB">
        <w:rPr>
          <w:b w:val="0"/>
          <w:bCs w:val="0"/>
        </w:rPr>
        <w:t xml:space="preserve"> pressure, with 11 KV pulse, 3 Hz.</w:t>
      </w:r>
      <w:bookmarkEnd w:id="60"/>
    </w:p>
    <w:p w:rsidR="00E12D96" w:rsidRDefault="00E12D96">
      <w:pPr>
        <w:spacing w:line="240" w:lineRule="auto"/>
        <w:rPr>
          <w:rFonts w:asciiTheme="majorHAnsi" w:hAnsiTheme="majorHAnsi"/>
          <w:sz w:val="28"/>
          <w:szCs w:val="32"/>
        </w:rPr>
      </w:pPr>
    </w:p>
    <w:p w:rsidR="00751B26" w:rsidRDefault="00751B26" w:rsidP="00751B26">
      <w:pPr>
        <w:spacing w:after="160"/>
        <w:ind w:firstLine="720"/>
        <w:jc w:val="both"/>
        <w:rPr>
          <w:rFonts w:ascii="Times New Roman" w:hAnsi="Times New Roman"/>
        </w:rPr>
      </w:pPr>
      <w:r>
        <w:rPr>
          <w:rFonts w:ascii="Times New Roman" w:hAnsi="Times New Roman"/>
        </w:rPr>
        <w:t xml:space="preserve">Now, after fixing the pulse energy and pulse rate in a specific chamber pressure, the remaining parameter to be optimized is the vertical gap between the electron gun tip and the target surface. Specified by Neocera LLC </w:t>
      </w:r>
      <w:r>
        <w:rPr>
          <w:rFonts w:ascii="Times New Roman" w:hAnsi="Times New Roman"/>
        </w:rPr>
        <w:fldChar w:fldCharType="begin"/>
      </w:r>
      <w:r w:rsidR="00C661CC">
        <w:rPr>
          <w:rFonts w:ascii="Times New Roman" w:hAnsi="Times New Roman"/>
        </w:rPr>
        <w:instrText xml:space="preserve"> ADDIN EN.CITE &lt;EndNote&gt;&lt;Cite&gt;&lt;Author&gt;LLC&lt;/Author&gt;&lt;RecNum&gt;27&lt;/RecNum&gt;&lt;DisplayText&gt;[20]&lt;/DisplayText&gt;&lt;record&gt;&lt;rec-number&gt;27&lt;/rec-number&gt;&lt;foreign-keys&gt;&lt;key app="EN" db-id="x9xpr2et25zdxpeev5avzvdwf9rf92f20esf"&gt;27&lt;/key&gt;&lt;/foreign-keys&gt;&lt;ref-type name="Journal Article"&gt;17&lt;/ref-type&gt;&lt;contributors&gt;&lt;authors&gt;&lt;author&gt;Neocera LLC&lt;/author&gt;&lt;/authors&gt;&lt;/contributors&gt;&lt;titles&gt;&lt;title&gt;User Manual for PEBS-21 System&lt;/title&gt;&lt;secondary-title&gt;User Manual for PEBS-21 System&lt;/secondary-title&gt;&lt;/titles&gt;&lt;periodical&gt;&lt;full-title&gt;User Manual for PEBS-21 System&lt;/full-title&gt;&lt;/periodical&gt;&lt;dates&gt;&lt;/dates&gt;&lt;urls&gt;&lt;/urls&gt;&lt;/record&gt;&lt;/Cite&gt;&lt;/EndNote&gt;</w:instrText>
      </w:r>
      <w:r>
        <w:rPr>
          <w:rFonts w:ascii="Times New Roman" w:hAnsi="Times New Roman"/>
        </w:rPr>
        <w:fldChar w:fldCharType="separate"/>
      </w:r>
      <w:r w:rsidR="00C661CC">
        <w:rPr>
          <w:rFonts w:ascii="Times New Roman" w:hAnsi="Times New Roman"/>
          <w:noProof/>
        </w:rPr>
        <w:t>[</w:t>
      </w:r>
      <w:hyperlink w:anchor="_ENREF_20" w:tooltip="LLC,  #27" w:history="1">
        <w:r w:rsidR="00AF23BF">
          <w:rPr>
            <w:rFonts w:ascii="Times New Roman" w:hAnsi="Times New Roman"/>
            <w:noProof/>
          </w:rPr>
          <w:t>20</w:t>
        </w:r>
      </w:hyperlink>
      <w:r w:rsidR="00C661CC">
        <w:rPr>
          <w:rFonts w:ascii="Times New Roman" w:hAnsi="Times New Roman"/>
          <w:noProof/>
        </w:rPr>
        <w:t>]</w:t>
      </w:r>
      <w:r>
        <w:rPr>
          <w:rFonts w:ascii="Times New Roman" w:hAnsi="Times New Roman"/>
        </w:rPr>
        <w:fldChar w:fldCharType="end"/>
      </w:r>
      <w:r>
        <w:rPr>
          <w:rFonts w:ascii="Times New Roman" w:hAnsi="Times New Roman"/>
        </w:rPr>
        <w:t xml:space="preserve">, this distance should vary between 2 to 4 mm. </w:t>
      </w:r>
      <w:r w:rsidR="0090000B">
        <w:rPr>
          <w:rFonts w:ascii="Times New Roman" w:hAnsi="Times New Roman"/>
        </w:rPr>
        <w:t>T</w:t>
      </w:r>
      <w:r>
        <w:rPr>
          <w:rFonts w:ascii="Times New Roman" w:hAnsi="Times New Roman"/>
        </w:rPr>
        <w:t>his gap</w:t>
      </w:r>
      <w:r w:rsidR="0090000B">
        <w:rPr>
          <w:rFonts w:ascii="Times New Roman" w:hAnsi="Times New Roman"/>
        </w:rPr>
        <w:t xml:space="preserve"> was varied</w:t>
      </w:r>
      <w:r>
        <w:rPr>
          <w:rFonts w:ascii="Times New Roman" w:hAnsi="Times New Roman"/>
        </w:rPr>
        <w:t xml:space="preserve"> from 2 to 3</w:t>
      </w:r>
      <w:r w:rsidR="006D47E4">
        <w:rPr>
          <w:rFonts w:ascii="Times New Roman" w:hAnsi="Times New Roman"/>
        </w:rPr>
        <w:t xml:space="preserve"> </w:t>
      </w:r>
      <w:r>
        <w:rPr>
          <w:rFonts w:ascii="Times New Roman" w:hAnsi="Times New Roman"/>
        </w:rPr>
        <w:t xml:space="preserve">mm in an increment of 0.5 mm, observing the intensities of the peaks for the </w:t>
      </w:r>
      <w:proofErr w:type="spellStart"/>
      <w:r>
        <w:rPr>
          <w:rFonts w:ascii="Times New Roman" w:hAnsi="Times New Roman"/>
        </w:rPr>
        <w:t>ZnI</w:t>
      </w:r>
      <w:proofErr w:type="spellEnd"/>
      <w:r>
        <w:rPr>
          <w:rFonts w:ascii="Times New Roman" w:hAnsi="Times New Roman"/>
        </w:rPr>
        <w:t xml:space="preserve"> and </w:t>
      </w:r>
      <w:proofErr w:type="spellStart"/>
      <w:r>
        <w:rPr>
          <w:rFonts w:ascii="Times New Roman" w:hAnsi="Times New Roman"/>
        </w:rPr>
        <w:t>ZnII</w:t>
      </w:r>
      <w:proofErr w:type="spellEnd"/>
      <w:r>
        <w:rPr>
          <w:rFonts w:ascii="Times New Roman" w:hAnsi="Times New Roman"/>
        </w:rPr>
        <w:t xml:space="preserve"> atomic components. Figure 3.6 shows the observations in this regard.</w:t>
      </w:r>
    </w:p>
    <w:p w:rsidR="00751B26" w:rsidRPr="00F20FBB" w:rsidRDefault="00751B26" w:rsidP="00751B26">
      <w:pPr>
        <w:ind w:firstLine="720"/>
        <w:rPr>
          <w:rFonts w:asciiTheme="majorHAnsi" w:hAnsiTheme="majorHAnsi"/>
          <w:sz w:val="28"/>
          <w:szCs w:val="32"/>
        </w:rPr>
      </w:pPr>
      <w:r>
        <w:rPr>
          <w:rFonts w:ascii="Times New Roman" w:hAnsi="Times New Roman"/>
        </w:rPr>
        <w:lastRenderedPageBreak/>
        <w:t xml:space="preserve">Using the above optimization procedure, the obtained parameters are presented in the Table 3.1, </w:t>
      </w:r>
      <w:r w:rsidR="00083271">
        <w:rPr>
          <w:rFonts w:ascii="Times New Roman" w:hAnsi="Times New Roman"/>
        </w:rPr>
        <w:t>for both ZnO and GaN</w:t>
      </w:r>
      <w:r>
        <w:rPr>
          <w:rFonts w:ascii="Times New Roman" w:hAnsi="Times New Roman"/>
        </w:rPr>
        <w:t>.</w:t>
      </w:r>
    </w:p>
    <w:p w:rsidR="0017105B" w:rsidRPr="0017105B" w:rsidRDefault="0017105B" w:rsidP="0090000B">
      <w:pPr>
        <w:pStyle w:val="Caption"/>
        <w:keepNext/>
        <w:jc w:val="center"/>
        <w:rPr>
          <w:b w:val="0"/>
          <w:bCs w:val="0"/>
        </w:rPr>
      </w:pPr>
      <w:bookmarkStart w:id="61" w:name="_Toc417475771"/>
      <w:proofErr w:type="gramStart"/>
      <w:r w:rsidRPr="0017105B">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1</w:t>
      </w:r>
      <w:r w:rsidR="00AD4D3C">
        <w:rPr>
          <w:b w:val="0"/>
          <w:bCs w:val="0"/>
        </w:rPr>
        <w:fldChar w:fldCharType="end"/>
      </w:r>
      <w:r w:rsidRPr="0017105B">
        <w:rPr>
          <w:b w:val="0"/>
          <w:bCs w:val="0"/>
        </w:rPr>
        <w:t>: Parameters for optimized plasma</w:t>
      </w:r>
      <w:r w:rsidR="00540918">
        <w:rPr>
          <w:b w:val="0"/>
          <w:bCs w:val="0"/>
        </w:rPr>
        <w:t>.</w:t>
      </w:r>
      <w:bookmarkEnd w:id="61"/>
    </w:p>
    <w:tbl>
      <w:tblPr>
        <w:tblStyle w:val="TableGrid"/>
        <w:tblW w:w="0" w:type="auto"/>
        <w:jc w:val="center"/>
        <w:tblLook w:val="04A0" w:firstRow="1" w:lastRow="0" w:firstColumn="1" w:lastColumn="0" w:noHBand="0" w:noVBand="1"/>
      </w:tblPr>
      <w:tblGrid>
        <w:gridCol w:w="1677"/>
        <w:gridCol w:w="1732"/>
        <w:gridCol w:w="1717"/>
        <w:gridCol w:w="1652"/>
        <w:gridCol w:w="1708"/>
      </w:tblGrid>
      <w:tr w:rsidR="0017105B" w:rsidTr="0017105B">
        <w:trPr>
          <w:jc w:val="center"/>
        </w:trPr>
        <w:tc>
          <w:tcPr>
            <w:tcW w:w="1677" w:type="dxa"/>
          </w:tcPr>
          <w:p w:rsidR="0017105B" w:rsidRDefault="0017105B" w:rsidP="0017105B">
            <w:pPr>
              <w:spacing w:line="240" w:lineRule="auto"/>
              <w:jc w:val="center"/>
              <w:rPr>
                <w:rFonts w:ascii="Times New Roman" w:hAnsi="Times New Roman"/>
              </w:rPr>
            </w:pPr>
          </w:p>
        </w:tc>
        <w:tc>
          <w:tcPr>
            <w:tcW w:w="1732" w:type="dxa"/>
          </w:tcPr>
          <w:p w:rsidR="0017105B" w:rsidRDefault="0017105B" w:rsidP="0017105B">
            <w:pPr>
              <w:spacing w:line="240" w:lineRule="auto"/>
              <w:jc w:val="center"/>
              <w:rPr>
                <w:rFonts w:ascii="Times New Roman" w:hAnsi="Times New Roman"/>
              </w:rPr>
            </w:pPr>
            <w:r>
              <w:rPr>
                <w:rFonts w:ascii="Times New Roman" w:hAnsi="Times New Roman"/>
              </w:rPr>
              <w:t>Chamber pressure (</w:t>
            </w:r>
            <w:proofErr w:type="spellStart"/>
            <w:r>
              <w:rPr>
                <w:rFonts w:ascii="Times New Roman" w:hAnsi="Times New Roman"/>
              </w:rPr>
              <w:t>mTorr</w:t>
            </w:r>
            <w:proofErr w:type="spellEnd"/>
            <w:r>
              <w:rPr>
                <w:rFonts w:ascii="Times New Roman" w:hAnsi="Times New Roman"/>
              </w:rPr>
              <w:t>)</w:t>
            </w:r>
          </w:p>
        </w:tc>
        <w:tc>
          <w:tcPr>
            <w:tcW w:w="1717" w:type="dxa"/>
          </w:tcPr>
          <w:p w:rsidR="0017105B" w:rsidRDefault="0017105B" w:rsidP="0017105B">
            <w:pPr>
              <w:spacing w:line="240" w:lineRule="auto"/>
              <w:jc w:val="center"/>
              <w:rPr>
                <w:rFonts w:ascii="Times New Roman" w:hAnsi="Times New Roman"/>
              </w:rPr>
            </w:pPr>
            <w:r>
              <w:rPr>
                <w:rFonts w:ascii="Times New Roman" w:hAnsi="Times New Roman"/>
              </w:rPr>
              <w:t xml:space="preserve">Electron </w:t>
            </w:r>
          </w:p>
          <w:p w:rsidR="0017105B" w:rsidRDefault="0017105B" w:rsidP="0017105B">
            <w:pPr>
              <w:spacing w:line="240" w:lineRule="auto"/>
              <w:jc w:val="center"/>
              <w:rPr>
                <w:rFonts w:ascii="Times New Roman" w:hAnsi="Times New Roman"/>
              </w:rPr>
            </w:pPr>
            <w:r>
              <w:rPr>
                <w:rFonts w:ascii="Times New Roman" w:hAnsi="Times New Roman"/>
              </w:rPr>
              <w:t>energy</w:t>
            </w:r>
          </w:p>
          <w:p w:rsidR="0017105B" w:rsidRDefault="0017105B" w:rsidP="0017105B">
            <w:pPr>
              <w:spacing w:line="240" w:lineRule="auto"/>
              <w:jc w:val="center"/>
              <w:rPr>
                <w:rFonts w:ascii="Times New Roman" w:hAnsi="Times New Roman"/>
              </w:rPr>
            </w:pPr>
            <w:r>
              <w:rPr>
                <w:rFonts w:ascii="Times New Roman" w:hAnsi="Times New Roman"/>
              </w:rPr>
              <w:t>(KV)</w:t>
            </w:r>
          </w:p>
        </w:tc>
        <w:tc>
          <w:tcPr>
            <w:tcW w:w="1652" w:type="dxa"/>
          </w:tcPr>
          <w:p w:rsidR="0017105B" w:rsidRDefault="0017105B" w:rsidP="0017105B">
            <w:pPr>
              <w:spacing w:line="240" w:lineRule="auto"/>
              <w:jc w:val="center"/>
              <w:rPr>
                <w:rFonts w:ascii="Times New Roman" w:hAnsi="Times New Roman"/>
              </w:rPr>
            </w:pPr>
            <w:r>
              <w:rPr>
                <w:rFonts w:ascii="Times New Roman" w:hAnsi="Times New Roman"/>
              </w:rPr>
              <w:t>Pulse</w:t>
            </w:r>
          </w:p>
          <w:p w:rsidR="0017105B" w:rsidRDefault="0017105B" w:rsidP="0017105B">
            <w:pPr>
              <w:spacing w:line="240" w:lineRule="auto"/>
              <w:jc w:val="center"/>
              <w:rPr>
                <w:rFonts w:ascii="Times New Roman" w:hAnsi="Times New Roman"/>
              </w:rPr>
            </w:pPr>
            <w:r>
              <w:rPr>
                <w:rFonts w:ascii="Times New Roman" w:hAnsi="Times New Roman"/>
              </w:rPr>
              <w:t>rate</w:t>
            </w:r>
          </w:p>
          <w:p w:rsidR="0017105B" w:rsidRDefault="0017105B" w:rsidP="0017105B">
            <w:pPr>
              <w:spacing w:line="240" w:lineRule="auto"/>
              <w:jc w:val="center"/>
              <w:rPr>
                <w:rFonts w:ascii="Times New Roman" w:hAnsi="Times New Roman"/>
              </w:rPr>
            </w:pPr>
            <w:r>
              <w:rPr>
                <w:rFonts w:ascii="Times New Roman" w:hAnsi="Times New Roman"/>
              </w:rPr>
              <w:t>(Hz)</w:t>
            </w:r>
          </w:p>
        </w:tc>
        <w:tc>
          <w:tcPr>
            <w:tcW w:w="1708" w:type="dxa"/>
          </w:tcPr>
          <w:p w:rsidR="0017105B" w:rsidRDefault="0017105B" w:rsidP="0017105B">
            <w:pPr>
              <w:spacing w:line="240" w:lineRule="auto"/>
              <w:jc w:val="center"/>
              <w:rPr>
                <w:rFonts w:ascii="Times New Roman" w:hAnsi="Times New Roman"/>
              </w:rPr>
            </w:pPr>
            <w:r>
              <w:rPr>
                <w:rFonts w:ascii="Times New Roman" w:hAnsi="Times New Roman"/>
              </w:rPr>
              <w:t xml:space="preserve">Vertical </w:t>
            </w:r>
          </w:p>
          <w:p w:rsidR="0017105B" w:rsidRDefault="0017105B" w:rsidP="0017105B">
            <w:pPr>
              <w:spacing w:line="240" w:lineRule="auto"/>
              <w:jc w:val="center"/>
              <w:rPr>
                <w:rFonts w:ascii="Times New Roman" w:hAnsi="Times New Roman"/>
              </w:rPr>
            </w:pPr>
            <w:r>
              <w:rPr>
                <w:rFonts w:ascii="Times New Roman" w:hAnsi="Times New Roman"/>
              </w:rPr>
              <w:t>Gap</w:t>
            </w:r>
          </w:p>
          <w:p w:rsidR="0017105B" w:rsidRDefault="0017105B" w:rsidP="0017105B">
            <w:pPr>
              <w:spacing w:line="240" w:lineRule="auto"/>
              <w:jc w:val="center"/>
              <w:rPr>
                <w:rFonts w:ascii="Times New Roman" w:hAnsi="Times New Roman"/>
              </w:rPr>
            </w:pPr>
            <w:r>
              <w:rPr>
                <w:rFonts w:ascii="Times New Roman" w:hAnsi="Times New Roman"/>
              </w:rPr>
              <w:t>(mm)</w:t>
            </w:r>
          </w:p>
        </w:tc>
      </w:tr>
      <w:tr w:rsidR="0017105B" w:rsidTr="0017105B">
        <w:trPr>
          <w:jc w:val="center"/>
        </w:trPr>
        <w:tc>
          <w:tcPr>
            <w:tcW w:w="1677" w:type="dxa"/>
          </w:tcPr>
          <w:p w:rsidR="0017105B" w:rsidRDefault="0017105B" w:rsidP="0017105B">
            <w:pPr>
              <w:spacing w:line="240" w:lineRule="auto"/>
              <w:jc w:val="center"/>
              <w:rPr>
                <w:rFonts w:ascii="Times New Roman" w:hAnsi="Times New Roman"/>
              </w:rPr>
            </w:pPr>
            <w:r>
              <w:rPr>
                <w:rFonts w:ascii="Times New Roman" w:hAnsi="Times New Roman"/>
              </w:rPr>
              <w:t>ZnO</w:t>
            </w:r>
          </w:p>
        </w:tc>
        <w:tc>
          <w:tcPr>
            <w:tcW w:w="1732" w:type="dxa"/>
          </w:tcPr>
          <w:p w:rsidR="0017105B" w:rsidRDefault="0017105B" w:rsidP="0017105B">
            <w:pPr>
              <w:spacing w:line="240" w:lineRule="auto"/>
              <w:jc w:val="center"/>
              <w:rPr>
                <w:rFonts w:ascii="Times New Roman" w:hAnsi="Times New Roman"/>
              </w:rPr>
            </w:pPr>
            <w:r>
              <w:rPr>
                <w:rFonts w:ascii="Times New Roman" w:hAnsi="Times New Roman"/>
              </w:rPr>
              <w:t>5.5 (</w:t>
            </w:r>
            <w:proofErr w:type="spellStart"/>
            <w:r>
              <w:rPr>
                <w:rFonts w:ascii="Times New Roman" w:hAnsi="Times New Roman"/>
              </w:rPr>
              <w:t>Ar</w:t>
            </w:r>
            <w:proofErr w:type="spellEnd"/>
            <w:r>
              <w:rPr>
                <w:rFonts w:ascii="Times New Roman" w:hAnsi="Times New Roman"/>
              </w:rPr>
              <w:t>)</w:t>
            </w:r>
          </w:p>
        </w:tc>
        <w:tc>
          <w:tcPr>
            <w:tcW w:w="1717" w:type="dxa"/>
          </w:tcPr>
          <w:p w:rsidR="0017105B" w:rsidRDefault="0017105B" w:rsidP="0017105B">
            <w:pPr>
              <w:spacing w:line="240" w:lineRule="auto"/>
              <w:jc w:val="center"/>
              <w:rPr>
                <w:rFonts w:ascii="Times New Roman" w:hAnsi="Times New Roman"/>
              </w:rPr>
            </w:pPr>
            <w:r>
              <w:rPr>
                <w:rFonts w:ascii="Times New Roman" w:hAnsi="Times New Roman"/>
              </w:rPr>
              <w:t>11</w:t>
            </w:r>
          </w:p>
        </w:tc>
        <w:tc>
          <w:tcPr>
            <w:tcW w:w="1652" w:type="dxa"/>
          </w:tcPr>
          <w:p w:rsidR="0017105B" w:rsidRDefault="0017105B" w:rsidP="0017105B">
            <w:pPr>
              <w:spacing w:line="240" w:lineRule="auto"/>
              <w:jc w:val="center"/>
              <w:rPr>
                <w:rFonts w:ascii="Times New Roman" w:hAnsi="Times New Roman"/>
              </w:rPr>
            </w:pPr>
            <w:r>
              <w:rPr>
                <w:rFonts w:ascii="Times New Roman" w:hAnsi="Times New Roman"/>
              </w:rPr>
              <w:t>3</w:t>
            </w:r>
          </w:p>
        </w:tc>
        <w:tc>
          <w:tcPr>
            <w:tcW w:w="1708" w:type="dxa"/>
          </w:tcPr>
          <w:p w:rsidR="0017105B" w:rsidRDefault="0017105B" w:rsidP="0017105B">
            <w:pPr>
              <w:spacing w:line="240" w:lineRule="auto"/>
              <w:jc w:val="center"/>
              <w:rPr>
                <w:rFonts w:ascii="Times New Roman" w:hAnsi="Times New Roman"/>
              </w:rPr>
            </w:pPr>
            <w:r>
              <w:rPr>
                <w:rFonts w:ascii="Times New Roman" w:hAnsi="Times New Roman"/>
              </w:rPr>
              <w:t>2</w:t>
            </w:r>
          </w:p>
        </w:tc>
      </w:tr>
      <w:tr w:rsidR="0017105B" w:rsidTr="0017105B">
        <w:trPr>
          <w:jc w:val="center"/>
        </w:trPr>
        <w:tc>
          <w:tcPr>
            <w:tcW w:w="1677" w:type="dxa"/>
          </w:tcPr>
          <w:p w:rsidR="0017105B" w:rsidRDefault="0017105B" w:rsidP="0017105B">
            <w:pPr>
              <w:spacing w:line="240" w:lineRule="auto"/>
              <w:jc w:val="center"/>
              <w:rPr>
                <w:rFonts w:ascii="Times New Roman" w:hAnsi="Times New Roman"/>
              </w:rPr>
            </w:pPr>
            <w:r>
              <w:rPr>
                <w:rFonts w:ascii="Times New Roman" w:hAnsi="Times New Roman"/>
              </w:rPr>
              <w:t>GaN</w:t>
            </w:r>
          </w:p>
        </w:tc>
        <w:tc>
          <w:tcPr>
            <w:tcW w:w="1732" w:type="dxa"/>
          </w:tcPr>
          <w:p w:rsidR="0017105B" w:rsidRDefault="0017105B" w:rsidP="0017105B">
            <w:pPr>
              <w:spacing w:line="240" w:lineRule="auto"/>
              <w:jc w:val="center"/>
              <w:rPr>
                <w:rFonts w:ascii="Times New Roman" w:hAnsi="Times New Roman"/>
              </w:rPr>
            </w:pPr>
            <w:r>
              <w:rPr>
                <w:rFonts w:ascii="Times New Roman" w:hAnsi="Times New Roman"/>
              </w:rPr>
              <w:t>14 (N</w:t>
            </w:r>
            <w:r w:rsidRPr="008E4CA0">
              <w:rPr>
                <w:rFonts w:ascii="Times New Roman" w:hAnsi="Times New Roman"/>
                <w:vertAlign w:val="subscript"/>
              </w:rPr>
              <w:t>2</w:t>
            </w:r>
            <w:r>
              <w:rPr>
                <w:rFonts w:ascii="Times New Roman" w:hAnsi="Times New Roman"/>
              </w:rPr>
              <w:t>)</w:t>
            </w:r>
          </w:p>
        </w:tc>
        <w:tc>
          <w:tcPr>
            <w:tcW w:w="1717" w:type="dxa"/>
          </w:tcPr>
          <w:p w:rsidR="0017105B" w:rsidRDefault="0017105B" w:rsidP="0017105B">
            <w:pPr>
              <w:spacing w:line="240" w:lineRule="auto"/>
              <w:jc w:val="center"/>
              <w:rPr>
                <w:rFonts w:ascii="Times New Roman" w:hAnsi="Times New Roman"/>
              </w:rPr>
            </w:pPr>
            <w:r>
              <w:rPr>
                <w:rFonts w:ascii="Times New Roman" w:hAnsi="Times New Roman"/>
              </w:rPr>
              <w:t>15</w:t>
            </w:r>
          </w:p>
        </w:tc>
        <w:tc>
          <w:tcPr>
            <w:tcW w:w="1652" w:type="dxa"/>
          </w:tcPr>
          <w:p w:rsidR="0017105B" w:rsidRDefault="0017105B" w:rsidP="0017105B">
            <w:pPr>
              <w:spacing w:line="240" w:lineRule="auto"/>
              <w:jc w:val="center"/>
              <w:rPr>
                <w:rFonts w:ascii="Times New Roman" w:hAnsi="Times New Roman"/>
              </w:rPr>
            </w:pPr>
            <w:r>
              <w:rPr>
                <w:rFonts w:ascii="Times New Roman" w:hAnsi="Times New Roman"/>
              </w:rPr>
              <w:t>3</w:t>
            </w:r>
          </w:p>
        </w:tc>
        <w:tc>
          <w:tcPr>
            <w:tcW w:w="1708" w:type="dxa"/>
          </w:tcPr>
          <w:p w:rsidR="0017105B" w:rsidRDefault="0017105B" w:rsidP="0017105B">
            <w:pPr>
              <w:spacing w:line="240" w:lineRule="auto"/>
              <w:jc w:val="center"/>
              <w:rPr>
                <w:rFonts w:ascii="Times New Roman" w:hAnsi="Times New Roman"/>
              </w:rPr>
            </w:pPr>
            <w:r>
              <w:rPr>
                <w:rFonts w:ascii="Times New Roman" w:hAnsi="Times New Roman"/>
              </w:rPr>
              <w:t>2</w:t>
            </w:r>
          </w:p>
        </w:tc>
      </w:tr>
      <w:tr w:rsidR="0090000B" w:rsidTr="0017105B">
        <w:trPr>
          <w:jc w:val="center"/>
        </w:trPr>
        <w:tc>
          <w:tcPr>
            <w:tcW w:w="1677" w:type="dxa"/>
          </w:tcPr>
          <w:p w:rsidR="0090000B" w:rsidRDefault="0090000B" w:rsidP="0017105B">
            <w:pPr>
              <w:spacing w:line="240" w:lineRule="auto"/>
              <w:jc w:val="center"/>
              <w:rPr>
                <w:rFonts w:ascii="Times New Roman" w:hAnsi="Times New Roman"/>
              </w:rPr>
            </w:pPr>
            <w:r>
              <w:rPr>
                <w:rFonts w:ascii="Times New Roman" w:hAnsi="Times New Roman"/>
              </w:rPr>
              <w:t>AlN</w:t>
            </w:r>
          </w:p>
        </w:tc>
        <w:tc>
          <w:tcPr>
            <w:tcW w:w="1732" w:type="dxa"/>
          </w:tcPr>
          <w:p w:rsidR="0090000B" w:rsidRDefault="00FB6894" w:rsidP="0017105B">
            <w:pPr>
              <w:spacing w:line="240" w:lineRule="auto"/>
              <w:jc w:val="center"/>
              <w:rPr>
                <w:rFonts w:ascii="Times New Roman" w:hAnsi="Times New Roman"/>
              </w:rPr>
            </w:pPr>
            <w:r>
              <w:rPr>
                <w:rFonts w:ascii="Times New Roman" w:hAnsi="Times New Roman"/>
              </w:rPr>
              <w:t>20</w:t>
            </w:r>
            <w:r w:rsidR="0090000B">
              <w:rPr>
                <w:rFonts w:ascii="Times New Roman" w:hAnsi="Times New Roman"/>
              </w:rPr>
              <w:t xml:space="preserve"> (N</w:t>
            </w:r>
            <w:r w:rsidR="0090000B" w:rsidRPr="008E4CA0">
              <w:rPr>
                <w:rFonts w:ascii="Times New Roman" w:hAnsi="Times New Roman"/>
                <w:vertAlign w:val="subscript"/>
              </w:rPr>
              <w:t>2</w:t>
            </w:r>
            <w:r w:rsidR="0090000B">
              <w:rPr>
                <w:rFonts w:ascii="Times New Roman" w:hAnsi="Times New Roman"/>
              </w:rPr>
              <w:t>)</w:t>
            </w:r>
          </w:p>
        </w:tc>
        <w:tc>
          <w:tcPr>
            <w:tcW w:w="1717" w:type="dxa"/>
          </w:tcPr>
          <w:p w:rsidR="0090000B" w:rsidRDefault="0090000B" w:rsidP="0017105B">
            <w:pPr>
              <w:spacing w:line="240" w:lineRule="auto"/>
              <w:jc w:val="center"/>
              <w:rPr>
                <w:rFonts w:ascii="Times New Roman" w:hAnsi="Times New Roman"/>
              </w:rPr>
            </w:pPr>
            <w:r>
              <w:rPr>
                <w:rFonts w:ascii="Times New Roman" w:hAnsi="Times New Roman"/>
              </w:rPr>
              <w:t>15</w:t>
            </w:r>
          </w:p>
        </w:tc>
        <w:tc>
          <w:tcPr>
            <w:tcW w:w="1652" w:type="dxa"/>
          </w:tcPr>
          <w:p w:rsidR="0090000B" w:rsidRDefault="0090000B" w:rsidP="0017105B">
            <w:pPr>
              <w:spacing w:line="240" w:lineRule="auto"/>
              <w:jc w:val="center"/>
              <w:rPr>
                <w:rFonts w:ascii="Times New Roman" w:hAnsi="Times New Roman"/>
              </w:rPr>
            </w:pPr>
            <w:r>
              <w:rPr>
                <w:rFonts w:ascii="Times New Roman" w:hAnsi="Times New Roman"/>
              </w:rPr>
              <w:t>1</w:t>
            </w:r>
          </w:p>
        </w:tc>
        <w:tc>
          <w:tcPr>
            <w:tcW w:w="1708" w:type="dxa"/>
          </w:tcPr>
          <w:p w:rsidR="0090000B" w:rsidRDefault="0090000B" w:rsidP="0017105B">
            <w:pPr>
              <w:spacing w:line="240" w:lineRule="auto"/>
              <w:jc w:val="center"/>
              <w:rPr>
                <w:rFonts w:ascii="Times New Roman" w:hAnsi="Times New Roman"/>
              </w:rPr>
            </w:pPr>
            <w:r>
              <w:rPr>
                <w:rFonts w:ascii="Times New Roman" w:hAnsi="Times New Roman"/>
              </w:rPr>
              <w:t>2</w:t>
            </w:r>
          </w:p>
        </w:tc>
      </w:tr>
    </w:tbl>
    <w:p w:rsidR="00FB6894" w:rsidRDefault="000403B2" w:rsidP="00FB6894">
      <w:pPr>
        <w:spacing w:before="240"/>
        <w:jc w:val="both"/>
        <w:rPr>
          <w:rFonts w:ascii="Times New Roman" w:hAnsi="Times New Roman"/>
        </w:rPr>
      </w:pPr>
      <w:r>
        <w:rPr>
          <w:rFonts w:asciiTheme="majorHAnsi" w:hAnsiTheme="majorHAnsi"/>
          <w:b/>
          <w:bCs/>
          <w:sz w:val="28"/>
          <w:szCs w:val="32"/>
        </w:rPr>
        <w:tab/>
      </w:r>
      <w:r w:rsidR="00FB6894">
        <w:rPr>
          <w:rFonts w:ascii="Times New Roman" w:hAnsi="Times New Roman"/>
        </w:rPr>
        <w:t>Optimization of the AlN plasma was more difficult due to the following reasons:</w:t>
      </w:r>
    </w:p>
    <w:p w:rsidR="00FB6894" w:rsidRDefault="00FB6894" w:rsidP="00547D22">
      <w:pPr>
        <w:numPr>
          <w:ilvl w:val="0"/>
          <w:numId w:val="9"/>
        </w:numPr>
        <w:suppressAutoHyphens/>
        <w:jc w:val="both"/>
        <w:rPr>
          <w:rFonts w:ascii="Times New Roman" w:hAnsi="Times New Roman"/>
        </w:rPr>
      </w:pPr>
      <w:r>
        <w:rPr>
          <w:rFonts w:ascii="Times New Roman" w:hAnsi="Times New Roman"/>
        </w:rPr>
        <w:t>Generation of atomic nitrogen is difficult (especially, if the material purity is low)</w:t>
      </w:r>
      <w:r w:rsidR="009807B2">
        <w:rPr>
          <w:rFonts w:ascii="Times New Roman" w:hAnsi="Times New Roman"/>
        </w:rPr>
        <w:t>.</w:t>
      </w:r>
    </w:p>
    <w:p w:rsidR="009807B2" w:rsidRDefault="00FB6894" w:rsidP="009807B2">
      <w:pPr>
        <w:numPr>
          <w:ilvl w:val="0"/>
          <w:numId w:val="9"/>
        </w:numPr>
        <w:suppressAutoHyphens/>
        <w:jc w:val="both"/>
        <w:rPr>
          <w:rFonts w:ascii="Times New Roman" w:hAnsi="Times New Roman"/>
        </w:rPr>
      </w:pPr>
      <w:r>
        <w:rPr>
          <w:rFonts w:ascii="Times New Roman" w:hAnsi="Times New Roman"/>
        </w:rPr>
        <w:t>It takes longer time to reach a steady state plasma condition (the first few nm of deposition had high Al content)</w:t>
      </w:r>
      <w:r w:rsidR="009807B2">
        <w:rPr>
          <w:rFonts w:ascii="Times New Roman" w:hAnsi="Times New Roman"/>
        </w:rPr>
        <w:t>.</w:t>
      </w:r>
      <w:r>
        <w:rPr>
          <w:rFonts w:ascii="Times New Roman" w:hAnsi="Times New Roman"/>
        </w:rPr>
        <w:t xml:space="preserve"> </w:t>
      </w:r>
    </w:p>
    <w:p w:rsidR="009807B2" w:rsidRDefault="00FB6894" w:rsidP="009807B2">
      <w:pPr>
        <w:numPr>
          <w:ilvl w:val="0"/>
          <w:numId w:val="9"/>
        </w:numPr>
        <w:suppressAutoHyphens/>
        <w:jc w:val="both"/>
        <w:rPr>
          <w:rFonts w:ascii="Times New Roman" w:hAnsi="Times New Roman"/>
        </w:rPr>
      </w:pPr>
      <w:r w:rsidRPr="009807B2">
        <w:rPr>
          <w:rFonts w:ascii="Times New Roman" w:hAnsi="Times New Roman"/>
        </w:rPr>
        <w:t>Requires more energy density for plasma generation</w:t>
      </w:r>
      <w:r w:rsidR="009807B2">
        <w:rPr>
          <w:rFonts w:ascii="Times New Roman" w:hAnsi="Times New Roman"/>
        </w:rPr>
        <w:t>.</w:t>
      </w:r>
      <w:r w:rsidRPr="009807B2">
        <w:rPr>
          <w:rFonts w:ascii="Times New Roman" w:hAnsi="Times New Roman"/>
        </w:rPr>
        <w:t xml:space="preserve"> </w:t>
      </w:r>
    </w:p>
    <w:p w:rsidR="00FB6894" w:rsidRPr="009807B2" w:rsidRDefault="00FB6894" w:rsidP="009807B2">
      <w:pPr>
        <w:suppressAutoHyphens/>
        <w:jc w:val="both"/>
        <w:rPr>
          <w:rFonts w:ascii="Times New Roman" w:hAnsi="Times New Roman"/>
        </w:rPr>
      </w:pPr>
      <w:r w:rsidRPr="009807B2">
        <w:rPr>
          <w:rFonts w:ascii="Times New Roman" w:hAnsi="Times New Roman"/>
        </w:rPr>
        <w:t>Nevertheless, we succeeded in depositing high aspect ratio, crystalline, micron scale AlN nanowires.  A higher nitrogen process gas pressure of</w:t>
      </w:r>
      <w:r w:rsidR="00BE1DF9" w:rsidRPr="009807B2">
        <w:rPr>
          <w:rFonts w:ascii="Times New Roman" w:hAnsi="Times New Roman"/>
        </w:rPr>
        <w:t xml:space="preserve"> </w:t>
      </w:r>
      <w:r w:rsidRPr="009807B2">
        <w:rPr>
          <w:rFonts w:ascii="Times New Roman" w:hAnsi="Times New Roman"/>
        </w:rPr>
        <w:t xml:space="preserve">20 </w:t>
      </w:r>
      <w:proofErr w:type="spellStart"/>
      <w:r w:rsidRPr="009807B2">
        <w:rPr>
          <w:rFonts w:ascii="Times New Roman" w:hAnsi="Times New Roman"/>
        </w:rPr>
        <w:t>mTorr</w:t>
      </w:r>
      <w:proofErr w:type="spellEnd"/>
      <w:r w:rsidR="009807B2">
        <w:rPr>
          <w:rFonts w:ascii="Times New Roman" w:hAnsi="Times New Roman"/>
        </w:rPr>
        <w:t xml:space="preserve"> </w:t>
      </w:r>
      <w:r w:rsidRPr="009807B2">
        <w:rPr>
          <w:rFonts w:ascii="Times New Roman" w:hAnsi="Times New Roman"/>
        </w:rPr>
        <w:t xml:space="preserve">was used, as the target material purity was lower (99.8%) as compared to the purity of the GaN target (99.99%). </w:t>
      </w:r>
    </w:p>
    <w:p w:rsidR="00D21885" w:rsidRDefault="00FB6894" w:rsidP="00FB6894">
      <w:pPr>
        <w:ind w:firstLine="720"/>
        <w:jc w:val="both"/>
        <w:rPr>
          <w:rFonts w:ascii="Times New Roman" w:hAnsi="Times New Roman"/>
        </w:rPr>
      </w:pPr>
      <w:r>
        <w:rPr>
          <w:rFonts w:ascii="Times New Roman" w:hAnsi="Times New Roman"/>
        </w:rPr>
        <w:t xml:space="preserve">The GaN plasma, in its optimized condition, generates the species listed in Table 3.2. The shaded components are the ones held responsible for the chemical reaction to form GaN thin films during PED operation </w:t>
      </w:r>
      <w:r w:rsidR="00BE1DF9">
        <w:rPr>
          <w:rFonts w:ascii="Times New Roman" w:hAnsi="Times New Roman"/>
        </w:rPr>
        <w:fldChar w:fldCharType="begin"/>
      </w:r>
      <w:r w:rsidR="00146922">
        <w:rPr>
          <w:rFonts w:ascii="Times New Roman" w:hAnsi="Times New Roman"/>
        </w:rPr>
        <w:instrText xml:space="preserve"> ADDIN EN.CITE &lt;EndNote&gt;&lt;Cite&gt;&lt;Author&gt;Silie&lt;/Author&gt;&lt;Year&gt;2008&lt;/Year&gt;&lt;RecNum&gt;61&lt;/RecNum&gt;&lt;DisplayText&gt;[39]&lt;/DisplayText&gt;&lt;record&gt;&lt;rec-number&gt;61&lt;/rec-number&gt;&lt;foreign-keys&gt;&lt;key app="EN" db-id="x9xpr2et25zdxpeev5avzvdwf9rf92f20esf"&gt;61&lt;/key&gt;&lt;/foreign-keys&gt;&lt;ref-type name="Journal Article"&gt;17&lt;/ref-type&gt;&lt;contributors&gt;&lt;authors&gt;&lt;author&gt;Silie, Fu&lt;/author&gt;&lt;author&gt;Junfang, Chen&lt;/author&gt;&lt;author&gt;Yun, Li&lt;/author&gt;&lt;author&gt;Wei, Li&lt;/author&gt;&lt;author&gt;Maoping, Zhang&lt;/author&gt;&lt;author&gt;Shejun, Hu&lt;/author&gt;&lt;/authors&gt;&lt;/contributors&gt;&lt;titles&gt;&lt;title&gt;Optical emission spectroscopy of electron cyclotron resonance-plasma enchanced metalorganic chemical vapor deposition process for deposition of GaN film&lt;/title&gt;&lt;secondary-title&gt;Plasma Science and Technology&lt;/secondary-title&gt;&lt;/titles&gt;&lt;periodical&gt;&lt;full-title&gt;Plasma Science and Technology&lt;/full-title&gt;&lt;/periodical&gt;&lt;pages&gt;70&lt;/pages&gt;&lt;volume&gt;10&lt;/volume&gt;&lt;number&gt;1&lt;/number&gt;&lt;dates&gt;&lt;year&gt;2008&lt;/year&gt;&lt;/dates&gt;&lt;isbn&gt;1009-0630&lt;/isbn&gt;&lt;urls&gt;&lt;/urls&gt;&lt;/record&gt;&lt;/Cite&gt;&lt;/EndNote&gt;</w:instrText>
      </w:r>
      <w:r w:rsidR="00BE1DF9">
        <w:rPr>
          <w:rFonts w:ascii="Times New Roman" w:hAnsi="Times New Roman"/>
        </w:rPr>
        <w:fldChar w:fldCharType="separate"/>
      </w:r>
      <w:r w:rsidR="00146922">
        <w:rPr>
          <w:rFonts w:ascii="Times New Roman" w:hAnsi="Times New Roman"/>
          <w:noProof/>
        </w:rPr>
        <w:t>[</w:t>
      </w:r>
      <w:hyperlink w:anchor="_ENREF_39" w:tooltip="Silie, 2008 #61" w:history="1">
        <w:r w:rsidR="00AF23BF">
          <w:rPr>
            <w:rFonts w:ascii="Times New Roman" w:hAnsi="Times New Roman"/>
            <w:noProof/>
          </w:rPr>
          <w:t>39</w:t>
        </w:r>
      </w:hyperlink>
      <w:r w:rsidR="00146922">
        <w:rPr>
          <w:rFonts w:ascii="Times New Roman" w:hAnsi="Times New Roman"/>
          <w:noProof/>
        </w:rPr>
        <w:t>]</w:t>
      </w:r>
      <w:r w:rsidR="00BE1DF9">
        <w:rPr>
          <w:rFonts w:ascii="Times New Roman" w:hAnsi="Times New Roman"/>
        </w:rPr>
        <w:fldChar w:fldCharType="end"/>
      </w:r>
      <w:r w:rsidR="00BE1DF9">
        <w:rPr>
          <w:rFonts w:ascii="Times New Roman" w:hAnsi="Times New Roman"/>
        </w:rPr>
        <w:t xml:space="preserve">. </w:t>
      </w:r>
      <w:r>
        <w:rPr>
          <w:rFonts w:ascii="Times New Roman" w:hAnsi="Times New Roman"/>
        </w:rPr>
        <w:t xml:space="preserve">Figure 3.7 shows the total emission spectrum from </w:t>
      </w:r>
      <w:proofErr w:type="gramStart"/>
      <w:r>
        <w:rPr>
          <w:rFonts w:ascii="Times New Roman" w:hAnsi="Times New Roman"/>
        </w:rPr>
        <w:t>a GaN</w:t>
      </w:r>
      <w:proofErr w:type="gramEnd"/>
      <w:r>
        <w:rPr>
          <w:rFonts w:ascii="Times New Roman" w:hAnsi="Times New Roman"/>
        </w:rPr>
        <w:t xml:space="preserve"> plasma in an N</w:t>
      </w:r>
      <w:r>
        <w:rPr>
          <w:rFonts w:ascii="Times New Roman" w:hAnsi="Times New Roman"/>
          <w:vertAlign w:val="subscript"/>
        </w:rPr>
        <w:t>2</w:t>
      </w:r>
      <w:r>
        <w:rPr>
          <w:rFonts w:ascii="Times New Roman" w:hAnsi="Times New Roman"/>
        </w:rPr>
        <w:t xml:space="preserve"> environment under the optimized condition in Table 3.1. The broad spectrum in the infrared region is due to the emission coming from the substrate heaters below the transparent sapphire substrate during deposition. Figures 3.8 and 3.9 </w:t>
      </w:r>
      <w:proofErr w:type="gramStart"/>
      <w:r>
        <w:rPr>
          <w:rFonts w:ascii="Times New Roman" w:hAnsi="Times New Roman"/>
        </w:rPr>
        <w:t>show</w:t>
      </w:r>
      <w:proofErr w:type="gramEnd"/>
      <w:r>
        <w:rPr>
          <w:rFonts w:ascii="Times New Roman" w:hAnsi="Times New Roman"/>
        </w:rPr>
        <w:t xml:space="preserve"> the </w:t>
      </w:r>
      <w:proofErr w:type="spellStart"/>
      <w:r>
        <w:rPr>
          <w:rFonts w:ascii="Times New Roman" w:hAnsi="Times New Roman"/>
        </w:rPr>
        <w:t>GaI</w:t>
      </w:r>
      <w:proofErr w:type="spellEnd"/>
      <w:r>
        <w:rPr>
          <w:rFonts w:ascii="Times New Roman" w:hAnsi="Times New Roman"/>
        </w:rPr>
        <w:t xml:space="preserve"> peaks and the NI atomic nitrogen peaks. Using optical </w:t>
      </w:r>
      <w:r>
        <w:rPr>
          <w:rFonts w:ascii="Times New Roman" w:hAnsi="Times New Roman"/>
        </w:rPr>
        <w:lastRenderedPageBreak/>
        <w:t xml:space="preserve">emission spectroscopy, the time dependent variation of the species in Table 3.2 is observed in detail. </w:t>
      </w:r>
      <w:r w:rsidR="009807B2">
        <w:rPr>
          <w:rFonts w:ascii="Times New Roman" w:hAnsi="Times New Roman"/>
        </w:rPr>
        <w:t>T</w:t>
      </w:r>
      <w:r>
        <w:rPr>
          <w:rFonts w:ascii="Times New Roman" w:hAnsi="Times New Roman"/>
        </w:rPr>
        <w:t>races</w:t>
      </w:r>
      <w:r w:rsidR="009807B2">
        <w:rPr>
          <w:rFonts w:ascii="Times New Roman" w:hAnsi="Times New Roman"/>
        </w:rPr>
        <w:t xml:space="preserve"> were collected </w:t>
      </w:r>
      <w:r>
        <w:rPr>
          <w:rFonts w:ascii="Times New Roman" w:hAnsi="Times New Roman"/>
        </w:rPr>
        <w:t xml:space="preserve">for the four spectral lines, integrated around the values mentioned in the Table 3.2. </w:t>
      </w:r>
      <w:r w:rsidR="00BE1DF9">
        <w:rPr>
          <w:rFonts w:ascii="Times New Roman" w:hAnsi="Times New Roman"/>
        </w:rPr>
        <w:t xml:space="preserve"> </w:t>
      </w:r>
    </w:p>
    <w:p w:rsidR="009B6904" w:rsidRPr="009B6904" w:rsidRDefault="009B6904" w:rsidP="0000005F">
      <w:pPr>
        <w:pStyle w:val="Caption"/>
        <w:keepNext/>
        <w:jc w:val="center"/>
        <w:rPr>
          <w:b w:val="0"/>
          <w:bCs w:val="0"/>
        </w:rPr>
      </w:pPr>
      <w:bookmarkStart w:id="62" w:name="_Toc417475772"/>
      <w:proofErr w:type="gramStart"/>
      <w:r w:rsidRPr="009B6904">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2</w:t>
      </w:r>
      <w:r w:rsidR="00AD4D3C">
        <w:rPr>
          <w:b w:val="0"/>
          <w:bCs w:val="0"/>
        </w:rPr>
        <w:fldChar w:fldCharType="end"/>
      </w:r>
      <w:r w:rsidRPr="009B6904">
        <w:rPr>
          <w:b w:val="0"/>
          <w:bCs w:val="0"/>
        </w:rPr>
        <w:t>: Plasma generated reactive components of GaN target</w:t>
      </w:r>
      <w:r w:rsidR="00A0441E">
        <w:rPr>
          <w:b w:val="0"/>
          <w:bCs w:val="0"/>
        </w:rPr>
        <w:t>.</w:t>
      </w:r>
      <w:bookmarkEnd w:id="62"/>
    </w:p>
    <w:tbl>
      <w:tblPr>
        <w:tblW w:w="7134" w:type="dxa"/>
        <w:jc w:val="center"/>
        <w:tblCellMar>
          <w:left w:w="0" w:type="dxa"/>
          <w:right w:w="0" w:type="dxa"/>
        </w:tblCellMar>
        <w:tblLook w:val="0420" w:firstRow="1" w:lastRow="0" w:firstColumn="0" w:lastColumn="0" w:noHBand="0" w:noVBand="1"/>
      </w:tblPr>
      <w:tblGrid>
        <w:gridCol w:w="1044"/>
        <w:gridCol w:w="1260"/>
        <w:gridCol w:w="2400"/>
        <w:gridCol w:w="2430"/>
      </w:tblGrid>
      <w:tr w:rsidR="00D21885" w:rsidRPr="000407B9" w:rsidTr="009B6904">
        <w:trPr>
          <w:trHeight w:val="584"/>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b/>
                <w:bCs/>
              </w:rPr>
              <w:t>Species</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b/>
                <w:bCs/>
                <w:lang w:val="el-GR"/>
              </w:rPr>
              <w:t>λ</w:t>
            </w:r>
            <w:r w:rsidRPr="000407B9">
              <w:rPr>
                <w:rFonts w:ascii="Times New Roman" w:hAnsi="Times New Roman"/>
                <w:b/>
                <w:bCs/>
              </w:rPr>
              <w:t xml:space="preserve"> (nm)</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b/>
                <w:bCs/>
              </w:rPr>
              <w:t>Lower level conf., term, J</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b/>
                <w:bCs/>
              </w:rPr>
              <w:t>Upper level conf., term, J</w:t>
            </w:r>
          </w:p>
        </w:tc>
      </w:tr>
      <w:tr w:rsidR="00D21885" w:rsidRPr="000407B9" w:rsidTr="009B6904">
        <w:trPr>
          <w:trHeight w:val="201"/>
          <w:jc w:val="center"/>
        </w:trPr>
        <w:tc>
          <w:tcPr>
            <w:tcW w:w="1044"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403.298</w:t>
            </w:r>
          </w:p>
        </w:tc>
        <w:tc>
          <w:tcPr>
            <w:tcW w:w="240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3</w:t>
            </w:r>
            <w:r w:rsidRPr="000407B9">
              <w:rPr>
                <w:rFonts w:ascii="Times New Roman" w:hAnsi="Times New Roman"/>
                <w:i/>
                <w:iCs/>
              </w:rPr>
              <w:t>d</w:t>
            </w:r>
            <w:r w:rsidRPr="000407B9">
              <w:rPr>
                <w:rFonts w:ascii="Times New Roman" w:hAnsi="Times New Roman"/>
                <w:vertAlign w:val="superscript"/>
              </w:rPr>
              <w:t>10</w:t>
            </w:r>
            <w:r w:rsidRPr="000407B9">
              <w:rPr>
                <w:rFonts w:ascii="Times New Roman" w:hAnsi="Times New Roman"/>
              </w:rPr>
              <w:t>4</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4</w:t>
            </w:r>
            <w:r w:rsidRPr="000407B9">
              <w:rPr>
                <w:rFonts w:ascii="Times New Roman" w:hAnsi="Times New Roman"/>
                <w:i/>
                <w:iCs/>
              </w:rPr>
              <w:t xml:space="preserve">p, </w:t>
            </w:r>
            <w:r w:rsidRPr="000407B9">
              <w:rPr>
                <w:rFonts w:ascii="Times New Roman" w:hAnsi="Times New Roman"/>
                <w:i/>
                <w:iCs/>
                <w:vertAlign w:val="superscript"/>
              </w:rPr>
              <w:t>2</w:t>
            </w:r>
            <w:r w:rsidRPr="000407B9">
              <w:rPr>
                <w:rFonts w:ascii="Times New Roman" w:hAnsi="Times New Roman"/>
                <w:i/>
                <w:iCs/>
              </w:rPr>
              <w:t>P</w:t>
            </w:r>
            <w:r w:rsidRPr="000407B9">
              <w:rPr>
                <w:rFonts w:ascii="Times New Roman" w:hAnsi="Times New Roman"/>
                <w:i/>
                <w:iCs/>
                <w:vertAlign w:val="superscript"/>
              </w:rPr>
              <w:t>0</w:t>
            </w:r>
            <w:r w:rsidRPr="000407B9">
              <w:rPr>
                <w:rFonts w:ascii="Times New Roman" w:hAnsi="Times New Roman"/>
                <w:i/>
                <w:iCs/>
              </w:rPr>
              <w:t xml:space="preserve">, 3/2 </w:t>
            </w:r>
          </w:p>
        </w:tc>
        <w:tc>
          <w:tcPr>
            <w:tcW w:w="243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5</w:t>
            </w:r>
            <w:r w:rsidRPr="000407B9">
              <w:rPr>
                <w:rFonts w:ascii="Times New Roman" w:hAnsi="Times New Roman"/>
                <w:i/>
                <w:iCs/>
              </w:rPr>
              <w:t xml:space="preserve">s, </w:t>
            </w:r>
            <w:r w:rsidRPr="000407B9">
              <w:rPr>
                <w:rFonts w:ascii="Times New Roman" w:hAnsi="Times New Roman"/>
                <w:i/>
                <w:iCs/>
                <w:vertAlign w:val="superscript"/>
              </w:rPr>
              <w:t>2</w:t>
            </w:r>
            <w:r w:rsidRPr="000407B9">
              <w:rPr>
                <w:rFonts w:ascii="Times New Roman" w:hAnsi="Times New Roman"/>
                <w:i/>
                <w:iCs/>
              </w:rPr>
              <w:t xml:space="preserve">S, ½ </w:t>
            </w:r>
          </w:p>
        </w:tc>
      </w:tr>
      <w:tr w:rsidR="00D21885" w:rsidRPr="000407B9" w:rsidTr="009B6904">
        <w:trPr>
          <w:trHeight w:val="205"/>
          <w:jc w:val="center"/>
        </w:trPr>
        <w:tc>
          <w:tcPr>
            <w:tcW w:w="1044"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417.204</w:t>
            </w:r>
          </w:p>
        </w:tc>
        <w:tc>
          <w:tcPr>
            <w:tcW w:w="240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3</w:t>
            </w:r>
            <w:r w:rsidRPr="000407B9">
              <w:rPr>
                <w:rFonts w:ascii="Times New Roman" w:hAnsi="Times New Roman"/>
                <w:i/>
                <w:iCs/>
              </w:rPr>
              <w:t>d</w:t>
            </w:r>
            <w:r w:rsidRPr="000407B9">
              <w:rPr>
                <w:rFonts w:ascii="Times New Roman" w:hAnsi="Times New Roman"/>
                <w:vertAlign w:val="superscript"/>
              </w:rPr>
              <w:t>10</w:t>
            </w:r>
            <w:r w:rsidRPr="000407B9">
              <w:rPr>
                <w:rFonts w:ascii="Times New Roman" w:hAnsi="Times New Roman"/>
              </w:rPr>
              <w:t>4</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4</w:t>
            </w:r>
            <w:r w:rsidRPr="000407B9">
              <w:rPr>
                <w:rFonts w:ascii="Times New Roman" w:hAnsi="Times New Roman"/>
                <w:i/>
                <w:iCs/>
              </w:rPr>
              <w:t xml:space="preserve">p, </w:t>
            </w:r>
            <w:r w:rsidRPr="000407B9">
              <w:rPr>
                <w:rFonts w:ascii="Times New Roman" w:hAnsi="Times New Roman"/>
                <w:i/>
                <w:iCs/>
                <w:vertAlign w:val="superscript"/>
              </w:rPr>
              <w:t>2</w:t>
            </w:r>
            <w:r w:rsidRPr="000407B9">
              <w:rPr>
                <w:rFonts w:ascii="Times New Roman" w:hAnsi="Times New Roman"/>
                <w:i/>
                <w:iCs/>
              </w:rPr>
              <w:t>P</w:t>
            </w:r>
            <w:r w:rsidRPr="000407B9">
              <w:rPr>
                <w:rFonts w:ascii="Times New Roman" w:hAnsi="Times New Roman"/>
                <w:i/>
                <w:iCs/>
                <w:vertAlign w:val="superscript"/>
              </w:rPr>
              <w:t>0</w:t>
            </w:r>
            <w:r w:rsidRPr="000407B9">
              <w:rPr>
                <w:rFonts w:ascii="Times New Roman" w:hAnsi="Times New Roman"/>
                <w:i/>
                <w:iCs/>
              </w:rPr>
              <w:t>, 3/2</w:t>
            </w:r>
          </w:p>
        </w:tc>
        <w:tc>
          <w:tcPr>
            <w:tcW w:w="243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5</w:t>
            </w:r>
            <w:r w:rsidRPr="000407B9">
              <w:rPr>
                <w:rFonts w:ascii="Times New Roman" w:hAnsi="Times New Roman"/>
                <w:i/>
                <w:iCs/>
              </w:rPr>
              <w:t xml:space="preserve">s, </w:t>
            </w:r>
            <w:r w:rsidRPr="000407B9">
              <w:rPr>
                <w:rFonts w:ascii="Times New Roman" w:hAnsi="Times New Roman"/>
                <w:i/>
                <w:iCs/>
                <w:vertAlign w:val="superscript"/>
              </w:rPr>
              <w:t>2</w:t>
            </w:r>
            <w:r w:rsidRPr="000407B9">
              <w:rPr>
                <w:rFonts w:ascii="Times New Roman" w:hAnsi="Times New Roman"/>
                <w:i/>
                <w:iCs/>
              </w:rPr>
              <w:t xml:space="preserve">S, ½ </w:t>
            </w:r>
          </w:p>
        </w:tc>
      </w:tr>
      <w:tr w:rsidR="00D21885" w:rsidRPr="000407B9" w:rsidTr="009B6904">
        <w:trPr>
          <w:trHeight w:val="223"/>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426.201</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4</w:t>
            </w:r>
            <w:r w:rsidRPr="000407B9">
              <w:rPr>
                <w:rFonts w:ascii="Times New Roman" w:hAnsi="Times New Roman"/>
                <w:i/>
                <w:iCs/>
              </w:rPr>
              <w:t xml:space="preserve">d, </w:t>
            </w:r>
            <w:r w:rsidRPr="000407B9">
              <w:rPr>
                <w:rFonts w:ascii="Times New Roman" w:hAnsi="Times New Roman"/>
                <w:i/>
                <w:iCs/>
                <w:vertAlign w:val="superscript"/>
              </w:rPr>
              <w:t>3</w:t>
            </w:r>
            <w:r w:rsidRPr="000407B9">
              <w:rPr>
                <w:rFonts w:ascii="Times New Roman" w:hAnsi="Times New Roman"/>
                <w:i/>
                <w:iCs/>
              </w:rPr>
              <w:t>D, 3</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4</w:t>
            </w:r>
            <w:r w:rsidRPr="000407B9">
              <w:rPr>
                <w:rFonts w:ascii="Times New Roman" w:hAnsi="Times New Roman"/>
                <w:i/>
                <w:iCs/>
              </w:rPr>
              <w:t xml:space="preserve">f, </w:t>
            </w:r>
            <w:r w:rsidRPr="000407B9">
              <w:rPr>
                <w:rFonts w:ascii="Times New Roman" w:hAnsi="Times New Roman"/>
                <w:i/>
                <w:iCs/>
                <w:vertAlign w:val="superscript"/>
              </w:rPr>
              <w:t>3</w:t>
            </w:r>
            <w:r w:rsidRPr="000407B9">
              <w:rPr>
                <w:rFonts w:ascii="Times New Roman" w:hAnsi="Times New Roman"/>
                <w:i/>
                <w:iCs/>
              </w:rPr>
              <w:t>F</w:t>
            </w:r>
            <w:r w:rsidRPr="000407B9">
              <w:rPr>
                <w:rFonts w:ascii="Times New Roman" w:hAnsi="Times New Roman"/>
                <w:i/>
                <w:iCs/>
                <w:vertAlign w:val="superscript"/>
              </w:rPr>
              <w:t>0</w:t>
            </w:r>
            <w:r w:rsidRPr="000407B9">
              <w:rPr>
                <w:rFonts w:ascii="Times New Roman" w:hAnsi="Times New Roman"/>
                <w:i/>
                <w:iCs/>
              </w:rPr>
              <w:t>, 3</w:t>
            </w:r>
          </w:p>
        </w:tc>
      </w:tr>
      <w:tr w:rsidR="00D21885" w:rsidRPr="000407B9" w:rsidTr="009B6904">
        <w:trPr>
          <w:trHeight w:val="313"/>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GaIII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486.303</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3</w:t>
            </w:r>
            <w:r w:rsidRPr="000407B9">
              <w:rPr>
                <w:rFonts w:ascii="Times New Roman" w:hAnsi="Times New Roman"/>
                <w:i/>
                <w:iCs/>
              </w:rPr>
              <w:t>d</w:t>
            </w:r>
            <w:r w:rsidRPr="000407B9">
              <w:rPr>
                <w:rFonts w:ascii="Times New Roman" w:hAnsi="Times New Roman"/>
                <w:vertAlign w:val="superscript"/>
              </w:rPr>
              <w:t>10</w:t>
            </w:r>
            <w:r w:rsidRPr="000407B9">
              <w:rPr>
                <w:rFonts w:ascii="Times New Roman" w:hAnsi="Times New Roman"/>
              </w:rPr>
              <w:t>5</w:t>
            </w:r>
            <w:r w:rsidRPr="000407B9">
              <w:rPr>
                <w:rFonts w:ascii="Times New Roman" w:hAnsi="Times New Roman"/>
                <w:i/>
                <w:iCs/>
              </w:rPr>
              <w:t xml:space="preserve">s, </w:t>
            </w:r>
            <w:r w:rsidRPr="000407B9">
              <w:rPr>
                <w:rFonts w:ascii="Times New Roman" w:hAnsi="Times New Roman"/>
                <w:i/>
                <w:iCs/>
                <w:vertAlign w:val="superscript"/>
              </w:rPr>
              <w:t>2</w:t>
            </w:r>
            <w:r w:rsidRPr="000407B9">
              <w:rPr>
                <w:rFonts w:ascii="Times New Roman" w:hAnsi="Times New Roman"/>
                <w:i/>
                <w:iCs/>
              </w:rPr>
              <w:t>S, ½</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3</w:t>
            </w:r>
            <w:r w:rsidRPr="000407B9">
              <w:rPr>
                <w:rFonts w:ascii="Times New Roman" w:hAnsi="Times New Roman"/>
                <w:i/>
                <w:iCs/>
              </w:rPr>
              <w:t>d</w:t>
            </w:r>
            <w:r w:rsidRPr="000407B9">
              <w:rPr>
                <w:rFonts w:ascii="Times New Roman" w:hAnsi="Times New Roman"/>
                <w:vertAlign w:val="superscript"/>
              </w:rPr>
              <w:t>10</w:t>
            </w:r>
            <w:r w:rsidRPr="000407B9">
              <w:rPr>
                <w:rFonts w:ascii="Times New Roman" w:hAnsi="Times New Roman"/>
              </w:rPr>
              <w:t>5</w:t>
            </w:r>
            <w:r w:rsidRPr="000407B9">
              <w:rPr>
                <w:rFonts w:ascii="Times New Roman" w:hAnsi="Times New Roman"/>
                <w:i/>
                <w:iCs/>
              </w:rPr>
              <w:t xml:space="preserve">p, </w:t>
            </w:r>
            <w:r w:rsidRPr="000407B9">
              <w:rPr>
                <w:rFonts w:ascii="Times New Roman" w:hAnsi="Times New Roman"/>
                <w:i/>
                <w:iCs/>
                <w:vertAlign w:val="superscript"/>
              </w:rPr>
              <w:t>2</w:t>
            </w:r>
            <w:r w:rsidRPr="000407B9">
              <w:rPr>
                <w:rFonts w:ascii="Times New Roman" w:hAnsi="Times New Roman"/>
                <w:i/>
                <w:iCs/>
              </w:rPr>
              <w:t>P</w:t>
            </w:r>
            <w:r w:rsidRPr="000407B9">
              <w:rPr>
                <w:rFonts w:ascii="Times New Roman" w:hAnsi="Times New Roman"/>
                <w:i/>
                <w:iCs/>
                <w:vertAlign w:val="superscript"/>
              </w:rPr>
              <w:t>0</w:t>
            </w:r>
            <w:r w:rsidRPr="000407B9">
              <w:rPr>
                <w:rFonts w:ascii="Times New Roman" w:hAnsi="Times New Roman"/>
                <w:i/>
                <w:iCs/>
              </w:rPr>
              <w:t>, 3/2</w:t>
            </w:r>
          </w:p>
        </w:tc>
      </w:tr>
      <w:tr w:rsidR="00D21885" w:rsidRPr="000407B9" w:rsidTr="009B6904">
        <w:trPr>
          <w:trHeight w:val="205"/>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NII</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500.148</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2</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2</w:t>
            </w:r>
            <w:r w:rsidRPr="000407B9">
              <w:rPr>
                <w:rFonts w:ascii="Times New Roman" w:hAnsi="Times New Roman"/>
                <w:i/>
                <w:iCs/>
              </w:rPr>
              <w:t>p</w:t>
            </w:r>
            <w:r w:rsidRPr="000407B9">
              <w:rPr>
                <w:rFonts w:ascii="Times New Roman" w:hAnsi="Times New Roman"/>
              </w:rPr>
              <w:t>3</w:t>
            </w:r>
            <w:r w:rsidRPr="000407B9">
              <w:rPr>
                <w:rFonts w:ascii="Times New Roman" w:hAnsi="Times New Roman"/>
                <w:i/>
                <w:iCs/>
              </w:rPr>
              <w:t xml:space="preserve">p, </w:t>
            </w:r>
            <w:r w:rsidRPr="000407B9">
              <w:rPr>
                <w:rFonts w:ascii="Times New Roman" w:hAnsi="Times New Roman"/>
                <w:i/>
                <w:iCs/>
                <w:vertAlign w:val="superscript"/>
              </w:rPr>
              <w:t>3</w:t>
            </w:r>
            <w:r w:rsidRPr="000407B9">
              <w:rPr>
                <w:rFonts w:ascii="Times New Roman" w:hAnsi="Times New Roman"/>
                <w:i/>
                <w:iCs/>
              </w:rPr>
              <w:t>D, 2</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2</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2</w:t>
            </w:r>
            <w:r w:rsidRPr="000407B9">
              <w:rPr>
                <w:rFonts w:ascii="Times New Roman" w:hAnsi="Times New Roman"/>
                <w:i/>
                <w:iCs/>
              </w:rPr>
              <w:t>p</w:t>
            </w:r>
            <w:r w:rsidRPr="000407B9">
              <w:rPr>
                <w:rFonts w:ascii="Times New Roman" w:hAnsi="Times New Roman"/>
              </w:rPr>
              <w:t>3</w:t>
            </w:r>
            <w:r w:rsidRPr="000407B9">
              <w:rPr>
                <w:rFonts w:ascii="Times New Roman" w:hAnsi="Times New Roman"/>
                <w:i/>
                <w:iCs/>
              </w:rPr>
              <w:t xml:space="preserve">d, </w:t>
            </w:r>
            <w:r w:rsidRPr="000407B9">
              <w:rPr>
                <w:rFonts w:ascii="Times New Roman" w:hAnsi="Times New Roman"/>
                <w:i/>
                <w:iCs/>
                <w:vertAlign w:val="superscript"/>
              </w:rPr>
              <w:t>3</w:t>
            </w:r>
            <w:r w:rsidRPr="000407B9">
              <w:rPr>
                <w:rFonts w:ascii="Times New Roman" w:hAnsi="Times New Roman"/>
                <w:i/>
                <w:iCs/>
              </w:rPr>
              <w:t>F</w:t>
            </w:r>
            <w:r w:rsidRPr="000407B9">
              <w:rPr>
                <w:rFonts w:ascii="Times New Roman" w:hAnsi="Times New Roman"/>
                <w:i/>
                <w:iCs/>
                <w:vertAlign w:val="superscript"/>
              </w:rPr>
              <w:t>0</w:t>
            </w:r>
            <w:r w:rsidRPr="000407B9">
              <w:rPr>
                <w:rFonts w:ascii="Times New Roman" w:hAnsi="Times New Roman"/>
                <w:i/>
                <w:iCs/>
              </w:rPr>
              <w:t>, 3</w:t>
            </w:r>
          </w:p>
        </w:tc>
      </w:tr>
      <w:tr w:rsidR="00D21885" w:rsidRPr="000407B9" w:rsidTr="009B6904">
        <w:trPr>
          <w:trHeight w:val="295"/>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521.646</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d, </w:t>
            </w:r>
            <w:r w:rsidRPr="000407B9">
              <w:rPr>
                <w:rFonts w:ascii="Times New Roman" w:hAnsi="Times New Roman"/>
                <w:i/>
                <w:iCs/>
                <w:vertAlign w:val="superscript"/>
              </w:rPr>
              <w:t>3</w:t>
            </w:r>
            <w:r w:rsidRPr="000407B9">
              <w:rPr>
                <w:rFonts w:ascii="Times New Roman" w:hAnsi="Times New Roman"/>
                <w:i/>
                <w:iCs/>
              </w:rPr>
              <w:t>D, 1</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7</w:t>
            </w:r>
            <w:r w:rsidRPr="000407B9">
              <w:rPr>
                <w:rFonts w:ascii="Times New Roman" w:hAnsi="Times New Roman"/>
                <w:i/>
                <w:iCs/>
              </w:rPr>
              <w:t xml:space="preserve">f, </w:t>
            </w:r>
            <w:r w:rsidRPr="000407B9">
              <w:rPr>
                <w:rFonts w:ascii="Times New Roman" w:hAnsi="Times New Roman"/>
                <w:i/>
                <w:iCs/>
                <w:vertAlign w:val="superscript"/>
              </w:rPr>
              <w:t>3</w:t>
            </w:r>
            <w:r w:rsidRPr="000407B9">
              <w:rPr>
                <w:rFonts w:ascii="Times New Roman" w:hAnsi="Times New Roman"/>
                <w:i/>
                <w:iCs/>
              </w:rPr>
              <w:t>F</w:t>
            </w:r>
            <w:r w:rsidRPr="000407B9">
              <w:rPr>
                <w:rFonts w:ascii="Times New Roman" w:hAnsi="Times New Roman"/>
                <w:i/>
                <w:iCs/>
                <w:vertAlign w:val="superscript"/>
              </w:rPr>
              <w:t>0</w:t>
            </w:r>
            <w:r w:rsidRPr="000407B9">
              <w:rPr>
                <w:rFonts w:ascii="Times New Roman" w:hAnsi="Times New Roman"/>
                <w:i/>
                <w:iCs/>
              </w:rPr>
              <w:t>, 2</w:t>
            </w:r>
          </w:p>
        </w:tc>
      </w:tr>
      <w:tr w:rsidR="00D21885" w:rsidRPr="000407B9" w:rsidTr="009B6904">
        <w:trPr>
          <w:trHeight w:val="295"/>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536.358</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p, </w:t>
            </w:r>
            <w:r w:rsidRPr="000407B9">
              <w:rPr>
                <w:rFonts w:ascii="Times New Roman" w:hAnsi="Times New Roman"/>
                <w:i/>
                <w:iCs/>
                <w:vertAlign w:val="superscript"/>
              </w:rPr>
              <w:t>3</w:t>
            </w:r>
            <w:r w:rsidRPr="000407B9">
              <w:rPr>
                <w:rFonts w:ascii="Times New Roman" w:hAnsi="Times New Roman"/>
                <w:i/>
                <w:iCs/>
              </w:rPr>
              <w:t>p</w:t>
            </w:r>
            <w:r w:rsidRPr="000407B9">
              <w:rPr>
                <w:rFonts w:ascii="Times New Roman" w:hAnsi="Times New Roman"/>
                <w:i/>
                <w:iCs/>
                <w:vertAlign w:val="superscript"/>
              </w:rPr>
              <w:t>0</w:t>
            </w:r>
            <w:r w:rsidRPr="000407B9">
              <w:rPr>
                <w:rFonts w:ascii="Times New Roman" w:hAnsi="Times New Roman"/>
                <w:i/>
                <w:iCs/>
              </w:rPr>
              <w:t>, 1</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d, </w:t>
            </w:r>
            <w:r w:rsidRPr="000407B9">
              <w:rPr>
                <w:rFonts w:ascii="Times New Roman" w:hAnsi="Times New Roman"/>
                <w:i/>
                <w:iCs/>
                <w:vertAlign w:val="superscript"/>
              </w:rPr>
              <w:t>3</w:t>
            </w:r>
            <w:r w:rsidRPr="000407B9">
              <w:rPr>
                <w:rFonts w:ascii="Times New Roman" w:hAnsi="Times New Roman"/>
                <w:i/>
                <w:iCs/>
              </w:rPr>
              <w:t>D, 1</w:t>
            </w:r>
          </w:p>
        </w:tc>
      </w:tr>
      <w:tr w:rsidR="00D21885" w:rsidRPr="000407B9" w:rsidTr="009B6904">
        <w:trPr>
          <w:trHeight w:val="196"/>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541.631</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p, </w:t>
            </w:r>
            <w:r w:rsidRPr="000407B9">
              <w:rPr>
                <w:rFonts w:ascii="Times New Roman" w:hAnsi="Times New Roman"/>
                <w:i/>
                <w:iCs/>
                <w:vertAlign w:val="superscript"/>
              </w:rPr>
              <w:t>3</w:t>
            </w:r>
            <w:r w:rsidRPr="000407B9">
              <w:rPr>
                <w:rFonts w:ascii="Times New Roman" w:hAnsi="Times New Roman"/>
                <w:i/>
                <w:iCs/>
              </w:rPr>
              <w:t>p</w:t>
            </w:r>
            <w:r w:rsidRPr="000407B9">
              <w:rPr>
                <w:rFonts w:ascii="Times New Roman" w:hAnsi="Times New Roman"/>
                <w:i/>
                <w:iCs/>
                <w:vertAlign w:val="superscript"/>
              </w:rPr>
              <w:t>0</w:t>
            </w:r>
            <w:r w:rsidRPr="000407B9">
              <w:rPr>
                <w:rFonts w:ascii="Times New Roman" w:hAnsi="Times New Roman"/>
                <w:i/>
                <w:iCs/>
              </w:rPr>
              <w:t>, 2</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d, </w:t>
            </w:r>
            <w:r w:rsidRPr="000407B9">
              <w:rPr>
                <w:rFonts w:ascii="Times New Roman" w:hAnsi="Times New Roman"/>
                <w:i/>
                <w:iCs/>
                <w:vertAlign w:val="superscript"/>
              </w:rPr>
              <w:t>3</w:t>
            </w:r>
            <w:r w:rsidRPr="000407B9">
              <w:rPr>
                <w:rFonts w:ascii="Times New Roman" w:hAnsi="Times New Roman"/>
                <w:i/>
                <w:iCs/>
              </w:rPr>
              <w:t>D, 3</w:t>
            </w:r>
          </w:p>
        </w:tc>
      </w:tr>
      <w:tr w:rsidR="00D21885" w:rsidRPr="000407B9" w:rsidTr="009B6904">
        <w:trPr>
          <w:trHeight w:val="205"/>
          <w:jc w:val="center"/>
        </w:trPr>
        <w:tc>
          <w:tcPr>
            <w:tcW w:w="10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roofErr w:type="spellStart"/>
            <w:r w:rsidRPr="000407B9">
              <w:rPr>
                <w:rFonts w:ascii="Times New Roman" w:hAnsi="Times New Roman"/>
              </w:rPr>
              <w:t>GaII</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633.406</w:t>
            </w:r>
          </w:p>
        </w:tc>
        <w:tc>
          <w:tcPr>
            <w:tcW w:w="240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s, </w:t>
            </w:r>
            <w:r w:rsidRPr="000407B9">
              <w:rPr>
                <w:rFonts w:ascii="Times New Roman" w:hAnsi="Times New Roman"/>
                <w:i/>
                <w:iCs/>
                <w:vertAlign w:val="superscript"/>
              </w:rPr>
              <w:t>3</w:t>
            </w:r>
            <w:r w:rsidRPr="000407B9">
              <w:rPr>
                <w:rFonts w:ascii="Times New Roman" w:hAnsi="Times New Roman"/>
                <w:i/>
                <w:iCs/>
              </w:rPr>
              <w:t>S, 1</w:t>
            </w:r>
          </w:p>
        </w:tc>
        <w:tc>
          <w:tcPr>
            <w:tcW w:w="2430"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4</w:t>
            </w:r>
            <w:r w:rsidRPr="000407B9">
              <w:rPr>
                <w:rFonts w:ascii="Times New Roman" w:hAnsi="Times New Roman"/>
                <w:i/>
                <w:iCs/>
              </w:rPr>
              <w:t>s</w:t>
            </w:r>
            <w:r w:rsidRPr="000407B9">
              <w:rPr>
                <w:rFonts w:ascii="Times New Roman" w:hAnsi="Times New Roman"/>
              </w:rPr>
              <w:t>5</w:t>
            </w:r>
            <w:r w:rsidRPr="000407B9">
              <w:rPr>
                <w:rFonts w:ascii="Times New Roman" w:hAnsi="Times New Roman"/>
                <w:i/>
                <w:iCs/>
              </w:rPr>
              <w:t xml:space="preserve">p, </w:t>
            </w:r>
            <w:r w:rsidRPr="000407B9">
              <w:rPr>
                <w:rFonts w:ascii="Times New Roman" w:hAnsi="Times New Roman"/>
                <w:i/>
                <w:iCs/>
                <w:vertAlign w:val="superscript"/>
              </w:rPr>
              <w:t>3</w:t>
            </w:r>
            <w:r w:rsidRPr="000407B9">
              <w:rPr>
                <w:rFonts w:ascii="Times New Roman" w:hAnsi="Times New Roman"/>
                <w:i/>
                <w:iCs/>
              </w:rPr>
              <w:t>P</w:t>
            </w:r>
            <w:r w:rsidRPr="000407B9">
              <w:rPr>
                <w:rFonts w:ascii="Times New Roman" w:hAnsi="Times New Roman"/>
                <w:i/>
                <w:iCs/>
                <w:vertAlign w:val="superscript"/>
              </w:rPr>
              <w:t>0</w:t>
            </w:r>
            <w:r w:rsidRPr="000407B9">
              <w:rPr>
                <w:rFonts w:ascii="Times New Roman" w:hAnsi="Times New Roman"/>
                <w:i/>
                <w:iCs/>
              </w:rPr>
              <w:t>, 2</w:t>
            </w:r>
          </w:p>
        </w:tc>
      </w:tr>
      <w:tr w:rsidR="00D21885" w:rsidRPr="000407B9" w:rsidTr="009B6904">
        <w:trPr>
          <w:trHeight w:val="205"/>
          <w:jc w:val="center"/>
        </w:trPr>
        <w:tc>
          <w:tcPr>
            <w:tcW w:w="1044"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NI</w:t>
            </w:r>
          </w:p>
        </w:tc>
        <w:tc>
          <w:tcPr>
            <w:tcW w:w="126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642.064</w:t>
            </w:r>
          </w:p>
        </w:tc>
        <w:tc>
          <w:tcPr>
            <w:tcW w:w="240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2</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2</w:t>
            </w:r>
            <w:r w:rsidRPr="000407B9">
              <w:rPr>
                <w:rFonts w:ascii="Times New Roman" w:hAnsi="Times New Roman"/>
                <w:i/>
                <w:iCs/>
              </w:rPr>
              <w:t>p</w:t>
            </w:r>
            <w:r w:rsidRPr="000407B9">
              <w:rPr>
                <w:rFonts w:ascii="Times New Roman" w:hAnsi="Times New Roman"/>
                <w:vertAlign w:val="superscript"/>
              </w:rPr>
              <w:t>2</w:t>
            </w:r>
            <w:r w:rsidRPr="000407B9">
              <w:rPr>
                <w:rFonts w:ascii="Times New Roman" w:hAnsi="Times New Roman"/>
              </w:rPr>
              <w:t>(</w:t>
            </w:r>
            <w:r w:rsidRPr="000407B9">
              <w:rPr>
                <w:rFonts w:ascii="Times New Roman" w:hAnsi="Times New Roman"/>
                <w:vertAlign w:val="superscript"/>
              </w:rPr>
              <w:t>3</w:t>
            </w:r>
            <w:r w:rsidRPr="000407B9">
              <w:rPr>
                <w:rFonts w:ascii="Times New Roman" w:hAnsi="Times New Roman"/>
              </w:rPr>
              <w:t>P)3</w:t>
            </w:r>
            <w:r w:rsidRPr="000407B9">
              <w:rPr>
                <w:rFonts w:ascii="Times New Roman" w:hAnsi="Times New Roman"/>
                <w:i/>
                <w:iCs/>
              </w:rPr>
              <w:t xml:space="preserve">p, </w:t>
            </w:r>
            <w:r w:rsidRPr="000407B9">
              <w:rPr>
                <w:rFonts w:ascii="Times New Roman" w:hAnsi="Times New Roman"/>
                <w:i/>
                <w:iCs/>
                <w:vertAlign w:val="superscript"/>
              </w:rPr>
              <w:t>4</w:t>
            </w:r>
            <w:r w:rsidRPr="000407B9">
              <w:rPr>
                <w:rFonts w:ascii="Times New Roman" w:hAnsi="Times New Roman"/>
                <w:i/>
                <w:iCs/>
              </w:rPr>
              <w:t>D</w:t>
            </w:r>
            <w:r w:rsidRPr="000407B9">
              <w:rPr>
                <w:rFonts w:ascii="Times New Roman" w:hAnsi="Times New Roman"/>
                <w:i/>
                <w:iCs/>
                <w:vertAlign w:val="superscript"/>
              </w:rPr>
              <w:t>0</w:t>
            </w:r>
            <w:r w:rsidRPr="000407B9">
              <w:rPr>
                <w:rFonts w:ascii="Times New Roman" w:hAnsi="Times New Roman"/>
                <w:i/>
                <w:iCs/>
              </w:rPr>
              <w:t>, 5/2</w:t>
            </w:r>
          </w:p>
        </w:tc>
        <w:tc>
          <w:tcPr>
            <w:tcW w:w="243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2</w:t>
            </w:r>
            <w:r w:rsidRPr="000407B9">
              <w:rPr>
                <w:rFonts w:ascii="Times New Roman" w:hAnsi="Times New Roman"/>
                <w:i/>
                <w:iCs/>
              </w:rPr>
              <w:t>s</w:t>
            </w:r>
            <w:r w:rsidRPr="000407B9">
              <w:rPr>
                <w:rFonts w:ascii="Times New Roman" w:hAnsi="Times New Roman"/>
                <w:vertAlign w:val="superscript"/>
              </w:rPr>
              <w:t>2</w:t>
            </w:r>
            <w:r w:rsidRPr="000407B9">
              <w:rPr>
                <w:rFonts w:ascii="Times New Roman" w:hAnsi="Times New Roman"/>
              </w:rPr>
              <w:t>2</w:t>
            </w:r>
            <w:r w:rsidRPr="000407B9">
              <w:rPr>
                <w:rFonts w:ascii="Times New Roman" w:hAnsi="Times New Roman"/>
                <w:i/>
                <w:iCs/>
              </w:rPr>
              <w:t>p</w:t>
            </w:r>
            <w:r w:rsidRPr="000407B9">
              <w:rPr>
                <w:rFonts w:ascii="Times New Roman" w:hAnsi="Times New Roman"/>
                <w:vertAlign w:val="superscript"/>
              </w:rPr>
              <w:t>2</w:t>
            </w:r>
            <w:r w:rsidRPr="000407B9">
              <w:rPr>
                <w:rFonts w:ascii="Times New Roman" w:hAnsi="Times New Roman"/>
              </w:rPr>
              <w:t>(</w:t>
            </w:r>
            <w:r w:rsidRPr="000407B9">
              <w:rPr>
                <w:rFonts w:ascii="Times New Roman" w:hAnsi="Times New Roman"/>
                <w:vertAlign w:val="superscript"/>
              </w:rPr>
              <w:t>3</w:t>
            </w:r>
            <w:r w:rsidRPr="000407B9">
              <w:rPr>
                <w:rFonts w:ascii="Times New Roman" w:hAnsi="Times New Roman"/>
              </w:rPr>
              <w:t>P)4</w:t>
            </w:r>
            <w:r w:rsidRPr="000407B9">
              <w:rPr>
                <w:rFonts w:ascii="Times New Roman" w:hAnsi="Times New Roman"/>
                <w:i/>
                <w:iCs/>
              </w:rPr>
              <w:t xml:space="preserve">d, </w:t>
            </w:r>
            <w:r w:rsidRPr="000407B9">
              <w:rPr>
                <w:rFonts w:ascii="Times New Roman" w:hAnsi="Times New Roman"/>
                <w:i/>
                <w:iCs/>
                <w:vertAlign w:val="superscript"/>
              </w:rPr>
              <w:t>4</w:t>
            </w:r>
            <w:r w:rsidRPr="000407B9">
              <w:rPr>
                <w:rFonts w:ascii="Times New Roman" w:hAnsi="Times New Roman"/>
                <w:i/>
                <w:iCs/>
              </w:rPr>
              <w:t>D, 5/2</w:t>
            </w:r>
            <w:r w:rsidRPr="000407B9">
              <w:rPr>
                <w:rFonts w:ascii="Times New Roman" w:hAnsi="Times New Roman"/>
              </w:rPr>
              <w:t> </w:t>
            </w:r>
          </w:p>
        </w:tc>
      </w:tr>
      <w:tr w:rsidR="00D21885" w:rsidRPr="000407B9" w:rsidTr="009B6904">
        <w:trPr>
          <w:trHeight w:val="223"/>
          <w:jc w:val="center"/>
        </w:trPr>
        <w:tc>
          <w:tcPr>
            <w:tcW w:w="1044"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NI</w:t>
            </w:r>
          </w:p>
        </w:tc>
        <w:tc>
          <w:tcPr>
            <w:tcW w:w="126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r w:rsidRPr="000407B9">
              <w:rPr>
                <w:rFonts w:ascii="Times New Roman" w:hAnsi="Times New Roman"/>
              </w:rPr>
              <w:t>642.832</w:t>
            </w:r>
          </w:p>
        </w:tc>
        <w:tc>
          <w:tcPr>
            <w:tcW w:w="240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
        </w:tc>
        <w:tc>
          <w:tcPr>
            <w:tcW w:w="2430" w:type="dxa"/>
            <w:tcBorders>
              <w:top w:val="single" w:sz="4" w:space="0" w:color="auto"/>
              <w:left w:val="single" w:sz="4" w:space="0" w:color="auto"/>
              <w:bottom w:val="single" w:sz="4" w:space="0" w:color="auto"/>
              <w:right w:val="single" w:sz="4" w:space="0" w:color="auto"/>
            </w:tcBorders>
            <w:shd w:val="clear" w:color="auto" w:fill="92D050"/>
            <w:tcMar>
              <w:top w:w="72" w:type="dxa"/>
              <w:left w:w="144" w:type="dxa"/>
              <w:bottom w:w="72" w:type="dxa"/>
              <w:right w:w="144" w:type="dxa"/>
            </w:tcMar>
            <w:hideMark/>
          </w:tcPr>
          <w:p w:rsidR="00D21885" w:rsidRPr="000407B9" w:rsidRDefault="00D21885" w:rsidP="00D21885">
            <w:pPr>
              <w:spacing w:line="240" w:lineRule="auto"/>
              <w:rPr>
                <w:rFonts w:ascii="Times New Roman" w:hAnsi="Times New Roman"/>
              </w:rPr>
            </w:pPr>
          </w:p>
        </w:tc>
      </w:tr>
    </w:tbl>
    <w:p w:rsidR="00D21885" w:rsidRDefault="00D21885" w:rsidP="00D21885">
      <w:pPr>
        <w:jc w:val="center"/>
        <w:rPr>
          <w:rFonts w:ascii="Times New Roman" w:hAnsi="Times New Roman"/>
        </w:rPr>
      </w:pPr>
    </w:p>
    <w:p w:rsidR="000F06AC" w:rsidRDefault="00E70DDC" w:rsidP="00A0441E">
      <w:pPr>
        <w:ind w:firstLine="720"/>
        <w:jc w:val="both"/>
        <w:rPr>
          <w:rFonts w:ascii="Times New Roman" w:hAnsi="Times New Roman"/>
        </w:rPr>
      </w:pPr>
      <w:r>
        <w:rPr>
          <w:rFonts w:ascii="Times New Roman" w:hAnsi="Times New Roman"/>
        </w:rPr>
        <w:t>The time traces of the four atomic components were also studied with the impact of changes from the process gas pressure in the chamber, i.e., the chamber pressure</w:t>
      </w:r>
      <w:r w:rsidR="00987E22">
        <w:rPr>
          <w:rFonts w:ascii="Times New Roman" w:hAnsi="Times New Roman"/>
        </w:rPr>
        <w:t>. F</w:t>
      </w:r>
      <w:r>
        <w:rPr>
          <w:rFonts w:ascii="Times New Roman" w:hAnsi="Times New Roman"/>
        </w:rPr>
        <w:t>or the Ga reactive components (Figure 3.10) with the increase of chamber pressure the spectral intensity is reduced. However, with the pause of N</w:t>
      </w:r>
      <w:r>
        <w:rPr>
          <w:rFonts w:ascii="Times New Roman" w:hAnsi="Times New Roman"/>
          <w:vertAlign w:val="subscript"/>
        </w:rPr>
        <w:t>2</w:t>
      </w:r>
      <w:r>
        <w:rPr>
          <w:rFonts w:ascii="Times New Roman" w:hAnsi="Times New Roman"/>
        </w:rPr>
        <w:t xml:space="preserve"> gas supply, the intensity reduces to zero since the gun function is halted. On the other hand, staying in a safe limit of operation, reducing the chamber pressure (through a mass flow controller) increases the intensity.  Since a reduced amount of gas is fed in the chamber,</w:t>
      </w:r>
      <w:r w:rsidR="000F06AC">
        <w:rPr>
          <w:rFonts w:ascii="Times New Roman" w:hAnsi="Times New Roman"/>
        </w:rPr>
        <w:t xml:space="preserve"> a reduced amount of gas particles interact with the high energy electron beam leaving a significant amount of electrons to interact with the target material.</w:t>
      </w:r>
    </w:p>
    <w:p w:rsidR="00243893" w:rsidRDefault="00243893" w:rsidP="00243893">
      <w:pPr>
        <w:keepNext/>
        <w:spacing w:line="240" w:lineRule="auto"/>
        <w:jc w:val="center"/>
      </w:pPr>
      <w:r w:rsidRPr="00CB49AF">
        <w:rPr>
          <w:rFonts w:ascii="Times New Roman" w:hAnsi="Times New Roman"/>
          <w:noProof/>
          <w:lang w:bidi="ar-SA"/>
        </w:rPr>
        <w:lastRenderedPageBreak/>
        <w:drawing>
          <wp:inline distT="0" distB="0" distL="0" distR="0" wp14:anchorId="20B256B3" wp14:editId="74B4C267">
            <wp:extent cx="3447288" cy="2505456"/>
            <wp:effectExtent l="0" t="0" r="1270" b="9525"/>
            <wp:docPr id="20" name="Picture 20" descr="F:\Dropbox\GaN Research_LEDs_HEMTs\Dissertation\Dissertation Report Nazmul Arefin\Pics\GaN plasma in 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Dropbox\GaN Research_LEDs_HEMTs\Dissertation\Dissertation Report Nazmul Arefin\Pics\GaN plasma in N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47288" cy="2505456"/>
                    </a:xfrm>
                    <a:prstGeom prst="rect">
                      <a:avLst/>
                    </a:prstGeom>
                    <a:noFill/>
                    <a:ln>
                      <a:noFill/>
                    </a:ln>
                  </pic:spPr>
                </pic:pic>
              </a:graphicData>
            </a:graphic>
          </wp:inline>
        </w:drawing>
      </w:r>
    </w:p>
    <w:p w:rsidR="00E12D96" w:rsidRDefault="00243893" w:rsidP="00133692">
      <w:pPr>
        <w:pStyle w:val="Caption"/>
        <w:spacing w:after="240"/>
        <w:jc w:val="center"/>
        <w:rPr>
          <w:b w:val="0"/>
          <w:bCs w:val="0"/>
        </w:rPr>
      </w:pPr>
      <w:bookmarkStart w:id="63" w:name="_Toc417475805"/>
      <w:proofErr w:type="gramStart"/>
      <w:r w:rsidRPr="00243893">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7</w:t>
      </w:r>
      <w:r w:rsidR="00AD4D3C">
        <w:rPr>
          <w:b w:val="0"/>
          <w:bCs w:val="0"/>
        </w:rPr>
        <w:fldChar w:fldCharType="end"/>
      </w:r>
      <w:r w:rsidRPr="00243893">
        <w:rPr>
          <w:b w:val="0"/>
          <w:bCs w:val="0"/>
        </w:rPr>
        <w:t>: GaN emission spectrum in N</w:t>
      </w:r>
      <w:r w:rsidRPr="00E7613B">
        <w:rPr>
          <w:b w:val="0"/>
          <w:bCs w:val="0"/>
          <w:vertAlign w:val="subscript"/>
        </w:rPr>
        <w:t>2</w:t>
      </w:r>
      <w:r w:rsidRPr="00243893">
        <w:rPr>
          <w:b w:val="0"/>
          <w:bCs w:val="0"/>
        </w:rPr>
        <w:t xml:space="preserve"> environment.</w:t>
      </w:r>
      <w:bookmarkEnd w:id="63"/>
    </w:p>
    <w:p w:rsidR="00133692" w:rsidRPr="00133692" w:rsidRDefault="00133692" w:rsidP="00133692">
      <w:pPr>
        <w:keepNext/>
        <w:spacing w:line="240" w:lineRule="auto"/>
        <w:jc w:val="center"/>
      </w:pPr>
      <w:r w:rsidRPr="007A1022">
        <w:rPr>
          <w:rFonts w:ascii="Times New Roman" w:hAnsi="Times New Roman"/>
          <w:noProof/>
          <w:lang w:bidi="ar-SA"/>
        </w:rPr>
        <w:drawing>
          <wp:inline distT="0" distB="0" distL="0" distR="0" wp14:anchorId="5592DE28" wp14:editId="7E617E5E">
            <wp:extent cx="3447288" cy="2505456"/>
            <wp:effectExtent l="0" t="0" r="1270" b="9525"/>
            <wp:docPr id="27" name="Picture 27" descr="F:\Dropbox\GaN Research_LEDs_HEMTs\Dissertation\Dissertation Report Nazmul Arefin\Pics\GaN peaks 400-420 nm from P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Dropbox\GaN Research_LEDs_HEMTs\Dissertation\Dissertation Report Nazmul Arefin\Pics\GaN peaks 400-420 nm from P07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47288" cy="2505456"/>
                    </a:xfrm>
                    <a:prstGeom prst="rect">
                      <a:avLst/>
                    </a:prstGeom>
                    <a:noFill/>
                    <a:ln>
                      <a:noFill/>
                    </a:ln>
                  </pic:spPr>
                </pic:pic>
              </a:graphicData>
            </a:graphic>
          </wp:inline>
        </w:drawing>
      </w:r>
    </w:p>
    <w:p w:rsidR="00133692" w:rsidRPr="00133692" w:rsidRDefault="00133692" w:rsidP="00133692">
      <w:pPr>
        <w:pStyle w:val="Caption"/>
        <w:jc w:val="center"/>
        <w:rPr>
          <w:b w:val="0"/>
          <w:bCs w:val="0"/>
        </w:rPr>
      </w:pPr>
      <w:bookmarkStart w:id="64" w:name="_Toc417475806"/>
      <w:proofErr w:type="gramStart"/>
      <w:r w:rsidRPr="00133692">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8</w:t>
      </w:r>
      <w:r w:rsidR="00AD4D3C">
        <w:rPr>
          <w:b w:val="0"/>
          <w:bCs w:val="0"/>
        </w:rPr>
        <w:fldChar w:fldCharType="end"/>
      </w:r>
      <w:r w:rsidRPr="00133692">
        <w:rPr>
          <w:b w:val="0"/>
          <w:bCs w:val="0"/>
        </w:rPr>
        <w:t xml:space="preserve">: </w:t>
      </w:r>
      <w:proofErr w:type="spellStart"/>
      <w:r w:rsidRPr="00133692">
        <w:rPr>
          <w:b w:val="0"/>
          <w:bCs w:val="0"/>
        </w:rPr>
        <w:t>GaI</w:t>
      </w:r>
      <w:proofErr w:type="spellEnd"/>
      <w:r w:rsidRPr="00133692">
        <w:rPr>
          <w:b w:val="0"/>
          <w:bCs w:val="0"/>
        </w:rPr>
        <w:t xml:space="preserve"> peaks at 403.298 and 417.204 nm spectral lines.</w:t>
      </w:r>
      <w:bookmarkEnd w:id="64"/>
    </w:p>
    <w:p w:rsidR="005530FF" w:rsidRPr="005530FF" w:rsidRDefault="00133692" w:rsidP="000F06AC">
      <w:pPr>
        <w:pStyle w:val="Caption"/>
        <w:keepNext/>
        <w:jc w:val="center"/>
        <w:rPr>
          <w:b w:val="0"/>
          <w:bCs w:val="0"/>
        </w:rPr>
      </w:pPr>
      <w:r w:rsidRPr="00C2174E">
        <w:rPr>
          <w:rFonts w:ascii="Times New Roman" w:hAnsi="Times New Roman"/>
          <w:noProof/>
          <w:szCs w:val="24"/>
          <w:lang w:bidi="ar-SA"/>
        </w:rPr>
        <w:drawing>
          <wp:inline distT="0" distB="0" distL="0" distR="0" wp14:anchorId="7D39D42E" wp14:editId="2E8DE89D">
            <wp:extent cx="3447288" cy="2505456"/>
            <wp:effectExtent l="0" t="0" r="1270" b="9525"/>
            <wp:docPr id="23" name="Picture 23" descr="F:\Dropbox\GaN Research_LEDs_HEMTs\Dissertation\Dissertation Report Nazmul Arefin\Pics\Atomic N peaks in 640-645 nm from P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Dropbox\GaN Research_LEDs_HEMTs\Dissertation\Dissertation Report Nazmul Arefin\Pics\Atomic N peaks in 640-645 nm from P07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47288" cy="2505456"/>
                    </a:xfrm>
                    <a:prstGeom prst="rect">
                      <a:avLst/>
                    </a:prstGeom>
                    <a:noFill/>
                    <a:ln>
                      <a:noFill/>
                    </a:ln>
                  </pic:spPr>
                </pic:pic>
              </a:graphicData>
            </a:graphic>
          </wp:inline>
        </w:drawing>
      </w:r>
    </w:p>
    <w:p w:rsidR="00133692" w:rsidRPr="005530FF" w:rsidRDefault="005530FF" w:rsidP="005530FF">
      <w:pPr>
        <w:pStyle w:val="Caption"/>
        <w:jc w:val="center"/>
        <w:rPr>
          <w:b w:val="0"/>
          <w:bCs w:val="0"/>
        </w:rPr>
      </w:pPr>
      <w:bookmarkStart w:id="65" w:name="_Toc417475807"/>
      <w:proofErr w:type="gramStart"/>
      <w:r w:rsidRPr="005530FF">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9</w:t>
      </w:r>
      <w:r w:rsidR="00AD4D3C">
        <w:rPr>
          <w:b w:val="0"/>
          <w:bCs w:val="0"/>
        </w:rPr>
        <w:fldChar w:fldCharType="end"/>
      </w:r>
      <w:r w:rsidRPr="005530FF">
        <w:rPr>
          <w:b w:val="0"/>
          <w:bCs w:val="0"/>
        </w:rPr>
        <w:t>: NI peaks (atomic) at the 642.064 and 642.832 nm spectral lines.</w:t>
      </w:r>
      <w:bookmarkEnd w:id="65"/>
    </w:p>
    <w:p w:rsidR="003E2FFA" w:rsidRPr="003E2FFA" w:rsidRDefault="00AB7322" w:rsidP="003E2FFA">
      <w:pPr>
        <w:keepNext/>
        <w:spacing w:line="240" w:lineRule="auto"/>
        <w:jc w:val="center"/>
      </w:pPr>
      <w:r w:rsidRPr="003E2FFA">
        <w:rPr>
          <w:rFonts w:ascii="Times New Roman" w:hAnsi="Times New Roman"/>
          <w:noProof/>
          <w:lang w:bidi="ar-SA"/>
        </w:rPr>
        <w:lastRenderedPageBreak/>
        <w:drawing>
          <wp:inline distT="0" distB="0" distL="0" distR="0" wp14:anchorId="1521AB46" wp14:editId="47B466E9">
            <wp:extent cx="3447288" cy="2587752"/>
            <wp:effectExtent l="0" t="0" r="1270" b="3175"/>
            <wp:docPr id="24" name="Picture 24" descr="F:\Dropbox\GaN Research_LEDs_HEMTs\Dissertation\Dissertation Report Nazmul Arefin\Pics\Atomic Ga peaks in 403-420 nm from P074 with running avg with rise-drop P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Dropbox\GaN Research_LEDs_HEMTs\Dissertation\Dissertation Report Nazmul Arefin\Pics\Atomic Ga peaks in 403-420 nm from P074 with running avg with rise-drop Pch.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47288" cy="2587752"/>
                    </a:xfrm>
                    <a:prstGeom prst="rect">
                      <a:avLst/>
                    </a:prstGeom>
                    <a:noFill/>
                    <a:ln>
                      <a:noFill/>
                    </a:ln>
                  </pic:spPr>
                </pic:pic>
              </a:graphicData>
            </a:graphic>
          </wp:inline>
        </w:drawing>
      </w:r>
    </w:p>
    <w:p w:rsidR="00AB7322" w:rsidRPr="003E2FFA" w:rsidRDefault="003E2FFA" w:rsidP="003E2FFA">
      <w:pPr>
        <w:pStyle w:val="Caption"/>
        <w:jc w:val="center"/>
        <w:rPr>
          <w:b w:val="0"/>
        </w:rPr>
      </w:pPr>
      <w:bookmarkStart w:id="66" w:name="_Toc417475808"/>
      <w:proofErr w:type="gramStart"/>
      <w:r w:rsidRPr="003E2FFA">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3</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10</w:t>
      </w:r>
      <w:r w:rsidR="00AD4D3C">
        <w:rPr>
          <w:b w:val="0"/>
        </w:rPr>
        <w:fldChar w:fldCharType="end"/>
      </w:r>
      <w:r w:rsidRPr="003E2FFA">
        <w:rPr>
          <w:b w:val="0"/>
        </w:rPr>
        <w:t xml:space="preserve">: Atomic </w:t>
      </w:r>
      <w:proofErr w:type="spellStart"/>
      <w:r w:rsidRPr="003E2FFA">
        <w:rPr>
          <w:b w:val="0"/>
        </w:rPr>
        <w:t>GaI</w:t>
      </w:r>
      <w:proofErr w:type="spellEnd"/>
      <w:r w:rsidRPr="003E2FFA">
        <w:rPr>
          <w:b w:val="0"/>
        </w:rPr>
        <w:t xml:space="preserve"> peak traces (time dependent) with chamber pressure dependency.</w:t>
      </w:r>
      <w:bookmarkEnd w:id="66"/>
    </w:p>
    <w:p w:rsidR="008530F7" w:rsidRDefault="00AB7322" w:rsidP="000F06AC">
      <w:pPr>
        <w:keepNext/>
        <w:spacing w:line="240" w:lineRule="auto"/>
        <w:jc w:val="center"/>
      </w:pPr>
      <w:r w:rsidRPr="00757E3E">
        <w:rPr>
          <w:rFonts w:ascii="Times New Roman" w:hAnsi="Times New Roman"/>
          <w:noProof/>
          <w:lang w:bidi="ar-SA"/>
        </w:rPr>
        <w:drawing>
          <wp:inline distT="0" distB="0" distL="0" distR="0" wp14:anchorId="6EDCC13F" wp14:editId="25EE8E77">
            <wp:extent cx="3447288" cy="2633472"/>
            <wp:effectExtent l="0" t="0" r="1270" b="0"/>
            <wp:docPr id="25" name="Picture 25" descr="F:\Dropbox\GaN Research_LEDs_HEMTs\Dissertation\Dissertation Report Nazmul Arefin\Pics\Atomic N peaks in 640-645 nm from P074 with running avg with rise-drop P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Dropbox\GaN Research_LEDs_HEMTs\Dissertation\Dissertation Report Nazmul Arefin\Pics\Atomic N peaks in 640-645 nm from P074 with running avg with rise-drop Pch.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47288" cy="2633472"/>
                    </a:xfrm>
                    <a:prstGeom prst="rect">
                      <a:avLst/>
                    </a:prstGeom>
                    <a:noFill/>
                    <a:ln>
                      <a:noFill/>
                    </a:ln>
                  </pic:spPr>
                </pic:pic>
              </a:graphicData>
            </a:graphic>
          </wp:inline>
        </w:drawing>
      </w:r>
    </w:p>
    <w:p w:rsidR="00AB7322" w:rsidRDefault="008530F7" w:rsidP="008530F7">
      <w:pPr>
        <w:pStyle w:val="Caption"/>
        <w:jc w:val="center"/>
        <w:rPr>
          <w:b w:val="0"/>
        </w:rPr>
      </w:pPr>
      <w:bookmarkStart w:id="67" w:name="_Toc417475809"/>
      <w:proofErr w:type="gramStart"/>
      <w:r w:rsidRPr="008530F7">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3</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11</w:t>
      </w:r>
      <w:r w:rsidR="00AD4D3C">
        <w:rPr>
          <w:b w:val="0"/>
        </w:rPr>
        <w:fldChar w:fldCharType="end"/>
      </w:r>
      <w:r w:rsidRPr="008530F7">
        <w:rPr>
          <w:b w:val="0"/>
        </w:rPr>
        <w:t>: Atomic NI peak traces (time dependent) with chamber pressure dependency.</w:t>
      </w:r>
      <w:bookmarkEnd w:id="67"/>
    </w:p>
    <w:p w:rsidR="000F06AC" w:rsidRPr="000F06AC" w:rsidRDefault="000F06AC" w:rsidP="000F06AC">
      <w:pPr>
        <w:spacing w:before="240"/>
        <w:ind w:firstLine="720"/>
        <w:jc w:val="both"/>
      </w:pPr>
      <w:r>
        <w:rPr>
          <w:rFonts w:ascii="Times New Roman" w:hAnsi="Times New Roman"/>
        </w:rPr>
        <w:t>The study of the atomic N traces (Figure 3.11) shows the similar behavior as shown in the Figure 3.10. As the traces behave in reciprocal relation with the process gas pressure changes, it can be concluded that atomic nitrogen results from the target material (here binary GaN, 99.99% pure), rather than the N</w:t>
      </w:r>
      <w:r>
        <w:rPr>
          <w:rFonts w:ascii="Times New Roman" w:hAnsi="Times New Roman"/>
          <w:vertAlign w:val="subscript"/>
        </w:rPr>
        <w:t>2</w:t>
      </w:r>
      <w:r>
        <w:rPr>
          <w:rFonts w:ascii="Times New Roman" w:hAnsi="Times New Roman"/>
        </w:rPr>
        <w:t xml:space="preserve"> process gas.</w:t>
      </w:r>
    </w:p>
    <w:p w:rsidR="00E12D96" w:rsidRPr="003874E1" w:rsidRDefault="003874E1" w:rsidP="001C2FD2">
      <w:pPr>
        <w:pStyle w:val="Heading2"/>
      </w:pPr>
      <w:bookmarkStart w:id="68" w:name="_Toc417475732"/>
      <w:r>
        <w:lastRenderedPageBreak/>
        <w:t>3.6 Thin film characterization techniques</w:t>
      </w:r>
      <w:bookmarkEnd w:id="68"/>
    </w:p>
    <w:p w:rsidR="00957E7A" w:rsidRPr="00957E7A" w:rsidRDefault="000F06AC" w:rsidP="00DC4E24">
      <w:pPr>
        <w:ind w:firstLine="720"/>
        <w:jc w:val="both"/>
        <w:rPr>
          <w:rFonts w:asciiTheme="majorHAnsi" w:hAnsiTheme="majorHAnsi"/>
        </w:rPr>
      </w:pPr>
      <w:r>
        <w:rPr>
          <w:rFonts w:asciiTheme="majorHAnsi" w:hAnsiTheme="majorHAnsi"/>
        </w:rPr>
        <w:t>D</w:t>
      </w:r>
      <w:r w:rsidR="003874E1">
        <w:rPr>
          <w:rFonts w:asciiTheme="majorHAnsi" w:hAnsiTheme="majorHAnsi"/>
        </w:rPr>
        <w:t xml:space="preserve">ifferent thin film characterization techniques </w:t>
      </w:r>
      <w:r>
        <w:rPr>
          <w:rFonts w:asciiTheme="majorHAnsi" w:hAnsiTheme="majorHAnsi"/>
        </w:rPr>
        <w:t xml:space="preserve">were used </w:t>
      </w:r>
      <w:r w:rsidR="003874E1">
        <w:rPr>
          <w:rFonts w:asciiTheme="majorHAnsi" w:hAnsiTheme="majorHAnsi"/>
        </w:rPr>
        <w:t xml:space="preserve">to study the structural, stoichiometric, optical, </w:t>
      </w:r>
      <w:r w:rsidR="00B21B2D">
        <w:rPr>
          <w:rFonts w:asciiTheme="majorHAnsi" w:hAnsiTheme="majorHAnsi"/>
        </w:rPr>
        <w:t xml:space="preserve">and </w:t>
      </w:r>
      <w:r w:rsidR="003874E1">
        <w:rPr>
          <w:rFonts w:asciiTheme="majorHAnsi" w:hAnsiTheme="majorHAnsi"/>
        </w:rPr>
        <w:t>electrical</w:t>
      </w:r>
      <w:r w:rsidR="00B21B2D">
        <w:rPr>
          <w:rFonts w:asciiTheme="majorHAnsi" w:hAnsiTheme="majorHAnsi"/>
        </w:rPr>
        <w:t xml:space="preserve"> properties of the grown samples.</w:t>
      </w:r>
      <w:r w:rsidR="00187116">
        <w:rPr>
          <w:rFonts w:asciiTheme="majorHAnsi" w:hAnsiTheme="majorHAnsi"/>
        </w:rPr>
        <w:t xml:space="preserve"> </w:t>
      </w:r>
      <w:r>
        <w:rPr>
          <w:rFonts w:ascii="Times New Roman" w:hAnsi="Times New Roman"/>
        </w:rPr>
        <w:t>A few of these properties were also analyzed in respect to substrate temperature changes.  Table 3.3 summarizes the characterization techniques used in this research.</w:t>
      </w:r>
    </w:p>
    <w:p w:rsidR="00957E7A" w:rsidRPr="00957E7A" w:rsidRDefault="00957E7A" w:rsidP="000F06AC">
      <w:pPr>
        <w:pStyle w:val="Caption"/>
        <w:keepNext/>
        <w:jc w:val="center"/>
        <w:rPr>
          <w:b w:val="0"/>
          <w:bCs w:val="0"/>
        </w:rPr>
      </w:pPr>
      <w:bookmarkStart w:id="69" w:name="_Toc417475773"/>
      <w:proofErr w:type="gramStart"/>
      <w:r w:rsidRPr="00957E7A">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3</w:t>
      </w:r>
      <w:r w:rsidR="00AD4D3C">
        <w:rPr>
          <w:b w:val="0"/>
          <w:bCs w:val="0"/>
        </w:rPr>
        <w:fldChar w:fldCharType="end"/>
      </w:r>
      <w:r w:rsidRPr="00957E7A">
        <w:rPr>
          <w:b w:val="0"/>
          <w:bCs w:val="0"/>
        </w:rPr>
        <w:t>: List of characterization techniques used for thin film analysis</w:t>
      </w:r>
      <w:bookmarkEnd w:id="69"/>
    </w:p>
    <w:tbl>
      <w:tblPr>
        <w:tblStyle w:val="TableGrid"/>
        <w:tblW w:w="0" w:type="auto"/>
        <w:jc w:val="center"/>
        <w:tblLook w:val="04A0" w:firstRow="1" w:lastRow="0" w:firstColumn="1" w:lastColumn="0" w:noHBand="0" w:noVBand="1"/>
      </w:tblPr>
      <w:tblGrid>
        <w:gridCol w:w="2155"/>
        <w:gridCol w:w="3420"/>
        <w:gridCol w:w="2070"/>
      </w:tblGrid>
      <w:tr w:rsidR="008306DE" w:rsidTr="008306DE">
        <w:trPr>
          <w:jc w:val="center"/>
        </w:trPr>
        <w:tc>
          <w:tcPr>
            <w:tcW w:w="2155" w:type="dxa"/>
          </w:tcPr>
          <w:p w:rsidR="008306DE" w:rsidRPr="00162965" w:rsidRDefault="008306DE" w:rsidP="007923D9">
            <w:pPr>
              <w:spacing w:line="240" w:lineRule="auto"/>
              <w:jc w:val="both"/>
              <w:rPr>
                <w:rFonts w:asciiTheme="majorHAnsi" w:hAnsiTheme="majorHAnsi"/>
                <w:b/>
              </w:rPr>
            </w:pPr>
            <w:r w:rsidRPr="00162965">
              <w:rPr>
                <w:rFonts w:asciiTheme="majorHAnsi" w:hAnsiTheme="majorHAnsi"/>
                <w:b/>
              </w:rPr>
              <w:t>Technique</w:t>
            </w:r>
          </w:p>
        </w:tc>
        <w:tc>
          <w:tcPr>
            <w:tcW w:w="3420" w:type="dxa"/>
          </w:tcPr>
          <w:p w:rsidR="008306DE" w:rsidRPr="00162965" w:rsidRDefault="008306DE" w:rsidP="007923D9">
            <w:pPr>
              <w:spacing w:line="240" w:lineRule="auto"/>
              <w:jc w:val="both"/>
              <w:rPr>
                <w:rFonts w:asciiTheme="majorHAnsi" w:hAnsiTheme="majorHAnsi"/>
                <w:b/>
              </w:rPr>
            </w:pPr>
            <w:r w:rsidRPr="00162965">
              <w:rPr>
                <w:rFonts w:asciiTheme="majorHAnsi" w:hAnsiTheme="majorHAnsi"/>
                <w:b/>
              </w:rPr>
              <w:t>Acquired information</w:t>
            </w:r>
          </w:p>
        </w:tc>
        <w:tc>
          <w:tcPr>
            <w:tcW w:w="2070" w:type="dxa"/>
          </w:tcPr>
          <w:p w:rsidR="008306DE" w:rsidRPr="00162965" w:rsidRDefault="008306DE" w:rsidP="007923D9">
            <w:pPr>
              <w:spacing w:line="240" w:lineRule="auto"/>
              <w:jc w:val="both"/>
              <w:rPr>
                <w:rFonts w:asciiTheme="majorHAnsi" w:hAnsiTheme="majorHAnsi"/>
                <w:b/>
              </w:rPr>
            </w:pPr>
            <w:r w:rsidRPr="00162965">
              <w:rPr>
                <w:rFonts w:asciiTheme="majorHAnsi" w:hAnsiTheme="majorHAnsi"/>
                <w:b/>
              </w:rPr>
              <w:t>Equipment</w:t>
            </w:r>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HR-FESEM</w:t>
            </w:r>
          </w:p>
        </w:tc>
        <w:tc>
          <w:tcPr>
            <w:tcW w:w="3420" w:type="dxa"/>
          </w:tcPr>
          <w:p w:rsidR="008306DE" w:rsidRDefault="008306DE" w:rsidP="00DC4E24">
            <w:pPr>
              <w:spacing w:line="240" w:lineRule="auto"/>
              <w:jc w:val="both"/>
              <w:rPr>
                <w:rFonts w:asciiTheme="majorHAnsi" w:hAnsiTheme="majorHAnsi"/>
              </w:rPr>
            </w:pPr>
            <w:r>
              <w:rPr>
                <w:rFonts w:asciiTheme="majorHAnsi" w:hAnsiTheme="majorHAnsi"/>
              </w:rPr>
              <w:t xml:space="preserve">Crystallites and thin film imaging (planar and cross-section) </w:t>
            </w:r>
          </w:p>
        </w:tc>
        <w:tc>
          <w:tcPr>
            <w:tcW w:w="2070" w:type="dxa"/>
          </w:tcPr>
          <w:p w:rsidR="008306DE" w:rsidRDefault="008306DE" w:rsidP="007923D9">
            <w:pPr>
              <w:spacing w:line="240" w:lineRule="auto"/>
              <w:jc w:val="both"/>
              <w:rPr>
                <w:rFonts w:asciiTheme="majorHAnsi" w:hAnsiTheme="majorHAnsi"/>
              </w:rPr>
            </w:pPr>
            <w:r>
              <w:rPr>
                <w:rFonts w:asciiTheme="majorHAnsi" w:hAnsiTheme="majorHAnsi"/>
              </w:rPr>
              <w:t xml:space="preserve">Zeiss Neon 40 </w:t>
            </w:r>
            <w:proofErr w:type="spellStart"/>
            <w:r>
              <w:rPr>
                <w:rFonts w:asciiTheme="majorHAnsi" w:hAnsiTheme="majorHAnsi"/>
              </w:rPr>
              <w:t>EsB</w:t>
            </w:r>
            <w:proofErr w:type="spellEnd"/>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EBSD</w:t>
            </w:r>
          </w:p>
        </w:tc>
        <w:tc>
          <w:tcPr>
            <w:tcW w:w="3420" w:type="dxa"/>
          </w:tcPr>
          <w:p w:rsidR="008306DE" w:rsidRDefault="008306DE" w:rsidP="007923D9">
            <w:pPr>
              <w:spacing w:line="240" w:lineRule="auto"/>
              <w:jc w:val="both"/>
              <w:rPr>
                <w:rFonts w:asciiTheme="majorHAnsi" w:hAnsiTheme="majorHAnsi"/>
              </w:rPr>
            </w:pPr>
            <w:r>
              <w:rPr>
                <w:rFonts w:asciiTheme="majorHAnsi" w:hAnsiTheme="majorHAnsi"/>
              </w:rPr>
              <w:t>Crystal orientation in nanoscale regions</w:t>
            </w:r>
          </w:p>
        </w:tc>
        <w:tc>
          <w:tcPr>
            <w:tcW w:w="2070" w:type="dxa"/>
          </w:tcPr>
          <w:p w:rsidR="008306DE" w:rsidRDefault="008306DE" w:rsidP="007923D9">
            <w:pPr>
              <w:spacing w:line="240" w:lineRule="auto"/>
              <w:jc w:val="both"/>
              <w:rPr>
                <w:rFonts w:asciiTheme="majorHAnsi" w:hAnsiTheme="majorHAnsi"/>
              </w:rPr>
            </w:pPr>
            <w:r>
              <w:rPr>
                <w:rFonts w:asciiTheme="majorHAnsi" w:hAnsiTheme="majorHAnsi"/>
              </w:rPr>
              <w:t xml:space="preserve">Zeiss Neon 40 </w:t>
            </w:r>
            <w:proofErr w:type="spellStart"/>
            <w:r>
              <w:rPr>
                <w:rFonts w:asciiTheme="majorHAnsi" w:hAnsiTheme="majorHAnsi"/>
              </w:rPr>
              <w:t>EsB</w:t>
            </w:r>
            <w:proofErr w:type="spellEnd"/>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EDX</w:t>
            </w:r>
          </w:p>
        </w:tc>
        <w:tc>
          <w:tcPr>
            <w:tcW w:w="3420" w:type="dxa"/>
          </w:tcPr>
          <w:p w:rsidR="008306DE" w:rsidRDefault="008306DE" w:rsidP="007923D9">
            <w:pPr>
              <w:spacing w:line="240" w:lineRule="auto"/>
              <w:jc w:val="both"/>
              <w:rPr>
                <w:rFonts w:asciiTheme="majorHAnsi" w:hAnsiTheme="majorHAnsi"/>
              </w:rPr>
            </w:pPr>
            <w:r>
              <w:rPr>
                <w:rFonts w:asciiTheme="majorHAnsi" w:hAnsiTheme="majorHAnsi"/>
              </w:rPr>
              <w:t>Thin film surface stoichiometry</w:t>
            </w:r>
          </w:p>
        </w:tc>
        <w:tc>
          <w:tcPr>
            <w:tcW w:w="2070" w:type="dxa"/>
          </w:tcPr>
          <w:p w:rsidR="008306DE" w:rsidRDefault="008306DE" w:rsidP="007923D9">
            <w:pPr>
              <w:spacing w:line="240" w:lineRule="auto"/>
              <w:jc w:val="both"/>
              <w:rPr>
                <w:rFonts w:asciiTheme="majorHAnsi" w:hAnsiTheme="majorHAnsi"/>
              </w:rPr>
            </w:pPr>
            <w:r>
              <w:rPr>
                <w:rFonts w:asciiTheme="majorHAnsi" w:hAnsiTheme="majorHAnsi"/>
              </w:rPr>
              <w:t xml:space="preserve">Zeiss Neon 40 </w:t>
            </w:r>
            <w:proofErr w:type="spellStart"/>
            <w:r>
              <w:rPr>
                <w:rFonts w:asciiTheme="majorHAnsi" w:hAnsiTheme="majorHAnsi"/>
              </w:rPr>
              <w:t>EsB</w:t>
            </w:r>
            <w:proofErr w:type="spellEnd"/>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X-ray diffraction</w:t>
            </w:r>
          </w:p>
        </w:tc>
        <w:tc>
          <w:tcPr>
            <w:tcW w:w="3420" w:type="dxa"/>
          </w:tcPr>
          <w:p w:rsidR="008306DE" w:rsidRDefault="008306DE" w:rsidP="007923D9">
            <w:pPr>
              <w:spacing w:line="240" w:lineRule="auto"/>
              <w:jc w:val="both"/>
              <w:rPr>
                <w:rFonts w:asciiTheme="majorHAnsi" w:hAnsiTheme="majorHAnsi"/>
              </w:rPr>
            </w:pPr>
            <w:r>
              <w:rPr>
                <w:rFonts w:asciiTheme="majorHAnsi" w:hAnsiTheme="majorHAnsi"/>
              </w:rPr>
              <w:t>Crystal growth orientation</w:t>
            </w:r>
          </w:p>
        </w:tc>
        <w:tc>
          <w:tcPr>
            <w:tcW w:w="2070" w:type="dxa"/>
          </w:tcPr>
          <w:p w:rsidR="008306DE" w:rsidRDefault="008306DE" w:rsidP="007923D9">
            <w:pPr>
              <w:spacing w:line="240" w:lineRule="auto"/>
              <w:jc w:val="both"/>
              <w:rPr>
                <w:rFonts w:asciiTheme="majorHAnsi" w:hAnsiTheme="majorHAnsi"/>
              </w:rPr>
            </w:pPr>
            <w:proofErr w:type="spellStart"/>
            <w:r>
              <w:rPr>
                <w:color w:val="000000"/>
              </w:rPr>
              <w:t>Rigaku</w:t>
            </w:r>
            <w:proofErr w:type="spellEnd"/>
            <w:r>
              <w:rPr>
                <w:color w:val="000000"/>
              </w:rPr>
              <w:t xml:space="preserve"> </w:t>
            </w:r>
            <w:proofErr w:type="spellStart"/>
            <w:r>
              <w:rPr>
                <w:color w:val="000000"/>
              </w:rPr>
              <w:t>Ultima</w:t>
            </w:r>
            <w:proofErr w:type="spellEnd"/>
            <w:r>
              <w:rPr>
                <w:color w:val="000000"/>
              </w:rPr>
              <w:t xml:space="preserve"> IV</w:t>
            </w:r>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Photoluminescence</w:t>
            </w:r>
          </w:p>
        </w:tc>
        <w:tc>
          <w:tcPr>
            <w:tcW w:w="3420" w:type="dxa"/>
          </w:tcPr>
          <w:p w:rsidR="008306DE" w:rsidRDefault="008306DE" w:rsidP="007923D9">
            <w:pPr>
              <w:spacing w:line="240" w:lineRule="auto"/>
              <w:jc w:val="both"/>
              <w:rPr>
                <w:rFonts w:asciiTheme="majorHAnsi" w:hAnsiTheme="majorHAnsi"/>
              </w:rPr>
            </w:pPr>
            <w:r>
              <w:rPr>
                <w:rFonts w:asciiTheme="majorHAnsi" w:hAnsiTheme="majorHAnsi"/>
              </w:rPr>
              <w:t>Optical properties</w:t>
            </w:r>
          </w:p>
        </w:tc>
        <w:tc>
          <w:tcPr>
            <w:tcW w:w="2070" w:type="dxa"/>
          </w:tcPr>
          <w:p w:rsidR="008306DE" w:rsidRDefault="008519A2" w:rsidP="007923D9">
            <w:pPr>
              <w:spacing w:line="240" w:lineRule="auto"/>
              <w:jc w:val="both"/>
              <w:rPr>
                <w:rFonts w:asciiTheme="majorHAnsi" w:hAnsiTheme="majorHAnsi"/>
              </w:rPr>
            </w:pPr>
            <w:r>
              <w:rPr>
                <w:rFonts w:asciiTheme="majorHAnsi" w:hAnsiTheme="majorHAnsi"/>
              </w:rPr>
              <w:t>Princeton Instruments</w:t>
            </w:r>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Rutherford Back Scattering Spectroscopy</w:t>
            </w:r>
          </w:p>
        </w:tc>
        <w:tc>
          <w:tcPr>
            <w:tcW w:w="3420" w:type="dxa"/>
          </w:tcPr>
          <w:p w:rsidR="008306DE" w:rsidRDefault="008306DE" w:rsidP="007923D9">
            <w:pPr>
              <w:spacing w:line="240" w:lineRule="auto"/>
              <w:jc w:val="both"/>
              <w:rPr>
                <w:rFonts w:asciiTheme="majorHAnsi" w:hAnsiTheme="majorHAnsi"/>
              </w:rPr>
            </w:pPr>
            <w:r>
              <w:rPr>
                <w:rFonts w:asciiTheme="majorHAnsi" w:hAnsiTheme="majorHAnsi"/>
              </w:rPr>
              <w:t>Morphological properties</w:t>
            </w:r>
          </w:p>
        </w:tc>
        <w:tc>
          <w:tcPr>
            <w:tcW w:w="2070" w:type="dxa"/>
          </w:tcPr>
          <w:p w:rsidR="008306DE" w:rsidRDefault="008519A2" w:rsidP="007923D9">
            <w:pPr>
              <w:spacing w:line="240" w:lineRule="auto"/>
              <w:jc w:val="both"/>
              <w:rPr>
                <w:rFonts w:asciiTheme="majorHAnsi" w:hAnsiTheme="majorHAnsi"/>
              </w:rPr>
            </w:pPr>
            <w:r>
              <w:rPr>
                <w:rFonts w:asciiTheme="majorHAnsi" w:hAnsiTheme="majorHAnsi"/>
              </w:rPr>
              <w:t xml:space="preserve">Van de </w:t>
            </w:r>
            <w:proofErr w:type="spellStart"/>
            <w:r>
              <w:rPr>
                <w:rFonts w:asciiTheme="majorHAnsi" w:hAnsiTheme="majorHAnsi"/>
              </w:rPr>
              <w:t>Graaf</w:t>
            </w:r>
            <w:proofErr w:type="spellEnd"/>
            <w:r>
              <w:rPr>
                <w:rFonts w:asciiTheme="majorHAnsi" w:hAnsiTheme="majorHAnsi"/>
              </w:rPr>
              <w:t xml:space="preserve"> IBA system</w:t>
            </w:r>
          </w:p>
        </w:tc>
      </w:tr>
      <w:tr w:rsidR="008306DE" w:rsidTr="008306DE">
        <w:trPr>
          <w:jc w:val="center"/>
        </w:trPr>
        <w:tc>
          <w:tcPr>
            <w:tcW w:w="2155" w:type="dxa"/>
          </w:tcPr>
          <w:p w:rsidR="008306DE" w:rsidRDefault="008306DE" w:rsidP="007923D9">
            <w:pPr>
              <w:spacing w:line="240" w:lineRule="auto"/>
              <w:jc w:val="both"/>
              <w:rPr>
                <w:rFonts w:asciiTheme="majorHAnsi" w:hAnsiTheme="majorHAnsi"/>
              </w:rPr>
            </w:pPr>
            <w:r>
              <w:rPr>
                <w:rFonts w:asciiTheme="majorHAnsi" w:hAnsiTheme="majorHAnsi"/>
              </w:rPr>
              <w:t>Hall measurement</w:t>
            </w:r>
          </w:p>
        </w:tc>
        <w:tc>
          <w:tcPr>
            <w:tcW w:w="3420" w:type="dxa"/>
          </w:tcPr>
          <w:p w:rsidR="008306DE" w:rsidRDefault="008306DE" w:rsidP="007923D9">
            <w:pPr>
              <w:spacing w:line="240" w:lineRule="auto"/>
              <w:jc w:val="both"/>
              <w:rPr>
                <w:rFonts w:asciiTheme="majorHAnsi" w:hAnsiTheme="majorHAnsi"/>
              </w:rPr>
            </w:pPr>
            <w:r>
              <w:rPr>
                <w:rFonts w:asciiTheme="majorHAnsi" w:hAnsiTheme="majorHAnsi"/>
              </w:rPr>
              <w:t>Electrical properties</w:t>
            </w:r>
          </w:p>
        </w:tc>
        <w:tc>
          <w:tcPr>
            <w:tcW w:w="2070" w:type="dxa"/>
          </w:tcPr>
          <w:p w:rsidR="008306DE" w:rsidRDefault="008519A2" w:rsidP="007923D9">
            <w:pPr>
              <w:spacing w:line="240" w:lineRule="auto"/>
              <w:jc w:val="both"/>
              <w:rPr>
                <w:rFonts w:asciiTheme="majorHAnsi" w:hAnsiTheme="majorHAnsi"/>
              </w:rPr>
            </w:pPr>
            <w:proofErr w:type="spellStart"/>
            <w:r>
              <w:rPr>
                <w:rFonts w:asciiTheme="majorHAnsi" w:hAnsiTheme="majorHAnsi"/>
              </w:rPr>
              <w:t>Ecopia</w:t>
            </w:r>
            <w:proofErr w:type="spellEnd"/>
            <w:r>
              <w:rPr>
                <w:rFonts w:asciiTheme="majorHAnsi" w:hAnsiTheme="majorHAnsi"/>
              </w:rPr>
              <w:t xml:space="preserve"> HMS 5000</w:t>
            </w:r>
          </w:p>
        </w:tc>
      </w:tr>
    </w:tbl>
    <w:p w:rsidR="00E12D96" w:rsidRDefault="0025298D" w:rsidP="001C2FD2">
      <w:pPr>
        <w:pStyle w:val="Heading3"/>
      </w:pPr>
      <w:bookmarkStart w:id="70" w:name="_Toc417475733"/>
      <w:r>
        <w:t xml:space="preserve">3.6.1 Field emission scanning electron </w:t>
      </w:r>
      <w:r w:rsidR="005B7494">
        <w:t>microscopy</w:t>
      </w:r>
      <w:bookmarkEnd w:id="70"/>
    </w:p>
    <w:p w:rsidR="00873A43" w:rsidRDefault="0098654F" w:rsidP="0098654F">
      <w:pPr>
        <w:ind w:firstLine="720"/>
        <w:jc w:val="both"/>
      </w:pPr>
      <w:r>
        <w:t>A</w:t>
      </w:r>
      <w:r w:rsidR="0025298D">
        <w:t xml:space="preserve"> high resolution field emission electron microscope (Zeiss Neon 40</w:t>
      </w:r>
      <w:r>
        <w:t xml:space="preserve"> </w:t>
      </w:r>
      <w:proofErr w:type="spellStart"/>
      <w:r w:rsidR="0025298D">
        <w:t>EsB</w:t>
      </w:r>
      <w:proofErr w:type="spellEnd"/>
      <w:r w:rsidR="0025298D">
        <w:t>) with combined imaging and analytical capabilities</w:t>
      </w:r>
      <w:r>
        <w:t xml:space="preserve"> was used</w:t>
      </w:r>
      <w:r w:rsidR="0025298D">
        <w:t xml:space="preserve">. </w:t>
      </w:r>
      <w:r>
        <w:rPr>
          <w:rFonts w:ascii="Times New Roman" w:hAnsi="Times New Roman"/>
        </w:rPr>
        <w:t>This machine is capable of high resolution imaging (1.1 nm resolution) along with focused ion beam (FIB) imaging, energy dispersive x-ray spectroscopy (EDX) for surface chemical analysis, and electron back scattered diffraction (EBSD) to study thin film crystallinity. Figure 3.12 shows the HR-FESEM at the Samuel Roberts Noble Microscopy Laboratory at university of Oklahoma, Norman, OK. Some characteristics of the system are listed below</w:t>
      </w:r>
      <w:r w:rsidR="000A112C">
        <w:t xml:space="preserve"> </w:t>
      </w:r>
      <w:r w:rsidR="000A112C">
        <w:fldChar w:fldCharType="begin"/>
      </w:r>
      <w:r w:rsidR="00146922">
        <w:instrText xml:space="preserve"> ADDIN EN.CITE &lt;EndNote&gt;&lt;Cite&gt;&lt;Author&gt;Laboratory&lt;/Author&gt;&lt;Year&gt;2014&lt;/Year&gt;&lt;RecNum&gt;65&lt;/RecNum&gt;&lt;DisplayText&gt;[40]&lt;/DisplayText&gt;&lt;record&gt;&lt;rec-number&gt;65&lt;/rec-number&gt;&lt;foreign-keys&gt;&lt;key app="EN" db-id="x9xpr2et25zdxpeev5avzvdwf9rf92f20esf"&gt;65&lt;/key&gt;&lt;/foreign-keys&gt;&lt;ref-type name="Journal Article"&gt;17&lt;/ref-type&gt;&lt;contributors&gt;&lt;authors&gt;&lt;author&gt;Samuel Robert Noble Microscopy Laboratory&lt;/author&gt;&lt;/authors&gt;&lt;/contributors&gt;&lt;titles&gt;&lt;title&gt;Zeiss NEON High Resolution Scanning Electron Microscope&lt;/title&gt;&lt;/titles&gt;&lt;dates&gt;&lt;year&gt;2014&lt;/year&gt;&lt;/dates&gt;&lt;urls&gt;&lt;related-urls&gt;&lt;url&gt;http://www.microscopy.ou.edu/zeiss-neon.shtml&lt;/url&gt;&lt;/related-urls&gt;&lt;/urls&gt;&lt;access-date&gt;October 26, 2014&lt;/access-date&gt;&lt;/record&gt;&lt;/Cite&gt;&lt;/EndNote&gt;</w:instrText>
      </w:r>
      <w:r w:rsidR="000A112C">
        <w:fldChar w:fldCharType="separate"/>
      </w:r>
      <w:r w:rsidR="00146922">
        <w:rPr>
          <w:noProof/>
        </w:rPr>
        <w:t>[</w:t>
      </w:r>
      <w:hyperlink w:anchor="_ENREF_40" w:tooltip="Laboratory, 2014 #65" w:history="1">
        <w:r w:rsidR="00AF23BF">
          <w:rPr>
            <w:noProof/>
          </w:rPr>
          <w:t>40</w:t>
        </w:r>
      </w:hyperlink>
      <w:r w:rsidR="00146922">
        <w:rPr>
          <w:noProof/>
        </w:rPr>
        <w:t>]</w:t>
      </w:r>
      <w:r w:rsidR="000A112C">
        <w:fldChar w:fldCharType="end"/>
      </w:r>
      <w:r w:rsidR="00873A43">
        <w:t>:</w:t>
      </w:r>
    </w:p>
    <w:p w:rsidR="00873A43" w:rsidRPr="00873A43" w:rsidRDefault="00873A43" w:rsidP="00547D22">
      <w:pPr>
        <w:numPr>
          <w:ilvl w:val="0"/>
          <w:numId w:val="3"/>
        </w:numPr>
        <w:jc w:val="both"/>
      </w:pPr>
      <w:r w:rsidRPr="00873A43">
        <w:t xml:space="preserve">Dual beam SEM/FIB </w:t>
      </w:r>
    </w:p>
    <w:p w:rsidR="00873A43" w:rsidRPr="00873A43" w:rsidRDefault="00873A43" w:rsidP="00547D22">
      <w:pPr>
        <w:numPr>
          <w:ilvl w:val="0"/>
          <w:numId w:val="3"/>
        </w:numPr>
        <w:jc w:val="both"/>
      </w:pPr>
      <w:r w:rsidRPr="00873A43">
        <w:t xml:space="preserve">Accelerating voltage: 0.1-30 kV </w:t>
      </w:r>
    </w:p>
    <w:p w:rsidR="005C6C47" w:rsidRDefault="00873A43" w:rsidP="00547D22">
      <w:pPr>
        <w:numPr>
          <w:ilvl w:val="0"/>
          <w:numId w:val="3"/>
        </w:numPr>
        <w:jc w:val="both"/>
      </w:pPr>
      <w:r w:rsidRPr="00873A43">
        <w:lastRenderedPageBreak/>
        <w:t xml:space="preserve">Electron source: </w:t>
      </w:r>
      <w:proofErr w:type="spellStart"/>
      <w:r w:rsidRPr="00873A43">
        <w:t>Schottky</w:t>
      </w:r>
      <w:proofErr w:type="spellEnd"/>
      <w:r w:rsidRPr="00873A43">
        <w:t xml:space="preserve"> emitter (Gemini lens SEM column)</w:t>
      </w:r>
    </w:p>
    <w:p w:rsidR="008530F7" w:rsidRDefault="005C6C47" w:rsidP="008530F7">
      <w:pPr>
        <w:keepNext/>
        <w:spacing w:line="240" w:lineRule="auto"/>
        <w:jc w:val="center"/>
      </w:pPr>
      <w:r w:rsidRPr="005C6C47">
        <w:rPr>
          <w:noProof/>
          <w:lang w:bidi="ar-SA"/>
        </w:rPr>
        <w:drawing>
          <wp:inline distT="0" distB="0" distL="0" distR="0" wp14:anchorId="4BDC3961" wp14:editId="5A922962">
            <wp:extent cx="2476500" cy="2438400"/>
            <wp:effectExtent l="0" t="0" r="0" b="0"/>
            <wp:docPr id="28" name="Picture 28" descr="F:\Dropbox\GaN Research_LEDs_HEMTs\Dissertation\Dissertation Report Nazmul Arefin\Pics\Zeis Neon HR-FES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opbox\GaN Research_LEDs_HEMTs\Dissertation\Dissertation Report Nazmul Arefin\Pics\Zeis Neon HR-FESEM.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76500" cy="2438400"/>
                    </a:xfrm>
                    <a:prstGeom prst="rect">
                      <a:avLst/>
                    </a:prstGeom>
                    <a:noFill/>
                    <a:ln>
                      <a:noFill/>
                    </a:ln>
                  </pic:spPr>
                </pic:pic>
              </a:graphicData>
            </a:graphic>
          </wp:inline>
        </w:drawing>
      </w:r>
    </w:p>
    <w:p w:rsidR="005C6C47" w:rsidRPr="008530F7" w:rsidRDefault="008530F7" w:rsidP="008530F7">
      <w:pPr>
        <w:pStyle w:val="Caption"/>
        <w:jc w:val="center"/>
        <w:rPr>
          <w:b w:val="0"/>
        </w:rPr>
      </w:pPr>
      <w:bookmarkStart w:id="71" w:name="_Toc417475810"/>
      <w:proofErr w:type="gramStart"/>
      <w:r w:rsidRPr="008530F7">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3</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12</w:t>
      </w:r>
      <w:r w:rsidR="00AD4D3C">
        <w:rPr>
          <w:b w:val="0"/>
        </w:rPr>
        <w:fldChar w:fldCharType="end"/>
      </w:r>
      <w:r w:rsidRPr="008530F7">
        <w:rPr>
          <w:b w:val="0"/>
        </w:rPr>
        <w:t>: HR-FESEM system at University of Oklahoma.</w:t>
      </w:r>
      <w:bookmarkEnd w:id="71"/>
    </w:p>
    <w:p w:rsidR="005C6C47" w:rsidRPr="005C6C47" w:rsidRDefault="005C6C47" w:rsidP="005C6C47">
      <w:pPr>
        <w:spacing w:line="240" w:lineRule="auto"/>
      </w:pPr>
    </w:p>
    <w:p w:rsidR="00873A43" w:rsidRPr="00873A43" w:rsidRDefault="00873A43" w:rsidP="00547D22">
      <w:pPr>
        <w:numPr>
          <w:ilvl w:val="0"/>
          <w:numId w:val="3"/>
        </w:numPr>
        <w:jc w:val="both"/>
      </w:pPr>
      <w:r w:rsidRPr="00873A43">
        <w:t>2-30 kV Ga liquid metal ion source (</w:t>
      </w:r>
      <w:proofErr w:type="spellStart"/>
      <w:r w:rsidRPr="00873A43">
        <w:t>Canion</w:t>
      </w:r>
      <w:proofErr w:type="spellEnd"/>
      <w:r w:rsidRPr="00873A43">
        <w:t xml:space="preserve"> FIB column) </w:t>
      </w:r>
    </w:p>
    <w:p w:rsidR="00873A43" w:rsidRPr="00873A43" w:rsidRDefault="00873A43" w:rsidP="00547D22">
      <w:pPr>
        <w:numPr>
          <w:ilvl w:val="0"/>
          <w:numId w:val="3"/>
        </w:numPr>
        <w:jc w:val="both"/>
      </w:pPr>
      <w:r w:rsidRPr="00873A43">
        <w:t xml:space="preserve">Magnification: X 20 to X 900,000 </w:t>
      </w:r>
    </w:p>
    <w:p w:rsidR="00873A43" w:rsidRPr="00873A43" w:rsidRDefault="00873A43" w:rsidP="00547D22">
      <w:pPr>
        <w:numPr>
          <w:ilvl w:val="0"/>
          <w:numId w:val="3"/>
        </w:numPr>
        <w:jc w:val="both"/>
      </w:pPr>
      <w:r w:rsidRPr="00873A43">
        <w:t xml:space="preserve">1.1 nm resolution </w:t>
      </w:r>
    </w:p>
    <w:p w:rsidR="00873A43" w:rsidRPr="00873A43" w:rsidRDefault="00873A43" w:rsidP="00547D22">
      <w:pPr>
        <w:numPr>
          <w:ilvl w:val="0"/>
          <w:numId w:val="3"/>
        </w:numPr>
        <w:jc w:val="both"/>
      </w:pPr>
      <w:r w:rsidRPr="00873A43">
        <w:t xml:space="preserve">The Oxford EBSD (energy and angle selective BSE) detector can provide compositional and orientation information </w:t>
      </w:r>
    </w:p>
    <w:p w:rsidR="00873A43" w:rsidRPr="00873A43" w:rsidRDefault="00873A43" w:rsidP="00547D22">
      <w:pPr>
        <w:numPr>
          <w:ilvl w:val="0"/>
          <w:numId w:val="3"/>
        </w:numPr>
        <w:jc w:val="both"/>
      </w:pPr>
      <w:r w:rsidRPr="00873A43">
        <w:t xml:space="preserve">Multi-channel gas injection system for deposition of metal and insulating layers as well as enhanced and selective etching </w:t>
      </w:r>
    </w:p>
    <w:p w:rsidR="00873A43" w:rsidRPr="00873A43" w:rsidRDefault="00873A43" w:rsidP="00547D22">
      <w:pPr>
        <w:numPr>
          <w:ilvl w:val="0"/>
          <w:numId w:val="3"/>
        </w:numPr>
        <w:jc w:val="both"/>
      </w:pPr>
      <w:r w:rsidRPr="00873A43">
        <w:t xml:space="preserve">INCA Energy 250 Energy Dispersive X-ray Microanalysis system with Analytical Drift Detector </w:t>
      </w:r>
    </w:p>
    <w:p w:rsidR="0025298D" w:rsidRPr="0025298D" w:rsidRDefault="005B7494" w:rsidP="001C2FD2">
      <w:pPr>
        <w:pStyle w:val="Heading3"/>
      </w:pPr>
      <w:bookmarkStart w:id="72" w:name="_Toc417475734"/>
      <w:r>
        <w:t>3.6.2 Powder diffraction XRD</w:t>
      </w:r>
      <w:bookmarkEnd w:id="72"/>
    </w:p>
    <w:p w:rsidR="0098654F" w:rsidRDefault="0098654F" w:rsidP="006540D0">
      <w:pPr>
        <w:ind w:firstLine="720"/>
        <w:jc w:val="both"/>
        <w:rPr>
          <w:color w:val="000000"/>
        </w:rPr>
      </w:pPr>
      <w:r>
        <w:rPr>
          <w:rFonts w:ascii="Times New Roman" w:hAnsi="Times New Roman"/>
        </w:rPr>
        <w:t>X-ray diffraction is a nondestructive characterization technique revealing</w:t>
      </w:r>
      <w:r w:rsidR="006540D0">
        <w:rPr>
          <w:rFonts w:ascii="Times New Roman" w:hAnsi="Times New Roman"/>
        </w:rPr>
        <w:t xml:space="preserve"> t</w:t>
      </w:r>
      <w:r>
        <w:rPr>
          <w:rFonts w:ascii="Times New Roman" w:hAnsi="Times New Roman"/>
        </w:rPr>
        <w:t xml:space="preserve">he crystal orientation of the deposited thin film with respect to the substrate. In addition, using the obtained data from powder diffraction, film grain size and lattice constant can be calculated. </w:t>
      </w:r>
      <w:r>
        <w:rPr>
          <w:rFonts w:ascii="Times New Roman" w:hAnsi="Times New Roman"/>
          <w:color w:val="000000"/>
        </w:rPr>
        <w:t xml:space="preserve">Powder x-ray diffraction (XRD) analyses were performed in the School </w:t>
      </w:r>
      <w:r>
        <w:rPr>
          <w:rFonts w:ascii="Times New Roman" w:hAnsi="Times New Roman"/>
          <w:color w:val="000000"/>
        </w:rPr>
        <w:lastRenderedPageBreak/>
        <w:t xml:space="preserve">of Geology and Geophysics at the University of Oklahoma using a </w:t>
      </w:r>
      <w:proofErr w:type="spellStart"/>
      <w:r>
        <w:rPr>
          <w:rFonts w:ascii="Times New Roman" w:hAnsi="Times New Roman"/>
          <w:color w:val="000000"/>
        </w:rPr>
        <w:t>Rigaku</w:t>
      </w:r>
      <w:proofErr w:type="spellEnd"/>
      <w:r>
        <w:rPr>
          <w:rFonts w:ascii="Times New Roman" w:hAnsi="Times New Roman"/>
          <w:color w:val="000000"/>
        </w:rPr>
        <w:t xml:space="preserve"> </w:t>
      </w:r>
      <w:proofErr w:type="spellStart"/>
      <w:r>
        <w:rPr>
          <w:rFonts w:ascii="Times New Roman" w:hAnsi="Times New Roman"/>
          <w:color w:val="000000"/>
        </w:rPr>
        <w:t>Ultima</w:t>
      </w:r>
      <w:proofErr w:type="spellEnd"/>
      <w:r>
        <w:rPr>
          <w:rFonts w:ascii="Times New Roman" w:hAnsi="Times New Roman"/>
          <w:color w:val="000000"/>
        </w:rPr>
        <w:t xml:space="preserve"> IV </w:t>
      </w:r>
      <w:proofErr w:type="spellStart"/>
      <w:r>
        <w:rPr>
          <w:rFonts w:ascii="Times New Roman" w:hAnsi="Times New Roman"/>
          <w:color w:val="000000"/>
        </w:rPr>
        <w:t>diffractometer</w:t>
      </w:r>
      <w:proofErr w:type="spellEnd"/>
      <w:r>
        <w:rPr>
          <w:rFonts w:ascii="Times New Roman" w:hAnsi="Times New Roman"/>
          <w:color w:val="000000"/>
        </w:rPr>
        <w:t>. Cu-K-alpha radiation (40 kV, 44 mA) was used with a scintillation detector. The samples were adhered to the center of the sample holder using a small amount of vacuum grease. They were analyzed using Bragg-Brentano optical set-up, with a 5 mm divergent height limiting slit, a variable divergent slit, a variable scatter slit, a 0.3 mm receiving slit, and a 5 mm irradiation width. The samples were azimuthally rotated during irradiation at 30 RPM, and data were collected over a 2Ө range of 2</w:t>
      </w:r>
      <w:r w:rsidR="006540D0" w:rsidRPr="006540D0">
        <w:rPr>
          <w:rFonts w:ascii="Times New Roman" w:hAnsi="Times New Roman"/>
          <w:color w:val="000000"/>
          <w:vertAlign w:val="superscript"/>
        </w:rPr>
        <w:t>o</w:t>
      </w:r>
      <w:r>
        <w:rPr>
          <w:rFonts w:ascii="Times New Roman" w:hAnsi="Times New Roman"/>
          <w:color w:val="000000"/>
        </w:rPr>
        <w:t>-70° at a 0.02 step size with a 2 second count time.</w:t>
      </w:r>
      <w:r w:rsidR="00162965">
        <w:rPr>
          <w:color w:val="000000"/>
        </w:rPr>
        <w:tab/>
      </w:r>
    </w:p>
    <w:p w:rsidR="0098654F" w:rsidRDefault="0098654F" w:rsidP="0098654F">
      <w:pPr>
        <w:keepNext/>
        <w:jc w:val="center"/>
      </w:pPr>
      <w:r w:rsidRPr="00C57FF0">
        <w:rPr>
          <w:rFonts w:asciiTheme="majorHAnsi" w:hAnsiTheme="majorHAnsi"/>
          <w:b/>
          <w:bCs/>
          <w:noProof/>
          <w:lang w:bidi="ar-SA"/>
        </w:rPr>
        <w:drawing>
          <wp:inline distT="0" distB="0" distL="0" distR="0" wp14:anchorId="344A8B10" wp14:editId="2AC5C552">
            <wp:extent cx="2295144" cy="3447288"/>
            <wp:effectExtent l="0" t="0" r="0" b="1270"/>
            <wp:docPr id="46" name="Picture 46" descr="C:\Users\FardisAA\AppData\Local\Microsoft\Windows\INetCache\Content.Outlook\KDBQBPNT\875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rdisAA\AppData\Local\Microsoft\Windows\INetCache\Content.Outlook\KDBQBPNT\8751-457.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95144" cy="3447288"/>
                    </a:xfrm>
                    <a:prstGeom prst="rect">
                      <a:avLst/>
                    </a:prstGeom>
                    <a:noFill/>
                    <a:ln>
                      <a:noFill/>
                    </a:ln>
                  </pic:spPr>
                </pic:pic>
              </a:graphicData>
            </a:graphic>
          </wp:inline>
        </w:drawing>
      </w:r>
    </w:p>
    <w:p w:rsidR="0098654F" w:rsidRDefault="0098654F" w:rsidP="0098654F">
      <w:pPr>
        <w:pStyle w:val="Caption"/>
        <w:jc w:val="center"/>
        <w:rPr>
          <w:b w:val="0"/>
          <w:bCs w:val="0"/>
        </w:rPr>
      </w:pPr>
      <w:bookmarkStart w:id="73" w:name="_Toc417475811"/>
      <w:proofErr w:type="gramStart"/>
      <w:r w:rsidRPr="0098654F">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13</w:t>
      </w:r>
      <w:r w:rsidR="00AD4D3C">
        <w:rPr>
          <w:b w:val="0"/>
          <w:bCs w:val="0"/>
        </w:rPr>
        <w:fldChar w:fldCharType="end"/>
      </w:r>
      <w:r w:rsidRPr="0098654F">
        <w:rPr>
          <w:b w:val="0"/>
          <w:bCs w:val="0"/>
        </w:rPr>
        <w:t xml:space="preserve">: </w:t>
      </w:r>
      <w:proofErr w:type="spellStart"/>
      <w:r w:rsidRPr="0098654F">
        <w:rPr>
          <w:b w:val="0"/>
          <w:bCs w:val="0"/>
        </w:rPr>
        <w:t>Rigaku</w:t>
      </w:r>
      <w:proofErr w:type="spellEnd"/>
      <w:r w:rsidRPr="0098654F">
        <w:rPr>
          <w:b w:val="0"/>
          <w:bCs w:val="0"/>
        </w:rPr>
        <w:t xml:space="preserve"> </w:t>
      </w:r>
      <w:proofErr w:type="spellStart"/>
      <w:r w:rsidRPr="0098654F">
        <w:rPr>
          <w:b w:val="0"/>
          <w:bCs w:val="0"/>
        </w:rPr>
        <w:t>Ultima</w:t>
      </w:r>
      <w:proofErr w:type="spellEnd"/>
      <w:r w:rsidRPr="0098654F">
        <w:rPr>
          <w:b w:val="0"/>
          <w:bCs w:val="0"/>
        </w:rPr>
        <w:t xml:space="preserve"> IV powder </w:t>
      </w:r>
      <w:proofErr w:type="spellStart"/>
      <w:r w:rsidRPr="0098654F">
        <w:rPr>
          <w:b w:val="0"/>
          <w:bCs w:val="0"/>
        </w:rPr>
        <w:t>diffractometer</w:t>
      </w:r>
      <w:proofErr w:type="spellEnd"/>
      <w:r w:rsidRPr="0098654F">
        <w:rPr>
          <w:b w:val="0"/>
          <w:bCs w:val="0"/>
        </w:rPr>
        <w:t xml:space="preserve"> (C</w:t>
      </w:r>
      <w:r w:rsidR="006540D0">
        <w:rPr>
          <w:b w:val="0"/>
          <w:bCs w:val="0"/>
        </w:rPr>
        <w:t>o</w:t>
      </w:r>
      <w:r w:rsidRPr="0098654F">
        <w:rPr>
          <w:b w:val="0"/>
          <w:bCs w:val="0"/>
        </w:rPr>
        <w:t>urtesy of</w:t>
      </w:r>
      <w:bookmarkEnd w:id="73"/>
      <w:r w:rsidRPr="0098654F">
        <w:rPr>
          <w:b w:val="0"/>
          <w:bCs w:val="0"/>
        </w:rPr>
        <w:t xml:space="preserve"> </w:t>
      </w:r>
    </w:p>
    <w:p w:rsidR="0098654F" w:rsidRPr="0098654F" w:rsidRDefault="0098654F" w:rsidP="0098654F">
      <w:pPr>
        <w:pStyle w:val="Caption"/>
        <w:jc w:val="center"/>
        <w:rPr>
          <w:b w:val="0"/>
          <w:bCs w:val="0"/>
          <w:color w:val="000000"/>
        </w:rPr>
      </w:pPr>
      <w:r w:rsidRPr="0098654F">
        <w:rPr>
          <w:b w:val="0"/>
          <w:bCs w:val="0"/>
        </w:rPr>
        <w:t>Dr. A. S. Madden, University of Oklahoma).</w:t>
      </w:r>
    </w:p>
    <w:p w:rsidR="00162965" w:rsidRDefault="0098654F" w:rsidP="0098654F">
      <w:pPr>
        <w:spacing w:before="240"/>
        <w:ind w:firstLine="720"/>
        <w:jc w:val="both"/>
        <w:rPr>
          <w:rFonts w:asciiTheme="majorHAnsi" w:hAnsiTheme="majorHAnsi"/>
        </w:rPr>
      </w:pPr>
      <w:r>
        <w:rPr>
          <w:rFonts w:ascii="Times New Roman" w:hAnsi="Times New Roman"/>
        </w:rPr>
        <w:t xml:space="preserve">Figure 3.13 shows the </w:t>
      </w:r>
      <w:proofErr w:type="spellStart"/>
      <w:r>
        <w:rPr>
          <w:rFonts w:ascii="Times New Roman" w:hAnsi="Times New Roman"/>
        </w:rPr>
        <w:t>Rigaku</w:t>
      </w:r>
      <w:proofErr w:type="spellEnd"/>
      <w:r>
        <w:rPr>
          <w:rFonts w:ascii="Times New Roman" w:hAnsi="Times New Roman"/>
        </w:rPr>
        <w:t xml:space="preserve"> powder </w:t>
      </w:r>
      <w:proofErr w:type="spellStart"/>
      <w:r>
        <w:rPr>
          <w:rFonts w:ascii="Times New Roman" w:hAnsi="Times New Roman"/>
        </w:rPr>
        <w:t>diffractometer</w:t>
      </w:r>
      <w:proofErr w:type="spellEnd"/>
      <w:r>
        <w:rPr>
          <w:rFonts w:ascii="Times New Roman" w:hAnsi="Times New Roman"/>
        </w:rPr>
        <w:t xml:space="preserve"> at University of Oklahoma. Using the </w:t>
      </w:r>
      <w:proofErr w:type="spellStart"/>
      <w:r>
        <w:rPr>
          <w:rFonts w:ascii="Times New Roman" w:hAnsi="Times New Roman"/>
        </w:rPr>
        <w:t>Scherrer</w:t>
      </w:r>
      <w:proofErr w:type="spellEnd"/>
      <w:r>
        <w:rPr>
          <w:rFonts w:ascii="Times New Roman" w:hAnsi="Times New Roman"/>
        </w:rPr>
        <w:t xml:space="preserve"> equation</w:t>
      </w:r>
      <w:r w:rsidR="00162965">
        <w:rPr>
          <w:rFonts w:asciiTheme="majorHAnsi" w:hAnsiTheme="majorHAnsi"/>
        </w:rPr>
        <w:t xml:space="preserve"> </w:t>
      </w:r>
      <w:r w:rsidR="00162965">
        <w:rPr>
          <w:rFonts w:asciiTheme="majorHAnsi" w:hAnsiTheme="majorHAnsi"/>
        </w:rPr>
        <w:fldChar w:fldCharType="begin"/>
      </w:r>
      <w:r w:rsidR="00146922">
        <w:rPr>
          <w:rFonts w:asciiTheme="majorHAnsi" w:hAnsiTheme="majorHAnsi"/>
        </w:rPr>
        <w:instrText xml:space="preserve"> ADDIN EN.CITE &lt;EndNote&gt;&lt;Cite&gt;&lt;Author&gt;Cullity&lt;/Author&gt;&lt;Year&gt;2001&lt;/Year&gt;&lt;RecNum&gt;66&lt;/RecNum&gt;&lt;DisplayText&gt;[41]&lt;/DisplayText&gt;&lt;record&gt;&lt;rec-number&gt;66&lt;/rec-number&gt;&lt;foreign-keys&gt;&lt;key app="EN" db-id="x9xpr2et25zdxpeev5avzvdwf9rf92f20esf"&gt;66&lt;/key&gt;&lt;/foreign-keys&gt;&lt;ref-type name="Book"&gt;6&lt;/ref-type&gt;&lt;contributors&gt;&lt;authors&gt;&lt;author&gt;Cullity, Bernard Dennis&lt;/author&gt;&lt;author&gt;Stock, Stuart R&lt;/author&gt;&lt;/authors&gt;&lt;/contributors&gt;&lt;titles&gt;&lt;title&gt;Elements of X-ray Diffraction&lt;/title&gt;&lt;/titles&gt;&lt;dates&gt;&lt;year&gt;2001&lt;/year&gt;&lt;/dates&gt;&lt;publisher&gt;Pearson&lt;/publisher&gt;&lt;isbn&gt;0131788183&lt;/isbn&gt;&lt;urls&gt;&lt;/urls&gt;&lt;/record&gt;&lt;/Cite&gt;&lt;/EndNote&gt;</w:instrText>
      </w:r>
      <w:r w:rsidR="00162965">
        <w:rPr>
          <w:rFonts w:asciiTheme="majorHAnsi" w:hAnsiTheme="majorHAnsi"/>
        </w:rPr>
        <w:fldChar w:fldCharType="separate"/>
      </w:r>
      <w:r w:rsidR="00146922">
        <w:rPr>
          <w:rFonts w:asciiTheme="majorHAnsi" w:hAnsiTheme="majorHAnsi"/>
          <w:noProof/>
        </w:rPr>
        <w:t>[</w:t>
      </w:r>
      <w:hyperlink w:anchor="_ENREF_41" w:tooltip="Cullity, 2001 #66" w:history="1">
        <w:r w:rsidR="00AF23BF">
          <w:rPr>
            <w:rFonts w:asciiTheme="majorHAnsi" w:hAnsiTheme="majorHAnsi"/>
            <w:noProof/>
          </w:rPr>
          <w:t>41</w:t>
        </w:r>
      </w:hyperlink>
      <w:r w:rsidR="00146922">
        <w:rPr>
          <w:rFonts w:asciiTheme="majorHAnsi" w:hAnsiTheme="majorHAnsi"/>
          <w:noProof/>
        </w:rPr>
        <w:t>]</w:t>
      </w:r>
      <w:r w:rsidR="00162965">
        <w:rPr>
          <w:rFonts w:asciiTheme="majorHAnsi" w:hAnsiTheme="majorHAnsi"/>
        </w:rPr>
        <w:fldChar w:fldCharType="end"/>
      </w:r>
      <w:r w:rsidR="00162965">
        <w:rPr>
          <w:rFonts w:asciiTheme="majorHAnsi" w:hAnsiTheme="majorHAnsi"/>
        </w:rPr>
        <w:t>, the average grain size of the thin films can be calculated:</w:t>
      </w:r>
    </w:p>
    <w:p w:rsidR="00162965" w:rsidRPr="00723F4F" w:rsidRDefault="00162965" w:rsidP="00162965">
      <w:pPr>
        <w:jc w:val="right"/>
        <w:rPr>
          <w:rFonts w:asciiTheme="majorHAnsi" w:hAnsiTheme="majorHAnsi"/>
          <w:sz w:val="28"/>
          <w:szCs w:val="28"/>
        </w:rPr>
      </w:pPr>
      <m:oMath>
        <m:r>
          <w:rPr>
            <w:rFonts w:ascii="Cambria Math" w:hAnsi="Cambria Math"/>
            <w:sz w:val="28"/>
            <w:szCs w:val="28"/>
          </w:rPr>
          <w:lastRenderedPageBreak/>
          <m:t>D=</m:t>
        </m:r>
        <m:f>
          <m:fPr>
            <m:ctrlPr>
              <w:rPr>
                <w:rFonts w:ascii="Cambria Math" w:hAnsi="Cambria Math"/>
                <w:i/>
                <w:sz w:val="28"/>
                <w:szCs w:val="28"/>
              </w:rPr>
            </m:ctrlPr>
          </m:fPr>
          <m:num>
            <m:r>
              <w:rPr>
                <w:rFonts w:ascii="Cambria Math" w:hAnsi="Cambria Math"/>
                <w:sz w:val="28"/>
                <w:szCs w:val="28"/>
              </w:rPr>
              <m:t>0.9λ</m:t>
            </m:r>
          </m:num>
          <m:den>
            <m:r>
              <w:rPr>
                <w:rFonts w:ascii="Cambria Math" w:hAnsi="Cambria Math"/>
                <w:sz w:val="28"/>
                <w:szCs w:val="28"/>
              </w:rPr>
              <m:t>A</m:t>
            </m:r>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θ</m:t>
                </m:r>
              </m:e>
            </m:func>
          </m:den>
        </m:f>
      </m:oMath>
      <w:r>
        <w:rPr>
          <w:rFonts w:asciiTheme="majorHAnsi" w:hAnsiTheme="majorHAnsi"/>
          <w:sz w:val="28"/>
          <w:szCs w:val="28"/>
        </w:rPr>
        <w:t xml:space="preserve">                                               (3.1)</w:t>
      </w:r>
      <w:r w:rsidRPr="00723F4F">
        <w:rPr>
          <w:rFonts w:asciiTheme="majorHAnsi" w:hAnsiTheme="majorHAnsi"/>
          <w:sz w:val="28"/>
          <w:szCs w:val="28"/>
        </w:rPr>
        <w:t xml:space="preserve">   </w:t>
      </w:r>
    </w:p>
    <w:p w:rsidR="00162965" w:rsidRPr="005B7494" w:rsidRDefault="00162965" w:rsidP="00162965">
      <w:pPr>
        <w:jc w:val="both"/>
        <w:rPr>
          <w:rFonts w:asciiTheme="majorHAnsi" w:hAnsiTheme="majorHAnsi"/>
        </w:rPr>
      </w:pPr>
      <w:r w:rsidRPr="00723F4F">
        <w:rPr>
          <w:rFonts w:asciiTheme="majorHAnsi" w:hAnsiTheme="majorHAnsi"/>
        </w:rPr>
        <w:t>Here</w:t>
      </w:r>
      <w:r>
        <w:rPr>
          <w:rFonts w:asciiTheme="majorHAnsi" w:hAnsiTheme="majorHAnsi"/>
        </w:rPr>
        <w:t xml:space="preserve">, D is the grain size in nm, </w:t>
      </w:r>
      <w:r>
        <w:rPr>
          <w:rFonts w:asciiTheme="majorHAnsi" w:hAnsiTheme="majorHAnsi" w:cstheme="majorHAnsi"/>
        </w:rPr>
        <w:t>λ</w:t>
      </w:r>
      <w:r>
        <w:rPr>
          <w:rFonts w:asciiTheme="majorHAnsi" w:hAnsiTheme="majorHAnsi"/>
        </w:rPr>
        <w:t xml:space="preserve"> is the x-ray wavelength (in nm), A is the FWHM of the diffraction peak (in radian, from </w:t>
      </w:r>
      <w:r>
        <w:rPr>
          <w:rFonts w:ascii="Gulim" w:eastAsia="Gulim" w:hAnsi="Gulim" w:hint="eastAsia"/>
        </w:rPr>
        <w:t>θ</w:t>
      </w:r>
      <w:r>
        <w:rPr>
          <w:rFonts w:asciiTheme="majorHAnsi" w:hAnsiTheme="majorHAnsi"/>
        </w:rPr>
        <w:t>-2</w:t>
      </w:r>
      <w:r>
        <w:rPr>
          <w:rFonts w:ascii="Gulim" w:eastAsia="Gulim" w:hAnsi="Gulim" w:hint="eastAsia"/>
        </w:rPr>
        <w:t>θ</w:t>
      </w:r>
      <w:r>
        <w:rPr>
          <w:rFonts w:asciiTheme="majorHAnsi" w:hAnsiTheme="majorHAnsi"/>
        </w:rPr>
        <w:t xml:space="preserve"> scan), </w:t>
      </w:r>
      <w:proofErr w:type="gramStart"/>
      <w:r>
        <w:rPr>
          <w:rFonts w:ascii="Gulim" w:eastAsia="Gulim" w:hAnsi="Gulim" w:hint="eastAsia"/>
        </w:rPr>
        <w:t>θ</w:t>
      </w:r>
      <w:proofErr w:type="gramEnd"/>
      <w:r>
        <w:rPr>
          <w:rFonts w:asciiTheme="majorHAnsi" w:hAnsiTheme="majorHAnsi"/>
        </w:rPr>
        <w:t xml:space="preserve"> is the position of the diffraction peak in the scan (in radian).</w:t>
      </w:r>
    </w:p>
    <w:p w:rsidR="00E12D96" w:rsidRPr="00124798" w:rsidRDefault="007923D9" w:rsidP="001C2FD2">
      <w:pPr>
        <w:pStyle w:val="Heading3"/>
      </w:pPr>
      <w:bookmarkStart w:id="74" w:name="_Toc417475735"/>
      <w:r>
        <w:t>3.6.3</w:t>
      </w:r>
      <w:r w:rsidR="002B0D68">
        <w:t xml:space="preserve"> </w:t>
      </w:r>
      <w:r w:rsidR="002B0D68" w:rsidRPr="007923D9">
        <w:t>Photoluminescence</w:t>
      </w:r>
      <w:r w:rsidR="00EA52C4">
        <w:t xml:space="preserve"> </w:t>
      </w:r>
      <w:r w:rsidR="002B0D68">
        <w:t>(PL)</w:t>
      </w:r>
      <w:bookmarkEnd w:id="74"/>
      <w:r w:rsidR="00124798" w:rsidRPr="00124798">
        <w:t xml:space="preserve"> </w:t>
      </w:r>
    </w:p>
    <w:p w:rsidR="00643B5F" w:rsidRDefault="006A1493" w:rsidP="00643B5F">
      <w:pPr>
        <w:jc w:val="both"/>
        <w:rPr>
          <w:rFonts w:ascii="Times New Roman" w:hAnsi="Times New Roman"/>
        </w:rPr>
      </w:pPr>
      <w:r>
        <w:rPr>
          <w:rFonts w:asciiTheme="majorHAnsi" w:hAnsiTheme="majorHAnsi"/>
        </w:rPr>
        <w:tab/>
      </w:r>
      <w:r w:rsidR="00643B5F">
        <w:rPr>
          <w:rFonts w:ascii="Times New Roman" w:hAnsi="Times New Roman"/>
        </w:rPr>
        <w:t xml:space="preserve">Photoluminescence is a non-destructive analytical method that can provide useful electronic band structure information for grown materials. A sample is irradiated using a high energy laser which excites electrons to a high energy state. This high energy electron returns to a lower energy state and emits a photon. Using a CCD detector the photon emission spectrum is collected and qualitative and quantitative information can be obtained for the material bandgap and the presence of defects. </w:t>
      </w:r>
    </w:p>
    <w:p w:rsidR="00643B5F" w:rsidRPr="0019621E" w:rsidRDefault="00643B5F" w:rsidP="0019621E">
      <w:pPr>
        <w:spacing w:before="240"/>
        <w:jc w:val="both"/>
        <w:rPr>
          <w:rFonts w:asciiTheme="majorHAnsi" w:hAnsiTheme="majorHAnsi" w:cstheme="majorHAnsi"/>
        </w:rPr>
      </w:pPr>
      <w:r>
        <w:rPr>
          <w:rFonts w:ascii="Times New Roman" w:hAnsi="Times New Roman"/>
        </w:rPr>
        <w:tab/>
        <w:t xml:space="preserve">Figure 3.14 shows the PL system setup used in this research. </w:t>
      </w:r>
      <w:r>
        <w:rPr>
          <w:rFonts w:ascii="Times New Roman" w:hAnsi="Times New Roman"/>
          <w:color w:val="000000"/>
        </w:rPr>
        <w:t>The detector is a Princeton Instruments PIXIS-</w:t>
      </w:r>
      <w:proofErr w:type="spellStart"/>
      <w:r>
        <w:rPr>
          <w:rFonts w:ascii="Times New Roman" w:hAnsi="Times New Roman"/>
          <w:color w:val="000000"/>
        </w:rPr>
        <w:t>eXcelon</w:t>
      </w:r>
      <w:proofErr w:type="spellEnd"/>
      <w:r>
        <w:rPr>
          <w:rFonts w:ascii="Times New Roman" w:hAnsi="Times New Roman"/>
          <w:color w:val="000000"/>
        </w:rPr>
        <w:t xml:space="preserve"> silicon CCD (350-950 nm) detector. The spectrometer is Princeton Instruments Acton SP2560i spectrometer. The samples were illuminated with a </w:t>
      </w:r>
      <w:proofErr w:type="spellStart"/>
      <w:r>
        <w:rPr>
          <w:rFonts w:ascii="Times New Roman" w:hAnsi="Times New Roman"/>
          <w:color w:val="000000"/>
        </w:rPr>
        <w:t>Kimmon</w:t>
      </w:r>
      <w:proofErr w:type="spellEnd"/>
      <w:r>
        <w:rPr>
          <w:rFonts w:ascii="Times New Roman" w:hAnsi="Times New Roman"/>
          <w:color w:val="000000"/>
        </w:rPr>
        <w:t xml:space="preserve"> Electric </w:t>
      </w:r>
      <w:proofErr w:type="spellStart"/>
      <w:r>
        <w:rPr>
          <w:rFonts w:ascii="Times New Roman" w:hAnsi="Times New Roman"/>
          <w:color w:val="000000"/>
        </w:rPr>
        <w:t>HeCd</w:t>
      </w:r>
      <w:proofErr w:type="spellEnd"/>
      <w:r>
        <w:rPr>
          <w:rFonts w:ascii="Times New Roman" w:hAnsi="Times New Roman"/>
          <w:color w:val="000000"/>
        </w:rPr>
        <w:t xml:space="preserve"> dual wavelength (325 and 442 nm) laser (model: IK552). We used the 325 nm laser line for our samples. The system is equipped</w:t>
      </w:r>
      <w:r w:rsidR="0019621E">
        <w:rPr>
          <w:rFonts w:ascii="Times New Roman" w:hAnsi="Times New Roman"/>
          <w:color w:val="000000"/>
        </w:rPr>
        <w:t xml:space="preserve"> </w:t>
      </w:r>
      <w:r w:rsidR="0019621E">
        <w:rPr>
          <w:rFonts w:ascii="Times New Roman" w:hAnsi="Times New Roman"/>
          <w:color w:val="000000"/>
        </w:rPr>
        <w:t>with a cryostat (Janis Model SHI-4-5 optical closed-cycle system operating between 4.2 and 300K).</w:t>
      </w:r>
      <w:r w:rsidR="0019621E">
        <w:rPr>
          <w:rFonts w:ascii="Times New Roman" w:hAnsi="Times New Roman"/>
          <w:color w:val="000000"/>
        </w:rPr>
        <w:t xml:space="preserve"> </w:t>
      </w:r>
    </w:p>
    <w:p w:rsidR="00643B5F" w:rsidRPr="00643B5F" w:rsidRDefault="00643B5F" w:rsidP="00643B5F">
      <w:pPr>
        <w:keepNext/>
        <w:spacing w:line="240" w:lineRule="auto"/>
        <w:jc w:val="center"/>
      </w:pPr>
      <w:r w:rsidRPr="00643B5F">
        <w:rPr>
          <w:rFonts w:asciiTheme="majorHAnsi" w:hAnsiTheme="majorHAnsi"/>
          <w:noProof/>
          <w:lang w:bidi="ar-SA"/>
        </w:rPr>
        <w:lastRenderedPageBreak/>
        <w:drawing>
          <wp:inline distT="0" distB="0" distL="0" distR="0" wp14:anchorId="002FB2D6" wp14:editId="40EC5944">
            <wp:extent cx="4206240" cy="2359152"/>
            <wp:effectExtent l="0" t="0" r="3810" b="3175"/>
            <wp:docPr id="53" name="Picture 53" descr="C:\Users\FardisAA\AppData\Local\Microsoft\Windows\INetCache\Content.Outlook\KDBQBPNT\WP_2014112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disAA\AppData\Local\Microsoft\Windows\INetCache\Content.Outlook\KDBQBPNT\WP_20141120_00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206240" cy="2359152"/>
                    </a:xfrm>
                    <a:prstGeom prst="rect">
                      <a:avLst/>
                    </a:prstGeom>
                    <a:noFill/>
                    <a:ln>
                      <a:noFill/>
                    </a:ln>
                  </pic:spPr>
                </pic:pic>
              </a:graphicData>
            </a:graphic>
          </wp:inline>
        </w:drawing>
      </w:r>
    </w:p>
    <w:p w:rsidR="00643B5F" w:rsidRDefault="00643B5F" w:rsidP="00643B5F">
      <w:pPr>
        <w:pStyle w:val="Caption"/>
        <w:jc w:val="center"/>
        <w:rPr>
          <w:b w:val="0"/>
          <w:bCs w:val="0"/>
        </w:rPr>
      </w:pPr>
      <w:bookmarkStart w:id="75" w:name="_Toc417475812"/>
      <w:proofErr w:type="gramStart"/>
      <w:r w:rsidRPr="00643B5F">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14</w:t>
      </w:r>
      <w:r w:rsidR="00AD4D3C">
        <w:rPr>
          <w:b w:val="0"/>
          <w:bCs w:val="0"/>
        </w:rPr>
        <w:fldChar w:fldCharType="end"/>
      </w:r>
      <w:r w:rsidRPr="00643B5F">
        <w:rPr>
          <w:b w:val="0"/>
          <w:bCs w:val="0"/>
        </w:rPr>
        <w:t>: Photoluminescence system setup (Courtesy of</w:t>
      </w:r>
      <w:bookmarkEnd w:id="75"/>
      <w:r w:rsidRPr="00643B5F">
        <w:rPr>
          <w:b w:val="0"/>
          <w:bCs w:val="0"/>
        </w:rPr>
        <w:t xml:space="preserve"> </w:t>
      </w:r>
    </w:p>
    <w:p w:rsidR="00643B5F" w:rsidRPr="00643B5F" w:rsidRDefault="00643B5F" w:rsidP="00643B5F">
      <w:pPr>
        <w:pStyle w:val="Caption"/>
        <w:jc w:val="center"/>
        <w:rPr>
          <w:rFonts w:ascii="Times New Roman" w:hAnsi="Times New Roman"/>
          <w:b w:val="0"/>
          <w:bCs w:val="0"/>
          <w:szCs w:val="24"/>
        </w:rPr>
      </w:pPr>
      <w:proofErr w:type="gramStart"/>
      <w:r w:rsidRPr="00643B5F">
        <w:rPr>
          <w:b w:val="0"/>
          <w:bCs w:val="0"/>
        </w:rPr>
        <w:t>Dr. Ian Sellers, University of Oklahoma).</w:t>
      </w:r>
      <w:proofErr w:type="gramEnd"/>
    </w:p>
    <w:p w:rsidR="002B0D68" w:rsidRDefault="002B0D68" w:rsidP="001C2FD2">
      <w:pPr>
        <w:pStyle w:val="Heading3"/>
      </w:pPr>
      <w:bookmarkStart w:id="76" w:name="_Toc417475736"/>
      <w:r>
        <w:t>3.6.</w:t>
      </w:r>
      <w:r w:rsidR="007875AB">
        <w:t>4</w:t>
      </w:r>
      <w:r w:rsidR="009219E3">
        <w:t xml:space="preserve"> Rutherford back</w:t>
      </w:r>
      <w:r w:rsidR="00912847">
        <w:t>-</w:t>
      </w:r>
      <w:r w:rsidR="009219E3">
        <w:t>s</w:t>
      </w:r>
      <w:r>
        <w:t>cattering</w:t>
      </w:r>
      <w:r w:rsidR="00912847">
        <w:t xml:space="preserve"> spectroscopy</w:t>
      </w:r>
      <w:r>
        <w:t xml:space="preserve"> (RBS)</w:t>
      </w:r>
      <w:bookmarkEnd w:id="76"/>
    </w:p>
    <w:p w:rsidR="002B0D68" w:rsidRDefault="00287BD6" w:rsidP="00B512DA">
      <w:pPr>
        <w:jc w:val="both"/>
      </w:pPr>
      <w:r>
        <w:tab/>
      </w:r>
      <w:r w:rsidR="00643B5F">
        <w:rPr>
          <w:rFonts w:ascii="Times New Roman" w:hAnsi="Times New Roman"/>
        </w:rPr>
        <w:t xml:space="preserve">Rutherford back-scattering spectroscopy is a standard analytical thin film characterization process based on the kinematics for binary collisions. In this process a beam of known particle mass and energy is incident on an unknown sample at a specific incident angle. The incident and the impacted particles experience difference in momentum and direction of motion after impact. The changed energies and scattering angles of the incident beam particles are recorded, and using laws of conservation of momentum and energy, the unknown thin film properties are identified. Figure 3.15 shows the RBS system setup at Amethyst Research in Ardmore, OK. It uses a Van de </w:t>
      </w:r>
      <w:proofErr w:type="spellStart"/>
      <w:r w:rsidR="00643B5F">
        <w:rPr>
          <w:rFonts w:ascii="Times New Roman" w:hAnsi="Times New Roman"/>
        </w:rPr>
        <w:t>Graaff</w:t>
      </w:r>
      <w:proofErr w:type="spellEnd"/>
      <w:r w:rsidR="00643B5F">
        <w:rPr>
          <w:rFonts w:ascii="Times New Roman" w:hAnsi="Times New Roman"/>
        </w:rPr>
        <w:t xml:space="preserve"> accelerator at 1.5 MeV of </w:t>
      </w:r>
      <w:r w:rsidR="00643B5F">
        <w:rPr>
          <w:rFonts w:ascii="Times New Roman" w:hAnsi="Times New Roman"/>
          <w:vertAlign w:val="superscript"/>
        </w:rPr>
        <w:t>4</w:t>
      </w:r>
      <w:r w:rsidR="00643B5F">
        <w:rPr>
          <w:rFonts w:ascii="Times New Roman" w:hAnsi="Times New Roman"/>
        </w:rPr>
        <w:t>He+ beam. Scattering angle of the system was dedicated at 160</w:t>
      </w:r>
      <w:r w:rsidR="00643B5F">
        <w:rPr>
          <w:rFonts w:ascii="Times New Roman" w:hAnsi="Times New Roman"/>
          <w:vertAlign w:val="superscript"/>
        </w:rPr>
        <w:t>o</w:t>
      </w:r>
      <w:r w:rsidR="00643B5F">
        <w:rPr>
          <w:rFonts w:ascii="Times New Roman" w:hAnsi="Times New Roman"/>
        </w:rPr>
        <w:t>.</w:t>
      </w:r>
      <w:r w:rsidR="00912847">
        <w:t xml:space="preserve">   </w:t>
      </w:r>
    </w:p>
    <w:p w:rsidR="00D66151" w:rsidRDefault="004B6B4C" w:rsidP="00643B5F">
      <w:pPr>
        <w:keepNext/>
        <w:spacing w:line="240" w:lineRule="auto"/>
        <w:jc w:val="center"/>
      </w:pPr>
      <w:r w:rsidRPr="004B6B4C">
        <w:rPr>
          <w:noProof/>
          <w:lang w:bidi="ar-SA"/>
        </w:rPr>
        <w:lastRenderedPageBreak/>
        <w:drawing>
          <wp:inline distT="0" distB="0" distL="0" distR="0" wp14:anchorId="46294EE9" wp14:editId="39C51444">
            <wp:extent cx="4095750" cy="3156521"/>
            <wp:effectExtent l="0" t="0" r="0" b="6350"/>
            <wp:docPr id="32" name="Picture 32" descr="F:\Dropbox\GaN Research_LEDs_HEMTs\Dissertation\Dissertation Report Nazmul Arefin\Pics\Figure 3.14 R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opbox\GaN Research_LEDs_HEMTs\Dissertation\Dissertation Report Nazmul Arefin\Pics\Figure 3.14 RBS.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112907" cy="3169743"/>
                    </a:xfrm>
                    <a:prstGeom prst="rect">
                      <a:avLst/>
                    </a:prstGeom>
                    <a:noFill/>
                    <a:ln>
                      <a:noFill/>
                    </a:ln>
                  </pic:spPr>
                </pic:pic>
              </a:graphicData>
            </a:graphic>
          </wp:inline>
        </w:drawing>
      </w:r>
    </w:p>
    <w:p w:rsidR="004B6B4C" w:rsidRPr="00D66151" w:rsidRDefault="00D66151" w:rsidP="00D66151">
      <w:pPr>
        <w:pStyle w:val="Caption"/>
        <w:jc w:val="center"/>
        <w:rPr>
          <w:b w:val="0"/>
        </w:rPr>
      </w:pPr>
      <w:bookmarkStart w:id="77" w:name="_Toc417475813"/>
      <w:proofErr w:type="gramStart"/>
      <w:r w:rsidRPr="00D6615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3</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15</w:t>
      </w:r>
      <w:r w:rsidR="00AD4D3C">
        <w:rPr>
          <w:b w:val="0"/>
        </w:rPr>
        <w:fldChar w:fldCharType="end"/>
      </w:r>
      <w:r w:rsidRPr="00D66151">
        <w:rPr>
          <w:b w:val="0"/>
        </w:rPr>
        <w:t xml:space="preserve">: Ion Beam Analysis system hosting RBS system (top). Schematic of the system (bottom) (Courtesy: Dr. Khalid Hossain, Amethyst Research </w:t>
      </w:r>
      <w:proofErr w:type="spellStart"/>
      <w:r w:rsidRPr="00D66151">
        <w:rPr>
          <w:b w:val="0"/>
        </w:rPr>
        <w:t>Inc</w:t>
      </w:r>
      <w:proofErr w:type="spellEnd"/>
      <w:r w:rsidRPr="00D66151">
        <w:rPr>
          <w:b w:val="0"/>
        </w:rPr>
        <w:t>, OK).</w:t>
      </w:r>
      <w:bookmarkEnd w:id="77"/>
    </w:p>
    <w:p w:rsidR="002B0D68" w:rsidRPr="002B0D68" w:rsidRDefault="002B0D68" w:rsidP="001C2FD2">
      <w:pPr>
        <w:pStyle w:val="Heading3"/>
      </w:pPr>
      <w:bookmarkStart w:id="78" w:name="_Toc417475737"/>
      <w:r>
        <w:t>3.6.</w:t>
      </w:r>
      <w:r w:rsidR="007875AB">
        <w:t>5</w:t>
      </w:r>
      <w:r>
        <w:t xml:space="preserve"> Hall </w:t>
      </w:r>
      <w:r w:rsidR="009219E3">
        <w:t>m</w:t>
      </w:r>
      <w:r>
        <w:t>easurement</w:t>
      </w:r>
      <w:bookmarkEnd w:id="78"/>
    </w:p>
    <w:p w:rsidR="00643B5F" w:rsidRDefault="00162965" w:rsidP="00643B5F">
      <w:pPr>
        <w:jc w:val="both"/>
        <w:rPr>
          <w:rFonts w:ascii="Times New Roman" w:hAnsi="Times New Roman"/>
        </w:rPr>
      </w:pPr>
      <w:r>
        <w:rPr>
          <w:b/>
        </w:rPr>
        <w:tab/>
      </w:r>
      <w:r w:rsidR="00643B5F">
        <w:rPr>
          <w:bCs/>
        </w:rPr>
        <w:t xml:space="preserve">A Hall </w:t>
      </w:r>
      <w:r w:rsidR="00643B5F">
        <w:rPr>
          <w:rFonts w:ascii="Times New Roman" w:hAnsi="Times New Roman"/>
        </w:rPr>
        <w:t>Effect measurement system is a very important tool to determine the electrical properties of materials. Polarity of the charge carriers (e</w:t>
      </w:r>
      <w:r w:rsidR="00643B5F">
        <w:rPr>
          <w:rFonts w:ascii="Times New Roman" w:hAnsi="Times New Roman"/>
          <w:vertAlign w:val="superscript"/>
        </w:rPr>
        <w:t>-</w:t>
      </w:r>
      <w:r w:rsidR="00643B5F">
        <w:rPr>
          <w:rFonts w:ascii="Times New Roman" w:hAnsi="Times New Roman"/>
        </w:rPr>
        <w:t xml:space="preserve"> or hole), carrier mobility, conductivity, bulk and sheet concentrations are the important properties for this research work. Figure 3.16 shows the </w:t>
      </w:r>
      <w:proofErr w:type="spellStart"/>
      <w:r w:rsidR="00643B5F">
        <w:rPr>
          <w:rFonts w:ascii="Times New Roman" w:hAnsi="Times New Roman"/>
        </w:rPr>
        <w:t>Ecopia</w:t>
      </w:r>
      <w:proofErr w:type="spellEnd"/>
      <w:r w:rsidR="00643B5F">
        <w:rPr>
          <w:rFonts w:ascii="Times New Roman" w:hAnsi="Times New Roman"/>
        </w:rPr>
        <w:t xml:space="preserve"> HMS 5000 Hall Effect measurement system. It has the ability to collect parameters with temperature dependency ranging from 80-300K. The following are the equipment operation ranges to study samples:</w:t>
      </w:r>
    </w:p>
    <w:p w:rsidR="00643B5F" w:rsidRDefault="00643B5F" w:rsidP="00547D22">
      <w:pPr>
        <w:numPr>
          <w:ilvl w:val="0"/>
          <w:numId w:val="10"/>
        </w:numPr>
        <w:suppressAutoHyphens/>
        <w:rPr>
          <w:rFonts w:ascii="Times New Roman" w:hAnsi="Times New Roman"/>
        </w:rPr>
      </w:pPr>
      <w:r>
        <w:rPr>
          <w:rFonts w:ascii="Times New Roman" w:hAnsi="Times New Roman"/>
        </w:rPr>
        <w:t>Sample size: 5 mm x 5</w:t>
      </w:r>
      <w:r w:rsidR="006A5C1A">
        <w:rPr>
          <w:rFonts w:ascii="Times New Roman" w:hAnsi="Times New Roman"/>
        </w:rPr>
        <w:t xml:space="preserve"> </w:t>
      </w:r>
      <w:r>
        <w:rPr>
          <w:rFonts w:ascii="Times New Roman" w:hAnsi="Times New Roman"/>
        </w:rPr>
        <w:t>mm up to 15 mm x 15</w:t>
      </w:r>
      <w:r w:rsidR="006A5C1A">
        <w:rPr>
          <w:rFonts w:ascii="Times New Roman" w:hAnsi="Times New Roman"/>
        </w:rPr>
        <w:t xml:space="preserve"> </w:t>
      </w:r>
      <w:r>
        <w:rPr>
          <w:rFonts w:ascii="Times New Roman" w:hAnsi="Times New Roman"/>
        </w:rPr>
        <w:t>mm</w:t>
      </w:r>
    </w:p>
    <w:p w:rsidR="00643B5F" w:rsidRDefault="00643B5F" w:rsidP="00547D22">
      <w:pPr>
        <w:numPr>
          <w:ilvl w:val="0"/>
          <w:numId w:val="10"/>
        </w:numPr>
        <w:suppressAutoHyphens/>
        <w:rPr>
          <w:rFonts w:ascii="Times New Roman" w:hAnsi="Times New Roman"/>
        </w:rPr>
      </w:pPr>
      <w:r>
        <w:rPr>
          <w:rFonts w:ascii="Times New Roman" w:hAnsi="Times New Roman"/>
        </w:rPr>
        <w:t>Resistivity: 10</w:t>
      </w:r>
      <w:r>
        <w:rPr>
          <w:rFonts w:ascii="Times New Roman" w:hAnsi="Times New Roman"/>
          <w:vertAlign w:val="superscript"/>
        </w:rPr>
        <w:t>-4</w:t>
      </w:r>
      <w:r>
        <w:rPr>
          <w:rFonts w:ascii="Times New Roman" w:hAnsi="Times New Roman"/>
        </w:rPr>
        <w:t xml:space="preserve"> to 10</w:t>
      </w:r>
      <w:r>
        <w:rPr>
          <w:rFonts w:ascii="Times New Roman" w:hAnsi="Times New Roman"/>
          <w:vertAlign w:val="superscript"/>
        </w:rPr>
        <w:t>7</w:t>
      </w:r>
      <w:r>
        <w:rPr>
          <w:rFonts w:ascii="Times New Roman" w:hAnsi="Times New Roman"/>
        </w:rPr>
        <w:t xml:space="preserve"> (</w:t>
      </w:r>
      <w:r>
        <w:rPr>
          <w:rFonts w:ascii="Gulim" w:eastAsia="Gulim" w:hAnsi="Gulim" w:cs="Gulim"/>
        </w:rPr>
        <w:t>Ω</w:t>
      </w:r>
      <w:r>
        <w:rPr>
          <w:rFonts w:ascii="Times New Roman" w:hAnsi="Times New Roman"/>
        </w:rPr>
        <w:t>-cm)</w:t>
      </w:r>
    </w:p>
    <w:p w:rsidR="000D78FF" w:rsidRDefault="00643B5F" w:rsidP="00547D22">
      <w:pPr>
        <w:numPr>
          <w:ilvl w:val="0"/>
          <w:numId w:val="10"/>
        </w:numPr>
        <w:suppressAutoHyphens/>
        <w:rPr>
          <w:rFonts w:ascii="Times New Roman" w:hAnsi="Times New Roman"/>
        </w:rPr>
      </w:pPr>
      <w:r>
        <w:rPr>
          <w:rFonts w:ascii="Times New Roman" w:hAnsi="Times New Roman"/>
        </w:rPr>
        <w:t xml:space="preserve">Magnetic flux density: 0.55 Tesla (nominal) </w:t>
      </w:r>
    </w:p>
    <w:p w:rsidR="006A5C1A" w:rsidRDefault="006A5C1A" w:rsidP="00547D22">
      <w:pPr>
        <w:numPr>
          <w:ilvl w:val="0"/>
          <w:numId w:val="10"/>
        </w:numPr>
        <w:suppressAutoHyphens/>
        <w:rPr>
          <w:rFonts w:ascii="Times New Roman" w:hAnsi="Times New Roman"/>
        </w:rPr>
      </w:pPr>
      <w:r>
        <w:rPr>
          <w:rFonts w:ascii="Times New Roman" w:hAnsi="Times New Roman"/>
        </w:rPr>
        <w:t>Mobility: 1~10</w:t>
      </w:r>
      <w:r>
        <w:rPr>
          <w:rFonts w:ascii="Times New Roman" w:hAnsi="Times New Roman"/>
          <w:vertAlign w:val="superscript"/>
        </w:rPr>
        <w:t>7</w:t>
      </w:r>
      <w:r>
        <w:rPr>
          <w:rFonts w:ascii="Times New Roman" w:hAnsi="Times New Roman"/>
        </w:rPr>
        <w:t xml:space="preserve"> (cm</w:t>
      </w:r>
      <w:r>
        <w:rPr>
          <w:rFonts w:ascii="Times New Roman" w:hAnsi="Times New Roman"/>
          <w:vertAlign w:val="superscript"/>
        </w:rPr>
        <w:t>2</w:t>
      </w:r>
      <w:r>
        <w:rPr>
          <w:rFonts w:ascii="Times New Roman" w:hAnsi="Times New Roman"/>
        </w:rPr>
        <w:t>/V-sec)</w:t>
      </w:r>
    </w:p>
    <w:p w:rsidR="000D78FF" w:rsidRDefault="000D78FF" w:rsidP="000D78FF">
      <w:pPr>
        <w:keepNext/>
        <w:suppressAutoHyphens/>
        <w:spacing w:line="240" w:lineRule="auto"/>
        <w:jc w:val="center"/>
      </w:pPr>
      <w:r w:rsidRPr="000C78AD">
        <w:rPr>
          <w:noProof/>
          <w:lang w:bidi="ar-SA"/>
        </w:rPr>
        <w:lastRenderedPageBreak/>
        <w:drawing>
          <wp:inline distT="0" distB="0" distL="0" distR="0" wp14:anchorId="58A74374" wp14:editId="23D38F4F">
            <wp:extent cx="3609975" cy="3654464"/>
            <wp:effectExtent l="0" t="0" r="0" b="3175"/>
            <wp:docPr id="59" name="Picture 59" descr="F:\Dropbox\GaN Research_LEDs_HEMTs\Dissertation\Dissertation Report Nazmul Arefin\Pics\Hall system set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opbox\GaN Research_LEDs_HEMTs\Dissertation\Dissertation Report Nazmul Arefin\Pics\Hall system setup.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32982" cy="3677754"/>
                    </a:xfrm>
                    <a:prstGeom prst="rect">
                      <a:avLst/>
                    </a:prstGeom>
                    <a:noFill/>
                    <a:ln>
                      <a:noFill/>
                    </a:ln>
                  </pic:spPr>
                </pic:pic>
              </a:graphicData>
            </a:graphic>
          </wp:inline>
        </w:drawing>
      </w:r>
    </w:p>
    <w:p w:rsidR="00643B5F" w:rsidRPr="006A5C1A" w:rsidRDefault="000D78FF" w:rsidP="006A5C1A">
      <w:pPr>
        <w:pStyle w:val="Caption"/>
        <w:jc w:val="center"/>
        <w:rPr>
          <w:rFonts w:ascii="Times New Roman" w:hAnsi="Times New Roman"/>
          <w:b w:val="0"/>
          <w:bCs w:val="0"/>
        </w:rPr>
      </w:pPr>
      <w:bookmarkStart w:id="79" w:name="_Toc417475814"/>
      <w:proofErr w:type="gramStart"/>
      <w:r w:rsidRPr="000D78FF">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3</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16</w:t>
      </w:r>
      <w:r w:rsidR="00AD4D3C">
        <w:rPr>
          <w:b w:val="0"/>
          <w:bCs w:val="0"/>
        </w:rPr>
        <w:fldChar w:fldCharType="end"/>
      </w:r>
      <w:r w:rsidRPr="000D78FF">
        <w:rPr>
          <w:b w:val="0"/>
          <w:bCs w:val="0"/>
        </w:rPr>
        <w:t xml:space="preserve">: (a) </w:t>
      </w:r>
      <w:proofErr w:type="spellStart"/>
      <w:r w:rsidRPr="000D78FF">
        <w:rPr>
          <w:b w:val="0"/>
          <w:bCs w:val="0"/>
        </w:rPr>
        <w:t>Ecopia</w:t>
      </w:r>
      <w:proofErr w:type="spellEnd"/>
      <w:r w:rsidRPr="000D78FF">
        <w:rPr>
          <w:b w:val="0"/>
          <w:bCs w:val="0"/>
        </w:rPr>
        <w:t xml:space="preserve"> HMS-5000 Hall Effect Measurement system, (b) sample mounting fixture with upper cooling reservoir, and (c) sample mounting fixture (Photo: courtesy of Dr. Patrick. </w:t>
      </w:r>
      <w:proofErr w:type="gramStart"/>
      <w:r w:rsidRPr="000D78FF">
        <w:rPr>
          <w:b w:val="0"/>
          <w:bCs w:val="0"/>
        </w:rPr>
        <w:t>J. McCann, University of Oklahoma).</w:t>
      </w:r>
      <w:bookmarkEnd w:id="79"/>
      <w:proofErr w:type="gramEnd"/>
    </w:p>
    <w:p w:rsidR="00643B5F" w:rsidRDefault="00643B5F" w:rsidP="00547D22">
      <w:pPr>
        <w:numPr>
          <w:ilvl w:val="0"/>
          <w:numId w:val="10"/>
        </w:numPr>
        <w:suppressAutoHyphens/>
        <w:rPr>
          <w:rFonts w:ascii="Times New Roman" w:hAnsi="Times New Roman"/>
        </w:rPr>
      </w:pPr>
      <w:r>
        <w:rPr>
          <w:rFonts w:ascii="Times New Roman" w:hAnsi="Times New Roman"/>
        </w:rPr>
        <w:t>Bulk carrier concentration: 10</w:t>
      </w:r>
      <w:r>
        <w:rPr>
          <w:rFonts w:ascii="Times New Roman" w:hAnsi="Times New Roman"/>
          <w:vertAlign w:val="superscript"/>
        </w:rPr>
        <w:t>7</w:t>
      </w:r>
      <w:r>
        <w:rPr>
          <w:rFonts w:ascii="Times New Roman" w:hAnsi="Times New Roman"/>
        </w:rPr>
        <w:t xml:space="preserve"> ~ 10</w:t>
      </w:r>
      <w:r>
        <w:rPr>
          <w:rFonts w:ascii="Times New Roman" w:hAnsi="Times New Roman"/>
          <w:vertAlign w:val="superscript"/>
        </w:rPr>
        <w:t>21</w:t>
      </w:r>
      <w:r>
        <w:rPr>
          <w:rFonts w:ascii="Times New Roman" w:hAnsi="Times New Roman"/>
        </w:rPr>
        <w:t xml:space="preserve"> (cm</w:t>
      </w:r>
      <w:r>
        <w:rPr>
          <w:rFonts w:ascii="Times New Roman" w:hAnsi="Times New Roman"/>
          <w:vertAlign w:val="superscript"/>
        </w:rPr>
        <w:t>-3</w:t>
      </w:r>
      <w:r>
        <w:rPr>
          <w:rFonts w:ascii="Times New Roman" w:hAnsi="Times New Roman"/>
        </w:rPr>
        <w:t xml:space="preserve">) </w:t>
      </w:r>
    </w:p>
    <w:p w:rsidR="00643B5F" w:rsidRDefault="00643B5F" w:rsidP="00547D22">
      <w:pPr>
        <w:numPr>
          <w:ilvl w:val="0"/>
          <w:numId w:val="10"/>
        </w:numPr>
        <w:suppressAutoHyphens/>
        <w:rPr>
          <w:rFonts w:ascii="Times New Roman" w:hAnsi="Times New Roman"/>
        </w:rPr>
      </w:pPr>
      <w:r>
        <w:rPr>
          <w:rFonts w:ascii="Times New Roman" w:hAnsi="Times New Roman"/>
        </w:rPr>
        <w:t xml:space="preserve">Current source range: 1 </w:t>
      </w:r>
      <w:proofErr w:type="spellStart"/>
      <w:r>
        <w:rPr>
          <w:rFonts w:ascii="Times New Roman" w:hAnsi="Times New Roman"/>
        </w:rPr>
        <w:t>nA</w:t>
      </w:r>
      <w:proofErr w:type="spellEnd"/>
      <w:r>
        <w:rPr>
          <w:rFonts w:ascii="Times New Roman" w:hAnsi="Times New Roman"/>
        </w:rPr>
        <w:t xml:space="preserve"> ~ 20 mA compliance: 12V</w:t>
      </w:r>
    </w:p>
    <w:p w:rsidR="000D78FF" w:rsidRDefault="00643B5F" w:rsidP="00547D22">
      <w:pPr>
        <w:numPr>
          <w:ilvl w:val="0"/>
          <w:numId w:val="10"/>
        </w:numPr>
        <w:suppressAutoHyphens/>
        <w:rPr>
          <w:rFonts w:ascii="Times New Roman" w:hAnsi="Times New Roman"/>
        </w:rPr>
      </w:pPr>
      <w:r>
        <w:rPr>
          <w:rFonts w:ascii="Times New Roman" w:hAnsi="Times New Roman"/>
        </w:rPr>
        <w:t>Minimum Hall voltage: 1 µV</w:t>
      </w:r>
    </w:p>
    <w:p w:rsidR="000C78AD" w:rsidRPr="000D78FF" w:rsidRDefault="006A5C1A" w:rsidP="00547D22">
      <w:pPr>
        <w:numPr>
          <w:ilvl w:val="0"/>
          <w:numId w:val="10"/>
        </w:numPr>
        <w:suppressAutoHyphens/>
        <w:rPr>
          <w:rFonts w:ascii="Times New Roman" w:hAnsi="Times New Roman"/>
        </w:rPr>
      </w:pPr>
      <w:r>
        <w:rPr>
          <w:rFonts w:ascii="Times New Roman" w:hAnsi="Times New Roman"/>
        </w:rPr>
        <w:t>Temperature range: 80K</w:t>
      </w:r>
      <w:r w:rsidR="00643B5F" w:rsidRPr="000D78FF">
        <w:rPr>
          <w:rFonts w:ascii="Times New Roman" w:hAnsi="Times New Roman"/>
        </w:rPr>
        <w:t xml:space="preserve"> to 300K</w:t>
      </w:r>
    </w:p>
    <w:p w:rsidR="00E12D96" w:rsidRDefault="002A4BDE" w:rsidP="001C2FD2">
      <w:pPr>
        <w:pStyle w:val="Heading2"/>
      </w:pPr>
      <w:bookmarkStart w:id="80" w:name="_Toc417475738"/>
      <w:r>
        <w:t>3.7 Summary</w:t>
      </w:r>
      <w:bookmarkEnd w:id="80"/>
    </w:p>
    <w:p w:rsidR="00E12D96" w:rsidRDefault="002A4BDE" w:rsidP="00CC4ECF">
      <w:pPr>
        <w:jc w:val="both"/>
        <w:rPr>
          <w:rFonts w:asciiTheme="majorHAnsi" w:hAnsiTheme="majorHAnsi"/>
          <w:b/>
          <w:bCs/>
          <w:sz w:val="28"/>
          <w:szCs w:val="32"/>
        </w:rPr>
      </w:pPr>
      <w:r>
        <w:rPr>
          <w:rFonts w:asciiTheme="majorHAnsi" w:hAnsiTheme="majorHAnsi"/>
          <w:b/>
          <w:bCs/>
          <w:sz w:val="28"/>
          <w:szCs w:val="32"/>
        </w:rPr>
        <w:tab/>
      </w:r>
      <w:r w:rsidR="000D78FF">
        <w:rPr>
          <w:rFonts w:ascii="Times New Roman" w:hAnsi="Times New Roman"/>
          <w:bCs/>
        </w:rPr>
        <w:t>An overview on the pulsed electron beam deposition (PED) system is presented followed by the critical plasma generation parameters and their optimization routine. Trace analyses have been presented on the successful attempts to the formation of III-nitride plasma. Later in the chapter brief description of the characterization techniques used in this research has been presented. The next chapter will describe the results obtained with growth of group III-nitrides and ZnO on different substrate materials</w:t>
      </w:r>
      <w:r w:rsidR="006A5C1A">
        <w:rPr>
          <w:rFonts w:ascii="Times New Roman" w:hAnsi="Times New Roman"/>
          <w:bCs/>
        </w:rPr>
        <w:t>.</w:t>
      </w:r>
      <w:r>
        <w:rPr>
          <w:rFonts w:asciiTheme="majorHAnsi" w:hAnsiTheme="majorHAnsi"/>
          <w:bCs/>
        </w:rPr>
        <w:t xml:space="preserve"> </w:t>
      </w:r>
    </w:p>
    <w:p w:rsidR="000A5E8F" w:rsidRDefault="00E162EA" w:rsidP="00B0418B">
      <w:pPr>
        <w:pStyle w:val="Heading1"/>
      </w:pPr>
      <w:bookmarkStart w:id="81" w:name="_Toc417475739"/>
      <w:r>
        <w:lastRenderedPageBreak/>
        <w:t xml:space="preserve">: </w:t>
      </w:r>
      <w:r w:rsidR="000A5E8F">
        <w:t>Growth and characterization of wide bandgap materials</w:t>
      </w:r>
      <w:bookmarkEnd w:id="81"/>
    </w:p>
    <w:p w:rsidR="000A5E8F" w:rsidRDefault="000A5E8F" w:rsidP="001C2FD2">
      <w:pPr>
        <w:pStyle w:val="Heading2"/>
      </w:pPr>
      <w:bookmarkStart w:id="82" w:name="_Toc417475740"/>
      <w:r>
        <w:t>4.1 Motivation</w:t>
      </w:r>
      <w:bookmarkEnd w:id="82"/>
    </w:p>
    <w:p w:rsidR="00BE55C5" w:rsidRDefault="00B420AF" w:rsidP="000A5E8F">
      <w:pPr>
        <w:ind w:firstLine="720"/>
        <w:jc w:val="both"/>
      </w:pPr>
      <w:r>
        <w:rPr>
          <w:rFonts w:ascii="Times New Roman" w:hAnsi="Times New Roman"/>
        </w:rPr>
        <w:t>The PED system description has been presented followed by plasma generation and optimization along with brief description on the characterization techniques in Chapter 3. The first two chapters focused on the market and current technology involved in low temperature growth of wide bandgap materials. This chapter will present results from the growth of ZnO, GaN, and AlN nanowires grown on sapphire and silicon substrates.</w:t>
      </w:r>
    </w:p>
    <w:p w:rsidR="00892B77" w:rsidRDefault="00BE55C5" w:rsidP="001C2FD2">
      <w:pPr>
        <w:pStyle w:val="Heading2"/>
      </w:pPr>
      <w:bookmarkStart w:id="83" w:name="_Toc417475741"/>
      <w:r>
        <w:t>4.2 Growth</w:t>
      </w:r>
      <w:r w:rsidR="008029E1">
        <w:t xml:space="preserve"> and characterization</w:t>
      </w:r>
      <w:r>
        <w:t xml:space="preserve"> of ZnO</w:t>
      </w:r>
      <w:r w:rsidR="004E1102">
        <w:t xml:space="preserve"> films</w:t>
      </w:r>
      <w:bookmarkEnd w:id="83"/>
    </w:p>
    <w:p w:rsidR="00766859" w:rsidRDefault="00B420AF" w:rsidP="00432960">
      <w:pPr>
        <w:ind w:firstLine="720"/>
        <w:jc w:val="both"/>
      </w:pPr>
      <w:r>
        <w:rPr>
          <w:rFonts w:ascii="Times New Roman" w:hAnsi="Times New Roman"/>
        </w:rPr>
        <w:t>ZnO was grown on sapphire at substrate temperatures ranging from 300</w:t>
      </w:r>
      <w:r>
        <w:rPr>
          <w:rFonts w:ascii="Times New Roman" w:hAnsi="Times New Roman"/>
          <w:vertAlign w:val="superscript"/>
        </w:rPr>
        <w:t>o</w:t>
      </w:r>
      <w:r>
        <w:rPr>
          <w:rFonts w:ascii="Times New Roman" w:hAnsi="Times New Roman"/>
        </w:rPr>
        <w:t xml:space="preserve"> to 700</w:t>
      </w:r>
      <w:r>
        <w:rPr>
          <w:rFonts w:ascii="Times New Roman" w:hAnsi="Times New Roman"/>
          <w:vertAlign w:val="superscript"/>
        </w:rPr>
        <w:t>o</w:t>
      </w:r>
      <w:r>
        <w:rPr>
          <w:rFonts w:ascii="Times New Roman" w:hAnsi="Times New Roman"/>
        </w:rPr>
        <w:t xml:space="preserve">C. Similar growth of ZnO was carried out on </w:t>
      </w:r>
      <w:proofErr w:type="gramStart"/>
      <w:r>
        <w:rPr>
          <w:rFonts w:ascii="Times New Roman" w:hAnsi="Times New Roman"/>
        </w:rPr>
        <w:t>Si(</w:t>
      </w:r>
      <w:proofErr w:type="gramEnd"/>
      <w:r>
        <w:rPr>
          <w:rFonts w:ascii="Times New Roman" w:hAnsi="Times New Roman"/>
        </w:rPr>
        <w:t>100) substrates at 300</w:t>
      </w:r>
      <w:r>
        <w:rPr>
          <w:rFonts w:ascii="Times New Roman" w:hAnsi="Times New Roman"/>
          <w:vertAlign w:val="superscript"/>
        </w:rPr>
        <w:t>o</w:t>
      </w:r>
      <w:r>
        <w:rPr>
          <w:rFonts w:ascii="Times New Roman" w:hAnsi="Times New Roman"/>
        </w:rPr>
        <w:t xml:space="preserve"> and 500</w:t>
      </w:r>
      <w:r>
        <w:rPr>
          <w:rFonts w:ascii="Times New Roman" w:hAnsi="Times New Roman"/>
          <w:vertAlign w:val="superscript"/>
        </w:rPr>
        <w:t>o</w:t>
      </w:r>
      <w:r>
        <w:rPr>
          <w:rFonts w:ascii="Times New Roman" w:hAnsi="Times New Roman"/>
        </w:rPr>
        <w:t>C.  The growth process parameters remained the same (shown in Table 4.1), except the substrate temperatures.</w:t>
      </w:r>
      <w:r w:rsidR="00892B77">
        <w:t xml:space="preserve"> </w:t>
      </w:r>
    </w:p>
    <w:p w:rsidR="00634509" w:rsidRPr="00634509" w:rsidRDefault="00634509" w:rsidP="00246003">
      <w:pPr>
        <w:pStyle w:val="Caption"/>
        <w:keepNext/>
        <w:jc w:val="center"/>
        <w:rPr>
          <w:b w:val="0"/>
          <w:bCs w:val="0"/>
        </w:rPr>
      </w:pPr>
      <w:bookmarkStart w:id="84" w:name="_Toc417475774"/>
      <w:proofErr w:type="gramStart"/>
      <w:r w:rsidRPr="00634509">
        <w:rPr>
          <w:b w:val="0"/>
          <w:bCs w:val="0"/>
        </w:rPr>
        <w:t xml:space="preserve">Table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4</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Table \* ARABIC \s 1 </w:instrText>
      </w:r>
      <w:r w:rsidR="00AD4D3C">
        <w:rPr>
          <w:b w:val="0"/>
          <w:bCs w:val="0"/>
        </w:rPr>
        <w:fldChar w:fldCharType="separate"/>
      </w:r>
      <w:r w:rsidR="00380537">
        <w:rPr>
          <w:b w:val="0"/>
          <w:bCs w:val="0"/>
          <w:noProof/>
        </w:rPr>
        <w:t>1</w:t>
      </w:r>
      <w:r w:rsidR="00AD4D3C">
        <w:rPr>
          <w:b w:val="0"/>
          <w:bCs w:val="0"/>
        </w:rPr>
        <w:fldChar w:fldCharType="end"/>
      </w:r>
      <w:r w:rsidRPr="00634509">
        <w:rPr>
          <w:b w:val="0"/>
          <w:bCs w:val="0"/>
        </w:rPr>
        <w:t xml:space="preserve">: Parameters for ZnO/sapphire </w:t>
      </w:r>
      <w:r w:rsidR="00432960">
        <w:rPr>
          <w:b w:val="0"/>
          <w:bCs w:val="0"/>
        </w:rPr>
        <w:t>and ZnO/</w:t>
      </w:r>
      <w:proofErr w:type="gramStart"/>
      <w:r w:rsidR="00432960">
        <w:rPr>
          <w:b w:val="0"/>
          <w:bCs w:val="0"/>
        </w:rPr>
        <w:t>Si(</w:t>
      </w:r>
      <w:proofErr w:type="gramEnd"/>
      <w:r w:rsidR="00432960">
        <w:rPr>
          <w:b w:val="0"/>
          <w:bCs w:val="0"/>
        </w:rPr>
        <w:t xml:space="preserve">100) </w:t>
      </w:r>
      <w:r w:rsidRPr="00634509">
        <w:rPr>
          <w:b w:val="0"/>
          <w:bCs w:val="0"/>
        </w:rPr>
        <w:t>growth</w:t>
      </w:r>
      <w:bookmarkEnd w:id="84"/>
    </w:p>
    <w:tbl>
      <w:tblPr>
        <w:tblStyle w:val="TableGrid"/>
        <w:tblW w:w="0" w:type="auto"/>
        <w:jc w:val="center"/>
        <w:tblLook w:val="04A0" w:firstRow="1" w:lastRow="0" w:firstColumn="1" w:lastColumn="0" w:noHBand="0" w:noVBand="1"/>
      </w:tblPr>
      <w:tblGrid>
        <w:gridCol w:w="2785"/>
        <w:gridCol w:w="1980"/>
        <w:gridCol w:w="1980"/>
      </w:tblGrid>
      <w:tr w:rsidR="00432960" w:rsidTr="00432960">
        <w:trPr>
          <w:jc w:val="center"/>
        </w:trPr>
        <w:tc>
          <w:tcPr>
            <w:tcW w:w="2785" w:type="dxa"/>
          </w:tcPr>
          <w:p w:rsidR="00432960" w:rsidRDefault="00432960" w:rsidP="00766859">
            <w:pPr>
              <w:spacing w:line="240" w:lineRule="auto"/>
            </w:pPr>
          </w:p>
        </w:tc>
        <w:tc>
          <w:tcPr>
            <w:tcW w:w="1980" w:type="dxa"/>
          </w:tcPr>
          <w:p w:rsidR="00432960" w:rsidRPr="00246003" w:rsidRDefault="00432960" w:rsidP="00766859">
            <w:pPr>
              <w:spacing w:line="240" w:lineRule="auto"/>
              <w:rPr>
                <w:b/>
              </w:rPr>
            </w:pPr>
            <w:r w:rsidRPr="00246003">
              <w:rPr>
                <w:b/>
              </w:rPr>
              <w:t>ZnO/sapphire</w:t>
            </w:r>
          </w:p>
        </w:tc>
        <w:tc>
          <w:tcPr>
            <w:tcW w:w="1980" w:type="dxa"/>
          </w:tcPr>
          <w:p w:rsidR="00432960" w:rsidRPr="00246003" w:rsidRDefault="00432960" w:rsidP="00766859">
            <w:pPr>
              <w:spacing w:line="240" w:lineRule="auto"/>
              <w:rPr>
                <w:b/>
              </w:rPr>
            </w:pPr>
            <w:r w:rsidRPr="00246003">
              <w:rPr>
                <w:b/>
              </w:rPr>
              <w:t>ZnO/Si(100)</w:t>
            </w:r>
          </w:p>
        </w:tc>
      </w:tr>
      <w:tr w:rsidR="00432960" w:rsidTr="00432960">
        <w:trPr>
          <w:jc w:val="center"/>
        </w:trPr>
        <w:tc>
          <w:tcPr>
            <w:tcW w:w="2785" w:type="dxa"/>
          </w:tcPr>
          <w:p w:rsidR="00432960" w:rsidRDefault="00432960" w:rsidP="00766859">
            <w:pPr>
              <w:spacing w:line="240" w:lineRule="auto"/>
            </w:pPr>
            <w:r>
              <w:t>Substrate temperature</w:t>
            </w:r>
          </w:p>
        </w:tc>
        <w:tc>
          <w:tcPr>
            <w:tcW w:w="1980" w:type="dxa"/>
          </w:tcPr>
          <w:p w:rsidR="00432960" w:rsidRPr="00766859" w:rsidRDefault="00432960" w:rsidP="00432960">
            <w:pPr>
              <w:spacing w:line="240" w:lineRule="auto"/>
            </w:pPr>
            <w:r>
              <w:t>700</w:t>
            </w:r>
            <w:r w:rsidRPr="00766859">
              <w:rPr>
                <w:vertAlign w:val="superscript"/>
              </w:rPr>
              <w:t>o</w:t>
            </w:r>
            <w:r>
              <w:t>, 500</w:t>
            </w:r>
            <w:r w:rsidRPr="00766859">
              <w:rPr>
                <w:vertAlign w:val="superscript"/>
              </w:rPr>
              <w:t>o</w:t>
            </w:r>
            <w:r>
              <w:t>, 300</w:t>
            </w:r>
            <w:r w:rsidRPr="00766859">
              <w:rPr>
                <w:vertAlign w:val="superscript"/>
              </w:rPr>
              <w:t>o</w:t>
            </w:r>
            <w:r>
              <w:rPr>
                <w:vertAlign w:val="superscript"/>
              </w:rPr>
              <w:t xml:space="preserve"> </w:t>
            </w:r>
            <w:r>
              <w:t>C</w:t>
            </w:r>
          </w:p>
        </w:tc>
        <w:tc>
          <w:tcPr>
            <w:tcW w:w="1980" w:type="dxa"/>
          </w:tcPr>
          <w:p w:rsidR="00432960" w:rsidRDefault="00432960" w:rsidP="00432960">
            <w:pPr>
              <w:spacing w:line="240" w:lineRule="auto"/>
            </w:pPr>
            <w:r>
              <w:t>500</w:t>
            </w:r>
            <w:r w:rsidRPr="00766859">
              <w:rPr>
                <w:vertAlign w:val="superscript"/>
              </w:rPr>
              <w:t>o</w:t>
            </w:r>
            <w:r>
              <w:rPr>
                <w:vertAlign w:val="superscript"/>
              </w:rPr>
              <w:t xml:space="preserve"> </w:t>
            </w:r>
            <w:r>
              <w:t>and 300</w:t>
            </w:r>
            <w:r w:rsidRPr="00766859">
              <w:rPr>
                <w:vertAlign w:val="superscript"/>
              </w:rPr>
              <w:t>o</w:t>
            </w:r>
            <w:r>
              <w:rPr>
                <w:vertAlign w:val="superscript"/>
              </w:rPr>
              <w:t xml:space="preserve"> </w:t>
            </w:r>
            <w:r>
              <w:t>C</w:t>
            </w:r>
          </w:p>
        </w:tc>
      </w:tr>
      <w:tr w:rsidR="00432960" w:rsidTr="00432960">
        <w:trPr>
          <w:jc w:val="center"/>
        </w:trPr>
        <w:tc>
          <w:tcPr>
            <w:tcW w:w="2785" w:type="dxa"/>
          </w:tcPr>
          <w:p w:rsidR="00432960" w:rsidRDefault="00432960" w:rsidP="00432960">
            <w:pPr>
              <w:spacing w:line="240" w:lineRule="auto"/>
            </w:pPr>
            <w:r>
              <w:t>Chamber pressure</w:t>
            </w:r>
          </w:p>
        </w:tc>
        <w:tc>
          <w:tcPr>
            <w:tcW w:w="1980" w:type="dxa"/>
          </w:tcPr>
          <w:p w:rsidR="00432960" w:rsidRDefault="00432960" w:rsidP="00432960">
            <w:pPr>
              <w:spacing w:line="240" w:lineRule="auto"/>
            </w:pPr>
            <w:r>
              <w:t xml:space="preserve">7 </w:t>
            </w:r>
            <w:proofErr w:type="spellStart"/>
            <w:r>
              <w:t>mTorr</w:t>
            </w:r>
            <w:proofErr w:type="spellEnd"/>
            <w:r>
              <w:t xml:space="preserve"> (</w:t>
            </w:r>
            <w:proofErr w:type="spellStart"/>
            <w:r>
              <w:t>Ar</w:t>
            </w:r>
            <w:proofErr w:type="spellEnd"/>
            <w:r>
              <w:t>)</w:t>
            </w:r>
          </w:p>
        </w:tc>
        <w:tc>
          <w:tcPr>
            <w:tcW w:w="1980" w:type="dxa"/>
          </w:tcPr>
          <w:p w:rsidR="00432960" w:rsidRDefault="00432960" w:rsidP="00432960">
            <w:pPr>
              <w:spacing w:line="240" w:lineRule="auto"/>
            </w:pPr>
            <w:r>
              <w:t xml:space="preserve">7 </w:t>
            </w:r>
            <w:proofErr w:type="spellStart"/>
            <w:r>
              <w:t>mTorr</w:t>
            </w:r>
            <w:proofErr w:type="spellEnd"/>
            <w:r>
              <w:t xml:space="preserve"> (</w:t>
            </w:r>
            <w:proofErr w:type="spellStart"/>
            <w:r>
              <w:t>Ar</w:t>
            </w:r>
            <w:proofErr w:type="spellEnd"/>
            <w:r>
              <w:t>)</w:t>
            </w:r>
          </w:p>
        </w:tc>
      </w:tr>
      <w:tr w:rsidR="00432960" w:rsidTr="00432960">
        <w:trPr>
          <w:jc w:val="center"/>
        </w:trPr>
        <w:tc>
          <w:tcPr>
            <w:tcW w:w="2785" w:type="dxa"/>
          </w:tcPr>
          <w:p w:rsidR="00432960" w:rsidRDefault="00432960" w:rsidP="00432960">
            <w:pPr>
              <w:spacing w:line="240" w:lineRule="auto"/>
            </w:pPr>
            <w:r>
              <w:t>Electron gun voltage</w:t>
            </w:r>
          </w:p>
        </w:tc>
        <w:tc>
          <w:tcPr>
            <w:tcW w:w="1980" w:type="dxa"/>
          </w:tcPr>
          <w:p w:rsidR="00432960" w:rsidRDefault="00432960" w:rsidP="00432960">
            <w:pPr>
              <w:spacing w:line="240" w:lineRule="auto"/>
            </w:pPr>
            <w:r>
              <w:t>11 KV</w:t>
            </w:r>
          </w:p>
        </w:tc>
        <w:tc>
          <w:tcPr>
            <w:tcW w:w="1980" w:type="dxa"/>
          </w:tcPr>
          <w:p w:rsidR="00432960" w:rsidRDefault="00432960" w:rsidP="00432960">
            <w:pPr>
              <w:spacing w:line="240" w:lineRule="auto"/>
            </w:pPr>
            <w:r>
              <w:t>11 KV</w:t>
            </w:r>
          </w:p>
        </w:tc>
      </w:tr>
      <w:tr w:rsidR="00432960" w:rsidTr="00432960">
        <w:trPr>
          <w:jc w:val="center"/>
        </w:trPr>
        <w:tc>
          <w:tcPr>
            <w:tcW w:w="2785" w:type="dxa"/>
          </w:tcPr>
          <w:p w:rsidR="00432960" w:rsidRDefault="00432960" w:rsidP="00432960">
            <w:pPr>
              <w:spacing w:line="240" w:lineRule="auto"/>
            </w:pPr>
            <w:r>
              <w:t>Pulse rate</w:t>
            </w:r>
          </w:p>
        </w:tc>
        <w:tc>
          <w:tcPr>
            <w:tcW w:w="1980" w:type="dxa"/>
          </w:tcPr>
          <w:p w:rsidR="00432960" w:rsidRDefault="00432960" w:rsidP="00432960">
            <w:pPr>
              <w:spacing w:line="240" w:lineRule="auto"/>
            </w:pPr>
            <w:r>
              <w:t>3 Hz</w:t>
            </w:r>
          </w:p>
        </w:tc>
        <w:tc>
          <w:tcPr>
            <w:tcW w:w="1980" w:type="dxa"/>
          </w:tcPr>
          <w:p w:rsidR="00432960" w:rsidRDefault="00432960" w:rsidP="00432960">
            <w:pPr>
              <w:spacing w:line="240" w:lineRule="auto"/>
            </w:pPr>
            <w:r>
              <w:t>3, 5 Hz</w:t>
            </w:r>
          </w:p>
        </w:tc>
      </w:tr>
      <w:tr w:rsidR="00432960" w:rsidTr="00432960">
        <w:trPr>
          <w:jc w:val="center"/>
        </w:trPr>
        <w:tc>
          <w:tcPr>
            <w:tcW w:w="2785" w:type="dxa"/>
          </w:tcPr>
          <w:p w:rsidR="00432960" w:rsidRDefault="00432960" w:rsidP="00432960">
            <w:pPr>
              <w:spacing w:line="240" w:lineRule="auto"/>
            </w:pPr>
            <w:r>
              <w:t>Target-e</w:t>
            </w:r>
            <w:r w:rsidRPr="00766859">
              <w:rPr>
                <w:vertAlign w:val="superscript"/>
              </w:rPr>
              <w:t>-</w:t>
            </w:r>
            <w:r>
              <w:t xml:space="preserve"> gun tip distance</w:t>
            </w:r>
          </w:p>
        </w:tc>
        <w:tc>
          <w:tcPr>
            <w:tcW w:w="1980" w:type="dxa"/>
          </w:tcPr>
          <w:p w:rsidR="00432960" w:rsidRDefault="00432960" w:rsidP="00432960">
            <w:pPr>
              <w:spacing w:line="240" w:lineRule="auto"/>
            </w:pPr>
            <w:r>
              <w:t>2 mm</w:t>
            </w:r>
          </w:p>
        </w:tc>
        <w:tc>
          <w:tcPr>
            <w:tcW w:w="1980" w:type="dxa"/>
          </w:tcPr>
          <w:p w:rsidR="00432960" w:rsidRDefault="00432960" w:rsidP="00432960">
            <w:pPr>
              <w:spacing w:line="240" w:lineRule="auto"/>
            </w:pPr>
            <w:r>
              <w:t>2 mm</w:t>
            </w:r>
          </w:p>
        </w:tc>
      </w:tr>
      <w:tr w:rsidR="00432960" w:rsidTr="00432960">
        <w:trPr>
          <w:jc w:val="center"/>
        </w:trPr>
        <w:tc>
          <w:tcPr>
            <w:tcW w:w="2785" w:type="dxa"/>
          </w:tcPr>
          <w:p w:rsidR="00432960" w:rsidRDefault="00432960" w:rsidP="00432960">
            <w:pPr>
              <w:spacing w:line="240" w:lineRule="auto"/>
            </w:pPr>
            <w:r>
              <w:t>Target-substrate distance</w:t>
            </w:r>
          </w:p>
        </w:tc>
        <w:tc>
          <w:tcPr>
            <w:tcW w:w="1980" w:type="dxa"/>
          </w:tcPr>
          <w:p w:rsidR="00432960" w:rsidRDefault="00432960" w:rsidP="00432960">
            <w:pPr>
              <w:spacing w:line="240" w:lineRule="auto"/>
            </w:pPr>
            <w:r>
              <w:t>5 cm</w:t>
            </w:r>
          </w:p>
        </w:tc>
        <w:tc>
          <w:tcPr>
            <w:tcW w:w="1980" w:type="dxa"/>
          </w:tcPr>
          <w:p w:rsidR="00432960" w:rsidRDefault="00432960" w:rsidP="00432960">
            <w:pPr>
              <w:spacing w:line="240" w:lineRule="auto"/>
            </w:pPr>
            <w:r>
              <w:t>5 cm</w:t>
            </w:r>
          </w:p>
        </w:tc>
      </w:tr>
      <w:tr w:rsidR="00432960" w:rsidTr="00432960">
        <w:trPr>
          <w:jc w:val="center"/>
        </w:trPr>
        <w:tc>
          <w:tcPr>
            <w:tcW w:w="2785" w:type="dxa"/>
          </w:tcPr>
          <w:p w:rsidR="00432960" w:rsidRDefault="00432960" w:rsidP="00432960">
            <w:pPr>
              <w:spacing w:line="240" w:lineRule="auto"/>
            </w:pPr>
            <w:r>
              <w:t>Substrate rotation</w:t>
            </w:r>
          </w:p>
        </w:tc>
        <w:tc>
          <w:tcPr>
            <w:tcW w:w="1980" w:type="dxa"/>
          </w:tcPr>
          <w:p w:rsidR="00432960" w:rsidRDefault="00432960" w:rsidP="00432960">
            <w:pPr>
              <w:spacing w:line="240" w:lineRule="auto"/>
            </w:pPr>
            <w:r>
              <w:t>20 rpm</w:t>
            </w:r>
          </w:p>
        </w:tc>
        <w:tc>
          <w:tcPr>
            <w:tcW w:w="1980" w:type="dxa"/>
          </w:tcPr>
          <w:p w:rsidR="00432960" w:rsidRDefault="00432960" w:rsidP="00432960">
            <w:pPr>
              <w:spacing w:line="240" w:lineRule="auto"/>
            </w:pPr>
            <w:r>
              <w:t>20 rpm</w:t>
            </w:r>
          </w:p>
        </w:tc>
      </w:tr>
    </w:tbl>
    <w:p w:rsidR="0072252C" w:rsidRPr="0072252C" w:rsidRDefault="0072252C" w:rsidP="001C2FD2">
      <w:pPr>
        <w:pStyle w:val="Heading3"/>
      </w:pPr>
      <w:bookmarkStart w:id="85" w:name="_Toc417475742"/>
      <w:r w:rsidRPr="0072252C">
        <w:t>4.2.1 Experimental Detail</w:t>
      </w:r>
      <w:bookmarkEnd w:id="85"/>
    </w:p>
    <w:p w:rsidR="00A94863" w:rsidRDefault="00634509" w:rsidP="00634509">
      <w:pPr>
        <w:jc w:val="both"/>
      </w:pPr>
      <w:r>
        <w:tab/>
      </w:r>
      <w:r w:rsidR="00B420AF">
        <w:rPr>
          <w:rFonts w:ascii="Times New Roman" w:hAnsi="Times New Roman"/>
        </w:rPr>
        <w:t>The substrates were prepared according to the process mentioned in Section 3.3. Every growth run is preceded by obtaining a base pressure of ~10</w:t>
      </w:r>
      <w:r w:rsidR="00B420AF">
        <w:rPr>
          <w:rFonts w:ascii="Times New Roman" w:hAnsi="Times New Roman"/>
          <w:vertAlign w:val="superscript"/>
        </w:rPr>
        <w:t>-7</w:t>
      </w:r>
      <w:r w:rsidR="00B420AF">
        <w:rPr>
          <w:rFonts w:ascii="Times New Roman" w:hAnsi="Times New Roman"/>
        </w:rPr>
        <w:t xml:space="preserve"> </w:t>
      </w:r>
      <w:proofErr w:type="spellStart"/>
      <w:r w:rsidR="00B420AF">
        <w:rPr>
          <w:rFonts w:ascii="Times New Roman" w:hAnsi="Times New Roman"/>
        </w:rPr>
        <w:t>Torr</w:t>
      </w:r>
      <w:proofErr w:type="spellEnd"/>
      <w:r w:rsidR="00B420AF">
        <w:rPr>
          <w:rFonts w:ascii="Times New Roman" w:hAnsi="Times New Roman"/>
        </w:rPr>
        <w:t xml:space="preserve">. After the substrates were heated to desired temperature, sufficient time was provided for the </w:t>
      </w:r>
      <w:r w:rsidR="00B420AF">
        <w:rPr>
          <w:rFonts w:ascii="Times New Roman" w:hAnsi="Times New Roman"/>
        </w:rPr>
        <w:lastRenderedPageBreak/>
        <w:t>chamber pressure to recover from the outgassing wafers.</w:t>
      </w:r>
      <w:r w:rsidR="00B420AF" w:rsidRPr="00B420AF">
        <w:rPr>
          <w:rFonts w:ascii="Times New Roman" w:hAnsi="Times New Roman"/>
        </w:rPr>
        <w:t xml:space="preserve"> </w:t>
      </w:r>
      <w:r w:rsidR="00B420AF">
        <w:rPr>
          <w:rFonts w:ascii="Times New Roman" w:hAnsi="Times New Roman"/>
        </w:rPr>
        <w:t>Typical times were 30 minutes to 60 minutes.</w:t>
      </w:r>
      <w:r w:rsidR="002E3544">
        <w:t xml:space="preserve"> </w:t>
      </w:r>
      <w:r w:rsidR="00B420AF">
        <w:rPr>
          <w:rFonts w:ascii="Times New Roman" w:hAnsi="Times New Roman"/>
        </w:rPr>
        <w:t>We used four similar substrates in each growth run</w:t>
      </w:r>
      <w:r w:rsidR="0072252C">
        <w:t>.</w:t>
      </w:r>
      <w:r w:rsidR="006D3B6E">
        <w:t xml:space="preserve"> </w:t>
      </w:r>
      <w:r w:rsidR="00B420AF">
        <w:rPr>
          <w:rFonts w:ascii="Times New Roman" w:hAnsi="Times New Roman"/>
        </w:rPr>
        <w:t xml:space="preserve">Following the procedure in Section 3.5, ZnO plasma was produced in an </w:t>
      </w:r>
      <w:proofErr w:type="spellStart"/>
      <w:r w:rsidR="00B420AF">
        <w:rPr>
          <w:rFonts w:ascii="Times New Roman" w:hAnsi="Times New Roman"/>
        </w:rPr>
        <w:t>Ar</w:t>
      </w:r>
      <w:proofErr w:type="spellEnd"/>
      <w:r w:rsidR="00B420AF">
        <w:rPr>
          <w:rFonts w:ascii="Times New Roman" w:hAnsi="Times New Roman"/>
        </w:rPr>
        <w:t xml:space="preserve"> environment, and deposition began. The emission spectroscopy lines were monitored during growth to avoid any dominan</w:t>
      </w:r>
      <w:r w:rsidR="002E3544">
        <w:rPr>
          <w:rFonts w:ascii="Times New Roman" w:hAnsi="Times New Roman"/>
        </w:rPr>
        <w:t xml:space="preserve">ce of metal reactant species. </w:t>
      </w:r>
      <w:r w:rsidR="00B420AF">
        <w:rPr>
          <w:rFonts w:ascii="Times New Roman" w:hAnsi="Times New Roman"/>
        </w:rPr>
        <w:t xml:space="preserve">After intended amount of pulses were fired, the desired deposition being done, the samples were cooled in the </w:t>
      </w:r>
      <w:proofErr w:type="spellStart"/>
      <w:r w:rsidR="00B420AF">
        <w:rPr>
          <w:rFonts w:ascii="Times New Roman" w:hAnsi="Times New Roman"/>
        </w:rPr>
        <w:t>Ar</w:t>
      </w:r>
      <w:proofErr w:type="spellEnd"/>
      <w:r w:rsidR="00B420AF">
        <w:rPr>
          <w:rFonts w:ascii="Times New Roman" w:hAnsi="Times New Roman"/>
        </w:rPr>
        <w:t xml:space="preserve"> environment and later in vacuum.</w:t>
      </w:r>
    </w:p>
    <w:p w:rsidR="001A485B" w:rsidRDefault="00A94863" w:rsidP="00634509">
      <w:pPr>
        <w:jc w:val="both"/>
      </w:pPr>
      <w:r>
        <w:tab/>
      </w:r>
      <w:r w:rsidR="00B420AF">
        <w:rPr>
          <w:rFonts w:ascii="Times New Roman" w:hAnsi="Times New Roman"/>
        </w:rPr>
        <w:t xml:space="preserve">Grown samples were taken for characterization using powder diffraction (XRD) first. This tells about the growth orientation of the ZnO thin film. SEM images were then taken for planar view and cross-section followed by EDX and EBSD characterization in the same instrument. Finally, Hall </w:t>
      </w:r>
      <w:proofErr w:type="gramStart"/>
      <w:r w:rsidR="00B420AF">
        <w:rPr>
          <w:rFonts w:ascii="Times New Roman" w:hAnsi="Times New Roman"/>
        </w:rPr>
        <w:t>effect</w:t>
      </w:r>
      <w:proofErr w:type="gramEnd"/>
      <w:r w:rsidR="00B420AF">
        <w:rPr>
          <w:rFonts w:ascii="Times New Roman" w:hAnsi="Times New Roman"/>
        </w:rPr>
        <w:t xml:space="preserve"> measurements and photoluminescence characterization were performed. The characterization data will be presented in the next sections.</w:t>
      </w:r>
    </w:p>
    <w:p w:rsidR="001A485B" w:rsidRDefault="001A485B" w:rsidP="001C2FD2">
      <w:pPr>
        <w:pStyle w:val="Heading3"/>
      </w:pPr>
      <w:bookmarkStart w:id="86" w:name="_Toc417475743"/>
      <w:r>
        <w:t xml:space="preserve">4.2.2 </w:t>
      </w:r>
      <w:r w:rsidR="008029E1">
        <w:t>Structural and morphological characterization</w:t>
      </w:r>
      <w:bookmarkEnd w:id="86"/>
    </w:p>
    <w:p w:rsidR="0094039C" w:rsidRDefault="00CF6BF0" w:rsidP="00432960">
      <w:pPr>
        <w:jc w:val="both"/>
        <w:rPr>
          <w:rFonts w:asciiTheme="majorHAnsi" w:hAnsiTheme="majorHAnsi" w:cstheme="majorHAnsi"/>
          <w:szCs w:val="30"/>
          <w:lang w:bidi="bn-IN"/>
        </w:rPr>
      </w:pPr>
      <w:r>
        <w:rPr>
          <w:rFonts w:cstheme="minorBidi"/>
          <w:szCs w:val="30"/>
          <w:cs/>
          <w:lang w:bidi="bn-IN"/>
        </w:rPr>
        <w:tab/>
      </w:r>
      <w:r w:rsidR="00C4387B">
        <w:rPr>
          <w:rFonts w:ascii="Times New Roman" w:hAnsi="Times New Roman"/>
          <w:szCs w:val="30"/>
        </w:rPr>
        <w:t>Figure 4.1 shows the SEM images (planar and cross section) of the ZnO samples on sapphire grown at temperatures 700</w:t>
      </w:r>
      <w:r w:rsidR="00C4387B">
        <w:rPr>
          <w:rFonts w:ascii="Times New Roman" w:hAnsi="Times New Roman"/>
          <w:szCs w:val="30"/>
          <w:vertAlign w:val="superscript"/>
        </w:rPr>
        <w:t>o</w:t>
      </w:r>
      <w:r w:rsidR="00C4387B">
        <w:rPr>
          <w:rFonts w:ascii="Times New Roman" w:hAnsi="Times New Roman"/>
          <w:szCs w:val="30"/>
        </w:rPr>
        <w:t>, 500</w:t>
      </w:r>
      <w:r w:rsidR="00C4387B">
        <w:rPr>
          <w:rFonts w:ascii="Times New Roman" w:hAnsi="Times New Roman"/>
          <w:szCs w:val="30"/>
          <w:vertAlign w:val="superscript"/>
        </w:rPr>
        <w:t>o</w:t>
      </w:r>
      <w:r w:rsidR="00C4387B">
        <w:rPr>
          <w:rFonts w:ascii="Times New Roman" w:hAnsi="Times New Roman"/>
          <w:szCs w:val="30"/>
        </w:rPr>
        <w:t>, and 300</w:t>
      </w:r>
      <w:r w:rsidR="00C4387B">
        <w:rPr>
          <w:rFonts w:ascii="Times New Roman" w:hAnsi="Times New Roman"/>
          <w:szCs w:val="30"/>
          <w:vertAlign w:val="superscript"/>
        </w:rPr>
        <w:t>o</w:t>
      </w:r>
      <w:r w:rsidR="00C4387B">
        <w:rPr>
          <w:rFonts w:ascii="Times New Roman" w:hAnsi="Times New Roman"/>
          <w:szCs w:val="30"/>
        </w:rPr>
        <w:t>C. As shown, for same number of pulses, the film thickness, grain sizes, and growth rate are all increased with substrate temperature increase. The grain size ranges from 100-200 nm for the sample grown at 700</w:t>
      </w:r>
      <w:r w:rsidR="00C4387B">
        <w:rPr>
          <w:rFonts w:ascii="Times New Roman" w:hAnsi="Times New Roman"/>
          <w:szCs w:val="30"/>
          <w:vertAlign w:val="superscript"/>
        </w:rPr>
        <w:t>o</w:t>
      </w:r>
      <w:r w:rsidR="00C4387B">
        <w:rPr>
          <w:rFonts w:ascii="Times New Roman" w:hAnsi="Times New Roman"/>
          <w:szCs w:val="30"/>
        </w:rPr>
        <w:t>C.  For the sample grown at 500</w:t>
      </w:r>
      <w:r w:rsidR="00C4387B">
        <w:rPr>
          <w:rFonts w:ascii="Times New Roman" w:hAnsi="Times New Roman"/>
          <w:szCs w:val="30"/>
          <w:vertAlign w:val="superscript"/>
        </w:rPr>
        <w:t>o</w:t>
      </w:r>
      <w:r w:rsidR="00C4387B">
        <w:rPr>
          <w:rFonts w:ascii="Times New Roman" w:hAnsi="Times New Roman"/>
          <w:szCs w:val="30"/>
        </w:rPr>
        <w:t>C it ranged from 60-100 nm, and when the sample is grown at 300</w:t>
      </w:r>
      <w:r w:rsidR="00C4387B">
        <w:rPr>
          <w:rFonts w:ascii="Times New Roman" w:hAnsi="Times New Roman"/>
          <w:szCs w:val="30"/>
          <w:vertAlign w:val="superscript"/>
        </w:rPr>
        <w:t>o</w:t>
      </w:r>
      <w:r w:rsidR="00C4387B">
        <w:rPr>
          <w:rFonts w:ascii="Times New Roman" w:hAnsi="Times New Roman"/>
          <w:szCs w:val="30"/>
        </w:rPr>
        <w:t>C, the grain size was reduced to the range of 20-50 nm. The growth rate is estimated as Å/pulse in pulsed electron beam deposition system. Figure 4.2 shows the increment in growth rate according to the growth temperature.</w:t>
      </w:r>
    </w:p>
    <w:p w:rsidR="00854C17" w:rsidRDefault="000B651C" w:rsidP="00C4387B">
      <w:pPr>
        <w:keepNext/>
        <w:spacing w:line="240" w:lineRule="auto"/>
        <w:jc w:val="center"/>
      </w:pPr>
      <w:r w:rsidRPr="000B651C">
        <w:rPr>
          <w:noProof/>
          <w:lang w:bidi="ar-SA"/>
        </w:rPr>
        <w:lastRenderedPageBreak/>
        <w:drawing>
          <wp:inline distT="0" distB="0" distL="0" distR="0" wp14:anchorId="062D9F32" wp14:editId="1F40FE4F">
            <wp:extent cx="5394960" cy="6130341"/>
            <wp:effectExtent l="0" t="0" r="0" b="3810"/>
            <wp:docPr id="33" name="Picture 33" descr="F:\Dropbox\GaN Research_LEDs_HEMTs\Dissertation\Dissertation Report Nazmul Arefin\Pics\Figure 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opbox\GaN Research_LEDs_HEMTs\Dissertation\Dissertation Report Nazmul Arefin\Pics\Figure 4.1.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4960" cy="6130341"/>
                    </a:xfrm>
                    <a:prstGeom prst="rect">
                      <a:avLst/>
                    </a:prstGeom>
                    <a:noFill/>
                    <a:ln>
                      <a:noFill/>
                    </a:ln>
                  </pic:spPr>
                </pic:pic>
              </a:graphicData>
            </a:graphic>
          </wp:inline>
        </w:drawing>
      </w:r>
    </w:p>
    <w:p w:rsidR="003240BD" w:rsidRDefault="00854C17" w:rsidP="00854C17">
      <w:pPr>
        <w:pStyle w:val="Caption"/>
        <w:jc w:val="center"/>
        <w:rPr>
          <w:b w:val="0"/>
          <w:bCs w:val="0"/>
        </w:rPr>
      </w:pPr>
      <w:bookmarkStart w:id="87" w:name="_Toc417475815"/>
      <w:proofErr w:type="gramStart"/>
      <w:r w:rsidRPr="000C7CEE">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4</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w:t>
      </w:r>
      <w:r w:rsidR="00AD4D3C">
        <w:rPr>
          <w:b w:val="0"/>
          <w:bCs w:val="0"/>
        </w:rPr>
        <w:fldChar w:fldCharType="end"/>
      </w:r>
      <w:r w:rsidRPr="000C7CEE">
        <w:rPr>
          <w:b w:val="0"/>
          <w:bCs w:val="0"/>
        </w:rPr>
        <w:t>: SEM images of ZnO on sapphire</w:t>
      </w:r>
      <w:r w:rsidR="006823DE">
        <w:rPr>
          <w:b w:val="0"/>
          <w:bCs w:val="0"/>
        </w:rPr>
        <w:t>-</w:t>
      </w:r>
      <w:r w:rsidRPr="000C7CEE">
        <w:rPr>
          <w:b w:val="0"/>
          <w:bCs w:val="0"/>
        </w:rPr>
        <w:t xml:space="preserve"> grown at 700</w:t>
      </w:r>
      <w:r w:rsidRPr="000C7CEE">
        <w:rPr>
          <w:b w:val="0"/>
          <w:bCs w:val="0"/>
          <w:vertAlign w:val="superscript"/>
        </w:rPr>
        <w:t>o</w:t>
      </w:r>
      <w:r w:rsidRPr="000C7CEE">
        <w:rPr>
          <w:b w:val="0"/>
          <w:bCs w:val="0"/>
        </w:rPr>
        <w:t>C</w:t>
      </w:r>
      <w:r w:rsidR="006823DE">
        <w:rPr>
          <w:b w:val="0"/>
          <w:bCs w:val="0"/>
        </w:rPr>
        <w:t>: (a) planar,</w:t>
      </w:r>
      <w:bookmarkEnd w:id="87"/>
      <w:r w:rsidR="006823DE">
        <w:rPr>
          <w:b w:val="0"/>
          <w:bCs w:val="0"/>
        </w:rPr>
        <w:t xml:space="preserve"> </w:t>
      </w:r>
    </w:p>
    <w:p w:rsidR="003240BD" w:rsidRDefault="006823DE" w:rsidP="00854C17">
      <w:pPr>
        <w:pStyle w:val="Caption"/>
        <w:jc w:val="center"/>
        <w:rPr>
          <w:b w:val="0"/>
          <w:bCs w:val="0"/>
        </w:rPr>
      </w:pPr>
      <w:r>
        <w:rPr>
          <w:b w:val="0"/>
          <w:bCs w:val="0"/>
        </w:rPr>
        <w:t xml:space="preserve">(b) </w:t>
      </w:r>
      <w:proofErr w:type="gramStart"/>
      <w:r>
        <w:rPr>
          <w:b w:val="0"/>
          <w:bCs w:val="0"/>
        </w:rPr>
        <w:t>cross-section</w:t>
      </w:r>
      <w:proofErr w:type="gramEnd"/>
      <w:r w:rsidR="00854C17" w:rsidRPr="000C7CEE">
        <w:rPr>
          <w:b w:val="0"/>
          <w:bCs w:val="0"/>
        </w:rPr>
        <w:t>, at 500</w:t>
      </w:r>
      <w:r w:rsidR="00854C17" w:rsidRPr="000C7CEE">
        <w:rPr>
          <w:b w:val="0"/>
          <w:bCs w:val="0"/>
          <w:vertAlign w:val="superscript"/>
        </w:rPr>
        <w:t>o</w:t>
      </w:r>
      <w:r>
        <w:rPr>
          <w:b w:val="0"/>
          <w:bCs w:val="0"/>
        </w:rPr>
        <w:t>C: (c) planar, (d) cross-section</w:t>
      </w:r>
      <w:r w:rsidR="00854C17" w:rsidRPr="000C7CEE">
        <w:rPr>
          <w:b w:val="0"/>
          <w:bCs w:val="0"/>
        </w:rPr>
        <w:t xml:space="preserve">, and at </w:t>
      </w:r>
    </w:p>
    <w:p w:rsidR="00854C17" w:rsidRDefault="00854C17" w:rsidP="00854C17">
      <w:pPr>
        <w:pStyle w:val="Caption"/>
        <w:jc w:val="center"/>
        <w:rPr>
          <w:b w:val="0"/>
          <w:bCs w:val="0"/>
        </w:rPr>
      </w:pPr>
      <w:r w:rsidRPr="000C7CEE">
        <w:rPr>
          <w:b w:val="0"/>
          <w:bCs w:val="0"/>
        </w:rPr>
        <w:t>300</w:t>
      </w:r>
      <w:r w:rsidRPr="000C7CEE">
        <w:rPr>
          <w:b w:val="0"/>
          <w:bCs w:val="0"/>
          <w:vertAlign w:val="superscript"/>
        </w:rPr>
        <w:t>o</w:t>
      </w:r>
      <w:r w:rsidR="006823DE">
        <w:rPr>
          <w:b w:val="0"/>
          <w:bCs w:val="0"/>
        </w:rPr>
        <w:t xml:space="preserve">C: </w:t>
      </w:r>
      <w:r w:rsidRPr="000C7CEE">
        <w:rPr>
          <w:b w:val="0"/>
          <w:bCs w:val="0"/>
        </w:rPr>
        <w:t>(e) planar, (f) cross-section</w:t>
      </w:r>
      <w:r w:rsidR="003240BD">
        <w:rPr>
          <w:b w:val="0"/>
          <w:bCs w:val="0"/>
        </w:rPr>
        <w:t>.</w:t>
      </w:r>
    </w:p>
    <w:p w:rsidR="006737B0" w:rsidRDefault="006737B0" w:rsidP="006737B0">
      <w:pPr>
        <w:jc w:val="both"/>
      </w:pPr>
    </w:p>
    <w:p w:rsidR="00147647" w:rsidRPr="008C1479" w:rsidRDefault="0074149D" w:rsidP="006737B0">
      <w:pPr>
        <w:jc w:val="both"/>
      </w:pPr>
      <w:r>
        <w:rPr>
          <w:rFonts w:ascii="Times New Roman" w:hAnsi="Times New Roman"/>
        </w:rPr>
        <w:t>The increment appears to be linear ranging from 0.167 Å/pulse (at 300</w:t>
      </w:r>
      <w:r>
        <w:rPr>
          <w:rFonts w:ascii="Times New Roman" w:hAnsi="Times New Roman"/>
          <w:vertAlign w:val="superscript"/>
        </w:rPr>
        <w:t>o</w:t>
      </w:r>
      <w:r>
        <w:rPr>
          <w:rFonts w:ascii="Times New Roman" w:hAnsi="Times New Roman"/>
        </w:rPr>
        <w:t>C) to 0.463 Å/pulse (at 700</w:t>
      </w:r>
      <w:r>
        <w:rPr>
          <w:rFonts w:ascii="Times New Roman" w:hAnsi="Times New Roman"/>
          <w:vertAlign w:val="superscript"/>
        </w:rPr>
        <w:t>o</w:t>
      </w:r>
      <w:r>
        <w:rPr>
          <w:rFonts w:ascii="Times New Roman" w:hAnsi="Times New Roman"/>
        </w:rPr>
        <w:t>C).</w:t>
      </w:r>
      <w:r w:rsidR="00A50135">
        <w:rPr>
          <w:rFonts w:ascii="Times New Roman" w:hAnsi="Times New Roman"/>
        </w:rPr>
        <w:t xml:space="preserve"> Similar phenomenon was observed by Son </w:t>
      </w:r>
      <w:r w:rsidR="00A50135">
        <w:rPr>
          <w:rFonts w:ascii="Times New Roman" w:hAnsi="Times New Roman"/>
          <w:i/>
          <w:iCs/>
        </w:rPr>
        <w:t>et al</w:t>
      </w:r>
      <w:r w:rsidR="00A50135">
        <w:rPr>
          <w:rFonts w:ascii="Times New Roman" w:hAnsi="Times New Roman"/>
        </w:rPr>
        <w:t xml:space="preserve"> </w:t>
      </w:r>
      <w:r w:rsidR="00A50135">
        <w:rPr>
          <w:rFonts w:ascii="Times New Roman" w:hAnsi="Times New Roman"/>
        </w:rPr>
        <w:fldChar w:fldCharType="begin"/>
      </w:r>
      <w:r w:rsidR="00146922">
        <w:rPr>
          <w:rFonts w:ascii="Times New Roman" w:hAnsi="Times New Roman"/>
        </w:rPr>
        <w:instrText xml:space="preserve"> ADDIN EN.CITE &lt;EndNote&gt;&lt;Cite&gt;&lt;Author&gt;Castaneda-Lopez&lt;/Author&gt;&lt;Year&gt;2004&lt;/Year&gt;&lt;RecNum&gt;105&lt;/RecNum&gt;&lt;DisplayText&gt;[42]&lt;/DisplayText&gt;&lt;record&gt;&lt;rec-number&gt;105&lt;/rec-number&gt;&lt;foreign-keys&gt;&lt;key app="EN" db-id="x9xpr2et25zdxpeev5avzvdwf9rf92f20esf"&gt;105&lt;/key&gt;&lt;/foreign-keys&gt;&lt;ref-type name="Journal Article"&gt;17&lt;/ref-type&gt;&lt;contributors&gt;&lt;authors&gt;&lt;author&gt;Castaneda-Lopez, Homero&lt;/author&gt;&lt;/authors&gt;&lt;/contributors&gt;&lt;titles&gt;&lt;title&gt;Deposition Temperature dependence of ZnO/Si Grown by Pulsed Laser Deposition&lt;/title&gt;&lt;/titles&gt;&lt;dates&gt;&lt;year&gt;2004&lt;/year&gt;&lt;/dates&gt;&lt;urls&gt;&lt;/urls&gt;&lt;/record&gt;&lt;/Cite&gt;&lt;/EndNote&gt;</w:instrText>
      </w:r>
      <w:r w:rsidR="00A50135">
        <w:rPr>
          <w:rFonts w:ascii="Times New Roman" w:hAnsi="Times New Roman"/>
        </w:rPr>
        <w:fldChar w:fldCharType="separate"/>
      </w:r>
      <w:r w:rsidR="00146922">
        <w:rPr>
          <w:rFonts w:ascii="Times New Roman" w:hAnsi="Times New Roman"/>
          <w:noProof/>
        </w:rPr>
        <w:t>[</w:t>
      </w:r>
      <w:hyperlink w:anchor="_ENREF_42" w:tooltip="Castaneda-Lopez, 2004 #105" w:history="1">
        <w:r w:rsidR="00AF23BF">
          <w:rPr>
            <w:rFonts w:ascii="Times New Roman" w:hAnsi="Times New Roman"/>
            <w:noProof/>
          </w:rPr>
          <w:t>42</w:t>
        </w:r>
      </w:hyperlink>
      <w:r w:rsidR="00146922">
        <w:rPr>
          <w:rFonts w:ascii="Times New Roman" w:hAnsi="Times New Roman"/>
          <w:noProof/>
        </w:rPr>
        <w:t>]</w:t>
      </w:r>
      <w:r w:rsidR="00A50135">
        <w:rPr>
          <w:rFonts w:ascii="Times New Roman" w:hAnsi="Times New Roman"/>
        </w:rPr>
        <w:fldChar w:fldCharType="end"/>
      </w:r>
      <w:r w:rsidR="00A50135">
        <w:rPr>
          <w:rFonts w:ascii="Times New Roman" w:hAnsi="Times New Roman"/>
        </w:rPr>
        <w:t xml:space="preserve"> as they studied the growth of ZnO using PLD process. </w:t>
      </w:r>
      <w:r w:rsidR="00AB5F18">
        <w:rPr>
          <w:rFonts w:ascii="Times New Roman" w:hAnsi="Times New Roman"/>
        </w:rPr>
        <w:t xml:space="preserve">Also, </w:t>
      </w:r>
      <w:proofErr w:type="spellStart"/>
      <w:r w:rsidR="00AB5F18">
        <w:rPr>
          <w:rFonts w:ascii="Times New Roman" w:hAnsi="Times New Roman"/>
        </w:rPr>
        <w:t>Omichi</w:t>
      </w:r>
      <w:proofErr w:type="spellEnd"/>
      <w:r w:rsidR="00AB5F18">
        <w:rPr>
          <w:rFonts w:ascii="Times New Roman" w:hAnsi="Times New Roman"/>
        </w:rPr>
        <w:t xml:space="preserve"> </w:t>
      </w:r>
      <w:r w:rsidR="00AB5F18">
        <w:rPr>
          <w:rFonts w:ascii="Times New Roman" w:hAnsi="Times New Roman"/>
          <w:i/>
          <w:iCs/>
        </w:rPr>
        <w:t>et al</w:t>
      </w:r>
      <w:r w:rsidR="00AB5F18">
        <w:rPr>
          <w:rFonts w:ascii="Times New Roman" w:hAnsi="Times New Roman"/>
        </w:rPr>
        <w:t xml:space="preserve"> </w:t>
      </w:r>
      <w:r w:rsidR="00AB5F18">
        <w:rPr>
          <w:rFonts w:ascii="Times New Roman" w:hAnsi="Times New Roman"/>
        </w:rPr>
        <w:fldChar w:fldCharType="begin"/>
      </w:r>
      <w:r w:rsidR="00146922">
        <w:rPr>
          <w:rFonts w:ascii="Times New Roman" w:hAnsi="Times New Roman"/>
        </w:rPr>
        <w:instrText xml:space="preserve"> ADDIN EN.CITE &lt;EndNote&gt;&lt;Cite&gt;&lt;Author&gt;Omichi&lt;/Author&gt;&lt;Year&gt;2001&lt;/Year&gt;&lt;RecNum&gt;108&lt;/RecNum&gt;&lt;DisplayText&gt;[43]&lt;/DisplayText&gt;&lt;record&gt;&lt;rec-number&gt;108&lt;/rec-number&gt;&lt;foreign-keys&gt;&lt;key app="EN" db-id="x9xpr2et25zdxpeev5avzvdwf9rf92f20esf"&gt;108&lt;/key&gt;&lt;/foreign-keys&gt;&lt;ref-type name="Journal Article"&gt;17&lt;/ref-type&gt;&lt;contributors&gt;&lt;authors&gt;&lt;author&gt;Omichi, Kouji&lt;/author&gt;&lt;author&gt;Takahashi, Naoyuki&lt;/author&gt;&lt;author&gt;Nakamura, Takato&lt;/author&gt;&lt;author&gt;Yoshioka, Masayuki&lt;/author&gt;&lt;author&gt;Okamoto, Shinji&lt;/author&gt;&lt;author&gt;Yamamoto, Hajime&lt;/author&gt;&lt;/authors&gt;&lt;/contributors&gt;&lt;titles&gt;&lt;title&gt;AP-HVPE growth of ZnO with room-temperature ultraviolet emission&lt;/title&gt;&lt;secondary-title&gt;J. Mater. Chem.&lt;/secondary-title&gt;&lt;/titles&gt;&lt;periodical&gt;&lt;full-title&gt;J. Mater. Chem.&lt;/full-title&gt;&lt;/periodical&gt;&lt;pages&gt;3158-3160&lt;/pages&gt;&lt;volume&gt;11&lt;/volume&gt;&lt;number&gt;12&lt;/number&gt;&lt;dates&gt;&lt;year&gt;2001&lt;/year&gt;&lt;/dates&gt;&lt;isbn&gt;1364-5501&lt;/isbn&gt;&lt;urls&gt;&lt;/urls&gt;&lt;/record&gt;&lt;/Cite&gt;&lt;/EndNote&gt;</w:instrText>
      </w:r>
      <w:r w:rsidR="00AB5F18">
        <w:rPr>
          <w:rFonts w:ascii="Times New Roman" w:hAnsi="Times New Roman"/>
        </w:rPr>
        <w:fldChar w:fldCharType="separate"/>
      </w:r>
      <w:r w:rsidR="00146922">
        <w:rPr>
          <w:rFonts w:ascii="Times New Roman" w:hAnsi="Times New Roman"/>
          <w:noProof/>
        </w:rPr>
        <w:t>[</w:t>
      </w:r>
      <w:hyperlink w:anchor="_ENREF_43" w:tooltip="Omichi, 2001 #108" w:history="1">
        <w:r w:rsidR="00AF23BF">
          <w:rPr>
            <w:rFonts w:ascii="Times New Roman" w:hAnsi="Times New Roman"/>
            <w:noProof/>
          </w:rPr>
          <w:t>43</w:t>
        </w:r>
      </w:hyperlink>
      <w:r w:rsidR="00146922">
        <w:rPr>
          <w:rFonts w:ascii="Times New Roman" w:hAnsi="Times New Roman"/>
          <w:noProof/>
        </w:rPr>
        <w:t>]</w:t>
      </w:r>
      <w:r w:rsidR="00AB5F18">
        <w:rPr>
          <w:rFonts w:ascii="Times New Roman" w:hAnsi="Times New Roman"/>
        </w:rPr>
        <w:fldChar w:fldCharType="end"/>
      </w:r>
      <w:r w:rsidR="00AB5F18">
        <w:rPr>
          <w:rFonts w:ascii="Times New Roman" w:hAnsi="Times New Roman"/>
        </w:rPr>
        <w:t xml:space="preserve"> experienced similar </w:t>
      </w:r>
      <w:r w:rsidR="00AB5F18">
        <w:rPr>
          <w:rFonts w:ascii="Times New Roman" w:hAnsi="Times New Roman"/>
        </w:rPr>
        <w:lastRenderedPageBreak/>
        <w:t xml:space="preserve">growth rate increment using HVPE growth process in the similar temperature range of growth. The deposition of ZnO </w:t>
      </w:r>
      <w:r w:rsidR="00A50135">
        <w:rPr>
          <w:rFonts w:ascii="Times New Roman" w:hAnsi="Times New Roman"/>
        </w:rPr>
        <w:t xml:space="preserve">takes place in a </w:t>
      </w:r>
      <w:r w:rsidR="00B46040">
        <w:rPr>
          <w:rFonts w:ascii="Times New Roman" w:hAnsi="Times New Roman"/>
        </w:rPr>
        <w:t>surface-kinetics-limited regime</w:t>
      </w:r>
      <w:r w:rsidR="008C1479">
        <w:rPr>
          <w:rFonts w:ascii="Times New Roman" w:hAnsi="Times New Roman"/>
        </w:rPr>
        <w:t xml:space="preserve"> as described by Bang </w:t>
      </w:r>
      <w:r w:rsidR="008C1479">
        <w:rPr>
          <w:rFonts w:ascii="Times New Roman" w:hAnsi="Times New Roman"/>
          <w:i/>
          <w:iCs/>
        </w:rPr>
        <w:t xml:space="preserve">et al </w:t>
      </w:r>
      <w:r w:rsidR="008C1479" w:rsidRPr="008C1479">
        <w:rPr>
          <w:rFonts w:ascii="Times New Roman" w:hAnsi="Times New Roman"/>
        </w:rPr>
        <w:fldChar w:fldCharType="begin"/>
      </w:r>
      <w:r w:rsidR="00146922">
        <w:rPr>
          <w:rFonts w:ascii="Times New Roman" w:hAnsi="Times New Roman"/>
        </w:rPr>
        <w:instrText xml:space="preserve"> ADDIN EN.CITE &lt;EndNote&gt;&lt;Cite&gt;&lt;Author&gt;Bang&lt;/Author&gt;&lt;Year&gt;2003&lt;/Year&gt;&lt;RecNum&gt;106&lt;/RecNum&gt;&lt;DisplayText&gt;[44]&lt;/DisplayText&gt;&lt;record&gt;&lt;rec-number&gt;106&lt;/rec-number&gt;&lt;foreign-keys&gt;&lt;key app="EN" db-id="x9xpr2et25zdxpeev5avzvdwf9rf92f20esf"&gt;106&lt;/key&gt;&lt;/foreign-keys&gt;&lt;ref-type name="Journal Article"&gt;17&lt;/ref-type&gt;&lt;contributors&gt;&lt;authors&gt;&lt;author&gt;Bang, Kyu-Hyun&lt;/author&gt;&lt;author&gt;Hwang, Deuk-Kyu&lt;/author&gt;&lt;author&gt;Lim, Sang-Wook&lt;/author&gt;&lt;author&gt;Myoung, Jae-Min&lt;/author&gt;&lt;/authors&gt;&lt;/contributors&gt;&lt;titles&gt;&lt;title&gt;Effects of growth temperature on the properties of ZnO/GaAs prepared by metalorganic chemical vapor deposition&lt;/title&gt;&lt;secondary-title&gt;Journal of Crystal Growth&lt;/secondary-title&gt;&lt;/titles&gt;&lt;periodical&gt;&lt;full-title&gt;Journal of Crystal Growth&lt;/full-title&gt;&lt;abbr-1&gt;J Cryst Growth&lt;/abbr-1&gt;&lt;/periodical&gt;&lt;pages&gt;437-443&lt;/pages&gt;&lt;volume&gt;250&lt;/volume&gt;&lt;number&gt;3–4&lt;/number&gt;&lt;keywords&gt;&lt;keyword&gt;A1. Photoluminescence&lt;/keyword&gt;&lt;keyword&gt;A1. Electrical properties&lt;/keyword&gt;&lt;keyword&gt;A3. Metalorganic chemical vapor deposition&lt;/keyword&gt;&lt;keyword&gt;B1. ZnO&lt;/keyword&gt;&lt;/keywords&gt;&lt;dates&gt;&lt;year&gt;2003&lt;/year&gt;&lt;pub-dates&gt;&lt;date&gt;4//&lt;/date&gt;&lt;/pub-dates&gt;&lt;/dates&gt;&lt;isbn&gt;0022-0248&lt;/isbn&gt;&lt;urls&gt;&lt;related-urls&gt;&lt;url&gt;http://www.sciencedirect.com/science/article/pii/S0022024802024569&lt;/url&gt;&lt;/related-urls&gt;&lt;/urls&gt;&lt;electronic-resource-num&gt;http://dx.doi.org/10.1016/S0022-0248(02)02456-9&lt;/electronic-resource-num&gt;&lt;/record&gt;&lt;/Cite&gt;&lt;/EndNote&gt;</w:instrText>
      </w:r>
      <w:r w:rsidR="008C1479" w:rsidRPr="008C1479">
        <w:rPr>
          <w:rFonts w:ascii="Times New Roman" w:hAnsi="Times New Roman"/>
        </w:rPr>
        <w:fldChar w:fldCharType="separate"/>
      </w:r>
      <w:r w:rsidR="00146922">
        <w:rPr>
          <w:rFonts w:ascii="Times New Roman" w:hAnsi="Times New Roman"/>
          <w:noProof/>
        </w:rPr>
        <w:t>[</w:t>
      </w:r>
      <w:hyperlink w:anchor="_ENREF_44" w:tooltip="Bang, 2003 #106" w:history="1">
        <w:r w:rsidR="00AF23BF">
          <w:rPr>
            <w:rFonts w:ascii="Times New Roman" w:hAnsi="Times New Roman"/>
            <w:noProof/>
          </w:rPr>
          <w:t>44</w:t>
        </w:r>
      </w:hyperlink>
      <w:r w:rsidR="00146922">
        <w:rPr>
          <w:rFonts w:ascii="Times New Roman" w:hAnsi="Times New Roman"/>
          <w:noProof/>
        </w:rPr>
        <w:t>]</w:t>
      </w:r>
      <w:r w:rsidR="008C1479" w:rsidRPr="008C1479">
        <w:rPr>
          <w:rFonts w:ascii="Times New Roman" w:hAnsi="Times New Roman"/>
        </w:rPr>
        <w:fldChar w:fldCharType="end"/>
      </w:r>
      <w:r w:rsidR="008C1479">
        <w:rPr>
          <w:rFonts w:ascii="Times New Roman" w:hAnsi="Times New Roman"/>
        </w:rPr>
        <w:t xml:space="preserve"> as the Arrhenius plot</w:t>
      </w:r>
      <w:r w:rsidR="00AB5F18">
        <w:rPr>
          <w:rFonts w:ascii="Times New Roman" w:hAnsi="Times New Roman"/>
        </w:rPr>
        <w:t xml:space="preserve">s in </w:t>
      </w:r>
      <w:r w:rsidR="00AB5F18">
        <w:rPr>
          <w:rFonts w:ascii="Times New Roman" w:hAnsi="Times New Roman"/>
        </w:rPr>
        <w:fldChar w:fldCharType="begin"/>
      </w:r>
      <w:r w:rsidR="00146922">
        <w:rPr>
          <w:rFonts w:ascii="Times New Roman" w:hAnsi="Times New Roman"/>
        </w:rPr>
        <w:instrText xml:space="preserve"> ADDIN EN.CITE &lt;EndNote&gt;&lt;Cite&gt;&lt;Author&gt;Castaneda-Lopez&lt;/Author&gt;&lt;Year&gt;2004&lt;/Year&gt;&lt;RecNum&gt;105&lt;/RecNum&gt;&lt;DisplayText&gt;[42]&lt;/DisplayText&gt;&lt;record&gt;&lt;rec-number&gt;105&lt;/rec-number&gt;&lt;foreign-keys&gt;&lt;key app="EN" db-id="x9xpr2et25zdxpeev5avzvdwf9rf92f20esf"&gt;105&lt;/key&gt;&lt;/foreign-keys&gt;&lt;ref-type name="Journal Article"&gt;17&lt;/ref-type&gt;&lt;contributors&gt;&lt;authors&gt;&lt;author&gt;Castaneda-Lopez, Homero&lt;/author&gt;&lt;/authors&gt;&lt;/contributors&gt;&lt;titles&gt;&lt;title&gt;Deposition Temperature dependence of ZnO/Si Grown by Pulsed Laser Deposition&lt;/title&gt;&lt;/titles&gt;&lt;dates&gt;&lt;year&gt;2004&lt;/year&gt;&lt;/dates&gt;&lt;urls&gt;&lt;/urls&gt;&lt;/record&gt;&lt;/Cite&gt;&lt;/EndNote&gt;</w:instrText>
      </w:r>
      <w:r w:rsidR="00AB5F18">
        <w:rPr>
          <w:rFonts w:ascii="Times New Roman" w:hAnsi="Times New Roman"/>
        </w:rPr>
        <w:fldChar w:fldCharType="separate"/>
      </w:r>
      <w:r w:rsidR="00146922">
        <w:rPr>
          <w:rFonts w:ascii="Times New Roman" w:hAnsi="Times New Roman"/>
          <w:noProof/>
        </w:rPr>
        <w:t>[</w:t>
      </w:r>
      <w:hyperlink w:anchor="_ENREF_42" w:tooltip="Castaneda-Lopez, 2004 #105" w:history="1">
        <w:r w:rsidR="00AF23BF">
          <w:rPr>
            <w:rFonts w:ascii="Times New Roman" w:hAnsi="Times New Roman"/>
            <w:noProof/>
          </w:rPr>
          <w:t>42</w:t>
        </w:r>
      </w:hyperlink>
      <w:r w:rsidR="00146922">
        <w:rPr>
          <w:rFonts w:ascii="Times New Roman" w:hAnsi="Times New Roman"/>
          <w:noProof/>
        </w:rPr>
        <w:t>]</w:t>
      </w:r>
      <w:r w:rsidR="00AB5F18">
        <w:rPr>
          <w:rFonts w:ascii="Times New Roman" w:hAnsi="Times New Roman"/>
        </w:rPr>
        <w:fldChar w:fldCharType="end"/>
      </w:r>
      <w:r w:rsidR="00AB5F18">
        <w:rPr>
          <w:rFonts w:ascii="Times New Roman" w:hAnsi="Times New Roman"/>
        </w:rPr>
        <w:t xml:space="preserve"> and </w:t>
      </w:r>
      <w:r w:rsidR="00AB5F18">
        <w:rPr>
          <w:rFonts w:ascii="Times New Roman" w:hAnsi="Times New Roman"/>
        </w:rPr>
        <w:fldChar w:fldCharType="begin"/>
      </w:r>
      <w:r w:rsidR="00146922">
        <w:rPr>
          <w:rFonts w:ascii="Times New Roman" w:hAnsi="Times New Roman"/>
        </w:rPr>
        <w:instrText xml:space="preserve"> ADDIN EN.CITE &lt;EndNote&gt;&lt;Cite&gt;&lt;Author&gt;Omichi&lt;/Author&gt;&lt;Year&gt;2001&lt;/Year&gt;&lt;RecNum&gt;108&lt;/RecNum&gt;&lt;DisplayText&gt;[43]&lt;/DisplayText&gt;&lt;record&gt;&lt;rec-number&gt;108&lt;/rec-number&gt;&lt;foreign-keys&gt;&lt;key app="EN" db-id="x9xpr2et25zdxpeev5avzvdwf9rf92f20esf"&gt;108&lt;/key&gt;&lt;/foreign-keys&gt;&lt;ref-type name="Journal Article"&gt;17&lt;/ref-type&gt;&lt;contributors&gt;&lt;authors&gt;&lt;author&gt;Omichi, Kouji&lt;/author&gt;&lt;author&gt;Takahashi, Naoyuki&lt;/author&gt;&lt;author&gt;Nakamura, Takato&lt;/author&gt;&lt;author&gt;Yoshioka, Masayuki&lt;/author&gt;&lt;author&gt;Okamoto, Shinji&lt;/author&gt;&lt;author&gt;Yamamoto, Hajime&lt;/author&gt;&lt;/authors&gt;&lt;/contributors&gt;&lt;titles&gt;&lt;title&gt;AP-HVPE growth of ZnO with room-temperature ultraviolet emission&lt;/title&gt;&lt;secondary-title&gt;J. Mater. Chem.&lt;/secondary-title&gt;&lt;/titles&gt;&lt;periodical&gt;&lt;full-title&gt;J. Mater. Chem.&lt;/full-title&gt;&lt;/periodical&gt;&lt;pages&gt;3158-3160&lt;/pages&gt;&lt;volume&gt;11&lt;/volume&gt;&lt;number&gt;12&lt;/number&gt;&lt;dates&gt;&lt;year&gt;2001&lt;/year&gt;&lt;/dates&gt;&lt;isbn&gt;1364-5501&lt;/isbn&gt;&lt;urls&gt;&lt;/urls&gt;&lt;/record&gt;&lt;/Cite&gt;&lt;/EndNote&gt;</w:instrText>
      </w:r>
      <w:r w:rsidR="00AB5F18">
        <w:rPr>
          <w:rFonts w:ascii="Times New Roman" w:hAnsi="Times New Roman"/>
        </w:rPr>
        <w:fldChar w:fldCharType="separate"/>
      </w:r>
      <w:r w:rsidR="00146922">
        <w:rPr>
          <w:rFonts w:ascii="Times New Roman" w:hAnsi="Times New Roman"/>
          <w:noProof/>
        </w:rPr>
        <w:t>[</w:t>
      </w:r>
      <w:hyperlink w:anchor="_ENREF_43" w:tooltip="Omichi, 2001 #108" w:history="1">
        <w:r w:rsidR="00AF23BF">
          <w:rPr>
            <w:rFonts w:ascii="Times New Roman" w:hAnsi="Times New Roman"/>
            <w:noProof/>
          </w:rPr>
          <w:t>43</w:t>
        </w:r>
      </w:hyperlink>
      <w:r w:rsidR="00146922">
        <w:rPr>
          <w:rFonts w:ascii="Times New Roman" w:hAnsi="Times New Roman"/>
          <w:noProof/>
        </w:rPr>
        <w:t>]</w:t>
      </w:r>
      <w:r w:rsidR="00AB5F18">
        <w:rPr>
          <w:rFonts w:ascii="Times New Roman" w:hAnsi="Times New Roman"/>
        </w:rPr>
        <w:fldChar w:fldCharType="end"/>
      </w:r>
      <w:r w:rsidR="008C1479">
        <w:rPr>
          <w:rFonts w:ascii="Times New Roman" w:hAnsi="Times New Roman"/>
        </w:rPr>
        <w:t xml:space="preserve"> showed negative slope. Similar Arrhenius plot with a negative slope was also observed for the growth of ZnO/sapphire using </w:t>
      </w:r>
      <w:r w:rsidR="00AB5F18">
        <w:rPr>
          <w:rFonts w:ascii="Times New Roman" w:hAnsi="Times New Roman"/>
        </w:rPr>
        <w:t xml:space="preserve">PED (Figure 4.2). Some other processes, such as ALD growth of ZnO </w:t>
      </w:r>
      <w:r w:rsidR="00AB5F18">
        <w:rPr>
          <w:rFonts w:ascii="Times New Roman" w:hAnsi="Times New Roman"/>
        </w:rPr>
        <w:fldChar w:fldCharType="begin"/>
      </w:r>
      <w:r w:rsidR="00146922">
        <w:rPr>
          <w:rFonts w:ascii="Times New Roman" w:hAnsi="Times New Roman"/>
        </w:rPr>
        <w:instrText xml:space="preserve"> ADDIN EN.CITE &lt;EndNote&gt;&lt;Cite&gt;&lt;Author&gt;Guziewicz&lt;/Author&gt;&lt;Year&gt;2012&lt;/Year&gt;&lt;RecNum&gt;107&lt;/RecNum&gt;&lt;DisplayText&gt;[45]&lt;/DisplayText&gt;&lt;record&gt;&lt;rec-number&gt;107&lt;/rec-number&gt;&lt;foreign-keys&gt;&lt;key app="EN" db-id="x9xpr2et25zdxpeev5avzvdwf9rf92f20esf"&gt;107&lt;/key&gt;&lt;/foreign-keys&gt;&lt;ref-type name="Journal Article"&gt;17&lt;/ref-type&gt;&lt;contributors&gt;&lt;authors&gt;&lt;author&gt;Guziewicz, E&lt;/author&gt;&lt;author&gt;Godlewski, M&lt;/author&gt;&lt;author&gt;Wachnicki, L&lt;/author&gt;&lt;author&gt;Krajewski, TA&lt;/author&gt;&lt;author&gt;Luka, G&lt;/author&gt;&lt;author&gt;Gieraltowska, S&lt;/author&gt;&lt;author&gt;Jakiela, R&lt;/author&gt;&lt;author&gt;Stonert, A&lt;/author&gt;&lt;author&gt;Lisowski, W&lt;/author&gt;&lt;author&gt;Krawczyk, M&lt;/author&gt;&lt;/authors&gt;&lt;/contributors&gt;&lt;titles&gt;&lt;title&gt;ALD grown zinc oxide with controllable electrical properties&lt;/title&gt;&lt;secondary-title&gt;Semiconductor Science and Technology&lt;/secondary-title&gt;&lt;/titles&gt;&lt;periodical&gt;&lt;full-title&gt;Semiconductor Science and Technology&lt;/full-title&gt;&lt;/periodical&gt;&lt;pages&gt;074011&lt;/pages&gt;&lt;volume&gt;27&lt;/volume&gt;&lt;number&gt;7&lt;/number&gt;&lt;dates&gt;&lt;year&gt;2012&lt;/year&gt;&lt;/dates&gt;&lt;isbn&gt;0268-1242&lt;/isbn&gt;&lt;urls&gt;&lt;/urls&gt;&lt;/record&gt;&lt;/Cite&gt;&lt;/EndNote&gt;</w:instrText>
      </w:r>
      <w:r w:rsidR="00AB5F18">
        <w:rPr>
          <w:rFonts w:ascii="Times New Roman" w:hAnsi="Times New Roman"/>
        </w:rPr>
        <w:fldChar w:fldCharType="separate"/>
      </w:r>
      <w:r w:rsidR="00146922">
        <w:rPr>
          <w:rFonts w:ascii="Times New Roman" w:hAnsi="Times New Roman"/>
          <w:noProof/>
        </w:rPr>
        <w:t>[</w:t>
      </w:r>
      <w:hyperlink w:anchor="_ENREF_45" w:tooltip="Guziewicz, 2012 #107" w:history="1">
        <w:r w:rsidR="00AF23BF">
          <w:rPr>
            <w:rFonts w:ascii="Times New Roman" w:hAnsi="Times New Roman"/>
            <w:noProof/>
          </w:rPr>
          <w:t>45</w:t>
        </w:r>
      </w:hyperlink>
      <w:r w:rsidR="00146922">
        <w:rPr>
          <w:rFonts w:ascii="Times New Roman" w:hAnsi="Times New Roman"/>
          <w:noProof/>
        </w:rPr>
        <w:t>]</w:t>
      </w:r>
      <w:r w:rsidR="00AB5F18">
        <w:rPr>
          <w:rFonts w:ascii="Times New Roman" w:hAnsi="Times New Roman"/>
        </w:rPr>
        <w:fldChar w:fldCharType="end"/>
      </w:r>
      <w:r w:rsidR="00AB5F18">
        <w:rPr>
          <w:rFonts w:ascii="Times New Roman" w:hAnsi="Times New Roman"/>
        </w:rPr>
        <w:t xml:space="preserve"> show rise and fall of the growth rates as a bell-shape curve. But, as appears in pulsed energy deposition processes, the main factor of growth limitation is the adsorption and migration of the growing species on the growing surface, </w:t>
      </w:r>
      <w:r w:rsidR="00AE3C15">
        <w:rPr>
          <w:rFonts w:ascii="Times New Roman" w:hAnsi="Times New Roman"/>
        </w:rPr>
        <w:t xml:space="preserve">rather than </w:t>
      </w:r>
      <w:r w:rsidR="00AB5F18">
        <w:rPr>
          <w:rFonts w:ascii="Times New Roman" w:hAnsi="Times New Roman"/>
        </w:rPr>
        <w:t>desorption of growing-species de</w:t>
      </w:r>
      <w:r w:rsidR="00AE3C15">
        <w:rPr>
          <w:rFonts w:ascii="Times New Roman" w:hAnsi="Times New Roman"/>
        </w:rPr>
        <w:t>pending on the sticking coeffi</w:t>
      </w:r>
      <w:r w:rsidR="00AB5F18">
        <w:rPr>
          <w:rFonts w:ascii="Times New Roman" w:hAnsi="Times New Roman"/>
        </w:rPr>
        <w:t>cient.</w:t>
      </w:r>
      <w:r w:rsidR="00AE3C15">
        <w:rPr>
          <w:rFonts w:ascii="Times New Roman" w:hAnsi="Times New Roman"/>
        </w:rPr>
        <w:t xml:space="preserve"> With increment in growth temperature the adsorption of growing species is increased by higher thermal energy </w:t>
      </w:r>
      <w:r w:rsidR="00AE3C15">
        <w:rPr>
          <w:rFonts w:ascii="Times New Roman" w:hAnsi="Times New Roman"/>
        </w:rPr>
        <w:fldChar w:fldCharType="begin"/>
      </w:r>
      <w:r w:rsidR="00146922">
        <w:rPr>
          <w:rFonts w:ascii="Times New Roman" w:hAnsi="Times New Roman"/>
        </w:rPr>
        <w:instrText xml:space="preserve"> ADDIN EN.CITE &lt;EndNote&gt;&lt;Cite&gt;&lt;Author&gt;Castaneda-Lopez&lt;/Author&gt;&lt;Year&gt;2004&lt;/Year&gt;&lt;RecNum&gt;105&lt;/RecNum&gt;&lt;DisplayText&gt;[42]&lt;/DisplayText&gt;&lt;record&gt;&lt;rec-number&gt;105&lt;/rec-number&gt;&lt;foreign-keys&gt;&lt;key app="EN" db-id="x9xpr2et25zdxpeev5avzvdwf9rf92f20esf"&gt;105&lt;/key&gt;&lt;/foreign-keys&gt;&lt;ref-type name="Journal Article"&gt;17&lt;/ref-type&gt;&lt;contributors&gt;&lt;authors&gt;&lt;author&gt;Castaneda-Lopez, Homero&lt;/author&gt;&lt;/authors&gt;&lt;/contributors&gt;&lt;titles&gt;&lt;title&gt;Deposition Temperature dependence of ZnO/Si Grown by Pulsed Laser Deposition&lt;/title&gt;&lt;/titles&gt;&lt;dates&gt;&lt;year&gt;2004&lt;/year&gt;&lt;/dates&gt;&lt;urls&gt;&lt;/urls&gt;&lt;/record&gt;&lt;/Cite&gt;&lt;/EndNote&gt;</w:instrText>
      </w:r>
      <w:r w:rsidR="00AE3C15">
        <w:rPr>
          <w:rFonts w:ascii="Times New Roman" w:hAnsi="Times New Roman"/>
        </w:rPr>
        <w:fldChar w:fldCharType="separate"/>
      </w:r>
      <w:r w:rsidR="00146922">
        <w:rPr>
          <w:rFonts w:ascii="Times New Roman" w:hAnsi="Times New Roman"/>
          <w:noProof/>
        </w:rPr>
        <w:t>[</w:t>
      </w:r>
      <w:hyperlink w:anchor="_ENREF_42" w:tooltip="Castaneda-Lopez, 2004 #105" w:history="1">
        <w:r w:rsidR="00AF23BF">
          <w:rPr>
            <w:rFonts w:ascii="Times New Roman" w:hAnsi="Times New Roman"/>
            <w:noProof/>
          </w:rPr>
          <w:t>42</w:t>
        </w:r>
      </w:hyperlink>
      <w:r w:rsidR="00146922">
        <w:rPr>
          <w:rFonts w:ascii="Times New Roman" w:hAnsi="Times New Roman"/>
          <w:noProof/>
        </w:rPr>
        <w:t>]</w:t>
      </w:r>
      <w:r w:rsidR="00AE3C15">
        <w:rPr>
          <w:rFonts w:ascii="Times New Roman" w:hAnsi="Times New Roman"/>
        </w:rPr>
        <w:fldChar w:fldCharType="end"/>
      </w:r>
      <w:r w:rsidR="00AE3C15">
        <w:rPr>
          <w:rFonts w:ascii="Times New Roman" w:hAnsi="Times New Roman"/>
        </w:rPr>
        <w:t xml:space="preserve"> yielding higher growth rate.   </w:t>
      </w:r>
      <w:r w:rsidR="00AB5F18">
        <w:rPr>
          <w:rFonts w:ascii="Times New Roman" w:hAnsi="Times New Roman"/>
        </w:rPr>
        <w:t xml:space="preserve">   </w:t>
      </w:r>
    </w:p>
    <w:p w:rsidR="008C1479" w:rsidRDefault="008C1479" w:rsidP="008C1479">
      <w:pPr>
        <w:keepNext/>
        <w:spacing w:line="240" w:lineRule="auto"/>
        <w:jc w:val="center"/>
      </w:pPr>
      <w:r w:rsidRPr="008C1479">
        <w:rPr>
          <w:noProof/>
          <w:lang w:bidi="ar-SA"/>
        </w:rPr>
        <w:drawing>
          <wp:inline distT="0" distB="0" distL="0" distR="0" wp14:anchorId="1B68D892" wp14:editId="2049118A">
            <wp:extent cx="3429000" cy="2632587"/>
            <wp:effectExtent l="0" t="0" r="0" b="0"/>
            <wp:docPr id="60" name="Picture 60" descr="F:\Dropbox\GaN Research_LEDs_HEMTs\Dissertation\Dissertation Report Nazmul Arefin\Pics\Figure 4.2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opbox\GaN Research_LEDs_HEMTs\Dissertation\Dissertation Report Nazmul Arefin\Pics\Figure 4.2 new.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40582" cy="2641479"/>
                    </a:xfrm>
                    <a:prstGeom prst="rect">
                      <a:avLst/>
                    </a:prstGeom>
                    <a:noFill/>
                    <a:ln>
                      <a:noFill/>
                    </a:ln>
                  </pic:spPr>
                </pic:pic>
              </a:graphicData>
            </a:graphic>
          </wp:inline>
        </w:drawing>
      </w:r>
    </w:p>
    <w:p w:rsidR="00801A58" w:rsidRPr="008C1479" w:rsidRDefault="008C1479" w:rsidP="008C1479">
      <w:pPr>
        <w:pStyle w:val="Caption"/>
        <w:jc w:val="center"/>
        <w:rPr>
          <w:b w:val="0"/>
          <w:bCs w:val="0"/>
        </w:rPr>
      </w:pPr>
      <w:bookmarkStart w:id="88" w:name="_Toc417475816"/>
      <w:proofErr w:type="gramStart"/>
      <w:r w:rsidRPr="008C1479">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4</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2</w:t>
      </w:r>
      <w:r w:rsidR="00AD4D3C">
        <w:rPr>
          <w:b w:val="0"/>
          <w:bCs w:val="0"/>
        </w:rPr>
        <w:fldChar w:fldCharType="end"/>
      </w:r>
      <w:r w:rsidRPr="008C1479">
        <w:rPr>
          <w:b w:val="0"/>
          <w:bCs w:val="0"/>
        </w:rPr>
        <w:t>: ZnO on sapphire: growth rate as a function of temperature.</w:t>
      </w:r>
      <w:bookmarkEnd w:id="88"/>
    </w:p>
    <w:p w:rsidR="00514ABA" w:rsidRDefault="00514ABA" w:rsidP="008C1479">
      <w:pPr>
        <w:pStyle w:val="Caption"/>
        <w:rPr>
          <w:b w:val="0"/>
          <w:bCs w:val="0"/>
        </w:rPr>
      </w:pPr>
    </w:p>
    <w:p w:rsidR="00F85B01" w:rsidRPr="00F85B01" w:rsidRDefault="00BF0F84" w:rsidP="00F85B01">
      <w:pPr>
        <w:keepNext/>
        <w:spacing w:line="240" w:lineRule="auto"/>
        <w:jc w:val="center"/>
      </w:pPr>
      <w:r w:rsidRPr="00BF0F84">
        <w:rPr>
          <w:noProof/>
          <w:lang w:bidi="ar-SA"/>
        </w:rPr>
        <w:lastRenderedPageBreak/>
        <w:drawing>
          <wp:inline distT="0" distB="0" distL="0" distR="0" wp14:anchorId="2E328CF6" wp14:editId="64568B30">
            <wp:extent cx="5394960" cy="1836582"/>
            <wp:effectExtent l="0" t="0" r="0" b="0"/>
            <wp:docPr id="36" name="Picture 36" descr="F:\Dropbox\GaN Research_LEDs_HEMTs\Dissertation\Dissertation Report Nazmul Arefin\Pics\Figure 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Figure 4.3.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94960" cy="1836582"/>
                    </a:xfrm>
                    <a:prstGeom prst="rect">
                      <a:avLst/>
                    </a:prstGeom>
                    <a:noFill/>
                    <a:ln>
                      <a:noFill/>
                    </a:ln>
                  </pic:spPr>
                </pic:pic>
              </a:graphicData>
            </a:graphic>
          </wp:inline>
        </w:drawing>
      </w:r>
    </w:p>
    <w:p w:rsidR="00DF4C4F" w:rsidRDefault="00F85B01" w:rsidP="00F85B01">
      <w:pPr>
        <w:pStyle w:val="Caption"/>
        <w:jc w:val="center"/>
        <w:rPr>
          <w:b w:val="0"/>
          <w:bCs w:val="0"/>
        </w:rPr>
      </w:pPr>
      <w:bookmarkStart w:id="89" w:name="_Toc417475817"/>
      <w:proofErr w:type="gramStart"/>
      <w:r w:rsidRPr="00F85B01">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4</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3</w:t>
      </w:r>
      <w:r w:rsidR="00AD4D3C">
        <w:rPr>
          <w:b w:val="0"/>
          <w:bCs w:val="0"/>
        </w:rPr>
        <w:fldChar w:fldCharType="end"/>
      </w:r>
      <w:r w:rsidRPr="00F85B01">
        <w:rPr>
          <w:b w:val="0"/>
          <w:bCs w:val="0"/>
        </w:rPr>
        <w:t>: EDX analysis of ZnO/sapphire grown at (a) 700</w:t>
      </w:r>
      <w:r w:rsidRPr="00F85B01">
        <w:rPr>
          <w:b w:val="0"/>
          <w:bCs w:val="0"/>
          <w:vertAlign w:val="superscript"/>
        </w:rPr>
        <w:t>o</w:t>
      </w:r>
      <w:r w:rsidRPr="00F85B01">
        <w:rPr>
          <w:b w:val="0"/>
          <w:bCs w:val="0"/>
        </w:rPr>
        <w:t>C, (b) 500</w:t>
      </w:r>
      <w:r w:rsidRPr="00F85B01">
        <w:rPr>
          <w:b w:val="0"/>
          <w:bCs w:val="0"/>
          <w:vertAlign w:val="superscript"/>
        </w:rPr>
        <w:t>o</w:t>
      </w:r>
      <w:r w:rsidRPr="00F85B01">
        <w:rPr>
          <w:b w:val="0"/>
          <w:bCs w:val="0"/>
        </w:rPr>
        <w:t>C, and (c) 300</w:t>
      </w:r>
      <w:r w:rsidRPr="00F85B01">
        <w:rPr>
          <w:b w:val="0"/>
          <w:bCs w:val="0"/>
          <w:vertAlign w:val="superscript"/>
        </w:rPr>
        <w:t>o</w:t>
      </w:r>
      <w:r w:rsidRPr="00F85B01">
        <w:rPr>
          <w:b w:val="0"/>
          <w:bCs w:val="0"/>
        </w:rPr>
        <w:t>C.</w:t>
      </w:r>
      <w:bookmarkEnd w:id="89"/>
    </w:p>
    <w:p w:rsidR="00DD2A48" w:rsidRDefault="007862DE" w:rsidP="00AE3C15">
      <w:pPr>
        <w:spacing w:before="240"/>
        <w:jc w:val="both"/>
        <w:rPr>
          <w:rFonts w:ascii="Times New Roman" w:hAnsi="Times New Roman"/>
        </w:rPr>
      </w:pPr>
      <w:r>
        <w:tab/>
        <w:t xml:space="preserve">As it appears in the </w:t>
      </w:r>
      <w:r w:rsidR="009B3297">
        <w:t>EDX analysis</w:t>
      </w:r>
      <w:r w:rsidR="00835FC5">
        <w:t xml:space="preserve"> (Figure 4.3)</w:t>
      </w:r>
      <w:r w:rsidR="009B3297">
        <w:t xml:space="preserve">, with same number of pulses deposited on sapphire at different temperature, </w:t>
      </w:r>
      <w:r w:rsidR="004C124C">
        <w:t xml:space="preserve">the peak of Zn at 1 </w:t>
      </w:r>
      <w:proofErr w:type="spellStart"/>
      <w:r w:rsidR="004C124C">
        <w:t>keV</w:t>
      </w:r>
      <w:proofErr w:type="spellEnd"/>
      <w:r w:rsidR="004C124C">
        <w:t xml:space="preserve"> decreases</w:t>
      </w:r>
      <w:r w:rsidR="009B3297">
        <w:t xml:space="preserve"> with temperature, following the similar trend demonstrated in Figure 4.2. </w:t>
      </w:r>
      <w:r w:rsidR="00F53F93">
        <w:t xml:space="preserve">Figure 4.4 shows the powder diffraction plots of the three samples. </w:t>
      </w:r>
      <w:r w:rsidR="00DD2A48">
        <w:t>W</w:t>
      </w:r>
      <w:r w:rsidR="00F53F93">
        <w:t xml:space="preserve">ith the increase of sample growth </w:t>
      </w:r>
      <w:r w:rsidR="00FE5C09">
        <w:t xml:space="preserve">temperature (as well as thickness), there appeared an additional non-polar (10-11) </w:t>
      </w:r>
      <w:r w:rsidR="00AE3C15">
        <w:rPr>
          <w:rFonts w:ascii="Times New Roman" w:hAnsi="Times New Roman"/>
        </w:rPr>
        <w:t xml:space="preserve">peak along with the polar (0002) plane. However, the intensity of the non-polar planes </w:t>
      </w:r>
      <w:proofErr w:type="gramStart"/>
      <w:r w:rsidR="00AE3C15">
        <w:rPr>
          <w:rFonts w:ascii="Times New Roman" w:hAnsi="Times New Roman"/>
        </w:rPr>
        <w:t>are</w:t>
      </w:r>
      <w:proofErr w:type="gramEnd"/>
      <w:r w:rsidR="00AE3C15">
        <w:rPr>
          <w:rFonts w:ascii="Times New Roman" w:hAnsi="Times New Roman"/>
        </w:rPr>
        <w:t xml:space="preserve"> significantly lower than the polar planes, showing the dominance of the polar direction growth. </w:t>
      </w:r>
      <w:r w:rsidR="00DD2A48">
        <w:rPr>
          <w:rFonts w:ascii="Times New Roman" w:hAnsi="Times New Roman"/>
        </w:rPr>
        <w:t xml:space="preserve">This is caused by the increment in surface migration rate with the increase in growth temperature. Experiencing higher thermal energy at an increased growth temperature, the growing species migrate with more flexibility to the nearest grains with higher crystallographic orientations with higher surface energy as well as the polar (0002) direction. Thus, the films grown at higher growth temperature consist of grains of other crystallographic orientations as well as the polar (0002) plane </w:t>
      </w:r>
      <w:r w:rsidR="00DD2A48">
        <w:rPr>
          <w:rFonts w:ascii="Times New Roman" w:hAnsi="Times New Roman"/>
        </w:rPr>
        <w:fldChar w:fldCharType="begin"/>
      </w:r>
      <w:r w:rsidR="00146922">
        <w:rPr>
          <w:rFonts w:ascii="Times New Roman" w:hAnsi="Times New Roman"/>
        </w:rPr>
        <w:instrText xml:space="preserve"> ADDIN EN.CITE &lt;EndNote&gt;&lt;Cite&gt;&lt;Author&gt;Castaneda-Lopez&lt;/Author&gt;&lt;Year&gt;2004&lt;/Year&gt;&lt;RecNum&gt;105&lt;/RecNum&gt;&lt;DisplayText&gt;[42]&lt;/DisplayText&gt;&lt;record&gt;&lt;rec-number&gt;105&lt;/rec-number&gt;&lt;foreign-keys&gt;&lt;key app="EN" db-id="x9xpr2et25zdxpeev5avzvdwf9rf92f20esf"&gt;105&lt;/key&gt;&lt;/foreign-keys&gt;&lt;ref-type name="Journal Article"&gt;17&lt;/ref-type&gt;&lt;contributors&gt;&lt;authors&gt;&lt;author&gt;Castaneda-Lopez, Homero&lt;/author&gt;&lt;/authors&gt;&lt;/contributors&gt;&lt;titles&gt;&lt;title&gt;Deposition Temperature dependence of ZnO/Si Grown by Pulsed Laser Deposition&lt;/title&gt;&lt;/titles&gt;&lt;dates&gt;&lt;year&gt;2004&lt;/year&gt;&lt;/dates&gt;&lt;urls&gt;&lt;/urls&gt;&lt;/record&gt;&lt;/Cite&gt;&lt;/EndNote&gt;</w:instrText>
      </w:r>
      <w:r w:rsidR="00DD2A48">
        <w:rPr>
          <w:rFonts w:ascii="Times New Roman" w:hAnsi="Times New Roman"/>
        </w:rPr>
        <w:fldChar w:fldCharType="separate"/>
      </w:r>
      <w:r w:rsidR="00146922">
        <w:rPr>
          <w:rFonts w:ascii="Times New Roman" w:hAnsi="Times New Roman"/>
          <w:noProof/>
        </w:rPr>
        <w:t>[</w:t>
      </w:r>
      <w:hyperlink w:anchor="_ENREF_42" w:tooltip="Castaneda-Lopez, 2004 #105" w:history="1">
        <w:r w:rsidR="00AF23BF">
          <w:rPr>
            <w:rFonts w:ascii="Times New Roman" w:hAnsi="Times New Roman"/>
            <w:noProof/>
          </w:rPr>
          <w:t>42</w:t>
        </w:r>
      </w:hyperlink>
      <w:r w:rsidR="00146922">
        <w:rPr>
          <w:rFonts w:ascii="Times New Roman" w:hAnsi="Times New Roman"/>
          <w:noProof/>
        </w:rPr>
        <w:t>]</w:t>
      </w:r>
      <w:r w:rsidR="00DD2A48">
        <w:rPr>
          <w:rFonts w:ascii="Times New Roman" w:hAnsi="Times New Roman"/>
        </w:rPr>
        <w:fldChar w:fldCharType="end"/>
      </w:r>
      <w:r w:rsidR="00DD2A48">
        <w:rPr>
          <w:rFonts w:ascii="Times New Roman" w:hAnsi="Times New Roman"/>
        </w:rPr>
        <w:t>.</w:t>
      </w:r>
    </w:p>
    <w:p w:rsidR="009A42E2" w:rsidRDefault="00AE3C15" w:rsidP="008F1EF6">
      <w:pPr>
        <w:ind w:firstLine="720"/>
        <w:jc w:val="both"/>
        <w:rPr>
          <w:rFonts w:ascii="Times New Roman" w:hAnsi="Times New Roman"/>
        </w:rPr>
      </w:pPr>
      <w:r>
        <w:rPr>
          <w:rFonts w:ascii="Times New Roman" w:hAnsi="Times New Roman"/>
        </w:rPr>
        <w:t>To validate the growth direction of the epilayers, the ZnO/sapphire samples were characterized using the EBSD technique (Figure 4.5). Analyzing the Kikuchi lines</w:t>
      </w:r>
      <w:r>
        <w:t xml:space="preserve"> </w:t>
      </w:r>
      <w:r>
        <w:fldChar w:fldCharType="begin"/>
      </w:r>
      <w:r w:rsidR="00146922">
        <w:instrText xml:space="preserve"> ADDIN EN.CITE &lt;EndNote&gt;&lt;Cite&gt;&lt;Author&gt;KIKUCHI&lt;/Author&gt;&lt;Year&gt;1928&lt;/Year&gt;&lt;RecNum&gt;88&lt;/RecNum&gt;&lt;DisplayText&gt;[46]&lt;/DisplayText&gt;&lt;record&gt;&lt;rec-number&gt;88&lt;/rec-number&gt;&lt;foreign-keys&gt;&lt;key app="EN" db-id="x9xpr2et25zdxpeev5avzvdwf9rf92f20esf"&gt;88&lt;/key&gt;&lt;/foreign-keys&gt;&lt;ref-type name="Journal Article"&gt;17&lt;/ref-type&gt;&lt;contributors&gt;&lt;authors&gt;&lt;author&gt;KIKUCHI, Seishi&lt;/author&gt;&lt;/authors&gt;&lt;/contributors&gt;&lt;titles&gt;&lt;title&gt;Diffraction of cathode rays by mica&lt;/title&gt;&lt;secondary-title&gt;Proceedings of the Imperial Academy&lt;/secondary-title&gt;&lt;/titles&gt;&lt;periodical&gt;&lt;full-title&gt;Proceedings of the Imperial Academy&lt;/full-title&gt;&lt;/periodical&gt;&lt;pages&gt;271-274&lt;/pages&gt;&lt;volume&gt;4&lt;/volume&gt;&lt;number&gt;6&lt;/number&gt;&lt;dates&gt;&lt;year&gt;1928&lt;/year&gt;&lt;/dates&gt;&lt;isbn&gt;0369-9846&lt;/isbn&gt;&lt;urls&gt;&lt;/urls&gt;&lt;/record&gt;&lt;/Cite&gt;&lt;/EndNote&gt;</w:instrText>
      </w:r>
      <w:r>
        <w:fldChar w:fldCharType="separate"/>
      </w:r>
      <w:r w:rsidR="00146922">
        <w:rPr>
          <w:noProof/>
        </w:rPr>
        <w:t>[</w:t>
      </w:r>
      <w:hyperlink w:anchor="_ENREF_46" w:tooltip="KIKUCHI, 1928 #88" w:history="1">
        <w:r w:rsidR="00AF23BF">
          <w:rPr>
            <w:noProof/>
          </w:rPr>
          <w:t>46</w:t>
        </w:r>
      </w:hyperlink>
      <w:r w:rsidR="00146922">
        <w:rPr>
          <w:noProof/>
        </w:rPr>
        <w:t>]</w:t>
      </w:r>
      <w:r>
        <w:fldChar w:fldCharType="end"/>
      </w:r>
      <w:r>
        <w:t xml:space="preserve"> </w:t>
      </w:r>
      <w:r>
        <w:fldChar w:fldCharType="begin"/>
      </w:r>
      <w:r w:rsidR="00146922">
        <w:instrText xml:space="preserve"> ADDIN EN.CITE &lt;EndNote&gt;&lt;Cite&gt;&lt;Author&gt;Stojakovic&lt;/Author&gt;&lt;Year&gt;2012&lt;/Year&gt;&lt;RecNum&gt;87&lt;/RecNum&gt;&lt;DisplayText&gt;[47]&lt;/DisplayText&gt;&lt;record&gt;&lt;rec-number&gt;87&lt;/rec-number&gt;&lt;foreign-keys&gt;&lt;key app="EN" db-id="x9xpr2et25zdxpeev5avzvdwf9rf92f20esf"&gt;87&lt;/key&gt;&lt;/foreign-keys&gt;&lt;ref-type name="Journal Article"&gt;17&lt;/ref-type&gt;&lt;contributors&gt;&lt;authors&gt;&lt;author&gt;Stojakovic, Dejan&lt;/author&gt;&lt;/authors&gt;&lt;/contributors&gt;&lt;titles&gt;&lt;title&gt;Electron backscatter diffraction in materials characterization&lt;/title&gt;&lt;secondary-title&gt;Processing and Application of Ceramics&lt;/secondary-title&gt;&lt;/titles&gt;&lt;periodical&gt;&lt;full-title&gt;Processing and Application of Ceramics&lt;/full-title&gt;&lt;/periodical&gt;&lt;pages&gt;1-13&lt;/pages&gt;&lt;volume&gt;6&lt;/volume&gt;&lt;number&gt;1&lt;/number&gt;&lt;dates&gt;&lt;year&gt;2012&lt;/year&gt;&lt;/dates&gt;&lt;urls&gt;&lt;/urls&gt;&lt;/record&gt;&lt;/Cite&gt;&lt;/EndNote&gt;</w:instrText>
      </w:r>
      <w:r>
        <w:fldChar w:fldCharType="separate"/>
      </w:r>
      <w:r w:rsidR="00146922">
        <w:rPr>
          <w:noProof/>
        </w:rPr>
        <w:t>[</w:t>
      </w:r>
      <w:hyperlink w:anchor="_ENREF_47" w:tooltip="Stojakovic, 2012 #87" w:history="1">
        <w:r w:rsidR="00AF23BF">
          <w:rPr>
            <w:noProof/>
          </w:rPr>
          <w:t>47</w:t>
        </w:r>
      </w:hyperlink>
      <w:r w:rsidR="00146922">
        <w:rPr>
          <w:noProof/>
        </w:rPr>
        <w:t>]</w:t>
      </w:r>
      <w:r>
        <w:fldChar w:fldCharType="end"/>
      </w:r>
      <w:r>
        <w:rPr>
          <w:rFonts w:ascii="Times New Roman" w:hAnsi="Times New Roman"/>
        </w:rPr>
        <w:t>, we found that the growth direction of the deposited ZnO films on sapphire at different temperatures ranging from 300</w:t>
      </w:r>
      <w:r>
        <w:rPr>
          <w:rFonts w:ascii="Times New Roman" w:hAnsi="Times New Roman"/>
          <w:vertAlign w:val="superscript"/>
        </w:rPr>
        <w:t>o</w:t>
      </w:r>
      <w:r>
        <w:rPr>
          <w:rFonts w:ascii="Times New Roman" w:hAnsi="Times New Roman"/>
        </w:rPr>
        <w:t>-700</w:t>
      </w:r>
      <w:r>
        <w:rPr>
          <w:rFonts w:ascii="Times New Roman" w:hAnsi="Times New Roman"/>
          <w:vertAlign w:val="superscript"/>
        </w:rPr>
        <w:t>o</w:t>
      </w:r>
      <w:r>
        <w:rPr>
          <w:rFonts w:ascii="Times New Roman" w:hAnsi="Times New Roman"/>
        </w:rPr>
        <w:t xml:space="preserve">C is dominated mostly by the (0002) </w:t>
      </w:r>
      <w:r>
        <w:rPr>
          <w:rFonts w:ascii="Times New Roman" w:hAnsi="Times New Roman"/>
        </w:rPr>
        <w:lastRenderedPageBreak/>
        <w:t xml:space="preserve">direction of growth, i.e., </w:t>
      </w:r>
      <w:r>
        <w:rPr>
          <w:rFonts w:ascii="Times New Roman" w:hAnsi="Times New Roman"/>
          <w:i/>
        </w:rPr>
        <w:t>c</w:t>
      </w:r>
      <w:r>
        <w:rPr>
          <w:rFonts w:ascii="Times New Roman" w:hAnsi="Times New Roman"/>
        </w:rPr>
        <w:t xml:space="preserve">-plane direction or the polar direction of growth. The following table (Table 4.2) presents the relative intensity of the backscattered electrons from different planes in the three samples. A following table (Table 4.3) contains the data for the spacing between the planes identified in the three samples. The </w:t>
      </w:r>
      <w:r w:rsidRPr="00740FE4">
        <w:rPr>
          <w:rFonts w:ascii="Times New Roman" w:hAnsi="Times New Roman"/>
          <w:i/>
        </w:rPr>
        <w:t>d</w:t>
      </w:r>
      <w:r>
        <w:rPr>
          <w:rFonts w:ascii="Times New Roman" w:hAnsi="Times New Roman"/>
        </w:rPr>
        <w:t>-spacing for the</w:t>
      </w:r>
      <w:r w:rsidR="009A42E2">
        <w:rPr>
          <w:rFonts w:ascii="Times New Roman" w:hAnsi="Times New Roman"/>
        </w:rPr>
        <w:t xml:space="preserve"> </w:t>
      </w:r>
      <w:r w:rsidR="009A42E2">
        <w:t xml:space="preserve">planes estimated by the EBSD tool match with the data published </w:t>
      </w:r>
      <w:r w:rsidR="009A42E2">
        <w:fldChar w:fldCharType="begin"/>
      </w:r>
      <w:r w:rsidR="00146922">
        <w:instrText xml:space="preserve"> ADDIN EN.CITE &lt;EndNote&gt;&lt;Cite&gt;&lt;Author&gt;Thool&lt;/Author&gt;&lt;Year&gt;2014&lt;/Year&gt;&lt;RecNum&gt;89&lt;/RecNum&gt;&lt;DisplayText&gt;[48]&lt;/DisplayText&gt;&lt;record&gt;&lt;rec-number&gt;89&lt;/rec-number&gt;&lt;foreign-keys&gt;&lt;key app="EN" db-id="x9xpr2et25zdxpeev5avzvdwf9rf92f20esf"&gt;89&lt;/key&gt;&lt;/foreign-keys&gt;&lt;ref-type name="Journal Article"&gt;17&lt;/ref-type&gt;&lt;contributors&gt;&lt;authors&gt;&lt;author&gt;Thool, Gautam Sheel&lt;/author&gt;&lt;author&gt;Singh, Ajaya Kumar&lt;/author&gt;&lt;author&gt;Singh, R. S.&lt;/author&gt;&lt;author&gt;Gupta, Ashish&lt;/author&gt;&lt;author&gt;Susan, Md Abu Bin Hasan&lt;/author&gt;&lt;/authors&gt;&lt;/contributors&gt;&lt;titles&gt;&lt;title&gt;Facile synthesis of flat crystal ZnO thin films by solution growth method: A micro-structural investigation&lt;/title&gt;&lt;secondary-title&gt;Journal of Saudi Chemical Society&lt;/secondary-title&gt;&lt;/titles&gt;&lt;periodical&gt;&lt;full-title&gt;Journal of Saudi Chemical Society&lt;/full-title&gt;&lt;/periodical&gt;&lt;pages&gt;712-721&lt;/pages&gt;&lt;volume&gt;18&lt;/volume&gt;&lt;number&gt;5&lt;/number&gt;&lt;keywords&gt;&lt;keyword&gt;Flat structured ZnO&lt;/keyword&gt;&lt;keyword&gt;Micro-structure analysis&lt;/keyword&gt;&lt;keyword&gt;Williamson–Hall analysis&lt;/keyword&gt;&lt;keyword&gt;Crystallographic imperfections&lt;/keyword&gt;&lt;/keywords&gt;&lt;dates&gt;&lt;year&gt;2014&lt;/year&gt;&lt;pub-dates&gt;&lt;date&gt;11//&lt;/date&gt;&lt;/pub-dates&gt;&lt;/dates&gt;&lt;isbn&gt;1319-6103&lt;/isbn&gt;&lt;urls&gt;&lt;related-urls&gt;&lt;url&gt;http://www.sciencedirect.com/science/article/pii/S1319610314000398&lt;/url&gt;&lt;/related-urls&gt;&lt;/urls&gt;&lt;electronic-resource-num&gt;http://dx.doi.org/10.1016/j.jscs.2014.02.005&lt;/electronic-resource-num&gt;&lt;/record&gt;&lt;/Cite&gt;&lt;/EndNote&gt;</w:instrText>
      </w:r>
      <w:r w:rsidR="009A42E2">
        <w:fldChar w:fldCharType="separate"/>
      </w:r>
      <w:r w:rsidR="00146922">
        <w:rPr>
          <w:noProof/>
        </w:rPr>
        <w:t>[</w:t>
      </w:r>
      <w:hyperlink w:anchor="_ENREF_48" w:tooltip="Thool, 2014 #89" w:history="1">
        <w:r w:rsidR="00AF23BF">
          <w:rPr>
            <w:noProof/>
          </w:rPr>
          <w:t>48</w:t>
        </w:r>
      </w:hyperlink>
      <w:r w:rsidR="00146922">
        <w:rPr>
          <w:noProof/>
        </w:rPr>
        <w:t>]</w:t>
      </w:r>
      <w:r w:rsidR="009A42E2">
        <w:fldChar w:fldCharType="end"/>
      </w:r>
      <w:r w:rsidR="009A42E2">
        <w:t xml:space="preserve"> </w:t>
      </w:r>
      <w:r w:rsidR="009A42E2">
        <w:fldChar w:fldCharType="begin"/>
      </w:r>
      <w:r w:rsidR="00146922">
        <w:instrText xml:space="preserve"> ADDIN EN.CITE &lt;EndNote&gt;&lt;Cite&gt;&lt;Author&gt;Gurav&lt;/Author&gt;&lt;Year&gt;2011&lt;/Year&gt;&lt;RecNum&gt;90&lt;/RecNum&gt;&lt;DisplayText&gt;[49]&lt;/DisplayText&gt;&lt;record&gt;&lt;rec-number&gt;90&lt;/rec-number&gt;&lt;foreign-keys&gt;&lt;key app="EN" db-id="x9xpr2et25zdxpeev5avzvdwf9rf92f20esf"&gt;90&lt;/key&gt;&lt;/foreign-keys&gt;&lt;ref-type name="Journal Article"&gt;17&lt;/ref-type&gt;&lt;contributors&gt;&lt;authors&gt;&lt;author&gt;Gurav, K. V.&lt;/author&gt;&lt;author&gt;Patil, U. M.&lt;/author&gt;&lt;author&gt;Pawar, S. M.&lt;/author&gt;&lt;author&gt;Kim, J. H.&lt;/author&gt;&lt;author&gt;Lokhande, C. D.&lt;/author&gt;&lt;/authors&gt;&lt;/contributors&gt;&lt;titles&gt;&lt;title&gt;Controlled crystallite orientation in ZnO nanorods prepared by chemical bath deposition: Effect of H2O2&lt;/title&gt;&lt;secondary-title&gt;Journal of Alloys and Compounds&lt;/secondary-title&gt;&lt;/titles&gt;&lt;periodical&gt;&lt;full-title&gt;Journal of Alloys and Compounds&lt;/full-title&gt;&lt;/periodical&gt;&lt;pages&gt;7723-7728&lt;/pages&gt;&lt;volume&gt;509&lt;/volume&gt;&lt;number&gt;29&lt;/number&gt;&lt;keywords&gt;&lt;keyword&gt;Chemical method&lt;/keyword&gt;&lt;keyword&gt;ZnO nanorods&lt;/keyword&gt;&lt;keyword&gt;X-ray diffraction&lt;/keyword&gt;&lt;keyword&gt;SEM&lt;/keyword&gt;&lt;keyword&gt;Optical studies&lt;/keyword&gt;&lt;/keywords&gt;&lt;dates&gt;&lt;year&gt;2011&lt;/year&gt;&lt;pub-dates&gt;&lt;date&gt;7/21/&lt;/date&gt;&lt;/pub-dates&gt;&lt;/dates&gt;&lt;isbn&gt;0925-8388&lt;/isbn&gt;&lt;urls&gt;&lt;related-urls&gt;&lt;url&gt;http://www.sciencedirect.com/science/article/pii/S0925838811009431&lt;/url&gt;&lt;/related-urls&gt;&lt;/urls&gt;&lt;electronic-resource-num&gt;http://dx.doi.org/10.1016/j.jallcom.2011.04.094&lt;/electronic-resource-num&gt;&lt;/record&gt;&lt;/Cite&gt;&lt;/EndNote&gt;</w:instrText>
      </w:r>
      <w:r w:rsidR="009A42E2">
        <w:fldChar w:fldCharType="separate"/>
      </w:r>
      <w:r w:rsidR="00146922">
        <w:rPr>
          <w:noProof/>
        </w:rPr>
        <w:t>[</w:t>
      </w:r>
      <w:hyperlink w:anchor="_ENREF_49" w:tooltip="Gurav, 2011 #90" w:history="1">
        <w:r w:rsidR="00AF23BF">
          <w:rPr>
            <w:noProof/>
          </w:rPr>
          <w:t>49</w:t>
        </w:r>
      </w:hyperlink>
      <w:r w:rsidR="00146922">
        <w:rPr>
          <w:noProof/>
        </w:rPr>
        <w:t>]</w:t>
      </w:r>
      <w:r w:rsidR="009A42E2">
        <w:fldChar w:fldCharType="end"/>
      </w:r>
      <w:r w:rsidR="009A42E2">
        <w:t xml:space="preserve"> for the </w:t>
      </w:r>
      <w:r w:rsidR="009A42E2" w:rsidRPr="00740FE4">
        <w:rPr>
          <w:i/>
        </w:rPr>
        <w:t>d</w:t>
      </w:r>
      <w:r w:rsidR="009A42E2">
        <w:t>-spacing in ZnO crystals grown by chemical bath deposition.</w:t>
      </w:r>
    </w:p>
    <w:p w:rsidR="001821D4" w:rsidRDefault="0022549B" w:rsidP="009A42E2">
      <w:pPr>
        <w:spacing w:before="240" w:line="240" w:lineRule="auto"/>
        <w:ind w:firstLine="720"/>
        <w:jc w:val="center"/>
      </w:pPr>
      <w:r w:rsidRPr="0022549B">
        <w:rPr>
          <w:noProof/>
          <w:lang w:bidi="ar-SA"/>
        </w:rPr>
        <w:drawing>
          <wp:inline distT="0" distB="0" distL="0" distR="0" wp14:anchorId="672697C3" wp14:editId="4E990030">
            <wp:extent cx="3688813" cy="3800475"/>
            <wp:effectExtent l="0" t="0" r="6985" b="0"/>
            <wp:docPr id="38" name="Picture 38" descr="F:\Dropbox\GaN Research_LEDs_HEMTs\Dissertation\Dissertation Report Nazmul Arefin\Pics\Figure 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opbox\GaN Research_LEDs_HEMTs\Dissertation\Dissertation Report Nazmul Arefin\Pics\Figure 4.4.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03558" cy="3815667"/>
                    </a:xfrm>
                    <a:prstGeom prst="rect">
                      <a:avLst/>
                    </a:prstGeom>
                    <a:noFill/>
                    <a:ln>
                      <a:noFill/>
                    </a:ln>
                  </pic:spPr>
                </pic:pic>
              </a:graphicData>
            </a:graphic>
          </wp:inline>
        </w:drawing>
      </w:r>
    </w:p>
    <w:p w:rsidR="001821D4" w:rsidRPr="001821D4" w:rsidRDefault="001821D4" w:rsidP="001821D4">
      <w:pPr>
        <w:pStyle w:val="Caption"/>
        <w:jc w:val="center"/>
        <w:rPr>
          <w:b w:val="0"/>
          <w:bCs w:val="0"/>
        </w:rPr>
      </w:pPr>
      <w:bookmarkStart w:id="90" w:name="_Toc417475818"/>
      <w:proofErr w:type="gramStart"/>
      <w:r w:rsidRPr="001821D4">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4</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4</w:t>
      </w:r>
      <w:r w:rsidR="00AD4D3C">
        <w:rPr>
          <w:b w:val="0"/>
          <w:bCs w:val="0"/>
        </w:rPr>
        <w:fldChar w:fldCharType="end"/>
      </w:r>
      <w:r w:rsidRPr="001821D4">
        <w:rPr>
          <w:b w:val="0"/>
          <w:bCs w:val="0"/>
        </w:rPr>
        <w:t xml:space="preserve">: </w:t>
      </w:r>
      <w:r w:rsidRPr="001821D4">
        <w:rPr>
          <w:rFonts w:ascii="Gulim" w:eastAsia="Gulim" w:hAnsi="Gulim" w:hint="eastAsia"/>
          <w:b w:val="0"/>
          <w:bCs w:val="0"/>
        </w:rPr>
        <w:t>θ</w:t>
      </w:r>
      <w:r w:rsidRPr="001821D4">
        <w:rPr>
          <w:b w:val="0"/>
          <w:bCs w:val="0"/>
        </w:rPr>
        <w:t>-2</w:t>
      </w:r>
      <w:r w:rsidRPr="001821D4">
        <w:rPr>
          <w:rFonts w:ascii="Gulim" w:eastAsia="Gulim" w:hAnsi="Gulim" w:hint="eastAsia"/>
          <w:b w:val="0"/>
          <w:bCs w:val="0"/>
        </w:rPr>
        <w:t>θ</w:t>
      </w:r>
      <w:r w:rsidRPr="001821D4">
        <w:rPr>
          <w:b w:val="0"/>
          <w:bCs w:val="0"/>
        </w:rPr>
        <w:t xml:space="preserve"> scans from x-ray powder diffraction for ZnO/sapphire samples grown at (a) </w:t>
      </w:r>
      <w:r w:rsidR="008D4058">
        <w:rPr>
          <w:b w:val="0"/>
          <w:bCs w:val="0"/>
        </w:rPr>
        <w:t>7</w:t>
      </w:r>
      <w:r w:rsidRPr="001821D4">
        <w:rPr>
          <w:b w:val="0"/>
          <w:bCs w:val="0"/>
        </w:rPr>
        <w:t>00</w:t>
      </w:r>
      <w:r w:rsidRPr="001821D4">
        <w:rPr>
          <w:b w:val="0"/>
          <w:bCs w:val="0"/>
          <w:vertAlign w:val="superscript"/>
        </w:rPr>
        <w:t>o</w:t>
      </w:r>
      <w:r w:rsidRPr="001821D4">
        <w:rPr>
          <w:b w:val="0"/>
          <w:bCs w:val="0"/>
        </w:rPr>
        <w:t>C, (b) 500</w:t>
      </w:r>
      <w:r w:rsidRPr="001821D4">
        <w:rPr>
          <w:b w:val="0"/>
          <w:bCs w:val="0"/>
          <w:vertAlign w:val="superscript"/>
        </w:rPr>
        <w:t>o</w:t>
      </w:r>
      <w:r w:rsidRPr="001821D4">
        <w:rPr>
          <w:b w:val="0"/>
          <w:bCs w:val="0"/>
        </w:rPr>
        <w:t xml:space="preserve">C, and (c) </w:t>
      </w:r>
      <w:r w:rsidR="008D4058">
        <w:rPr>
          <w:b w:val="0"/>
          <w:bCs w:val="0"/>
        </w:rPr>
        <w:t>3</w:t>
      </w:r>
      <w:r w:rsidRPr="001821D4">
        <w:rPr>
          <w:b w:val="0"/>
          <w:bCs w:val="0"/>
        </w:rPr>
        <w:t>00</w:t>
      </w:r>
      <w:r w:rsidRPr="001821D4">
        <w:rPr>
          <w:b w:val="0"/>
          <w:bCs w:val="0"/>
          <w:vertAlign w:val="superscript"/>
        </w:rPr>
        <w:t>o</w:t>
      </w:r>
      <w:r w:rsidRPr="001821D4">
        <w:rPr>
          <w:b w:val="0"/>
          <w:bCs w:val="0"/>
        </w:rPr>
        <w:t>C</w:t>
      </w:r>
      <w:r w:rsidR="005530FF">
        <w:rPr>
          <w:b w:val="0"/>
          <w:bCs w:val="0"/>
        </w:rPr>
        <w:t>.</w:t>
      </w:r>
      <w:bookmarkEnd w:id="90"/>
    </w:p>
    <w:p w:rsidR="0083681D" w:rsidRPr="001821D4" w:rsidRDefault="0083681D" w:rsidP="00DF4C4F"/>
    <w:p w:rsidR="00E83C94" w:rsidRPr="00091637" w:rsidRDefault="00E83C94" w:rsidP="00E83C94">
      <w:pPr>
        <w:jc w:val="both"/>
      </w:pPr>
    </w:p>
    <w:p w:rsidR="008D4058" w:rsidRDefault="0022549B" w:rsidP="008D4058">
      <w:pPr>
        <w:keepNext/>
        <w:jc w:val="center"/>
      </w:pPr>
      <w:r w:rsidRPr="0022549B">
        <w:rPr>
          <w:noProof/>
          <w:lang w:bidi="ar-SA"/>
        </w:rPr>
        <w:lastRenderedPageBreak/>
        <w:drawing>
          <wp:inline distT="0" distB="0" distL="0" distR="0" wp14:anchorId="5EA8FDF0" wp14:editId="1422CB7D">
            <wp:extent cx="3314700" cy="7569879"/>
            <wp:effectExtent l="0" t="0" r="0" b="0"/>
            <wp:docPr id="39" name="Picture 39" descr="F:\Dropbox\GaN Research_LEDs_HEMTs\Dissertation\Dissertation Report Nazmul Arefin\Pics\Figure 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ropbox\GaN Research_LEDs_HEMTs\Dissertation\Dissertation Report Nazmul Arefin\Pics\Figure 4.5.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52437" cy="7656061"/>
                    </a:xfrm>
                    <a:prstGeom prst="rect">
                      <a:avLst/>
                    </a:prstGeom>
                    <a:noFill/>
                    <a:ln>
                      <a:noFill/>
                    </a:ln>
                  </pic:spPr>
                </pic:pic>
              </a:graphicData>
            </a:graphic>
          </wp:inline>
        </w:drawing>
      </w:r>
    </w:p>
    <w:p w:rsidR="0022549B" w:rsidRPr="008D4058" w:rsidRDefault="008D4058" w:rsidP="008D4058">
      <w:pPr>
        <w:pStyle w:val="Caption"/>
        <w:jc w:val="center"/>
        <w:rPr>
          <w:b w:val="0"/>
        </w:rPr>
      </w:pPr>
      <w:bookmarkStart w:id="91" w:name="_Toc417475819"/>
      <w:proofErr w:type="gramStart"/>
      <w:r w:rsidRPr="008D4058">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5</w:t>
      </w:r>
      <w:r w:rsidR="00AD4D3C">
        <w:rPr>
          <w:b w:val="0"/>
        </w:rPr>
        <w:fldChar w:fldCharType="end"/>
      </w:r>
      <w:r w:rsidRPr="008D4058">
        <w:rPr>
          <w:b w:val="0"/>
        </w:rPr>
        <w:t>: Kikuchi patterns generated from electron back-scattered diffraction (EBSD)</w:t>
      </w:r>
      <w:r w:rsidR="00FC6A18">
        <w:rPr>
          <w:b w:val="0"/>
          <w:noProof/>
        </w:rPr>
        <w:t xml:space="preserve"> from ZnO/sapphire sam</w:t>
      </w:r>
      <w:r w:rsidRPr="008D4058">
        <w:rPr>
          <w:b w:val="0"/>
          <w:noProof/>
        </w:rPr>
        <w:t>ples grown in (a) 700</w:t>
      </w:r>
      <w:r w:rsidR="0000595D" w:rsidRPr="0000595D">
        <w:rPr>
          <w:b w:val="0"/>
          <w:noProof/>
          <w:vertAlign w:val="superscript"/>
        </w:rPr>
        <w:t>o</w:t>
      </w:r>
      <w:r w:rsidRPr="008D4058">
        <w:rPr>
          <w:b w:val="0"/>
          <w:noProof/>
        </w:rPr>
        <w:t>C, (b) 500</w:t>
      </w:r>
      <w:r w:rsidR="0000595D" w:rsidRPr="0000595D">
        <w:rPr>
          <w:b w:val="0"/>
          <w:noProof/>
          <w:vertAlign w:val="superscript"/>
        </w:rPr>
        <w:t>o</w:t>
      </w:r>
      <w:r w:rsidRPr="008D4058">
        <w:rPr>
          <w:b w:val="0"/>
          <w:noProof/>
        </w:rPr>
        <w:t>C, and (c) 300</w:t>
      </w:r>
      <w:r w:rsidR="0000595D" w:rsidRPr="0000595D">
        <w:rPr>
          <w:b w:val="0"/>
          <w:noProof/>
          <w:vertAlign w:val="superscript"/>
        </w:rPr>
        <w:t>o</w:t>
      </w:r>
      <w:r w:rsidRPr="008D4058">
        <w:rPr>
          <w:b w:val="0"/>
          <w:noProof/>
        </w:rPr>
        <w:t>C</w:t>
      </w:r>
      <w:r w:rsidR="00B46B97">
        <w:rPr>
          <w:b w:val="0"/>
          <w:noProof/>
        </w:rPr>
        <w:t>.</w:t>
      </w:r>
      <w:bookmarkEnd w:id="91"/>
    </w:p>
    <w:p w:rsidR="00043324" w:rsidRPr="00043324" w:rsidRDefault="00043324" w:rsidP="00412733">
      <w:pPr>
        <w:pStyle w:val="Caption"/>
        <w:keepNext/>
        <w:jc w:val="center"/>
        <w:rPr>
          <w:b w:val="0"/>
        </w:rPr>
      </w:pPr>
      <w:bookmarkStart w:id="92" w:name="_Toc417475775"/>
      <w:proofErr w:type="gramStart"/>
      <w:r w:rsidRPr="00043324">
        <w:rPr>
          <w:b w:val="0"/>
        </w:rPr>
        <w:lastRenderedPageBreak/>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2</w:t>
      </w:r>
      <w:r w:rsidR="00AD4D3C">
        <w:rPr>
          <w:b w:val="0"/>
        </w:rPr>
        <w:fldChar w:fldCharType="end"/>
      </w:r>
      <w:r w:rsidRPr="00043324">
        <w:rPr>
          <w:b w:val="0"/>
        </w:rPr>
        <w:t>: Relative diffr</w:t>
      </w:r>
      <w:r w:rsidR="00FC6A18">
        <w:rPr>
          <w:b w:val="0"/>
        </w:rPr>
        <w:t xml:space="preserve">action intensity from </w:t>
      </w:r>
      <w:r w:rsidRPr="00043324">
        <w:rPr>
          <w:b w:val="0"/>
        </w:rPr>
        <w:t>crystal planes</w:t>
      </w:r>
      <w:r w:rsidR="00FC6A18">
        <w:rPr>
          <w:b w:val="0"/>
        </w:rPr>
        <w:t xml:space="preserve"> of ZnO/sapphire samples</w:t>
      </w:r>
      <w:r w:rsidR="0073438F">
        <w:rPr>
          <w:b w:val="0"/>
        </w:rPr>
        <w:t>.</w:t>
      </w:r>
      <w:bookmarkEnd w:id="92"/>
    </w:p>
    <w:tbl>
      <w:tblPr>
        <w:tblStyle w:val="TableGrid"/>
        <w:tblW w:w="0" w:type="auto"/>
        <w:jc w:val="center"/>
        <w:tblLook w:val="04A0" w:firstRow="1" w:lastRow="0" w:firstColumn="1" w:lastColumn="0" w:noHBand="0" w:noVBand="1"/>
      </w:tblPr>
      <w:tblGrid>
        <w:gridCol w:w="895"/>
        <w:gridCol w:w="990"/>
        <w:gridCol w:w="830"/>
        <w:gridCol w:w="1349"/>
      </w:tblGrid>
      <w:tr w:rsidR="00C63CB0" w:rsidTr="0073438F">
        <w:trPr>
          <w:jc w:val="center"/>
        </w:trPr>
        <w:tc>
          <w:tcPr>
            <w:tcW w:w="895" w:type="dxa"/>
            <w:vMerge w:val="restart"/>
            <w:vAlign w:val="center"/>
          </w:tcPr>
          <w:p w:rsidR="00C63CB0" w:rsidRPr="00C63CB0" w:rsidRDefault="00C63CB0" w:rsidP="00C63CB0">
            <w:pPr>
              <w:spacing w:line="240" w:lineRule="auto"/>
              <w:jc w:val="center"/>
              <w:rPr>
                <w:b/>
              </w:rPr>
            </w:pPr>
            <w:proofErr w:type="spellStart"/>
            <w:r w:rsidRPr="00C63CB0">
              <w:rPr>
                <w:b/>
                <w:i/>
              </w:rPr>
              <w:t>hkil</w:t>
            </w:r>
            <w:proofErr w:type="spellEnd"/>
            <w:r w:rsidRPr="00C63CB0">
              <w:rPr>
                <w:b/>
              </w:rPr>
              <w:t xml:space="preserve"> plane</w:t>
            </w:r>
          </w:p>
        </w:tc>
        <w:tc>
          <w:tcPr>
            <w:tcW w:w="3169" w:type="dxa"/>
            <w:gridSpan w:val="3"/>
            <w:vAlign w:val="center"/>
          </w:tcPr>
          <w:p w:rsidR="00C63CB0" w:rsidRPr="00C63CB0" w:rsidRDefault="00C63CB0" w:rsidP="00C63CB0">
            <w:pPr>
              <w:spacing w:line="240" w:lineRule="auto"/>
              <w:jc w:val="center"/>
              <w:rPr>
                <w:b/>
              </w:rPr>
            </w:pPr>
            <w:r w:rsidRPr="00C63CB0">
              <w:rPr>
                <w:b/>
              </w:rPr>
              <w:t>Diffraction intensity</w:t>
            </w:r>
            <w:r w:rsidR="00663383">
              <w:rPr>
                <w:b/>
              </w:rPr>
              <w:t xml:space="preserve"> (%)</w:t>
            </w:r>
          </w:p>
        </w:tc>
      </w:tr>
      <w:tr w:rsidR="00C63CB0" w:rsidTr="0073438F">
        <w:trPr>
          <w:jc w:val="center"/>
        </w:trPr>
        <w:tc>
          <w:tcPr>
            <w:tcW w:w="895" w:type="dxa"/>
            <w:vMerge/>
            <w:vAlign w:val="center"/>
          </w:tcPr>
          <w:p w:rsidR="00C63CB0" w:rsidRPr="00C63CB0" w:rsidRDefault="00C63CB0" w:rsidP="00C63CB0">
            <w:pPr>
              <w:spacing w:line="240" w:lineRule="auto"/>
              <w:jc w:val="center"/>
              <w:rPr>
                <w:b/>
              </w:rPr>
            </w:pPr>
          </w:p>
        </w:tc>
        <w:tc>
          <w:tcPr>
            <w:tcW w:w="990" w:type="dxa"/>
            <w:vAlign w:val="center"/>
          </w:tcPr>
          <w:p w:rsidR="00C63CB0" w:rsidRPr="00C63CB0" w:rsidRDefault="00C63CB0" w:rsidP="00C63CB0">
            <w:pPr>
              <w:spacing w:line="240" w:lineRule="auto"/>
              <w:jc w:val="center"/>
              <w:rPr>
                <w:b/>
              </w:rPr>
            </w:pPr>
            <w:r w:rsidRPr="00C63CB0">
              <w:rPr>
                <w:b/>
              </w:rPr>
              <w:t>700</w:t>
            </w:r>
            <w:r w:rsidRPr="00C63CB0">
              <w:rPr>
                <w:b/>
                <w:vertAlign w:val="superscript"/>
              </w:rPr>
              <w:t>o</w:t>
            </w:r>
            <w:r w:rsidRPr="00C63CB0">
              <w:rPr>
                <w:b/>
              </w:rPr>
              <w:t>C</w:t>
            </w:r>
          </w:p>
        </w:tc>
        <w:tc>
          <w:tcPr>
            <w:tcW w:w="830" w:type="dxa"/>
            <w:vAlign w:val="center"/>
          </w:tcPr>
          <w:p w:rsidR="00C63CB0" w:rsidRPr="00C63CB0" w:rsidRDefault="00C63CB0" w:rsidP="00C63CB0">
            <w:pPr>
              <w:spacing w:line="240" w:lineRule="auto"/>
              <w:jc w:val="center"/>
              <w:rPr>
                <w:b/>
              </w:rPr>
            </w:pPr>
            <w:r w:rsidRPr="00C63CB0">
              <w:rPr>
                <w:b/>
              </w:rPr>
              <w:t>500</w:t>
            </w:r>
            <w:r w:rsidRPr="00C63CB0">
              <w:rPr>
                <w:b/>
                <w:vertAlign w:val="superscript"/>
              </w:rPr>
              <w:t>o</w:t>
            </w:r>
            <w:r w:rsidRPr="00C63CB0">
              <w:rPr>
                <w:b/>
              </w:rPr>
              <w:t>C</w:t>
            </w:r>
          </w:p>
        </w:tc>
        <w:tc>
          <w:tcPr>
            <w:tcW w:w="1349" w:type="dxa"/>
            <w:vAlign w:val="center"/>
          </w:tcPr>
          <w:p w:rsidR="00C63CB0" w:rsidRPr="00C63CB0" w:rsidRDefault="00C63CB0" w:rsidP="00C63CB0">
            <w:pPr>
              <w:spacing w:line="240" w:lineRule="auto"/>
              <w:jc w:val="center"/>
              <w:rPr>
                <w:b/>
              </w:rPr>
            </w:pPr>
            <w:r w:rsidRPr="00C63CB0">
              <w:rPr>
                <w:b/>
              </w:rPr>
              <w:t>300</w:t>
            </w:r>
            <w:r w:rsidRPr="00C63CB0">
              <w:rPr>
                <w:b/>
                <w:vertAlign w:val="superscript"/>
              </w:rPr>
              <w:t>o</w:t>
            </w:r>
            <w:r w:rsidRPr="00C63CB0">
              <w:rPr>
                <w:b/>
              </w:rPr>
              <w:t>C</w:t>
            </w:r>
          </w:p>
        </w:tc>
      </w:tr>
      <w:tr w:rsidR="00C63CB0" w:rsidTr="0073438F">
        <w:trPr>
          <w:jc w:val="center"/>
        </w:trPr>
        <w:tc>
          <w:tcPr>
            <w:tcW w:w="895" w:type="dxa"/>
            <w:vAlign w:val="center"/>
          </w:tcPr>
          <w:p w:rsidR="00C63CB0" w:rsidRDefault="00C63CB0" w:rsidP="00C63CB0">
            <w:pPr>
              <w:spacing w:line="240" w:lineRule="auto"/>
              <w:jc w:val="center"/>
            </w:pPr>
            <w:r>
              <w:t>0002</w:t>
            </w:r>
          </w:p>
        </w:tc>
        <w:tc>
          <w:tcPr>
            <w:tcW w:w="990" w:type="dxa"/>
            <w:vAlign w:val="center"/>
          </w:tcPr>
          <w:p w:rsidR="00C63CB0" w:rsidRDefault="00C63CB0" w:rsidP="00C63CB0">
            <w:pPr>
              <w:spacing w:line="240" w:lineRule="auto"/>
              <w:jc w:val="center"/>
            </w:pPr>
            <w:r>
              <w:t>100.0</w:t>
            </w:r>
          </w:p>
        </w:tc>
        <w:tc>
          <w:tcPr>
            <w:tcW w:w="830" w:type="dxa"/>
            <w:vAlign w:val="center"/>
          </w:tcPr>
          <w:p w:rsidR="00C63CB0" w:rsidRDefault="00C63CB0" w:rsidP="00C63CB0">
            <w:pPr>
              <w:spacing w:line="240" w:lineRule="auto"/>
              <w:jc w:val="center"/>
            </w:pPr>
            <w:r>
              <w:t>100.0</w:t>
            </w:r>
          </w:p>
        </w:tc>
        <w:tc>
          <w:tcPr>
            <w:tcW w:w="1349" w:type="dxa"/>
            <w:vAlign w:val="center"/>
          </w:tcPr>
          <w:p w:rsidR="00C63CB0" w:rsidRDefault="00C63CB0" w:rsidP="00C63CB0">
            <w:pPr>
              <w:spacing w:line="240" w:lineRule="auto"/>
              <w:jc w:val="center"/>
            </w:pPr>
            <w:r>
              <w:t>100.0</w:t>
            </w:r>
          </w:p>
        </w:tc>
      </w:tr>
      <w:tr w:rsidR="00C63CB0" w:rsidTr="0073438F">
        <w:trPr>
          <w:jc w:val="center"/>
        </w:trPr>
        <w:tc>
          <w:tcPr>
            <w:tcW w:w="895" w:type="dxa"/>
            <w:vAlign w:val="center"/>
          </w:tcPr>
          <w:p w:rsidR="00C63CB0" w:rsidRDefault="00C63CB0" w:rsidP="00C63CB0">
            <w:pPr>
              <w:spacing w:line="240" w:lineRule="auto"/>
              <w:jc w:val="center"/>
            </w:pPr>
            <w:r>
              <w:t>11-20</w:t>
            </w:r>
          </w:p>
        </w:tc>
        <w:tc>
          <w:tcPr>
            <w:tcW w:w="990" w:type="dxa"/>
            <w:vAlign w:val="center"/>
          </w:tcPr>
          <w:p w:rsidR="00C63CB0" w:rsidRDefault="00C63CB0" w:rsidP="00C63CB0">
            <w:pPr>
              <w:spacing w:line="240" w:lineRule="auto"/>
              <w:jc w:val="center"/>
            </w:pPr>
            <w:r>
              <w:t>72.2</w:t>
            </w:r>
          </w:p>
        </w:tc>
        <w:tc>
          <w:tcPr>
            <w:tcW w:w="830" w:type="dxa"/>
            <w:vAlign w:val="center"/>
          </w:tcPr>
          <w:p w:rsidR="00C63CB0" w:rsidRDefault="00C63CB0" w:rsidP="00C63CB0">
            <w:pPr>
              <w:spacing w:line="240" w:lineRule="auto"/>
              <w:jc w:val="center"/>
            </w:pPr>
            <w:r>
              <w:t>76.0</w:t>
            </w:r>
          </w:p>
        </w:tc>
        <w:tc>
          <w:tcPr>
            <w:tcW w:w="1349" w:type="dxa"/>
            <w:vAlign w:val="center"/>
          </w:tcPr>
          <w:p w:rsidR="00C63CB0" w:rsidRDefault="00043324" w:rsidP="00C63CB0">
            <w:pPr>
              <w:spacing w:line="240" w:lineRule="auto"/>
              <w:jc w:val="center"/>
            </w:pPr>
            <w:r>
              <w:t>76.0</w:t>
            </w:r>
          </w:p>
        </w:tc>
      </w:tr>
      <w:tr w:rsidR="00C63CB0" w:rsidTr="0073438F">
        <w:trPr>
          <w:jc w:val="center"/>
        </w:trPr>
        <w:tc>
          <w:tcPr>
            <w:tcW w:w="895" w:type="dxa"/>
            <w:vAlign w:val="center"/>
          </w:tcPr>
          <w:p w:rsidR="00C63CB0" w:rsidRDefault="00C63CB0" w:rsidP="00C63CB0">
            <w:pPr>
              <w:spacing w:line="240" w:lineRule="auto"/>
              <w:jc w:val="center"/>
            </w:pPr>
            <w:r>
              <w:t>2-1-10</w:t>
            </w:r>
          </w:p>
        </w:tc>
        <w:tc>
          <w:tcPr>
            <w:tcW w:w="990" w:type="dxa"/>
            <w:vAlign w:val="center"/>
          </w:tcPr>
          <w:p w:rsidR="00C63CB0" w:rsidRDefault="00C63CB0" w:rsidP="00C63CB0">
            <w:pPr>
              <w:spacing w:line="240" w:lineRule="auto"/>
              <w:jc w:val="center"/>
            </w:pPr>
            <w:r>
              <w:t>72.2</w:t>
            </w:r>
          </w:p>
        </w:tc>
        <w:tc>
          <w:tcPr>
            <w:tcW w:w="830" w:type="dxa"/>
            <w:vAlign w:val="center"/>
          </w:tcPr>
          <w:p w:rsidR="00C63CB0" w:rsidRDefault="00C63CB0" w:rsidP="00C63CB0">
            <w:pPr>
              <w:spacing w:line="240" w:lineRule="auto"/>
              <w:jc w:val="center"/>
            </w:pPr>
            <w:r>
              <w:t>76.0</w:t>
            </w:r>
          </w:p>
        </w:tc>
        <w:tc>
          <w:tcPr>
            <w:tcW w:w="1349" w:type="dxa"/>
            <w:vAlign w:val="center"/>
          </w:tcPr>
          <w:p w:rsidR="00C63CB0" w:rsidRDefault="00043324" w:rsidP="00C63CB0">
            <w:pPr>
              <w:spacing w:line="240" w:lineRule="auto"/>
              <w:jc w:val="center"/>
            </w:pPr>
            <w:r>
              <w:t>76.0</w:t>
            </w:r>
          </w:p>
        </w:tc>
      </w:tr>
      <w:tr w:rsidR="00C63CB0" w:rsidTr="0073438F">
        <w:trPr>
          <w:jc w:val="center"/>
        </w:trPr>
        <w:tc>
          <w:tcPr>
            <w:tcW w:w="895" w:type="dxa"/>
            <w:vAlign w:val="center"/>
          </w:tcPr>
          <w:p w:rsidR="00C63CB0" w:rsidRDefault="00C63CB0" w:rsidP="00C63CB0">
            <w:pPr>
              <w:spacing w:line="240" w:lineRule="auto"/>
              <w:jc w:val="center"/>
            </w:pPr>
            <w:r>
              <w:t>1-210</w:t>
            </w:r>
          </w:p>
        </w:tc>
        <w:tc>
          <w:tcPr>
            <w:tcW w:w="990" w:type="dxa"/>
            <w:vAlign w:val="center"/>
          </w:tcPr>
          <w:p w:rsidR="00C63CB0" w:rsidRDefault="00C63CB0" w:rsidP="00C63CB0">
            <w:pPr>
              <w:spacing w:line="240" w:lineRule="auto"/>
              <w:jc w:val="center"/>
            </w:pPr>
            <w:r>
              <w:t>72.2</w:t>
            </w:r>
          </w:p>
        </w:tc>
        <w:tc>
          <w:tcPr>
            <w:tcW w:w="830" w:type="dxa"/>
            <w:vAlign w:val="center"/>
          </w:tcPr>
          <w:p w:rsidR="00C63CB0" w:rsidRDefault="00C63CB0" w:rsidP="00C63CB0">
            <w:pPr>
              <w:spacing w:line="240" w:lineRule="auto"/>
              <w:jc w:val="center"/>
            </w:pPr>
            <w:r>
              <w:t>76.0</w:t>
            </w:r>
          </w:p>
        </w:tc>
        <w:tc>
          <w:tcPr>
            <w:tcW w:w="1349" w:type="dxa"/>
            <w:vAlign w:val="center"/>
          </w:tcPr>
          <w:p w:rsidR="00C63CB0" w:rsidRDefault="00043324" w:rsidP="00C63CB0">
            <w:pPr>
              <w:spacing w:line="240" w:lineRule="auto"/>
              <w:jc w:val="center"/>
            </w:pPr>
            <w:r>
              <w:t>76.0</w:t>
            </w:r>
          </w:p>
        </w:tc>
      </w:tr>
      <w:tr w:rsidR="00C63CB0" w:rsidTr="0073438F">
        <w:trPr>
          <w:jc w:val="center"/>
        </w:trPr>
        <w:tc>
          <w:tcPr>
            <w:tcW w:w="895" w:type="dxa"/>
            <w:vAlign w:val="center"/>
          </w:tcPr>
          <w:p w:rsidR="00C63CB0" w:rsidRDefault="00C63CB0" w:rsidP="00C63CB0">
            <w:pPr>
              <w:spacing w:line="240" w:lineRule="auto"/>
              <w:jc w:val="center"/>
            </w:pPr>
            <w:r>
              <w:t>1-100</w:t>
            </w:r>
          </w:p>
        </w:tc>
        <w:tc>
          <w:tcPr>
            <w:tcW w:w="990" w:type="dxa"/>
            <w:vAlign w:val="center"/>
          </w:tcPr>
          <w:p w:rsidR="00C63CB0" w:rsidRDefault="00C63CB0" w:rsidP="00C63CB0">
            <w:pPr>
              <w:spacing w:line="240" w:lineRule="auto"/>
              <w:jc w:val="center"/>
            </w:pPr>
            <w:r>
              <w:t>41.9</w:t>
            </w:r>
          </w:p>
        </w:tc>
        <w:tc>
          <w:tcPr>
            <w:tcW w:w="830" w:type="dxa"/>
            <w:vAlign w:val="center"/>
          </w:tcPr>
          <w:p w:rsidR="00C63CB0" w:rsidRDefault="00C63CB0" w:rsidP="00C63CB0">
            <w:pPr>
              <w:spacing w:line="240" w:lineRule="auto"/>
              <w:jc w:val="center"/>
            </w:pPr>
            <w:r>
              <w:t>44.2</w:t>
            </w:r>
          </w:p>
        </w:tc>
        <w:tc>
          <w:tcPr>
            <w:tcW w:w="1349" w:type="dxa"/>
            <w:vAlign w:val="center"/>
          </w:tcPr>
          <w:p w:rsidR="00C63CB0" w:rsidRDefault="00043324" w:rsidP="00C63CB0">
            <w:pPr>
              <w:spacing w:line="240" w:lineRule="auto"/>
              <w:jc w:val="center"/>
            </w:pPr>
            <w:r>
              <w:t>44.2</w:t>
            </w:r>
          </w:p>
        </w:tc>
      </w:tr>
      <w:tr w:rsidR="00C63CB0" w:rsidTr="0073438F">
        <w:trPr>
          <w:jc w:val="center"/>
        </w:trPr>
        <w:tc>
          <w:tcPr>
            <w:tcW w:w="895" w:type="dxa"/>
            <w:vAlign w:val="center"/>
          </w:tcPr>
          <w:p w:rsidR="00C63CB0" w:rsidRDefault="00C63CB0" w:rsidP="00C63CB0">
            <w:pPr>
              <w:spacing w:line="240" w:lineRule="auto"/>
              <w:jc w:val="center"/>
            </w:pPr>
            <w:r>
              <w:t>10-10</w:t>
            </w:r>
          </w:p>
        </w:tc>
        <w:tc>
          <w:tcPr>
            <w:tcW w:w="990" w:type="dxa"/>
            <w:vAlign w:val="center"/>
          </w:tcPr>
          <w:p w:rsidR="00C63CB0" w:rsidRDefault="00C63CB0" w:rsidP="00C63CB0">
            <w:pPr>
              <w:spacing w:line="240" w:lineRule="auto"/>
              <w:jc w:val="center"/>
            </w:pPr>
            <w:r>
              <w:t>41.9</w:t>
            </w:r>
          </w:p>
        </w:tc>
        <w:tc>
          <w:tcPr>
            <w:tcW w:w="830" w:type="dxa"/>
            <w:vAlign w:val="center"/>
          </w:tcPr>
          <w:p w:rsidR="00C63CB0" w:rsidRDefault="00C63CB0" w:rsidP="00C63CB0">
            <w:pPr>
              <w:spacing w:line="240" w:lineRule="auto"/>
              <w:jc w:val="center"/>
            </w:pPr>
            <w:r>
              <w:t>44.1</w:t>
            </w:r>
          </w:p>
        </w:tc>
        <w:tc>
          <w:tcPr>
            <w:tcW w:w="1349" w:type="dxa"/>
            <w:vAlign w:val="center"/>
          </w:tcPr>
          <w:p w:rsidR="00C63CB0" w:rsidRDefault="00043324" w:rsidP="00C63CB0">
            <w:pPr>
              <w:spacing w:line="240" w:lineRule="auto"/>
              <w:jc w:val="center"/>
            </w:pPr>
            <w:r>
              <w:t>44.1</w:t>
            </w:r>
          </w:p>
        </w:tc>
      </w:tr>
      <w:tr w:rsidR="00C63CB0" w:rsidTr="0073438F">
        <w:trPr>
          <w:jc w:val="center"/>
        </w:trPr>
        <w:tc>
          <w:tcPr>
            <w:tcW w:w="895" w:type="dxa"/>
            <w:vAlign w:val="center"/>
          </w:tcPr>
          <w:p w:rsidR="00C63CB0" w:rsidRDefault="00C63CB0" w:rsidP="00C63CB0">
            <w:pPr>
              <w:spacing w:line="240" w:lineRule="auto"/>
              <w:jc w:val="center"/>
            </w:pPr>
            <w:r>
              <w:t>01-10</w:t>
            </w:r>
          </w:p>
        </w:tc>
        <w:tc>
          <w:tcPr>
            <w:tcW w:w="990" w:type="dxa"/>
            <w:vAlign w:val="center"/>
          </w:tcPr>
          <w:p w:rsidR="00C63CB0" w:rsidRDefault="00C63CB0" w:rsidP="00C63CB0">
            <w:pPr>
              <w:spacing w:line="240" w:lineRule="auto"/>
              <w:jc w:val="center"/>
            </w:pPr>
            <w:r>
              <w:t>41.9</w:t>
            </w:r>
          </w:p>
        </w:tc>
        <w:tc>
          <w:tcPr>
            <w:tcW w:w="830" w:type="dxa"/>
            <w:vAlign w:val="center"/>
          </w:tcPr>
          <w:p w:rsidR="00C63CB0" w:rsidRDefault="00C63CB0" w:rsidP="00C63CB0">
            <w:pPr>
              <w:spacing w:line="240" w:lineRule="auto"/>
              <w:jc w:val="center"/>
            </w:pPr>
            <w:r>
              <w:t>44.1</w:t>
            </w:r>
          </w:p>
        </w:tc>
        <w:tc>
          <w:tcPr>
            <w:tcW w:w="1349" w:type="dxa"/>
            <w:vAlign w:val="center"/>
          </w:tcPr>
          <w:p w:rsidR="00C63CB0" w:rsidRDefault="00043324" w:rsidP="00C63CB0">
            <w:pPr>
              <w:spacing w:line="240" w:lineRule="auto"/>
              <w:jc w:val="center"/>
            </w:pPr>
            <w:r>
              <w:t>44.1</w:t>
            </w:r>
          </w:p>
        </w:tc>
      </w:tr>
      <w:tr w:rsidR="00C63CB0" w:rsidTr="0073438F">
        <w:trPr>
          <w:jc w:val="center"/>
        </w:trPr>
        <w:tc>
          <w:tcPr>
            <w:tcW w:w="895" w:type="dxa"/>
            <w:vAlign w:val="center"/>
          </w:tcPr>
          <w:p w:rsidR="00C63CB0" w:rsidRDefault="00C63CB0" w:rsidP="00C63CB0">
            <w:pPr>
              <w:spacing w:line="240" w:lineRule="auto"/>
              <w:jc w:val="center"/>
            </w:pPr>
            <w:r>
              <w:t>10-13</w:t>
            </w:r>
          </w:p>
        </w:tc>
        <w:tc>
          <w:tcPr>
            <w:tcW w:w="990" w:type="dxa"/>
            <w:vAlign w:val="center"/>
          </w:tcPr>
          <w:p w:rsidR="00C63CB0" w:rsidRDefault="00C63CB0" w:rsidP="00C63CB0">
            <w:pPr>
              <w:spacing w:line="240" w:lineRule="auto"/>
              <w:jc w:val="center"/>
            </w:pPr>
            <w:r>
              <w:t>35.7</w:t>
            </w:r>
          </w:p>
        </w:tc>
        <w:tc>
          <w:tcPr>
            <w:tcW w:w="830" w:type="dxa"/>
            <w:vAlign w:val="center"/>
          </w:tcPr>
          <w:p w:rsidR="00C63CB0" w:rsidRDefault="00C63CB0" w:rsidP="00C63CB0">
            <w:pPr>
              <w:spacing w:line="240" w:lineRule="auto"/>
              <w:jc w:val="center"/>
            </w:pPr>
            <w:r>
              <w:t>39.7</w:t>
            </w:r>
          </w:p>
        </w:tc>
        <w:tc>
          <w:tcPr>
            <w:tcW w:w="1349" w:type="dxa"/>
            <w:vAlign w:val="center"/>
          </w:tcPr>
          <w:p w:rsidR="00C63CB0" w:rsidRDefault="00043324" w:rsidP="00C63CB0">
            <w:pPr>
              <w:spacing w:line="240" w:lineRule="auto"/>
              <w:jc w:val="center"/>
            </w:pPr>
            <w:r>
              <w:t>39.7</w:t>
            </w:r>
          </w:p>
        </w:tc>
      </w:tr>
      <w:tr w:rsidR="00C63CB0" w:rsidTr="0073438F">
        <w:trPr>
          <w:jc w:val="center"/>
        </w:trPr>
        <w:tc>
          <w:tcPr>
            <w:tcW w:w="895" w:type="dxa"/>
            <w:vAlign w:val="center"/>
          </w:tcPr>
          <w:p w:rsidR="00C63CB0" w:rsidRDefault="00C63CB0" w:rsidP="00C63CB0">
            <w:pPr>
              <w:spacing w:line="240" w:lineRule="auto"/>
              <w:jc w:val="center"/>
            </w:pPr>
            <w:r>
              <w:t>01-1-3</w:t>
            </w:r>
          </w:p>
        </w:tc>
        <w:tc>
          <w:tcPr>
            <w:tcW w:w="990" w:type="dxa"/>
            <w:vAlign w:val="center"/>
          </w:tcPr>
          <w:p w:rsidR="00C63CB0" w:rsidRDefault="00C63CB0" w:rsidP="00C63CB0">
            <w:pPr>
              <w:spacing w:line="240" w:lineRule="auto"/>
              <w:jc w:val="center"/>
            </w:pPr>
            <w:r>
              <w:t>35.7</w:t>
            </w:r>
          </w:p>
        </w:tc>
        <w:tc>
          <w:tcPr>
            <w:tcW w:w="830" w:type="dxa"/>
            <w:vAlign w:val="center"/>
          </w:tcPr>
          <w:p w:rsidR="00C63CB0" w:rsidRDefault="00C63CB0" w:rsidP="00C63CB0">
            <w:pPr>
              <w:spacing w:line="240" w:lineRule="auto"/>
              <w:jc w:val="center"/>
            </w:pPr>
            <w:r>
              <w:t>39.7</w:t>
            </w:r>
          </w:p>
        </w:tc>
        <w:tc>
          <w:tcPr>
            <w:tcW w:w="1349" w:type="dxa"/>
            <w:vAlign w:val="center"/>
          </w:tcPr>
          <w:p w:rsidR="00C63CB0" w:rsidRDefault="00043324" w:rsidP="00C63CB0">
            <w:pPr>
              <w:spacing w:line="240" w:lineRule="auto"/>
              <w:jc w:val="center"/>
            </w:pPr>
            <w:r>
              <w:t>39.7</w:t>
            </w:r>
          </w:p>
        </w:tc>
      </w:tr>
    </w:tbl>
    <w:p w:rsidR="00DF4C4F" w:rsidRDefault="00DF4C4F" w:rsidP="00C63CB0">
      <w:pPr>
        <w:jc w:val="center"/>
      </w:pPr>
    </w:p>
    <w:p w:rsidR="00E83C94" w:rsidRPr="00E83C94" w:rsidRDefault="00E83C94" w:rsidP="00412733">
      <w:pPr>
        <w:pStyle w:val="Caption"/>
        <w:keepNext/>
        <w:jc w:val="center"/>
        <w:rPr>
          <w:b w:val="0"/>
        </w:rPr>
      </w:pPr>
      <w:bookmarkStart w:id="93" w:name="_Toc417475776"/>
      <w:proofErr w:type="gramStart"/>
      <w:r w:rsidRPr="00E83C94">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3</w:t>
      </w:r>
      <w:r w:rsidR="00AD4D3C">
        <w:rPr>
          <w:b w:val="0"/>
        </w:rPr>
        <w:fldChar w:fldCharType="end"/>
      </w:r>
      <w:r w:rsidR="00FC6A18">
        <w:rPr>
          <w:b w:val="0"/>
        </w:rPr>
        <w:t>: Distance between planes (</w:t>
      </w:r>
      <w:r w:rsidRPr="00E83C94">
        <w:rPr>
          <w:b w:val="0"/>
        </w:rPr>
        <w:t>observed in EBSD scan)</w:t>
      </w:r>
      <w:r w:rsidR="00FC6A18">
        <w:rPr>
          <w:b w:val="0"/>
        </w:rPr>
        <w:t xml:space="preserve"> of ZnO/sapphire samples</w:t>
      </w:r>
      <w:r w:rsidR="0073438F">
        <w:rPr>
          <w:b w:val="0"/>
        </w:rPr>
        <w:t>.</w:t>
      </w:r>
      <w:bookmarkEnd w:id="93"/>
    </w:p>
    <w:tbl>
      <w:tblPr>
        <w:tblStyle w:val="TableGrid"/>
        <w:tblW w:w="0" w:type="auto"/>
        <w:jc w:val="center"/>
        <w:tblLook w:val="04A0" w:firstRow="1" w:lastRow="0" w:firstColumn="1" w:lastColumn="0" w:noHBand="0" w:noVBand="1"/>
      </w:tblPr>
      <w:tblGrid>
        <w:gridCol w:w="895"/>
        <w:gridCol w:w="1350"/>
        <w:gridCol w:w="1440"/>
        <w:gridCol w:w="1350"/>
      </w:tblGrid>
      <w:tr w:rsidR="00043324" w:rsidTr="0073438F">
        <w:trPr>
          <w:jc w:val="center"/>
        </w:trPr>
        <w:tc>
          <w:tcPr>
            <w:tcW w:w="895" w:type="dxa"/>
            <w:vMerge w:val="restart"/>
            <w:vAlign w:val="center"/>
          </w:tcPr>
          <w:p w:rsidR="00043324" w:rsidRPr="00C63CB0" w:rsidRDefault="00043324" w:rsidP="00E01288">
            <w:pPr>
              <w:spacing w:line="240" w:lineRule="auto"/>
              <w:jc w:val="center"/>
              <w:rPr>
                <w:b/>
              </w:rPr>
            </w:pPr>
            <w:proofErr w:type="spellStart"/>
            <w:r w:rsidRPr="00C63CB0">
              <w:rPr>
                <w:b/>
                <w:i/>
              </w:rPr>
              <w:t>hkil</w:t>
            </w:r>
            <w:proofErr w:type="spellEnd"/>
            <w:r w:rsidRPr="00C63CB0">
              <w:rPr>
                <w:b/>
              </w:rPr>
              <w:t xml:space="preserve"> plane</w:t>
            </w:r>
          </w:p>
        </w:tc>
        <w:tc>
          <w:tcPr>
            <w:tcW w:w="4140" w:type="dxa"/>
            <w:gridSpan w:val="3"/>
            <w:vAlign w:val="center"/>
          </w:tcPr>
          <w:p w:rsidR="00043324" w:rsidRPr="00C63CB0" w:rsidRDefault="00043324" w:rsidP="00E01288">
            <w:pPr>
              <w:spacing w:line="240" w:lineRule="auto"/>
              <w:jc w:val="center"/>
              <w:rPr>
                <w:b/>
              </w:rPr>
            </w:pPr>
            <w:r>
              <w:rPr>
                <w:b/>
              </w:rPr>
              <w:t xml:space="preserve">Distance between </w:t>
            </w:r>
            <w:r w:rsidR="00663383">
              <w:rPr>
                <w:b/>
              </w:rPr>
              <w:t xml:space="preserve">adjacent </w:t>
            </w:r>
            <w:r>
              <w:rPr>
                <w:b/>
              </w:rPr>
              <w:t>planes (</w:t>
            </w:r>
            <w:r>
              <w:rPr>
                <w:rFonts w:cstheme="minorHAnsi"/>
                <w:b/>
              </w:rPr>
              <w:t>Å</w:t>
            </w:r>
            <w:r>
              <w:rPr>
                <w:b/>
              </w:rPr>
              <w:t>)</w:t>
            </w:r>
          </w:p>
        </w:tc>
      </w:tr>
      <w:tr w:rsidR="00043324" w:rsidTr="0073438F">
        <w:trPr>
          <w:jc w:val="center"/>
        </w:trPr>
        <w:tc>
          <w:tcPr>
            <w:tcW w:w="895" w:type="dxa"/>
            <w:vMerge/>
            <w:vAlign w:val="center"/>
          </w:tcPr>
          <w:p w:rsidR="00043324" w:rsidRPr="00C63CB0" w:rsidRDefault="00043324" w:rsidP="00E01288">
            <w:pPr>
              <w:spacing w:line="240" w:lineRule="auto"/>
              <w:jc w:val="center"/>
              <w:rPr>
                <w:b/>
              </w:rPr>
            </w:pPr>
          </w:p>
        </w:tc>
        <w:tc>
          <w:tcPr>
            <w:tcW w:w="1350" w:type="dxa"/>
            <w:vAlign w:val="center"/>
          </w:tcPr>
          <w:p w:rsidR="00043324" w:rsidRPr="00C63CB0" w:rsidRDefault="00043324" w:rsidP="00E01288">
            <w:pPr>
              <w:spacing w:line="240" w:lineRule="auto"/>
              <w:jc w:val="center"/>
              <w:rPr>
                <w:b/>
              </w:rPr>
            </w:pPr>
            <w:r w:rsidRPr="00C63CB0">
              <w:rPr>
                <w:b/>
              </w:rPr>
              <w:t>700</w:t>
            </w:r>
            <w:r w:rsidRPr="00C63CB0">
              <w:rPr>
                <w:b/>
                <w:vertAlign w:val="superscript"/>
              </w:rPr>
              <w:t>o</w:t>
            </w:r>
            <w:r w:rsidRPr="00C63CB0">
              <w:rPr>
                <w:b/>
              </w:rPr>
              <w:t>C</w:t>
            </w:r>
          </w:p>
        </w:tc>
        <w:tc>
          <w:tcPr>
            <w:tcW w:w="1440" w:type="dxa"/>
            <w:vAlign w:val="center"/>
          </w:tcPr>
          <w:p w:rsidR="00043324" w:rsidRPr="00C63CB0" w:rsidRDefault="00043324" w:rsidP="00E01288">
            <w:pPr>
              <w:spacing w:line="240" w:lineRule="auto"/>
              <w:jc w:val="center"/>
              <w:rPr>
                <w:b/>
              </w:rPr>
            </w:pPr>
            <w:r w:rsidRPr="00C63CB0">
              <w:rPr>
                <w:b/>
              </w:rPr>
              <w:t>500</w:t>
            </w:r>
            <w:r w:rsidRPr="00C63CB0">
              <w:rPr>
                <w:b/>
                <w:vertAlign w:val="superscript"/>
              </w:rPr>
              <w:t>o</w:t>
            </w:r>
            <w:r w:rsidRPr="00C63CB0">
              <w:rPr>
                <w:b/>
              </w:rPr>
              <w:t>C</w:t>
            </w:r>
          </w:p>
        </w:tc>
        <w:tc>
          <w:tcPr>
            <w:tcW w:w="1350" w:type="dxa"/>
            <w:vAlign w:val="center"/>
          </w:tcPr>
          <w:p w:rsidR="00043324" w:rsidRPr="00C63CB0" w:rsidRDefault="00043324" w:rsidP="00E01288">
            <w:pPr>
              <w:spacing w:line="240" w:lineRule="auto"/>
              <w:jc w:val="center"/>
              <w:rPr>
                <w:b/>
              </w:rPr>
            </w:pPr>
            <w:r w:rsidRPr="00C63CB0">
              <w:rPr>
                <w:b/>
              </w:rPr>
              <w:t>300</w:t>
            </w:r>
            <w:r w:rsidRPr="00C63CB0">
              <w:rPr>
                <w:b/>
                <w:vertAlign w:val="superscript"/>
              </w:rPr>
              <w:t>o</w:t>
            </w:r>
            <w:r w:rsidRPr="00C63CB0">
              <w:rPr>
                <w:b/>
              </w:rPr>
              <w:t>C</w:t>
            </w:r>
          </w:p>
        </w:tc>
      </w:tr>
      <w:tr w:rsidR="00043324" w:rsidTr="0073438F">
        <w:trPr>
          <w:jc w:val="center"/>
        </w:trPr>
        <w:tc>
          <w:tcPr>
            <w:tcW w:w="895" w:type="dxa"/>
            <w:vAlign w:val="center"/>
          </w:tcPr>
          <w:p w:rsidR="00043324" w:rsidRDefault="00043324" w:rsidP="00043324">
            <w:pPr>
              <w:spacing w:line="240" w:lineRule="auto"/>
              <w:jc w:val="center"/>
            </w:pPr>
            <w:r>
              <w:t>0002</w:t>
            </w:r>
          </w:p>
        </w:tc>
        <w:tc>
          <w:tcPr>
            <w:tcW w:w="1350" w:type="dxa"/>
            <w:vAlign w:val="center"/>
          </w:tcPr>
          <w:p w:rsidR="00043324" w:rsidRDefault="00043324" w:rsidP="00043324">
            <w:pPr>
              <w:spacing w:line="240" w:lineRule="auto"/>
              <w:jc w:val="center"/>
            </w:pPr>
            <w:r>
              <w:t>2.6049</w:t>
            </w:r>
          </w:p>
        </w:tc>
        <w:tc>
          <w:tcPr>
            <w:tcW w:w="1440" w:type="dxa"/>
            <w:vAlign w:val="center"/>
          </w:tcPr>
          <w:p w:rsidR="00043324" w:rsidRDefault="00043324" w:rsidP="00043324">
            <w:pPr>
              <w:spacing w:line="240" w:lineRule="auto"/>
              <w:jc w:val="center"/>
            </w:pPr>
            <w:r>
              <w:t>2.6076</w:t>
            </w:r>
          </w:p>
        </w:tc>
        <w:tc>
          <w:tcPr>
            <w:tcW w:w="1350" w:type="dxa"/>
            <w:vAlign w:val="center"/>
          </w:tcPr>
          <w:p w:rsidR="00043324" w:rsidRDefault="00043324" w:rsidP="00043324">
            <w:pPr>
              <w:spacing w:line="240" w:lineRule="auto"/>
              <w:jc w:val="center"/>
            </w:pPr>
            <w:r>
              <w:t>2.6076</w:t>
            </w:r>
          </w:p>
        </w:tc>
      </w:tr>
      <w:tr w:rsidR="00043324" w:rsidTr="0073438F">
        <w:trPr>
          <w:jc w:val="center"/>
        </w:trPr>
        <w:tc>
          <w:tcPr>
            <w:tcW w:w="895" w:type="dxa"/>
            <w:vAlign w:val="center"/>
          </w:tcPr>
          <w:p w:rsidR="00043324" w:rsidRDefault="00043324" w:rsidP="00043324">
            <w:pPr>
              <w:spacing w:line="240" w:lineRule="auto"/>
              <w:jc w:val="center"/>
            </w:pPr>
            <w:r>
              <w:t>11-20</w:t>
            </w:r>
          </w:p>
        </w:tc>
        <w:tc>
          <w:tcPr>
            <w:tcW w:w="1350" w:type="dxa"/>
            <w:vAlign w:val="center"/>
          </w:tcPr>
          <w:p w:rsidR="00043324" w:rsidRDefault="00043324" w:rsidP="00043324">
            <w:pPr>
              <w:spacing w:line="240" w:lineRule="auto"/>
              <w:jc w:val="center"/>
            </w:pPr>
            <w:r>
              <w:t>1.6270</w:t>
            </w:r>
          </w:p>
        </w:tc>
        <w:tc>
          <w:tcPr>
            <w:tcW w:w="1440" w:type="dxa"/>
            <w:vAlign w:val="center"/>
          </w:tcPr>
          <w:p w:rsidR="00043324" w:rsidRDefault="00043324" w:rsidP="00043324">
            <w:pPr>
              <w:spacing w:line="240" w:lineRule="auto"/>
              <w:jc w:val="center"/>
            </w:pPr>
            <w:r>
              <w:t>1.6268</w:t>
            </w:r>
          </w:p>
        </w:tc>
        <w:tc>
          <w:tcPr>
            <w:tcW w:w="1350" w:type="dxa"/>
            <w:vAlign w:val="center"/>
          </w:tcPr>
          <w:p w:rsidR="00043324" w:rsidRDefault="00043324" w:rsidP="00043324">
            <w:pPr>
              <w:spacing w:line="240" w:lineRule="auto"/>
              <w:jc w:val="center"/>
            </w:pPr>
            <w:r>
              <w:t>1.6268</w:t>
            </w:r>
          </w:p>
        </w:tc>
      </w:tr>
      <w:tr w:rsidR="00043324" w:rsidTr="0073438F">
        <w:trPr>
          <w:jc w:val="center"/>
        </w:trPr>
        <w:tc>
          <w:tcPr>
            <w:tcW w:w="895" w:type="dxa"/>
            <w:vAlign w:val="center"/>
          </w:tcPr>
          <w:p w:rsidR="00043324" w:rsidRDefault="00043324" w:rsidP="00043324">
            <w:pPr>
              <w:spacing w:line="240" w:lineRule="auto"/>
              <w:jc w:val="center"/>
            </w:pPr>
            <w:r>
              <w:t>2-1-10</w:t>
            </w:r>
          </w:p>
        </w:tc>
        <w:tc>
          <w:tcPr>
            <w:tcW w:w="1350" w:type="dxa"/>
            <w:vAlign w:val="center"/>
          </w:tcPr>
          <w:p w:rsidR="00043324" w:rsidRDefault="00043324" w:rsidP="00043324">
            <w:pPr>
              <w:spacing w:line="240" w:lineRule="auto"/>
              <w:jc w:val="center"/>
            </w:pPr>
            <w:r>
              <w:t>1.6270</w:t>
            </w:r>
          </w:p>
        </w:tc>
        <w:tc>
          <w:tcPr>
            <w:tcW w:w="1440" w:type="dxa"/>
            <w:vAlign w:val="center"/>
          </w:tcPr>
          <w:p w:rsidR="00043324" w:rsidRDefault="00043324" w:rsidP="00043324">
            <w:pPr>
              <w:spacing w:line="240" w:lineRule="auto"/>
              <w:jc w:val="center"/>
            </w:pPr>
            <w:r>
              <w:t>1.6268</w:t>
            </w:r>
          </w:p>
        </w:tc>
        <w:tc>
          <w:tcPr>
            <w:tcW w:w="1350" w:type="dxa"/>
            <w:vAlign w:val="center"/>
          </w:tcPr>
          <w:p w:rsidR="00043324" w:rsidRDefault="00043324" w:rsidP="00043324">
            <w:pPr>
              <w:spacing w:line="240" w:lineRule="auto"/>
              <w:jc w:val="center"/>
            </w:pPr>
            <w:r>
              <w:t>1.6268</w:t>
            </w:r>
          </w:p>
        </w:tc>
      </w:tr>
      <w:tr w:rsidR="00043324" w:rsidTr="0073438F">
        <w:trPr>
          <w:jc w:val="center"/>
        </w:trPr>
        <w:tc>
          <w:tcPr>
            <w:tcW w:w="895" w:type="dxa"/>
            <w:vAlign w:val="center"/>
          </w:tcPr>
          <w:p w:rsidR="00043324" w:rsidRDefault="00043324" w:rsidP="00043324">
            <w:pPr>
              <w:spacing w:line="240" w:lineRule="auto"/>
              <w:jc w:val="center"/>
            </w:pPr>
            <w:r>
              <w:t>1-210</w:t>
            </w:r>
          </w:p>
        </w:tc>
        <w:tc>
          <w:tcPr>
            <w:tcW w:w="1350" w:type="dxa"/>
            <w:vAlign w:val="center"/>
          </w:tcPr>
          <w:p w:rsidR="00043324" w:rsidRDefault="00043324" w:rsidP="00043324">
            <w:pPr>
              <w:spacing w:line="240" w:lineRule="auto"/>
              <w:jc w:val="center"/>
            </w:pPr>
            <w:r>
              <w:t>1.6270</w:t>
            </w:r>
          </w:p>
        </w:tc>
        <w:tc>
          <w:tcPr>
            <w:tcW w:w="1440" w:type="dxa"/>
            <w:vAlign w:val="center"/>
          </w:tcPr>
          <w:p w:rsidR="00043324" w:rsidRDefault="00043324" w:rsidP="00043324">
            <w:pPr>
              <w:spacing w:line="240" w:lineRule="auto"/>
              <w:jc w:val="center"/>
            </w:pPr>
            <w:r>
              <w:t>1.6268</w:t>
            </w:r>
          </w:p>
        </w:tc>
        <w:tc>
          <w:tcPr>
            <w:tcW w:w="1350" w:type="dxa"/>
            <w:vAlign w:val="center"/>
          </w:tcPr>
          <w:p w:rsidR="00043324" w:rsidRDefault="00043324" w:rsidP="00043324">
            <w:pPr>
              <w:spacing w:line="240" w:lineRule="auto"/>
              <w:jc w:val="center"/>
            </w:pPr>
            <w:r>
              <w:t>1.6268</w:t>
            </w:r>
          </w:p>
        </w:tc>
      </w:tr>
      <w:tr w:rsidR="00043324" w:rsidTr="0073438F">
        <w:trPr>
          <w:jc w:val="center"/>
        </w:trPr>
        <w:tc>
          <w:tcPr>
            <w:tcW w:w="895" w:type="dxa"/>
            <w:vAlign w:val="center"/>
          </w:tcPr>
          <w:p w:rsidR="00043324" w:rsidRDefault="00043324" w:rsidP="00043324">
            <w:pPr>
              <w:spacing w:line="240" w:lineRule="auto"/>
              <w:jc w:val="center"/>
            </w:pPr>
            <w:r>
              <w:t>1-100</w:t>
            </w:r>
          </w:p>
        </w:tc>
        <w:tc>
          <w:tcPr>
            <w:tcW w:w="1350" w:type="dxa"/>
            <w:vAlign w:val="center"/>
          </w:tcPr>
          <w:p w:rsidR="00043324" w:rsidRDefault="00043324" w:rsidP="00043324">
            <w:pPr>
              <w:spacing w:line="240" w:lineRule="auto"/>
              <w:jc w:val="center"/>
            </w:pPr>
            <w:r>
              <w:t>2.8180</w:t>
            </w:r>
          </w:p>
        </w:tc>
        <w:tc>
          <w:tcPr>
            <w:tcW w:w="1440" w:type="dxa"/>
            <w:vAlign w:val="center"/>
          </w:tcPr>
          <w:p w:rsidR="00043324" w:rsidRDefault="00043324" w:rsidP="00043324">
            <w:pPr>
              <w:spacing w:line="240" w:lineRule="auto"/>
              <w:jc w:val="center"/>
            </w:pPr>
            <w:r>
              <w:t>2.8176</w:t>
            </w:r>
          </w:p>
        </w:tc>
        <w:tc>
          <w:tcPr>
            <w:tcW w:w="1350" w:type="dxa"/>
            <w:vAlign w:val="center"/>
          </w:tcPr>
          <w:p w:rsidR="00043324" w:rsidRDefault="00043324" w:rsidP="00043324">
            <w:pPr>
              <w:spacing w:line="240" w:lineRule="auto"/>
              <w:jc w:val="center"/>
            </w:pPr>
            <w:r>
              <w:t>2.8176</w:t>
            </w:r>
          </w:p>
        </w:tc>
      </w:tr>
      <w:tr w:rsidR="00043324" w:rsidTr="0073438F">
        <w:trPr>
          <w:jc w:val="center"/>
        </w:trPr>
        <w:tc>
          <w:tcPr>
            <w:tcW w:w="895" w:type="dxa"/>
            <w:vAlign w:val="center"/>
          </w:tcPr>
          <w:p w:rsidR="00043324" w:rsidRDefault="00043324" w:rsidP="00043324">
            <w:pPr>
              <w:spacing w:line="240" w:lineRule="auto"/>
              <w:jc w:val="center"/>
            </w:pPr>
            <w:r>
              <w:t>10-10</w:t>
            </w:r>
          </w:p>
        </w:tc>
        <w:tc>
          <w:tcPr>
            <w:tcW w:w="1350" w:type="dxa"/>
            <w:vAlign w:val="center"/>
          </w:tcPr>
          <w:p w:rsidR="00043324" w:rsidRDefault="00043324" w:rsidP="00043324">
            <w:pPr>
              <w:spacing w:line="240" w:lineRule="auto"/>
              <w:jc w:val="center"/>
            </w:pPr>
            <w:r>
              <w:t>2.8180</w:t>
            </w:r>
          </w:p>
        </w:tc>
        <w:tc>
          <w:tcPr>
            <w:tcW w:w="1440" w:type="dxa"/>
            <w:vAlign w:val="center"/>
          </w:tcPr>
          <w:p w:rsidR="00043324" w:rsidRDefault="00043324" w:rsidP="00043324">
            <w:pPr>
              <w:spacing w:line="240" w:lineRule="auto"/>
              <w:jc w:val="center"/>
            </w:pPr>
            <w:r>
              <w:t>2.8176</w:t>
            </w:r>
          </w:p>
        </w:tc>
        <w:tc>
          <w:tcPr>
            <w:tcW w:w="1350" w:type="dxa"/>
            <w:vAlign w:val="center"/>
          </w:tcPr>
          <w:p w:rsidR="00043324" w:rsidRDefault="00043324" w:rsidP="00043324">
            <w:pPr>
              <w:spacing w:line="240" w:lineRule="auto"/>
              <w:jc w:val="center"/>
            </w:pPr>
            <w:r>
              <w:t>2.8176</w:t>
            </w:r>
          </w:p>
        </w:tc>
      </w:tr>
      <w:tr w:rsidR="00043324" w:rsidTr="0073438F">
        <w:trPr>
          <w:jc w:val="center"/>
        </w:trPr>
        <w:tc>
          <w:tcPr>
            <w:tcW w:w="895" w:type="dxa"/>
            <w:vAlign w:val="center"/>
          </w:tcPr>
          <w:p w:rsidR="00043324" w:rsidRDefault="00043324" w:rsidP="00043324">
            <w:pPr>
              <w:spacing w:line="240" w:lineRule="auto"/>
              <w:jc w:val="center"/>
            </w:pPr>
            <w:r>
              <w:t>01-10</w:t>
            </w:r>
          </w:p>
        </w:tc>
        <w:tc>
          <w:tcPr>
            <w:tcW w:w="1350" w:type="dxa"/>
            <w:vAlign w:val="center"/>
          </w:tcPr>
          <w:p w:rsidR="00043324" w:rsidRDefault="00043324" w:rsidP="00043324">
            <w:pPr>
              <w:spacing w:line="240" w:lineRule="auto"/>
              <w:jc w:val="center"/>
            </w:pPr>
            <w:r>
              <w:t>2.8180</w:t>
            </w:r>
          </w:p>
        </w:tc>
        <w:tc>
          <w:tcPr>
            <w:tcW w:w="1440" w:type="dxa"/>
            <w:vAlign w:val="center"/>
          </w:tcPr>
          <w:p w:rsidR="00043324" w:rsidRDefault="00043324" w:rsidP="00043324">
            <w:pPr>
              <w:spacing w:line="240" w:lineRule="auto"/>
              <w:jc w:val="center"/>
            </w:pPr>
            <w:r>
              <w:t>2.8176</w:t>
            </w:r>
          </w:p>
        </w:tc>
        <w:tc>
          <w:tcPr>
            <w:tcW w:w="1350" w:type="dxa"/>
            <w:vAlign w:val="center"/>
          </w:tcPr>
          <w:p w:rsidR="00043324" w:rsidRDefault="00043324" w:rsidP="00043324">
            <w:pPr>
              <w:spacing w:line="240" w:lineRule="auto"/>
              <w:jc w:val="center"/>
            </w:pPr>
            <w:r>
              <w:t>2.8176</w:t>
            </w:r>
          </w:p>
        </w:tc>
      </w:tr>
      <w:tr w:rsidR="00043324" w:rsidTr="0073438F">
        <w:trPr>
          <w:jc w:val="center"/>
        </w:trPr>
        <w:tc>
          <w:tcPr>
            <w:tcW w:w="895" w:type="dxa"/>
            <w:vAlign w:val="center"/>
          </w:tcPr>
          <w:p w:rsidR="00043324" w:rsidRDefault="00043324" w:rsidP="00043324">
            <w:pPr>
              <w:spacing w:line="240" w:lineRule="auto"/>
              <w:jc w:val="center"/>
            </w:pPr>
            <w:r>
              <w:t>10-13</w:t>
            </w:r>
          </w:p>
        </w:tc>
        <w:tc>
          <w:tcPr>
            <w:tcW w:w="1350" w:type="dxa"/>
            <w:vAlign w:val="center"/>
          </w:tcPr>
          <w:p w:rsidR="00043324" w:rsidRDefault="00043324" w:rsidP="00043324">
            <w:pPr>
              <w:spacing w:line="240" w:lineRule="auto"/>
              <w:jc w:val="center"/>
            </w:pPr>
            <w:r>
              <w:t>1.4784</w:t>
            </w:r>
          </w:p>
        </w:tc>
        <w:tc>
          <w:tcPr>
            <w:tcW w:w="1440" w:type="dxa"/>
            <w:vAlign w:val="center"/>
          </w:tcPr>
          <w:p w:rsidR="00043324" w:rsidRDefault="00043324" w:rsidP="00043324">
            <w:pPr>
              <w:spacing w:line="240" w:lineRule="auto"/>
              <w:jc w:val="center"/>
            </w:pPr>
            <w:r>
              <w:t>1.4795</w:t>
            </w:r>
          </w:p>
        </w:tc>
        <w:tc>
          <w:tcPr>
            <w:tcW w:w="1350" w:type="dxa"/>
            <w:vAlign w:val="center"/>
          </w:tcPr>
          <w:p w:rsidR="00043324" w:rsidRDefault="00043324" w:rsidP="00043324">
            <w:pPr>
              <w:spacing w:line="240" w:lineRule="auto"/>
              <w:jc w:val="center"/>
            </w:pPr>
            <w:r>
              <w:t>1.4795</w:t>
            </w:r>
          </w:p>
        </w:tc>
      </w:tr>
      <w:tr w:rsidR="00043324" w:rsidTr="0073438F">
        <w:trPr>
          <w:jc w:val="center"/>
        </w:trPr>
        <w:tc>
          <w:tcPr>
            <w:tcW w:w="895" w:type="dxa"/>
            <w:vAlign w:val="center"/>
          </w:tcPr>
          <w:p w:rsidR="00043324" w:rsidRDefault="00043324" w:rsidP="00043324">
            <w:pPr>
              <w:spacing w:line="240" w:lineRule="auto"/>
              <w:jc w:val="center"/>
            </w:pPr>
            <w:r>
              <w:t>01-1-3</w:t>
            </w:r>
          </w:p>
        </w:tc>
        <w:tc>
          <w:tcPr>
            <w:tcW w:w="1350" w:type="dxa"/>
            <w:vAlign w:val="center"/>
          </w:tcPr>
          <w:p w:rsidR="00043324" w:rsidRDefault="00043324" w:rsidP="00043324">
            <w:pPr>
              <w:spacing w:line="240" w:lineRule="auto"/>
              <w:jc w:val="center"/>
            </w:pPr>
            <w:r>
              <w:t>1.4784</w:t>
            </w:r>
          </w:p>
        </w:tc>
        <w:tc>
          <w:tcPr>
            <w:tcW w:w="1440" w:type="dxa"/>
            <w:vAlign w:val="center"/>
          </w:tcPr>
          <w:p w:rsidR="00043324" w:rsidRDefault="00043324" w:rsidP="00043324">
            <w:pPr>
              <w:spacing w:line="240" w:lineRule="auto"/>
              <w:jc w:val="center"/>
            </w:pPr>
            <w:r>
              <w:t>1.4795</w:t>
            </w:r>
          </w:p>
        </w:tc>
        <w:tc>
          <w:tcPr>
            <w:tcW w:w="1350" w:type="dxa"/>
            <w:vAlign w:val="center"/>
          </w:tcPr>
          <w:p w:rsidR="00043324" w:rsidRDefault="00043324" w:rsidP="00043324">
            <w:pPr>
              <w:spacing w:line="240" w:lineRule="auto"/>
              <w:jc w:val="center"/>
            </w:pPr>
            <w:r>
              <w:t>1.4795</w:t>
            </w:r>
          </w:p>
        </w:tc>
      </w:tr>
    </w:tbl>
    <w:p w:rsidR="00E01288" w:rsidRDefault="00E01288" w:rsidP="00E83C94">
      <w:pPr>
        <w:jc w:val="center"/>
      </w:pPr>
    </w:p>
    <w:p w:rsidR="002D2027" w:rsidRDefault="004C124C" w:rsidP="004E1102">
      <w:pPr>
        <w:ind w:firstLine="720"/>
        <w:jc w:val="both"/>
      </w:pPr>
      <w:r>
        <w:rPr>
          <w:rFonts w:ascii="Times New Roman" w:hAnsi="Times New Roman"/>
        </w:rPr>
        <w:t xml:space="preserve">After the Kikuchi patterns were identified, </w:t>
      </w:r>
      <w:r w:rsidR="00542811">
        <w:rPr>
          <w:rFonts w:ascii="Times New Roman" w:hAnsi="Times New Roman"/>
        </w:rPr>
        <w:t>t</w:t>
      </w:r>
      <w:r>
        <w:rPr>
          <w:rFonts w:ascii="Times New Roman" w:hAnsi="Times New Roman"/>
        </w:rPr>
        <w:t>he low temperature growths of the ZnO/sapphire samples (grown at 500</w:t>
      </w:r>
      <w:r>
        <w:rPr>
          <w:rFonts w:ascii="Times New Roman" w:hAnsi="Times New Roman"/>
          <w:vertAlign w:val="superscript"/>
        </w:rPr>
        <w:t>o</w:t>
      </w:r>
      <w:r>
        <w:rPr>
          <w:rFonts w:ascii="Times New Roman" w:hAnsi="Times New Roman"/>
        </w:rPr>
        <w:t xml:space="preserve"> and 300</w:t>
      </w:r>
      <w:r>
        <w:rPr>
          <w:rFonts w:ascii="Times New Roman" w:hAnsi="Times New Roman"/>
          <w:vertAlign w:val="superscript"/>
        </w:rPr>
        <w:t>o</w:t>
      </w:r>
      <w:r>
        <w:rPr>
          <w:rFonts w:ascii="Times New Roman" w:hAnsi="Times New Roman"/>
        </w:rPr>
        <w:t>C)</w:t>
      </w:r>
      <w:r w:rsidR="00542811">
        <w:rPr>
          <w:rFonts w:ascii="Times New Roman" w:hAnsi="Times New Roman"/>
        </w:rPr>
        <w:t xml:space="preserve"> were studied</w:t>
      </w:r>
      <w:r>
        <w:rPr>
          <w:rFonts w:ascii="Times New Roman" w:hAnsi="Times New Roman"/>
        </w:rPr>
        <w:t xml:space="preserve">. Mapping of the sample surfaces provides information on the epitaxial nature and dominance of a single growth direction of the epilayers. Figure 4.6 shows the EBSD area mapping of the ZnO/sapphire samples grown at lower temperatures. As shown, the mapped data points are accumulated near the </w:t>
      </w:r>
      <w:r>
        <w:rPr>
          <w:rFonts w:ascii="Times New Roman" w:hAnsi="Times New Roman"/>
          <w:i/>
        </w:rPr>
        <w:t>c</w:t>
      </w:r>
      <w:r>
        <w:rPr>
          <w:rFonts w:ascii="Times New Roman" w:hAnsi="Times New Roman"/>
        </w:rPr>
        <w:t>-plane growth direction (0001).</w:t>
      </w:r>
      <w:r w:rsidR="009F01AB">
        <w:t xml:space="preserve"> </w:t>
      </w:r>
    </w:p>
    <w:p w:rsidR="008F6979" w:rsidRDefault="008F6979" w:rsidP="00E01288">
      <w:pPr>
        <w:jc w:val="both"/>
      </w:pPr>
      <w:r>
        <w:tab/>
        <w:t xml:space="preserve"> </w:t>
      </w:r>
    </w:p>
    <w:p w:rsidR="002D2027" w:rsidRDefault="002D2027" w:rsidP="003B00A0">
      <w:pPr>
        <w:keepNext/>
        <w:spacing w:line="240" w:lineRule="auto"/>
        <w:jc w:val="center"/>
      </w:pPr>
      <w:r w:rsidRPr="002D2027">
        <w:rPr>
          <w:noProof/>
          <w:lang w:bidi="ar-SA"/>
        </w:rPr>
        <w:lastRenderedPageBreak/>
        <w:drawing>
          <wp:inline distT="0" distB="0" distL="0" distR="0" wp14:anchorId="15E53216" wp14:editId="14BF27E6">
            <wp:extent cx="5394960" cy="3097468"/>
            <wp:effectExtent l="0" t="0" r="0" b="8255"/>
            <wp:docPr id="22" name="Picture 22" descr="F:\Dropbox\GaN Research_LEDs_HEMTs\Dissertation\Dissertation Report Nazmul Arefin\Pics\Figure 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opbox\GaN Research_LEDs_HEMTs\Dissertation\Dissertation Report Nazmul Arefin\Pics\Figure 4.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94960" cy="3097468"/>
                    </a:xfrm>
                    <a:prstGeom prst="rect">
                      <a:avLst/>
                    </a:prstGeom>
                    <a:noFill/>
                    <a:ln>
                      <a:noFill/>
                    </a:ln>
                  </pic:spPr>
                </pic:pic>
              </a:graphicData>
            </a:graphic>
          </wp:inline>
        </w:drawing>
      </w:r>
    </w:p>
    <w:p w:rsidR="00542811" w:rsidRDefault="002D2027" w:rsidP="002D2027">
      <w:pPr>
        <w:pStyle w:val="Caption"/>
        <w:jc w:val="center"/>
        <w:rPr>
          <w:b w:val="0"/>
        </w:rPr>
      </w:pPr>
      <w:bookmarkStart w:id="94" w:name="_Toc417475820"/>
      <w:proofErr w:type="gramStart"/>
      <w:r w:rsidRPr="002D2027">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6</w:t>
      </w:r>
      <w:r w:rsidR="00AD4D3C">
        <w:rPr>
          <w:b w:val="0"/>
        </w:rPr>
        <w:fldChar w:fldCharType="end"/>
      </w:r>
      <w:r w:rsidRPr="002D2027">
        <w:rPr>
          <w:b w:val="0"/>
        </w:rPr>
        <w:t>: EBSD mapping obtained for ZnO/sapphire samples grown at</w:t>
      </w:r>
      <w:bookmarkEnd w:id="94"/>
      <w:r w:rsidRPr="002D2027">
        <w:rPr>
          <w:b w:val="0"/>
        </w:rPr>
        <w:t xml:space="preserve"> </w:t>
      </w:r>
    </w:p>
    <w:p w:rsidR="00E01288" w:rsidRPr="002D2027" w:rsidRDefault="002D2027" w:rsidP="002D2027">
      <w:pPr>
        <w:pStyle w:val="Caption"/>
        <w:jc w:val="center"/>
        <w:rPr>
          <w:b w:val="0"/>
        </w:rPr>
      </w:pPr>
      <w:r w:rsidRPr="002D2027">
        <w:rPr>
          <w:b w:val="0"/>
        </w:rPr>
        <w:t>(</w:t>
      </w:r>
      <w:proofErr w:type="gramStart"/>
      <w:r w:rsidRPr="002D2027">
        <w:rPr>
          <w:b w:val="0"/>
        </w:rPr>
        <w:t>top</w:t>
      </w:r>
      <w:proofErr w:type="gramEnd"/>
      <w:r w:rsidRPr="002D2027">
        <w:rPr>
          <w:b w:val="0"/>
        </w:rPr>
        <w:t>) 500</w:t>
      </w:r>
      <w:r w:rsidR="0000595D" w:rsidRPr="0000595D">
        <w:rPr>
          <w:b w:val="0"/>
          <w:vertAlign w:val="superscript"/>
        </w:rPr>
        <w:t>o</w:t>
      </w:r>
      <w:r w:rsidRPr="002D2027">
        <w:rPr>
          <w:b w:val="0"/>
        </w:rPr>
        <w:t>C and (bottom) 300</w:t>
      </w:r>
      <w:r w:rsidR="0000595D" w:rsidRPr="0000595D">
        <w:rPr>
          <w:b w:val="0"/>
          <w:vertAlign w:val="superscript"/>
        </w:rPr>
        <w:t>o</w:t>
      </w:r>
      <w:r w:rsidRPr="002D2027">
        <w:rPr>
          <w:b w:val="0"/>
        </w:rPr>
        <w:t>C.</w:t>
      </w:r>
    </w:p>
    <w:p w:rsidR="00E83C94" w:rsidRDefault="00317CAE" w:rsidP="008F6979">
      <w:pPr>
        <w:spacing w:before="240"/>
        <w:ind w:firstLine="720"/>
        <w:jc w:val="both"/>
      </w:pPr>
      <w:r>
        <w:rPr>
          <w:rFonts w:ascii="Times New Roman" w:hAnsi="Times New Roman"/>
        </w:rPr>
        <w:t xml:space="preserve">At this point, two other ZnO samples were grown on </w:t>
      </w:r>
      <w:proofErr w:type="gramStart"/>
      <w:r>
        <w:rPr>
          <w:rFonts w:ascii="Times New Roman" w:hAnsi="Times New Roman"/>
        </w:rPr>
        <w:t>Si(</w:t>
      </w:r>
      <w:proofErr w:type="gramEnd"/>
      <w:r>
        <w:rPr>
          <w:rFonts w:ascii="Times New Roman" w:hAnsi="Times New Roman"/>
        </w:rPr>
        <w:t xml:space="preserve">100).  The growth procedure was similar to the ZnO/sapphire samples, and substrate cleaning was same as cleaning the </w:t>
      </w:r>
      <w:proofErr w:type="gramStart"/>
      <w:r>
        <w:rPr>
          <w:rFonts w:ascii="Times New Roman" w:hAnsi="Times New Roman"/>
        </w:rPr>
        <w:t>Si(</w:t>
      </w:r>
      <w:proofErr w:type="gramEnd"/>
      <w:r>
        <w:rPr>
          <w:rFonts w:ascii="Times New Roman" w:hAnsi="Times New Roman"/>
        </w:rPr>
        <w:t>111) substrates (Section 3.3). The growth parameters were kept the same as the ZnO/sapphire growth, except for the ZnO/Si(100) sample grown at 300</w:t>
      </w:r>
      <w:r>
        <w:rPr>
          <w:rFonts w:ascii="Times New Roman" w:hAnsi="Times New Roman"/>
          <w:vertAlign w:val="superscript"/>
        </w:rPr>
        <w:t>o</w:t>
      </w:r>
      <w:r>
        <w:rPr>
          <w:rFonts w:ascii="Times New Roman" w:hAnsi="Times New Roman"/>
        </w:rPr>
        <w:t xml:space="preserve">C, </w:t>
      </w:r>
      <w:r w:rsidR="00542811">
        <w:rPr>
          <w:rFonts w:ascii="Times New Roman" w:hAnsi="Times New Roman"/>
        </w:rPr>
        <w:t>as</w:t>
      </w:r>
      <w:r>
        <w:rPr>
          <w:rFonts w:ascii="Times New Roman" w:hAnsi="Times New Roman"/>
        </w:rPr>
        <w:t xml:space="preserve"> the pulse rate was increased to 5Hz, compared to 3Hz for the other cases, with total number of pulses being the same, which was 2700.</w:t>
      </w:r>
      <w:r w:rsidR="00A26567">
        <w:t xml:space="preserve"> </w:t>
      </w:r>
      <w:r w:rsidR="004414DF">
        <w:rPr>
          <w:rFonts w:ascii="Times New Roman" w:hAnsi="Times New Roman"/>
        </w:rPr>
        <w:t>Figure 4.7 shows SEM images of the ZnO/</w:t>
      </w:r>
      <w:proofErr w:type="gramStart"/>
      <w:r w:rsidR="004414DF">
        <w:rPr>
          <w:rFonts w:ascii="Times New Roman" w:hAnsi="Times New Roman"/>
        </w:rPr>
        <w:t>Si(</w:t>
      </w:r>
      <w:proofErr w:type="gramEnd"/>
      <w:r w:rsidR="004414DF">
        <w:rPr>
          <w:rFonts w:ascii="Times New Roman" w:hAnsi="Times New Roman"/>
        </w:rPr>
        <w:t>100) samples grown at 500</w:t>
      </w:r>
      <w:r w:rsidR="004414DF">
        <w:rPr>
          <w:rFonts w:ascii="Times New Roman" w:hAnsi="Times New Roman"/>
          <w:vertAlign w:val="superscript"/>
        </w:rPr>
        <w:t>o</w:t>
      </w:r>
      <w:r w:rsidR="004414DF">
        <w:rPr>
          <w:rFonts w:ascii="Times New Roman" w:hAnsi="Times New Roman"/>
        </w:rPr>
        <w:t xml:space="preserve"> and 300</w:t>
      </w:r>
      <w:r w:rsidR="004414DF">
        <w:rPr>
          <w:rFonts w:ascii="Times New Roman" w:hAnsi="Times New Roman"/>
          <w:vertAlign w:val="superscript"/>
        </w:rPr>
        <w:t>o</w:t>
      </w:r>
      <w:r w:rsidR="004414DF">
        <w:rPr>
          <w:rFonts w:ascii="Times New Roman" w:hAnsi="Times New Roman"/>
        </w:rPr>
        <w:t>C. The sample grown at 500</w:t>
      </w:r>
      <w:r w:rsidR="004414DF">
        <w:rPr>
          <w:rFonts w:ascii="Times New Roman" w:hAnsi="Times New Roman"/>
          <w:vertAlign w:val="superscript"/>
        </w:rPr>
        <w:t>o</w:t>
      </w:r>
      <w:r w:rsidR="004414DF">
        <w:rPr>
          <w:rFonts w:ascii="Times New Roman" w:hAnsi="Times New Roman"/>
        </w:rPr>
        <w:t>C shows a rough surface morphology with grain sizes in the range of 50-300 nm, while the other sample (grown in 300</w:t>
      </w:r>
      <w:r w:rsidR="004414DF">
        <w:rPr>
          <w:rFonts w:ascii="Times New Roman" w:hAnsi="Times New Roman"/>
          <w:vertAlign w:val="superscript"/>
        </w:rPr>
        <w:t>o</w:t>
      </w:r>
      <w:r w:rsidR="004414DF">
        <w:rPr>
          <w:rFonts w:ascii="Times New Roman" w:hAnsi="Times New Roman"/>
        </w:rPr>
        <w:t>C) shows a more coalesced thin film with a grain size in the range of ~30nm.</w:t>
      </w:r>
      <w:r w:rsidR="00C971BD">
        <w:t xml:space="preserve"> </w:t>
      </w:r>
    </w:p>
    <w:p w:rsidR="00CA4918" w:rsidRDefault="00CA4918" w:rsidP="00CA4918">
      <w:pPr>
        <w:keepNext/>
        <w:jc w:val="center"/>
      </w:pPr>
      <w:r w:rsidRPr="00CA4918">
        <w:rPr>
          <w:noProof/>
          <w:lang w:bidi="ar-SA"/>
        </w:rPr>
        <w:lastRenderedPageBreak/>
        <w:drawing>
          <wp:inline distT="0" distB="0" distL="0" distR="0" wp14:anchorId="046A54FC" wp14:editId="7E4B0463">
            <wp:extent cx="5394960" cy="4077058"/>
            <wp:effectExtent l="0" t="0" r="0" b="0"/>
            <wp:docPr id="31" name="Picture 31" descr="F:\Dropbox\GaN Research_LEDs_HEMTs\Dissertation\Dissertation Report Nazmul Arefin\Pics\Figure 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Figure 4.7.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94960" cy="4077058"/>
                    </a:xfrm>
                    <a:prstGeom prst="rect">
                      <a:avLst/>
                    </a:prstGeom>
                    <a:noFill/>
                    <a:ln>
                      <a:noFill/>
                    </a:ln>
                  </pic:spPr>
                </pic:pic>
              </a:graphicData>
            </a:graphic>
          </wp:inline>
        </w:drawing>
      </w:r>
    </w:p>
    <w:p w:rsidR="00CA4918" w:rsidRPr="00CA4918" w:rsidRDefault="00CA4918" w:rsidP="00CA4918">
      <w:pPr>
        <w:pStyle w:val="Caption"/>
        <w:jc w:val="center"/>
        <w:rPr>
          <w:b w:val="0"/>
        </w:rPr>
      </w:pPr>
      <w:bookmarkStart w:id="95" w:name="_Toc417475821"/>
      <w:proofErr w:type="gramStart"/>
      <w:r w:rsidRPr="00CA4918">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7</w:t>
      </w:r>
      <w:r w:rsidR="00AD4D3C">
        <w:rPr>
          <w:b w:val="0"/>
        </w:rPr>
        <w:fldChar w:fldCharType="end"/>
      </w:r>
      <w:r w:rsidRPr="00CA4918">
        <w:rPr>
          <w:b w:val="0"/>
        </w:rPr>
        <w:t xml:space="preserve">: SEM images of ZnO on </w:t>
      </w:r>
      <w:proofErr w:type="gramStart"/>
      <w:r w:rsidRPr="00CA4918">
        <w:rPr>
          <w:b w:val="0"/>
        </w:rPr>
        <w:t>Si(</w:t>
      </w:r>
      <w:proofErr w:type="gramEnd"/>
      <w:r w:rsidRPr="00CA4918">
        <w:rPr>
          <w:b w:val="0"/>
        </w:rPr>
        <w:t>100)</w:t>
      </w:r>
      <w:r w:rsidR="00996E13">
        <w:rPr>
          <w:b w:val="0"/>
        </w:rPr>
        <w:t xml:space="preserve"> </w:t>
      </w:r>
      <w:r w:rsidRPr="00CA4918">
        <w:rPr>
          <w:b w:val="0"/>
        </w:rPr>
        <w:t>grown at 500</w:t>
      </w:r>
      <w:r w:rsidRPr="00CA4918">
        <w:rPr>
          <w:b w:val="0"/>
          <w:vertAlign w:val="superscript"/>
        </w:rPr>
        <w:t>o</w:t>
      </w:r>
      <w:r w:rsidR="006823DE">
        <w:rPr>
          <w:b w:val="0"/>
        </w:rPr>
        <w:t>C: (a) planar, (b) cross-section,</w:t>
      </w:r>
      <w:r w:rsidRPr="00CA4918">
        <w:rPr>
          <w:b w:val="0"/>
        </w:rPr>
        <w:t xml:space="preserve"> and at 300</w:t>
      </w:r>
      <w:r w:rsidRPr="00CA4918">
        <w:rPr>
          <w:b w:val="0"/>
          <w:vertAlign w:val="superscript"/>
        </w:rPr>
        <w:t>o</w:t>
      </w:r>
      <w:r w:rsidR="006823DE">
        <w:rPr>
          <w:b w:val="0"/>
        </w:rPr>
        <w:t xml:space="preserve">C: </w:t>
      </w:r>
      <w:r w:rsidRPr="00CA4918">
        <w:rPr>
          <w:b w:val="0"/>
        </w:rPr>
        <w:t>(c) planar, (d) cross-section</w:t>
      </w:r>
      <w:r w:rsidR="006823DE">
        <w:rPr>
          <w:b w:val="0"/>
        </w:rPr>
        <w:t>.</w:t>
      </w:r>
      <w:bookmarkEnd w:id="95"/>
    </w:p>
    <w:p w:rsidR="00DF4C4F" w:rsidRDefault="00DF4C4F" w:rsidP="00766859"/>
    <w:p w:rsidR="00A46879" w:rsidRDefault="000A33DE" w:rsidP="00A46879">
      <w:pPr>
        <w:keepNext/>
        <w:spacing w:line="240" w:lineRule="auto"/>
        <w:jc w:val="center"/>
      </w:pPr>
      <w:r w:rsidRPr="000A33DE">
        <w:rPr>
          <w:noProof/>
          <w:lang w:bidi="ar-SA"/>
        </w:rPr>
        <w:drawing>
          <wp:inline distT="0" distB="0" distL="0" distR="0" wp14:anchorId="1EF436B0" wp14:editId="19E2C6FF">
            <wp:extent cx="5394145" cy="2705100"/>
            <wp:effectExtent l="0" t="0" r="0" b="0"/>
            <wp:docPr id="37" name="Picture 37" descr="F:\Dropbox\GaN Research_LEDs_HEMTs\Dissertation\Dissertation Report Nazmul Arefin\Pics\ZnO on Si(100) All 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ZnO on Si(100) All XRD.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04525" cy="2710305"/>
                    </a:xfrm>
                    <a:prstGeom prst="rect">
                      <a:avLst/>
                    </a:prstGeom>
                    <a:noFill/>
                    <a:ln>
                      <a:noFill/>
                    </a:ln>
                  </pic:spPr>
                </pic:pic>
              </a:graphicData>
            </a:graphic>
          </wp:inline>
        </w:drawing>
      </w:r>
    </w:p>
    <w:p w:rsidR="00996E13" w:rsidRDefault="00A46879" w:rsidP="00A46879">
      <w:pPr>
        <w:pStyle w:val="Caption"/>
        <w:jc w:val="center"/>
        <w:rPr>
          <w:b w:val="0"/>
        </w:rPr>
      </w:pPr>
      <w:bookmarkStart w:id="96" w:name="_Toc417475822"/>
      <w:proofErr w:type="gramStart"/>
      <w:r w:rsidRPr="00A46879">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8</w:t>
      </w:r>
      <w:r w:rsidR="00AD4D3C">
        <w:rPr>
          <w:b w:val="0"/>
        </w:rPr>
        <w:fldChar w:fldCharType="end"/>
      </w:r>
      <w:r w:rsidRPr="00A46879">
        <w:rPr>
          <w:b w:val="0"/>
        </w:rPr>
        <w:t>: θ-2θ scans from x-ray powder diffraction for ZnO/</w:t>
      </w:r>
      <w:proofErr w:type="gramStart"/>
      <w:r w:rsidRPr="00A46879">
        <w:rPr>
          <w:b w:val="0"/>
        </w:rPr>
        <w:t>Si(</w:t>
      </w:r>
      <w:proofErr w:type="gramEnd"/>
      <w:r w:rsidRPr="00A46879">
        <w:rPr>
          <w:b w:val="0"/>
        </w:rPr>
        <w:t>100)</w:t>
      </w:r>
      <w:bookmarkEnd w:id="96"/>
      <w:r w:rsidRPr="00A46879">
        <w:rPr>
          <w:b w:val="0"/>
        </w:rPr>
        <w:t xml:space="preserve"> </w:t>
      </w:r>
    </w:p>
    <w:p w:rsidR="000A33DE" w:rsidRPr="00A46879" w:rsidRDefault="00A46879" w:rsidP="00A46879">
      <w:pPr>
        <w:pStyle w:val="Caption"/>
        <w:jc w:val="center"/>
        <w:rPr>
          <w:b w:val="0"/>
        </w:rPr>
      </w:pPr>
      <w:proofErr w:type="gramStart"/>
      <w:r w:rsidRPr="00A46879">
        <w:rPr>
          <w:b w:val="0"/>
        </w:rPr>
        <w:t>samples</w:t>
      </w:r>
      <w:proofErr w:type="gramEnd"/>
      <w:r w:rsidRPr="00A46879">
        <w:rPr>
          <w:b w:val="0"/>
        </w:rPr>
        <w:t xml:space="preserve"> grown at (a) 500</w:t>
      </w:r>
      <w:r w:rsidRPr="00A46879">
        <w:rPr>
          <w:b w:val="0"/>
          <w:vertAlign w:val="superscript"/>
        </w:rPr>
        <w:t>o</w:t>
      </w:r>
      <w:r w:rsidRPr="00A46879">
        <w:rPr>
          <w:b w:val="0"/>
        </w:rPr>
        <w:t>C and (b) 300</w:t>
      </w:r>
      <w:r w:rsidRPr="00A46879">
        <w:rPr>
          <w:b w:val="0"/>
          <w:vertAlign w:val="superscript"/>
        </w:rPr>
        <w:t>o</w:t>
      </w:r>
      <w:r w:rsidRPr="00A46879">
        <w:rPr>
          <w:b w:val="0"/>
        </w:rPr>
        <w:t>C.</w:t>
      </w:r>
    </w:p>
    <w:p w:rsidR="00DF4C4F" w:rsidRDefault="00DF4C4F" w:rsidP="00766859"/>
    <w:p w:rsidR="00DF4C4F" w:rsidRDefault="004414DF" w:rsidP="00C971BD">
      <w:pPr>
        <w:ind w:firstLine="720"/>
        <w:jc w:val="both"/>
      </w:pPr>
      <w:r>
        <w:rPr>
          <w:rFonts w:ascii="Times New Roman" w:hAnsi="Times New Roman"/>
        </w:rPr>
        <w:lastRenderedPageBreak/>
        <w:t xml:space="preserve">Powder x-ray diffraction analysis performed on these samples (Figure 4.8) showed that the grown layer on top of the </w:t>
      </w:r>
      <w:proofErr w:type="gramStart"/>
      <w:r>
        <w:rPr>
          <w:rFonts w:ascii="Times New Roman" w:hAnsi="Times New Roman"/>
        </w:rPr>
        <w:t>Si(</w:t>
      </w:r>
      <w:proofErr w:type="gramEnd"/>
      <w:r>
        <w:rPr>
          <w:rFonts w:ascii="Times New Roman" w:hAnsi="Times New Roman"/>
        </w:rPr>
        <w:t>100) substrate has a predominately (0002) orientation.  No other diffraction peaks were observed in the XRD scan. As we observe, the higher temperature growth of ZnO/Si(100) (at 500</w:t>
      </w:r>
      <w:r>
        <w:rPr>
          <w:rFonts w:ascii="Times New Roman" w:hAnsi="Times New Roman"/>
          <w:vertAlign w:val="superscript"/>
        </w:rPr>
        <w:t>o</w:t>
      </w:r>
      <w:r>
        <w:rPr>
          <w:rFonts w:ascii="Times New Roman" w:hAnsi="Times New Roman"/>
        </w:rPr>
        <w:t>C) shows presence of some other peaks, but very negligible in comparative intensity, while the low temperature ZnO/Si(100) sample, Figure 4.8(b), shows the presence of only ZnO(0002) polar plane in Si(100).</w:t>
      </w:r>
      <w:r w:rsidR="00591743">
        <w:rPr>
          <w:rFonts w:ascii="Times New Roman" w:hAnsi="Times New Roman"/>
        </w:rPr>
        <w:t xml:space="preserve"> The FWHM values of the </w:t>
      </w:r>
      <w:proofErr w:type="gramStart"/>
      <w:r w:rsidR="00591743">
        <w:rPr>
          <w:rFonts w:ascii="Times New Roman" w:hAnsi="Times New Roman"/>
        </w:rPr>
        <w:t>ZnO(</w:t>
      </w:r>
      <w:proofErr w:type="gramEnd"/>
      <w:r w:rsidR="00591743">
        <w:rPr>
          <w:rFonts w:ascii="Times New Roman" w:hAnsi="Times New Roman"/>
        </w:rPr>
        <w:t>0002) peaks were 0.2</w:t>
      </w:r>
      <w:r w:rsidR="00591743" w:rsidRPr="00591743">
        <w:rPr>
          <w:rFonts w:ascii="Times New Roman" w:hAnsi="Times New Roman"/>
          <w:vertAlign w:val="superscript"/>
        </w:rPr>
        <w:t>o</w:t>
      </w:r>
      <w:r w:rsidR="00591743">
        <w:rPr>
          <w:rFonts w:ascii="Times New Roman" w:hAnsi="Times New Roman"/>
        </w:rPr>
        <w:t xml:space="preserve"> and 0.3</w:t>
      </w:r>
      <w:r w:rsidR="00591743" w:rsidRPr="00591743">
        <w:rPr>
          <w:rFonts w:ascii="Times New Roman" w:hAnsi="Times New Roman"/>
          <w:vertAlign w:val="superscript"/>
        </w:rPr>
        <w:t>o</w:t>
      </w:r>
      <w:r w:rsidR="00591743">
        <w:rPr>
          <w:rFonts w:ascii="Times New Roman" w:hAnsi="Times New Roman"/>
        </w:rPr>
        <w:t xml:space="preserve"> for the samples grown in 500</w:t>
      </w:r>
      <w:r w:rsidR="00591743" w:rsidRPr="00591743">
        <w:rPr>
          <w:rFonts w:ascii="Times New Roman" w:hAnsi="Times New Roman"/>
          <w:vertAlign w:val="superscript"/>
        </w:rPr>
        <w:t>o</w:t>
      </w:r>
      <w:r w:rsidR="00591743">
        <w:rPr>
          <w:rFonts w:ascii="Times New Roman" w:hAnsi="Times New Roman"/>
        </w:rPr>
        <w:t xml:space="preserve"> and 300</w:t>
      </w:r>
      <w:r w:rsidR="00591743" w:rsidRPr="00591743">
        <w:rPr>
          <w:rFonts w:ascii="Times New Roman" w:hAnsi="Times New Roman"/>
          <w:vertAlign w:val="superscript"/>
        </w:rPr>
        <w:t>o</w:t>
      </w:r>
      <w:r w:rsidR="00591743">
        <w:rPr>
          <w:rFonts w:ascii="Times New Roman" w:hAnsi="Times New Roman"/>
        </w:rPr>
        <w:t>C, respectively.</w:t>
      </w:r>
      <w:r>
        <w:rPr>
          <w:rFonts w:ascii="Times New Roman" w:hAnsi="Times New Roman"/>
        </w:rPr>
        <w:t xml:space="preserve"> Analyzing both Figures 4.4(c) and 4.8(b) it appears that PED grown ZnO at a low temperature of 300</w:t>
      </w:r>
      <w:r>
        <w:rPr>
          <w:rFonts w:ascii="Times New Roman" w:hAnsi="Times New Roman"/>
          <w:vertAlign w:val="superscript"/>
        </w:rPr>
        <w:t>o</w:t>
      </w:r>
      <w:r>
        <w:rPr>
          <w:rFonts w:ascii="Times New Roman" w:hAnsi="Times New Roman"/>
        </w:rPr>
        <w:t xml:space="preserve">C with </w:t>
      </w:r>
      <w:proofErr w:type="gramStart"/>
      <w:r>
        <w:rPr>
          <w:rFonts w:ascii="Times New Roman" w:hAnsi="Times New Roman"/>
        </w:rPr>
        <w:t>an optimized</w:t>
      </w:r>
      <w:proofErr w:type="gramEnd"/>
      <w:r>
        <w:rPr>
          <w:rFonts w:ascii="Times New Roman" w:hAnsi="Times New Roman"/>
        </w:rPr>
        <w:t xml:space="preserve"> plasma is epitaxial with </w:t>
      </w:r>
      <w:r w:rsidRPr="00020EDC">
        <w:rPr>
          <w:rFonts w:ascii="Times New Roman" w:hAnsi="Times New Roman"/>
          <w:i/>
        </w:rPr>
        <w:t>c</w:t>
      </w:r>
      <w:r>
        <w:rPr>
          <w:rFonts w:ascii="Times New Roman" w:hAnsi="Times New Roman"/>
        </w:rPr>
        <w:t>-plane orientation.  This ZnO layer can be used as a template for GaN growth at low temperature, as will be demonstrated later in section 4.3.</w:t>
      </w:r>
      <w:r w:rsidR="00C551DE">
        <w:t xml:space="preserve"> </w:t>
      </w:r>
    </w:p>
    <w:p w:rsidR="000F2B71" w:rsidRDefault="00925730" w:rsidP="00C551DE">
      <w:pPr>
        <w:jc w:val="both"/>
      </w:pPr>
      <w:r>
        <w:tab/>
      </w:r>
      <w:r w:rsidR="00E23DBB">
        <w:rPr>
          <w:rFonts w:ascii="Times New Roman" w:hAnsi="Times New Roman"/>
        </w:rPr>
        <w:t xml:space="preserve">The ZnO/Si(100) samples were also characterized using the EBSD technique to verify the dominant growth direction along with the lattice plane spacing, as have been shown earlier in this section for the ZnO/sapphire samples. The EBSD scan shows that the sample contains </w:t>
      </w:r>
      <w:r w:rsidR="00E23DBB">
        <w:rPr>
          <w:rFonts w:ascii="Times New Roman" w:hAnsi="Times New Roman"/>
          <w:i/>
        </w:rPr>
        <w:t>c</w:t>
      </w:r>
      <w:r w:rsidR="00E23DBB">
        <w:rPr>
          <w:rFonts w:ascii="Times New Roman" w:hAnsi="Times New Roman"/>
        </w:rPr>
        <w:t xml:space="preserve">-plane (0002) ZnO as the dominant orientation for the deposited material. The determined lattice plane </w:t>
      </w:r>
      <w:r w:rsidR="00AF23BF">
        <w:rPr>
          <w:rFonts w:ascii="Times New Roman" w:hAnsi="Times New Roman"/>
        </w:rPr>
        <w:t>spacing</w:t>
      </w:r>
      <w:r w:rsidR="00E23DBB">
        <w:rPr>
          <w:rFonts w:ascii="Times New Roman" w:hAnsi="Times New Roman"/>
        </w:rPr>
        <w:t xml:space="preserve"> also match with the data published in</w:t>
      </w:r>
      <w:r w:rsidR="000F2B71">
        <w:t xml:space="preserve"> </w:t>
      </w:r>
      <w:r w:rsidR="000F2B71">
        <w:fldChar w:fldCharType="begin"/>
      </w:r>
      <w:r w:rsidR="00146922">
        <w:instrText xml:space="preserve"> ADDIN EN.CITE &lt;EndNote&gt;&lt;Cite&gt;&lt;Author&gt;Thool&lt;/Author&gt;&lt;Year&gt;2014&lt;/Year&gt;&lt;RecNum&gt;89&lt;/RecNum&gt;&lt;DisplayText&gt;[48]&lt;/DisplayText&gt;&lt;record&gt;&lt;rec-number&gt;89&lt;/rec-number&gt;&lt;foreign-keys&gt;&lt;key app="EN" db-id="x9xpr2et25zdxpeev5avzvdwf9rf92f20esf"&gt;89&lt;/key&gt;&lt;/foreign-keys&gt;&lt;ref-type name="Journal Article"&gt;17&lt;/ref-type&gt;&lt;contributors&gt;&lt;authors&gt;&lt;author&gt;Thool, Gautam Sheel&lt;/author&gt;&lt;author&gt;Singh, Ajaya Kumar&lt;/author&gt;&lt;author&gt;Singh, R. S.&lt;/author&gt;&lt;author&gt;Gupta, Ashish&lt;/author&gt;&lt;author&gt;Susan, Md Abu Bin Hasan&lt;/author&gt;&lt;/authors&gt;&lt;/contributors&gt;&lt;titles&gt;&lt;title&gt;Facile synthesis of flat crystal ZnO thin films by solution growth method: A micro-structural investigation&lt;/title&gt;&lt;secondary-title&gt;Journal of Saudi Chemical Society&lt;/secondary-title&gt;&lt;/titles&gt;&lt;periodical&gt;&lt;full-title&gt;Journal of Saudi Chemical Society&lt;/full-title&gt;&lt;/periodical&gt;&lt;pages&gt;712-721&lt;/pages&gt;&lt;volume&gt;18&lt;/volume&gt;&lt;number&gt;5&lt;/number&gt;&lt;keywords&gt;&lt;keyword&gt;Flat structured ZnO&lt;/keyword&gt;&lt;keyword&gt;Micro-structure analysis&lt;/keyword&gt;&lt;keyword&gt;Williamson–Hall analysis&lt;/keyword&gt;&lt;keyword&gt;Crystallographic imperfections&lt;/keyword&gt;&lt;/keywords&gt;&lt;dates&gt;&lt;year&gt;2014&lt;/year&gt;&lt;pub-dates&gt;&lt;date&gt;11//&lt;/date&gt;&lt;/pub-dates&gt;&lt;/dates&gt;&lt;isbn&gt;1319-6103&lt;/isbn&gt;&lt;urls&gt;&lt;related-urls&gt;&lt;url&gt;http://www.sciencedirect.com/science/article/pii/S1319610314000398&lt;/url&gt;&lt;/related-urls&gt;&lt;/urls&gt;&lt;electronic-resource-num&gt;http://dx.doi.org/10.1016/j.jscs.2014.02.005&lt;/electronic-resource-num&gt;&lt;/record&gt;&lt;/Cite&gt;&lt;/EndNote&gt;</w:instrText>
      </w:r>
      <w:r w:rsidR="000F2B71">
        <w:fldChar w:fldCharType="separate"/>
      </w:r>
      <w:r w:rsidR="00146922">
        <w:rPr>
          <w:noProof/>
        </w:rPr>
        <w:t>[</w:t>
      </w:r>
      <w:hyperlink w:anchor="_ENREF_48" w:tooltip="Thool, 2014 #89" w:history="1">
        <w:r w:rsidR="00AF23BF">
          <w:rPr>
            <w:noProof/>
          </w:rPr>
          <w:t>48</w:t>
        </w:r>
      </w:hyperlink>
      <w:r w:rsidR="00146922">
        <w:rPr>
          <w:noProof/>
        </w:rPr>
        <w:t>]</w:t>
      </w:r>
      <w:r w:rsidR="000F2B71">
        <w:fldChar w:fldCharType="end"/>
      </w:r>
      <w:r w:rsidR="000F2B71">
        <w:t xml:space="preserve"> </w:t>
      </w:r>
    </w:p>
    <w:p w:rsidR="00FC6A18" w:rsidRPr="00FC6A18" w:rsidRDefault="00FC6A18" w:rsidP="00FC6A18">
      <w:pPr>
        <w:keepNext/>
        <w:spacing w:line="240" w:lineRule="auto"/>
        <w:jc w:val="center"/>
      </w:pPr>
      <w:r w:rsidRPr="00FC6A18">
        <w:rPr>
          <w:noProof/>
          <w:lang w:bidi="ar-SA"/>
        </w:rPr>
        <w:lastRenderedPageBreak/>
        <w:drawing>
          <wp:inline distT="0" distB="0" distL="0" distR="0" wp14:anchorId="2BF8DBEF" wp14:editId="051A3B9E">
            <wp:extent cx="5394960" cy="2057710"/>
            <wp:effectExtent l="0" t="0" r="0" b="0"/>
            <wp:docPr id="40" name="Picture 40" descr="F:\Dropbox\GaN Research_LEDs_HEMTs\Dissertation\Dissertation Report Nazmul Arefin\Pics\Figure 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opbox\GaN Research_LEDs_HEMTs\Dissertation\Dissertation Report Nazmul Arefin\Pics\Figure 4.9.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94960" cy="2057710"/>
                    </a:xfrm>
                    <a:prstGeom prst="rect">
                      <a:avLst/>
                    </a:prstGeom>
                    <a:noFill/>
                    <a:ln>
                      <a:noFill/>
                    </a:ln>
                  </pic:spPr>
                </pic:pic>
              </a:graphicData>
            </a:graphic>
          </wp:inline>
        </w:drawing>
      </w:r>
    </w:p>
    <w:p w:rsidR="00FC6A18" w:rsidRDefault="00FC6A18" w:rsidP="00FC6A18">
      <w:pPr>
        <w:pStyle w:val="Caption"/>
        <w:jc w:val="center"/>
        <w:rPr>
          <w:b w:val="0"/>
        </w:rPr>
      </w:pPr>
      <w:bookmarkStart w:id="97" w:name="_Toc417475823"/>
      <w:proofErr w:type="gramStart"/>
      <w:r w:rsidRPr="00FC6A18">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9</w:t>
      </w:r>
      <w:r w:rsidR="00AD4D3C">
        <w:rPr>
          <w:b w:val="0"/>
        </w:rPr>
        <w:fldChar w:fldCharType="end"/>
      </w:r>
      <w:r w:rsidRPr="00FC6A18">
        <w:rPr>
          <w:b w:val="0"/>
        </w:rPr>
        <w:t>: Kikuchi patterns generated from electron back-scattered diffraction (EBSD) from ZnO/</w:t>
      </w:r>
      <w:proofErr w:type="gramStart"/>
      <w:r w:rsidRPr="00FC6A18">
        <w:rPr>
          <w:b w:val="0"/>
        </w:rPr>
        <w:t>Si(</w:t>
      </w:r>
      <w:proofErr w:type="gramEnd"/>
      <w:r w:rsidRPr="00FC6A18">
        <w:rPr>
          <w:b w:val="0"/>
        </w:rPr>
        <w:t>100) samples grown in (a) 500</w:t>
      </w:r>
      <w:r w:rsidRPr="00FC6A18">
        <w:rPr>
          <w:b w:val="0"/>
          <w:vertAlign w:val="superscript"/>
        </w:rPr>
        <w:t>o</w:t>
      </w:r>
      <w:r w:rsidRPr="00FC6A18">
        <w:rPr>
          <w:b w:val="0"/>
        </w:rPr>
        <w:t>C and (b) 300</w:t>
      </w:r>
      <w:r w:rsidRPr="00FC6A18">
        <w:rPr>
          <w:b w:val="0"/>
          <w:vertAlign w:val="superscript"/>
        </w:rPr>
        <w:t>o</w:t>
      </w:r>
      <w:r w:rsidRPr="00FC6A18">
        <w:rPr>
          <w:b w:val="0"/>
        </w:rPr>
        <w:t>C</w:t>
      </w:r>
      <w:r w:rsidR="00020EDC">
        <w:rPr>
          <w:b w:val="0"/>
        </w:rPr>
        <w:t>.</w:t>
      </w:r>
      <w:bookmarkEnd w:id="97"/>
    </w:p>
    <w:p w:rsidR="00FC6A18" w:rsidRDefault="00FC6A18" w:rsidP="00FC6A18"/>
    <w:p w:rsidR="009A14E4" w:rsidRDefault="00FC6A18" w:rsidP="00FC6A18">
      <w:pPr>
        <w:pStyle w:val="Caption"/>
        <w:keepNext/>
        <w:jc w:val="center"/>
        <w:rPr>
          <w:b w:val="0"/>
        </w:rPr>
      </w:pPr>
      <w:bookmarkStart w:id="98" w:name="_Toc417475777"/>
      <w:proofErr w:type="gramStart"/>
      <w:r w:rsidRPr="00FC6A18">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4</w:t>
      </w:r>
      <w:r w:rsidR="00AD4D3C">
        <w:rPr>
          <w:b w:val="0"/>
        </w:rPr>
        <w:fldChar w:fldCharType="end"/>
      </w:r>
      <w:r w:rsidRPr="00FC6A18">
        <w:rPr>
          <w:b w:val="0"/>
        </w:rPr>
        <w:t>: Relative diffraction intensity and distance between planes</w:t>
      </w:r>
      <w:bookmarkEnd w:id="98"/>
      <w:r w:rsidRPr="00FC6A18">
        <w:rPr>
          <w:b w:val="0"/>
        </w:rPr>
        <w:t xml:space="preserve"> </w:t>
      </w:r>
    </w:p>
    <w:p w:rsidR="00FC6A18" w:rsidRPr="00FC6A18" w:rsidRDefault="00FC6A18" w:rsidP="00FC6A18">
      <w:pPr>
        <w:pStyle w:val="Caption"/>
        <w:keepNext/>
        <w:jc w:val="center"/>
        <w:rPr>
          <w:b w:val="0"/>
        </w:rPr>
      </w:pPr>
      <w:r w:rsidRPr="00FC6A18">
        <w:rPr>
          <w:b w:val="0"/>
        </w:rPr>
        <w:t>(</w:t>
      </w:r>
      <w:proofErr w:type="gramStart"/>
      <w:r w:rsidRPr="00FC6A18">
        <w:rPr>
          <w:b w:val="0"/>
        </w:rPr>
        <w:t>observed</w:t>
      </w:r>
      <w:proofErr w:type="gramEnd"/>
      <w:r w:rsidRPr="00FC6A18">
        <w:rPr>
          <w:b w:val="0"/>
        </w:rPr>
        <w:t xml:space="preserve"> in EBSD) of ZnO/Si(100) samples</w:t>
      </w:r>
      <w:r w:rsidR="005E7876">
        <w:rPr>
          <w:b w:val="0"/>
        </w:rPr>
        <w:t>.</w:t>
      </w:r>
    </w:p>
    <w:tbl>
      <w:tblPr>
        <w:tblStyle w:val="TableGrid"/>
        <w:tblW w:w="0" w:type="auto"/>
        <w:jc w:val="center"/>
        <w:tblLook w:val="04A0" w:firstRow="1" w:lastRow="0" w:firstColumn="1" w:lastColumn="0" w:noHBand="0" w:noVBand="1"/>
      </w:tblPr>
      <w:tblGrid>
        <w:gridCol w:w="991"/>
        <w:gridCol w:w="1167"/>
        <w:gridCol w:w="1257"/>
        <w:gridCol w:w="1530"/>
        <w:gridCol w:w="1620"/>
      </w:tblGrid>
      <w:tr w:rsidR="00A16FFA" w:rsidTr="00A16FFA">
        <w:trPr>
          <w:jc w:val="center"/>
        </w:trPr>
        <w:tc>
          <w:tcPr>
            <w:tcW w:w="991" w:type="dxa"/>
            <w:vMerge w:val="restart"/>
            <w:vAlign w:val="center"/>
          </w:tcPr>
          <w:p w:rsidR="00A16FFA" w:rsidRPr="00C63CB0" w:rsidRDefault="00A16FFA" w:rsidP="009A14E4">
            <w:pPr>
              <w:spacing w:line="240" w:lineRule="auto"/>
              <w:jc w:val="center"/>
              <w:rPr>
                <w:b/>
              </w:rPr>
            </w:pPr>
            <w:proofErr w:type="spellStart"/>
            <w:r w:rsidRPr="00C63CB0">
              <w:rPr>
                <w:b/>
                <w:i/>
              </w:rPr>
              <w:t>hkil</w:t>
            </w:r>
            <w:proofErr w:type="spellEnd"/>
            <w:r w:rsidRPr="00C63CB0">
              <w:rPr>
                <w:b/>
              </w:rPr>
              <w:t xml:space="preserve"> plane</w:t>
            </w:r>
          </w:p>
        </w:tc>
        <w:tc>
          <w:tcPr>
            <w:tcW w:w="2424" w:type="dxa"/>
            <w:gridSpan w:val="2"/>
            <w:vAlign w:val="center"/>
          </w:tcPr>
          <w:p w:rsidR="00A16FFA" w:rsidRPr="00C63CB0" w:rsidRDefault="00A16FFA" w:rsidP="009A14E4">
            <w:pPr>
              <w:spacing w:line="240" w:lineRule="auto"/>
              <w:jc w:val="center"/>
              <w:rPr>
                <w:b/>
              </w:rPr>
            </w:pPr>
            <w:r w:rsidRPr="00C63CB0">
              <w:rPr>
                <w:b/>
              </w:rPr>
              <w:t>Diffraction intensity</w:t>
            </w:r>
          </w:p>
        </w:tc>
        <w:tc>
          <w:tcPr>
            <w:tcW w:w="3150" w:type="dxa"/>
            <w:gridSpan w:val="2"/>
            <w:vAlign w:val="center"/>
          </w:tcPr>
          <w:p w:rsidR="00A16FFA" w:rsidRPr="00C63CB0" w:rsidRDefault="00A16FFA" w:rsidP="009A14E4">
            <w:pPr>
              <w:spacing w:line="240" w:lineRule="auto"/>
              <w:jc w:val="center"/>
              <w:rPr>
                <w:b/>
              </w:rPr>
            </w:pPr>
            <w:r>
              <w:rPr>
                <w:b/>
              </w:rPr>
              <w:t>Distance between planes (</w:t>
            </w:r>
            <w:r>
              <w:rPr>
                <w:rFonts w:cstheme="minorHAnsi"/>
                <w:b/>
              </w:rPr>
              <w:t>Å</w:t>
            </w:r>
            <w:r>
              <w:rPr>
                <w:b/>
              </w:rPr>
              <w:t>)</w:t>
            </w:r>
          </w:p>
        </w:tc>
      </w:tr>
      <w:tr w:rsidR="00A16FFA" w:rsidTr="009A14E4">
        <w:trPr>
          <w:jc w:val="center"/>
        </w:trPr>
        <w:tc>
          <w:tcPr>
            <w:tcW w:w="991" w:type="dxa"/>
            <w:vMerge/>
            <w:vAlign w:val="center"/>
          </w:tcPr>
          <w:p w:rsidR="00A16FFA" w:rsidRPr="00C63CB0" w:rsidRDefault="00A16FFA" w:rsidP="00A16FFA">
            <w:pPr>
              <w:spacing w:line="240" w:lineRule="auto"/>
              <w:jc w:val="center"/>
              <w:rPr>
                <w:b/>
              </w:rPr>
            </w:pPr>
          </w:p>
        </w:tc>
        <w:tc>
          <w:tcPr>
            <w:tcW w:w="1167" w:type="dxa"/>
            <w:vAlign w:val="center"/>
          </w:tcPr>
          <w:p w:rsidR="00A16FFA" w:rsidRPr="00C63CB0" w:rsidRDefault="00A16FFA" w:rsidP="00A16FFA">
            <w:pPr>
              <w:spacing w:line="240" w:lineRule="auto"/>
              <w:jc w:val="center"/>
              <w:rPr>
                <w:b/>
              </w:rPr>
            </w:pPr>
            <w:r>
              <w:rPr>
                <w:b/>
              </w:rPr>
              <w:t>5</w:t>
            </w:r>
            <w:r w:rsidRPr="00C63CB0">
              <w:rPr>
                <w:b/>
              </w:rPr>
              <w:t>00</w:t>
            </w:r>
            <w:r w:rsidRPr="00C63CB0">
              <w:rPr>
                <w:b/>
                <w:vertAlign w:val="superscript"/>
              </w:rPr>
              <w:t>o</w:t>
            </w:r>
            <w:r w:rsidRPr="00C63CB0">
              <w:rPr>
                <w:b/>
              </w:rPr>
              <w:t>C</w:t>
            </w:r>
          </w:p>
        </w:tc>
        <w:tc>
          <w:tcPr>
            <w:tcW w:w="1257" w:type="dxa"/>
            <w:vAlign w:val="center"/>
          </w:tcPr>
          <w:p w:rsidR="00A16FFA" w:rsidRPr="00C63CB0" w:rsidRDefault="00A16FFA" w:rsidP="00A16FFA">
            <w:pPr>
              <w:spacing w:line="240" w:lineRule="auto"/>
              <w:jc w:val="center"/>
              <w:rPr>
                <w:b/>
              </w:rPr>
            </w:pPr>
            <w:r>
              <w:rPr>
                <w:b/>
              </w:rPr>
              <w:t>3</w:t>
            </w:r>
            <w:r w:rsidRPr="00C63CB0">
              <w:rPr>
                <w:b/>
              </w:rPr>
              <w:t>00</w:t>
            </w:r>
            <w:r w:rsidRPr="00C63CB0">
              <w:rPr>
                <w:b/>
                <w:vertAlign w:val="superscript"/>
              </w:rPr>
              <w:t>o</w:t>
            </w:r>
            <w:r w:rsidRPr="00C63CB0">
              <w:rPr>
                <w:b/>
              </w:rPr>
              <w:t>C</w:t>
            </w:r>
          </w:p>
        </w:tc>
        <w:tc>
          <w:tcPr>
            <w:tcW w:w="1530" w:type="dxa"/>
            <w:vAlign w:val="center"/>
          </w:tcPr>
          <w:p w:rsidR="00A16FFA" w:rsidRPr="00C63CB0" w:rsidRDefault="00A16FFA" w:rsidP="00A16FFA">
            <w:pPr>
              <w:spacing w:line="240" w:lineRule="auto"/>
              <w:jc w:val="center"/>
              <w:rPr>
                <w:b/>
              </w:rPr>
            </w:pPr>
            <w:r>
              <w:rPr>
                <w:b/>
              </w:rPr>
              <w:t>5</w:t>
            </w:r>
            <w:r w:rsidRPr="00C63CB0">
              <w:rPr>
                <w:b/>
              </w:rPr>
              <w:t>00</w:t>
            </w:r>
            <w:r w:rsidRPr="00C63CB0">
              <w:rPr>
                <w:b/>
                <w:vertAlign w:val="superscript"/>
              </w:rPr>
              <w:t>o</w:t>
            </w:r>
            <w:r w:rsidRPr="00C63CB0">
              <w:rPr>
                <w:b/>
              </w:rPr>
              <w:t>C</w:t>
            </w:r>
          </w:p>
        </w:tc>
        <w:tc>
          <w:tcPr>
            <w:tcW w:w="1620" w:type="dxa"/>
            <w:vAlign w:val="center"/>
          </w:tcPr>
          <w:p w:rsidR="00A16FFA" w:rsidRPr="00C63CB0" w:rsidRDefault="00A16FFA" w:rsidP="00A16FFA">
            <w:pPr>
              <w:spacing w:line="240" w:lineRule="auto"/>
              <w:jc w:val="center"/>
              <w:rPr>
                <w:b/>
              </w:rPr>
            </w:pPr>
            <w:r>
              <w:rPr>
                <w:b/>
              </w:rPr>
              <w:t>3</w:t>
            </w:r>
            <w:r w:rsidRPr="00C63CB0">
              <w:rPr>
                <w:b/>
              </w:rPr>
              <w:t>00</w:t>
            </w:r>
            <w:r w:rsidRPr="00C63CB0">
              <w:rPr>
                <w:b/>
                <w:vertAlign w:val="superscript"/>
              </w:rPr>
              <w:t>o</w:t>
            </w:r>
            <w:r w:rsidRPr="00C63CB0">
              <w:rPr>
                <w:b/>
              </w:rPr>
              <w:t>C</w:t>
            </w:r>
          </w:p>
        </w:tc>
      </w:tr>
      <w:tr w:rsidR="00A16FFA" w:rsidTr="00A16FFA">
        <w:trPr>
          <w:jc w:val="center"/>
        </w:trPr>
        <w:tc>
          <w:tcPr>
            <w:tcW w:w="991" w:type="dxa"/>
            <w:vAlign w:val="center"/>
          </w:tcPr>
          <w:p w:rsidR="00A16FFA" w:rsidRDefault="00A16FFA" w:rsidP="00A16FFA">
            <w:pPr>
              <w:spacing w:line="240" w:lineRule="auto"/>
              <w:jc w:val="center"/>
            </w:pPr>
            <w:r>
              <w:t>0002</w:t>
            </w:r>
          </w:p>
        </w:tc>
        <w:tc>
          <w:tcPr>
            <w:tcW w:w="1167" w:type="dxa"/>
            <w:vAlign w:val="center"/>
          </w:tcPr>
          <w:p w:rsidR="00A16FFA" w:rsidRDefault="00A16FFA" w:rsidP="00A16FFA">
            <w:pPr>
              <w:spacing w:line="240" w:lineRule="auto"/>
              <w:jc w:val="center"/>
            </w:pPr>
            <w:r>
              <w:t>100.0</w:t>
            </w:r>
          </w:p>
        </w:tc>
        <w:tc>
          <w:tcPr>
            <w:tcW w:w="1257" w:type="dxa"/>
            <w:vAlign w:val="center"/>
          </w:tcPr>
          <w:p w:rsidR="00A16FFA" w:rsidRDefault="00A16FFA" w:rsidP="00A16FFA">
            <w:pPr>
              <w:spacing w:line="240" w:lineRule="auto"/>
              <w:jc w:val="center"/>
            </w:pPr>
            <w:r>
              <w:t>100.0</w:t>
            </w:r>
          </w:p>
        </w:tc>
        <w:tc>
          <w:tcPr>
            <w:tcW w:w="1530" w:type="dxa"/>
            <w:vAlign w:val="center"/>
          </w:tcPr>
          <w:p w:rsidR="00A16FFA" w:rsidRDefault="00A16FFA" w:rsidP="00A16FFA">
            <w:pPr>
              <w:spacing w:line="240" w:lineRule="auto"/>
              <w:jc w:val="center"/>
            </w:pPr>
            <w:r>
              <w:t>2.6076</w:t>
            </w:r>
          </w:p>
        </w:tc>
        <w:tc>
          <w:tcPr>
            <w:tcW w:w="1620" w:type="dxa"/>
          </w:tcPr>
          <w:p w:rsidR="00A16FFA" w:rsidRDefault="00A16FFA" w:rsidP="00A16FFA">
            <w:pPr>
              <w:spacing w:line="240" w:lineRule="auto"/>
              <w:jc w:val="center"/>
            </w:pPr>
            <w:r>
              <w:t>2.6025</w:t>
            </w:r>
          </w:p>
        </w:tc>
      </w:tr>
      <w:tr w:rsidR="00A16FFA" w:rsidTr="00A16FFA">
        <w:trPr>
          <w:jc w:val="center"/>
        </w:trPr>
        <w:tc>
          <w:tcPr>
            <w:tcW w:w="991" w:type="dxa"/>
            <w:vAlign w:val="center"/>
          </w:tcPr>
          <w:p w:rsidR="00A16FFA" w:rsidRDefault="00A16FFA" w:rsidP="00A16FFA">
            <w:pPr>
              <w:spacing w:line="240" w:lineRule="auto"/>
              <w:jc w:val="center"/>
            </w:pPr>
            <w:r>
              <w:t>11-20</w:t>
            </w:r>
          </w:p>
        </w:tc>
        <w:tc>
          <w:tcPr>
            <w:tcW w:w="1167" w:type="dxa"/>
            <w:vAlign w:val="center"/>
          </w:tcPr>
          <w:p w:rsidR="00A16FFA" w:rsidRDefault="00A16FFA" w:rsidP="00A16FFA">
            <w:pPr>
              <w:spacing w:line="240" w:lineRule="auto"/>
              <w:jc w:val="center"/>
            </w:pPr>
            <w:r>
              <w:t>76.0</w:t>
            </w:r>
          </w:p>
        </w:tc>
        <w:tc>
          <w:tcPr>
            <w:tcW w:w="1257" w:type="dxa"/>
            <w:vAlign w:val="center"/>
          </w:tcPr>
          <w:p w:rsidR="00A16FFA" w:rsidRDefault="00A16FFA" w:rsidP="00A16FFA">
            <w:pPr>
              <w:spacing w:line="240" w:lineRule="auto"/>
              <w:jc w:val="center"/>
            </w:pPr>
            <w:r>
              <w:t>76.6</w:t>
            </w:r>
          </w:p>
        </w:tc>
        <w:tc>
          <w:tcPr>
            <w:tcW w:w="1530" w:type="dxa"/>
            <w:vAlign w:val="center"/>
          </w:tcPr>
          <w:p w:rsidR="00A16FFA" w:rsidRDefault="00A16FFA" w:rsidP="00A16FFA">
            <w:pPr>
              <w:spacing w:line="240" w:lineRule="auto"/>
              <w:jc w:val="center"/>
            </w:pPr>
            <w:r>
              <w:t>1.6268</w:t>
            </w:r>
          </w:p>
        </w:tc>
        <w:tc>
          <w:tcPr>
            <w:tcW w:w="1620" w:type="dxa"/>
          </w:tcPr>
          <w:p w:rsidR="00A16FFA" w:rsidRDefault="00A16FFA" w:rsidP="00A16FFA">
            <w:pPr>
              <w:spacing w:line="240" w:lineRule="auto"/>
              <w:jc w:val="center"/>
            </w:pPr>
            <w:r>
              <w:t>1.6245</w:t>
            </w:r>
          </w:p>
        </w:tc>
      </w:tr>
      <w:tr w:rsidR="00A16FFA" w:rsidTr="00A16FFA">
        <w:trPr>
          <w:jc w:val="center"/>
        </w:trPr>
        <w:tc>
          <w:tcPr>
            <w:tcW w:w="991" w:type="dxa"/>
            <w:vAlign w:val="center"/>
          </w:tcPr>
          <w:p w:rsidR="00A16FFA" w:rsidRDefault="00A16FFA" w:rsidP="00A16FFA">
            <w:pPr>
              <w:spacing w:line="240" w:lineRule="auto"/>
              <w:jc w:val="center"/>
            </w:pPr>
            <w:r>
              <w:t>2-1-10</w:t>
            </w:r>
          </w:p>
        </w:tc>
        <w:tc>
          <w:tcPr>
            <w:tcW w:w="1167" w:type="dxa"/>
            <w:vAlign w:val="center"/>
          </w:tcPr>
          <w:p w:rsidR="00A16FFA" w:rsidRDefault="00A16FFA" w:rsidP="00A16FFA">
            <w:pPr>
              <w:spacing w:line="240" w:lineRule="auto"/>
              <w:jc w:val="center"/>
            </w:pPr>
            <w:r>
              <w:t>76.0</w:t>
            </w:r>
          </w:p>
        </w:tc>
        <w:tc>
          <w:tcPr>
            <w:tcW w:w="1257" w:type="dxa"/>
            <w:vAlign w:val="center"/>
          </w:tcPr>
          <w:p w:rsidR="00A16FFA" w:rsidRDefault="00A16FFA" w:rsidP="00A16FFA">
            <w:pPr>
              <w:spacing w:line="240" w:lineRule="auto"/>
              <w:jc w:val="center"/>
            </w:pPr>
            <w:r>
              <w:t>76.6</w:t>
            </w:r>
          </w:p>
        </w:tc>
        <w:tc>
          <w:tcPr>
            <w:tcW w:w="1530" w:type="dxa"/>
            <w:vAlign w:val="center"/>
          </w:tcPr>
          <w:p w:rsidR="00A16FFA" w:rsidRDefault="00A16FFA" w:rsidP="00A16FFA">
            <w:pPr>
              <w:spacing w:line="240" w:lineRule="auto"/>
              <w:jc w:val="center"/>
            </w:pPr>
            <w:r>
              <w:t>1.6268</w:t>
            </w:r>
          </w:p>
        </w:tc>
        <w:tc>
          <w:tcPr>
            <w:tcW w:w="1620" w:type="dxa"/>
          </w:tcPr>
          <w:p w:rsidR="00A16FFA" w:rsidRDefault="00A16FFA" w:rsidP="00A16FFA">
            <w:pPr>
              <w:spacing w:line="240" w:lineRule="auto"/>
              <w:jc w:val="center"/>
            </w:pPr>
            <w:r>
              <w:t>1.6245</w:t>
            </w:r>
          </w:p>
        </w:tc>
      </w:tr>
      <w:tr w:rsidR="00A16FFA" w:rsidTr="00A16FFA">
        <w:trPr>
          <w:jc w:val="center"/>
        </w:trPr>
        <w:tc>
          <w:tcPr>
            <w:tcW w:w="991" w:type="dxa"/>
            <w:vAlign w:val="center"/>
          </w:tcPr>
          <w:p w:rsidR="00A16FFA" w:rsidRDefault="00A16FFA" w:rsidP="00A16FFA">
            <w:pPr>
              <w:spacing w:line="240" w:lineRule="auto"/>
              <w:jc w:val="center"/>
            </w:pPr>
            <w:r>
              <w:t>1-210</w:t>
            </w:r>
          </w:p>
        </w:tc>
        <w:tc>
          <w:tcPr>
            <w:tcW w:w="1167" w:type="dxa"/>
            <w:vAlign w:val="center"/>
          </w:tcPr>
          <w:p w:rsidR="00A16FFA" w:rsidRDefault="00A16FFA" w:rsidP="00A16FFA">
            <w:pPr>
              <w:spacing w:line="240" w:lineRule="auto"/>
              <w:jc w:val="center"/>
            </w:pPr>
            <w:r>
              <w:t>76.0</w:t>
            </w:r>
          </w:p>
        </w:tc>
        <w:tc>
          <w:tcPr>
            <w:tcW w:w="1257" w:type="dxa"/>
            <w:vAlign w:val="center"/>
          </w:tcPr>
          <w:p w:rsidR="00A16FFA" w:rsidRDefault="00A16FFA" w:rsidP="00A16FFA">
            <w:pPr>
              <w:spacing w:line="240" w:lineRule="auto"/>
              <w:jc w:val="center"/>
            </w:pPr>
            <w:r>
              <w:t>76.6</w:t>
            </w:r>
          </w:p>
        </w:tc>
        <w:tc>
          <w:tcPr>
            <w:tcW w:w="1530" w:type="dxa"/>
            <w:vAlign w:val="center"/>
          </w:tcPr>
          <w:p w:rsidR="00A16FFA" w:rsidRDefault="00A16FFA" w:rsidP="00A16FFA">
            <w:pPr>
              <w:spacing w:line="240" w:lineRule="auto"/>
              <w:jc w:val="center"/>
            </w:pPr>
            <w:r>
              <w:t>1.6268</w:t>
            </w:r>
          </w:p>
        </w:tc>
        <w:tc>
          <w:tcPr>
            <w:tcW w:w="1620" w:type="dxa"/>
          </w:tcPr>
          <w:p w:rsidR="00A16FFA" w:rsidRDefault="00A16FFA" w:rsidP="00A16FFA">
            <w:pPr>
              <w:spacing w:line="240" w:lineRule="auto"/>
              <w:jc w:val="center"/>
            </w:pPr>
            <w:r>
              <w:t>1.6245</w:t>
            </w:r>
          </w:p>
        </w:tc>
      </w:tr>
      <w:tr w:rsidR="00A16FFA" w:rsidTr="00A16FFA">
        <w:trPr>
          <w:jc w:val="center"/>
        </w:trPr>
        <w:tc>
          <w:tcPr>
            <w:tcW w:w="991" w:type="dxa"/>
            <w:vAlign w:val="center"/>
          </w:tcPr>
          <w:p w:rsidR="00A16FFA" w:rsidRDefault="00A16FFA" w:rsidP="00A16FFA">
            <w:pPr>
              <w:spacing w:line="240" w:lineRule="auto"/>
              <w:jc w:val="center"/>
            </w:pPr>
            <w:r>
              <w:t>1-100</w:t>
            </w:r>
          </w:p>
        </w:tc>
        <w:tc>
          <w:tcPr>
            <w:tcW w:w="1167" w:type="dxa"/>
            <w:vAlign w:val="center"/>
          </w:tcPr>
          <w:p w:rsidR="00A16FFA" w:rsidRDefault="00A16FFA" w:rsidP="00A16FFA">
            <w:pPr>
              <w:spacing w:line="240" w:lineRule="auto"/>
              <w:jc w:val="center"/>
            </w:pPr>
            <w:r>
              <w:t>44.2</w:t>
            </w:r>
          </w:p>
        </w:tc>
        <w:tc>
          <w:tcPr>
            <w:tcW w:w="1257" w:type="dxa"/>
            <w:vAlign w:val="center"/>
          </w:tcPr>
          <w:p w:rsidR="00A16FFA" w:rsidRDefault="00A16FFA" w:rsidP="00A16FFA">
            <w:pPr>
              <w:spacing w:line="240" w:lineRule="auto"/>
              <w:jc w:val="center"/>
            </w:pPr>
            <w:r>
              <w:t>44.5</w:t>
            </w:r>
          </w:p>
        </w:tc>
        <w:tc>
          <w:tcPr>
            <w:tcW w:w="1530" w:type="dxa"/>
            <w:vAlign w:val="center"/>
          </w:tcPr>
          <w:p w:rsidR="00A16FFA" w:rsidRDefault="00A16FFA" w:rsidP="00A16FFA">
            <w:pPr>
              <w:spacing w:line="240" w:lineRule="auto"/>
              <w:jc w:val="center"/>
            </w:pPr>
            <w:r>
              <w:t>2.8176</w:t>
            </w:r>
          </w:p>
        </w:tc>
        <w:tc>
          <w:tcPr>
            <w:tcW w:w="1620" w:type="dxa"/>
          </w:tcPr>
          <w:p w:rsidR="00A16FFA" w:rsidRDefault="00A16FFA" w:rsidP="00A16FFA">
            <w:pPr>
              <w:spacing w:line="240" w:lineRule="auto"/>
              <w:jc w:val="center"/>
            </w:pPr>
            <w:r>
              <w:t>2.8136</w:t>
            </w:r>
          </w:p>
        </w:tc>
      </w:tr>
      <w:tr w:rsidR="00A16FFA" w:rsidTr="00A16FFA">
        <w:trPr>
          <w:jc w:val="center"/>
        </w:trPr>
        <w:tc>
          <w:tcPr>
            <w:tcW w:w="991" w:type="dxa"/>
            <w:vAlign w:val="center"/>
          </w:tcPr>
          <w:p w:rsidR="00A16FFA" w:rsidRDefault="00A16FFA" w:rsidP="00A16FFA">
            <w:pPr>
              <w:spacing w:line="240" w:lineRule="auto"/>
              <w:jc w:val="center"/>
            </w:pPr>
            <w:r>
              <w:t>10-10</w:t>
            </w:r>
          </w:p>
        </w:tc>
        <w:tc>
          <w:tcPr>
            <w:tcW w:w="1167" w:type="dxa"/>
            <w:vAlign w:val="center"/>
          </w:tcPr>
          <w:p w:rsidR="00A16FFA" w:rsidRDefault="00A16FFA" w:rsidP="00A16FFA">
            <w:pPr>
              <w:spacing w:line="240" w:lineRule="auto"/>
              <w:jc w:val="center"/>
            </w:pPr>
            <w:r>
              <w:t>44.1</w:t>
            </w:r>
          </w:p>
        </w:tc>
        <w:tc>
          <w:tcPr>
            <w:tcW w:w="1257" w:type="dxa"/>
            <w:vAlign w:val="center"/>
          </w:tcPr>
          <w:p w:rsidR="00A16FFA" w:rsidRDefault="00A16FFA" w:rsidP="00A16FFA">
            <w:pPr>
              <w:spacing w:line="240" w:lineRule="auto"/>
              <w:jc w:val="center"/>
            </w:pPr>
            <w:r>
              <w:t>44.5</w:t>
            </w:r>
          </w:p>
        </w:tc>
        <w:tc>
          <w:tcPr>
            <w:tcW w:w="1530" w:type="dxa"/>
            <w:vAlign w:val="center"/>
          </w:tcPr>
          <w:p w:rsidR="00A16FFA" w:rsidRDefault="00A16FFA" w:rsidP="00A16FFA">
            <w:pPr>
              <w:spacing w:line="240" w:lineRule="auto"/>
              <w:jc w:val="center"/>
            </w:pPr>
            <w:r>
              <w:t>2.8176</w:t>
            </w:r>
          </w:p>
        </w:tc>
        <w:tc>
          <w:tcPr>
            <w:tcW w:w="1620" w:type="dxa"/>
          </w:tcPr>
          <w:p w:rsidR="00A16FFA" w:rsidRDefault="00A16FFA" w:rsidP="00A16FFA">
            <w:pPr>
              <w:spacing w:line="240" w:lineRule="auto"/>
              <w:jc w:val="center"/>
            </w:pPr>
            <w:r>
              <w:t>2.8136</w:t>
            </w:r>
          </w:p>
        </w:tc>
      </w:tr>
      <w:tr w:rsidR="00A16FFA" w:rsidTr="00A16FFA">
        <w:trPr>
          <w:jc w:val="center"/>
        </w:trPr>
        <w:tc>
          <w:tcPr>
            <w:tcW w:w="991" w:type="dxa"/>
            <w:vAlign w:val="center"/>
          </w:tcPr>
          <w:p w:rsidR="00A16FFA" w:rsidRDefault="00A16FFA" w:rsidP="00A16FFA">
            <w:pPr>
              <w:spacing w:line="240" w:lineRule="auto"/>
              <w:jc w:val="center"/>
            </w:pPr>
            <w:r>
              <w:t>01-10</w:t>
            </w:r>
          </w:p>
        </w:tc>
        <w:tc>
          <w:tcPr>
            <w:tcW w:w="1167" w:type="dxa"/>
            <w:vAlign w:val="center"/>
          </w:tcPr>
          <w:p w:rsidR="00A16FFA" w:rsidRDefault="00A16FFA" w:rsidP="00A16FFA">
            <w:pPr>
              <w:spacing w:line="240" w:lineRule="auto"/>
              <w:jc w:val="center"/>
            </w:pPr>
            <w:r>
              <w:t>44.1</w:t>
            </w:r>
          </w:p>
        </w:tc>
        <w:tc>
          <w:tcPr>
            <w:tcW w:w="1257" w:type="dxa"/>
            <w:vAlign w:val="center"/>
          </w:tcPr>
          <w:p w:rsidR="00A16FFA" w:rsidRDefault="00A16FFA" w:rsidP="00A16FFA">
            <w:pPr>
              <w:spacing w:line="240" w:lineRule="auto"/>
              <w:jc w:val="center"/>
            </w:pPr>
            <w:r>
              <w:t>44.5</w:t>
            </w:r>
          </w:p>
        </w:tc>
        <w:tc>
          <w:tcPr>
            <w:tcW w:w="1530" w:type="dxa"/>
            <w:vAlign w:val="center"/>
          </w:tcPr>
          <w:p w:rsidR="00A16FFA" w:rsidRDefault="00A16FFA" w:rsidP="00A16FFA">
            <w:pPr>
              <w:spacing w:line="240" w:lineRule="auto"/>
              <w:jc w:val="center"/>
            </w:pPr>
            <w:r>
              <w:t>2.8176</w:t>
            </w:r>
          </w:p>
        </w:tc>
        <w:tc>
          <w:tcPr>
            <w:tcW w:w="1620" w:type="dxa"/>
          </w:tcPr>
          <w:p w:rsidR="00A16FFA" w:rsidRDefault="00A16FFA" w:rsidP="00A16FFA">
            <w:pPr>
              <w:spacing w:line="240" w:lineRule="auto"/>
              <w:jc w:val="center"/>
            </w:pPr>
            <w:r>
              <w:t>2.8136</w:t>
            </w:r>
          </w:p>
        </w:tc>
      </w:tr>
      <w:tr w:rsidR="00A16FFA" w:rsidTr="00A16FFA">
        <w:trPr>
          <w:jc w:val="center"/>
        </w:trPr>
        <w:tc>
          <w:tcPr>
            <w:tcW w:w="991" w:type="dxa"/>
            <w:vAlign w:val="center"/>
          </w:tcPr>
          <w:p w:rsidR="00A16FFA" w:rsidRDefault="00A16FFA" w:rsidP="00A16FFA">
            <w:pPr>
              <w:spacing w:line="240" w:lineRule="auto"/>
              <w:jc w:val="center"/>
            </w:pPr>
            <w:r>
              <w:t>10-13</w:t>
            </w:r>
          </w:p>
        </w:tc>
        <w:tc>
          <w:tcPr>
            <w:tcW w:w="1167" w:type="dxa"/>
            <w:vAlign w:val="center"/>
          </w:tcPr>
          <w:p w:rsidR="00A16FFA" w:rsidRDefault="00A16FFA" w:rsidP="00A16FFA">
            <w:pPr>
              <w:spacing w:line="240" w:lineRule="auto"/>
              <w:jc w:val="center"/>
            </w:pPr>
            <w:r>
              <w:t>39.7</w:t>
            </w:r>
          </w:p>
        </w:tc>
        <w:tc>
          <w:tcPr>
            <w:tcW w:w="1257" w:type="dxa"/>
            <w:vAlign w:val="center"/>
          </w:tcPr>
          <w:p w:rsidR="00A16FFA" w:rsidRDefault="00A16FFA" w:rsidP="00A16FFA">
            <w:pPr>
              <w:spacing w:line="240" w:lineRule="auto"/>
              <w:jc w:val="center"/>
            </w:pPr>
            <w:r>
              <w:t>40.2</w:t>
            </w:r>
          </w:p>
        </w:tc>
        <w:tc>
          <w:tcPr>
            <w:tcW w:w="1530" w:type="dxa"/>
            <w:vAlign w:val="center"/>
          </w:tcPr>
          <w:p w:rsidR="00A16FFA" w:rsidRDefault="00A16FFA" w:rsidP="00A16FFA">
            <w:pPr>
              <w:spacing w:line="240" w:lineRule="auto"/>
              <w:jc w:val="center"/>
            </w:pPr>
            <w:r>
              <w:t>1.4795</w:t>
            </w:r>
          </w:p>
        </w:tc>
        <w:tc>
          <w:tcPr>
            <w:tcW w:w="1620" w:type="dxa"/>
          </w:tcPr>
          <w:p w:rsidR="00A16FFA" w:rsidRDefault="00A16FFA" w:rsidP="00A16FFA">
            <w:pPr>
              <w:spacing w:line="240" w:lineRule="auto"/>
              <w:jc w:val="center"/>
            </w:pPr>
            <w:r>
              <w:t>1.4768</w:t>
            </w:r>
          </w:p>
        </w:tc>
      </w:tr>
      <w:tr w:rsidR="00A16FFA" w:rsidTr="00A16FFA">
        <w:trPr>
          <w:jc w:val="center"/>
        </w:trPr>
        <w:tc>
          <w:tcPr>
            <w:tcW w:w="991" w:type="dxa"/>
            <w:vAlign w:val="center"/>
          </w:tcPr>
          <w:p w:rsidR="00A16FFA" w:rsidRDefault="00A16FFA" w:rsidP="00A16FFA">
            <w:pPr>
              <w:spacing w:line="240" w:lineRule="auto"/>
              <w:jc w:val="center"/>
            </w:pPr>
            <w:r>
              <w:t>01-1-3</w:t>
            </w:r>
          </w:p>
        </w:tc>
        <w:tc>
          <w:tcPr>
            <w:tcW w:w="1167" w:type="dxa"/>
            <w:vAlign w:val="center"/>
          </w:tcPr>
          <w:p w:rsidR="00A16FFA" w:rsidRDefault="00A16FFA" w:rsidP="00A16FFA">
            <w:pPr>
              <w:spacing w:line="240" w:lineRule="auto"/>
              <w:jc w:val="center"/>
            </w:pPr>
            <w:r>
              <w:t>39.7</w:t>
            </w:r>
          </w:p>
        </w:tc>
        <w:tc>
          <w:tcPr>
            <w:tcW w:w="1257" w:type="dxa"/>
            <w:vAlign w:val="center"/>
          </w:tcPr>
          <w:p w:rsidR="00A16FFA" w:rsidRDefault="00A16FFA" w:rsidP="00A16FFA">
            <w:pPr>
              <w:spacing w:line="240" w:lineRule="auto"/>
              <w:jc w:val="center"/>
            </w:pPr>
            <w:r>
              <w:t>40.2</w:t>
            </w:r>
          </w:p>
        </w:tc>
        <w:tc>
          <w:tcPr>
            <w:tcW w:w="1530" w:type="dxa"/>
            <w:vAlign w:val="center"/>
          </w:tcPr>
          <w:p w:rsidR="00A16FFA" w:rsidRDefault="00A16FFA" w:rsidP="00A16FFA">
            <w:pPr>
              <w:spacing w:line="240" w:lineRule="auto"/>
              <w:jc w:val="center"/>
            </w:pPr>
            <w:r>
              <w:t>1.4795</w:t>
            </w:r>
          </w:p>
        </w:tc>
        <w:tc>
          <w:tcPr>
            <w:tcW w:w="1620" w:type="dxa"/>
          </w:tcPr>
          <w:p w:rsidR="00A16FFA" w:rsidRDefault="00A16FFA" w:rsidP="00A16FFA">
            <w:pPr>
              <w:spacing w:line="240" w:lineRule="auto"/>
              <w:jc w:val="center"/>
            </w:pPr>
            <w:r>
              <w:t>1.4768</w:t>
            </w:r>
          </w:p>
        </w:tc>
      </w:tr>
    </w:tbl>
    <w:p w:rsidR="000F2B71" w:rsidRDefault="000F2B71" w:rsidP="00A16FFA">
      <w:pPr>
        <w:jc w:val="center"/>
      </w:pPr>
    </w:p>
    <w:p w:rsidR="00E23DBB" w:rsidRDefault="00E23DBB" w:rsidP="00E23DBB">
      <w:pPr>
        <w:jc w:val="both"/>
      </w:pPr>
      <w:r>
        <w:fldChar w:fldCharType="begin"/>
      </w:r>
      <w:r w:rsidR="00146922">
        <w:instrText xml:space="preserve"> ADDIN EN.CITE &lt;EndNote&gt;&lt;Cite&gt;&lt;Author&gt;Gurav&lt;/Author&gt;&lt;Year&gt;2011&lt;/Year&gt;&lt;RecNum&gt;90&lt;/RecNum&gt;&lt;DisplayText&gt;[49]&lt;/DisplayText&gt;&lt;record&gt;&lt;rec-number&gt;90&lt;/rec-number&gt;&lt;foreign-keys&gt;&lt;key app="EN" db-id="x9xpr2et25zdxpeev5avzvdwf9rf92f20esf"&gt;90&lt;/key&gt;&lt;/foreign-keys&gt;&lt;ref-type name="Journal Article"&gt;17&lt;/ref-type&gt;&lt;contributors&gt;&lt;authors&gt;&lt;author&gt;Gurav, K. V.&lt;/author&gt;&lt;author&gt;Patil, U. M.&lt;/author&gt;&lt;author&gt;Pawar, S. M.&lt;/author&gt;&lt;author&gt;Kim, J. H.&lt;/author&gt;&lt;author&gt;Lokhande, C. D.&lt;/author&gt;&lt;/authors&gt;&lt;/contributors&gt;&lt;titles&gt;&lt;title&gt;Controlled crystallite orientation in ZnO nanorods prepared by chemical bath deposition: Effect of H2O2&lt;/title&gt;&lt;secondary-title&gt;Journal of Alloys and Compounds&lt;/secondary-title&gt;&lt;/titles&gt;&lt;periodical&gt;&lt;full-title&gt;Journal of Alloys and Compounds&lt;/full-title&gt;&lt;/periodical&gt;&lt;pages&gt;7723-7728&lt;/pages&gt;&lt;volume&gt;509&lt;/volume&gt;&lt;number&gt;29&lt;/number&gt;&lt;keywords&gt;&lt;keyword&gt;Chemical method&lt;/keyword&gt;&lt;keyword&gt;ZnO nanorods&lt;/keyword&gt;&lt;keyword&gt;X-ray diffraction&lt;/keyword&gt;&lt;keyword&gt;SEM&lt;/keyword&gt;&lt;keyword&gt;Optical studies&lt;/keyword&gt;&lt;/keywords&gt;&lt;dates&gt;&lt;year&gt;2011&lt;/year&gt;&lt;pub-dates&gt;&lt;date&gt;7/21/&lt;/date&gt;&lt;/pub-dates&gt;&lt;/dates&gt;&lt;isbn&gt;0925-8388&lt;/isbn&gt;&lt;urls&gt;&lt;related-urls&gt;&lt;url&gt;http://www.sciencedirect.com/science/article/pii/S0925838811009431&lt;/url&gt;&lt;/related-urls&gt;&lt;/urls&gt;&lt;electronic-resource-num&gt;http://dx.doi.org/10.1016/j.jallcom.2011.04.094&lt;/electronic-resource-num&gt;&lt;/record&gt;&lt;/Cite&gt;&lt;/EndNote&gt;</w:instrText>
      </w:r>
      <w:r>
        <w:fldChar w:fldCharType="separate"/>
      </w:r>
      <w:r w:rsidR="00146922">
        <w:rPr>
          <w:noProof/>
        </w:rPr>
        <w:t>[</w:t>
      </w:r>
      <w:hyperlink w:anchor="_ENREF_49" w:tooltip="Gurav, 2011 #90" w:history="1">
        <w:r w:rsidR="00AF23BF">
          <w:rPr>
            <w:noProof/>
          </w:rPr>
          <w:t>49</w:t>
        </w:r>
      </w:hyperlink>
      <w:r w:rsidR="00146922">
        <w:rPr>
          <w:noProof/>
        </w:rPr>
        <w:t>]</w:t>
      </w:r>
      <w:r>
        <w:fldChar w:fldCharType="end"/>
      </w:r>
      <w:r>
        <w:t>, as shown in Table 4.4.</w:t>
      </w:r>
    </w:p>
    <w:p w:rsidR="009A14E4" w:rsidRDefault="00565F61" w:rsidP="001C2FD2">
      <w:pPr>
        <w:pStyle w:val="Heading3"/>
      </w:pPr>
      <w:bookmarkStart w:id="99" w:name="_Toc417475744"/>
      <w:r>
        <w:t>4.2.3 Optical characterization</w:t>
      </w:r>
      <w:bookmarkEnd w:id="99"/>
      <w:r>
        <w:t xml:space="preserve"> </w:t>
      </w:r>
    </w:p>
    <w:p w:rsidR="009A14E4" w:rsidRPr="008326E0" w:rsidRDefault="00565F61" w:rsidP="009A14E4">
      <w:pPr>
        <w:jc w:val="both"/>
      </w:pPr>
      <w:r>
        <w:tab/>
      </w:r>
      <w:r w:rsidR="00E23DBB">
        <w:rPr>
          <w:rFonts w:ascii="Times New Roman" w:hAnsi="Times New Roman"/>
        </w:rPr>
        <w:t xml:space="preserve">A 325 nm He-Cd laser equipped photoluminescence system was used to collect the optical excitation response of the ZnO samples grown on sapphire and </w:t>
      </w:r>
      <w:proofErr w:type="gramStart"/>
      <w:r w:rsidR="00E23DBB">
        <w:rPr>
          <w:rFonts w:ascii="Times New Roman" w:hAnsi="Times New Roman"/>
        </w:rPr>
        <w:t>Si(</w:t>
      </w:r>
      <w:proofErr w:type="gramEnd"/>
      <w:r w:rsidR="00E23DBB">
        <w:rPr>
          <w:rFonts w:ascii="Times New Roman" w:hAnsi="Times New Roman"/>
        </w:rPr>
        <w:t>100) substrates. Figure 4.10 shows the photoluminescence emission from the ZnO/sapphire samples at both 4K and room temperature</w:t>
      </w:r>
      <w:r w:rsidR="005E7876">
        <w:rPr>
          <w:rFonts w:ascii="Times New Roman" w:hAnsi="Times New Roman"/>
        </w:rPr>
        <w:t xml:space="preserve"> (295K)</w:t>
      </w:r>
      <w:r w:rsidR="00E23DBB">
        <w:rPr>
          <w:rFonts w:ascii="Times New Roman" w:hAnsi="Times New Roman"/>
        </w:rPr>
        <w:t>. The near-band-edge (NBE) emission at 370 nm is stronger in intensity for the sample grown at 700</w:t>
      </w:r>
      <w:r w:rsidR="00E23DBB">
        <w:rPr>
          <w:rFonts w:ascii="Times New Roman" w:hAnsi="Times New Roman"/>
          <w:vertAlign w:val="superscript"/>
        </w:rPr>
        <w:t>o</w:t>
      </w:r>
      <w:r w:rsidR="00E23DBB">
        <w:rPr>
          <w:rFonts w:ascii="Times New Roman" w:hAnsi="Times New Roman"/>
        </w:rPr>
        <w:t xml:space="preserve">C as compared to the </w:t>
      </w:r>
      <w:r w:rsidR="00E23DBB">
        <w:rPr>
          <w:rFonts w:ascii="Times New Roman" w:hAnsi="Times New Roman"/>
        </w:rPr>
        <w:lastRenderedPageBreak/>
        <w:t xml:space="preserve">other two samples. This is strongly influenced by the thickness of the samples. All the spectra in Figure 4.10 are comprised of a violet emission band, i.e., the NBE emission at around ~370 nm, and a broad band in the range of 500-700 nm, i.e., the green-yellow-orange band, likely originating from the defects in the deposited material. ZnO demonstrates luminescence in the defect band due to different intrinsic and extrinsic defects </w:t>
      </w:r>
      <w:r w:rsidR="006823DE">
        <w:fldChar w:fldCharType="begin"/>
      </w:r>
      <w:r w:rsidR="00146922">
        <w:instrText xml:space="preserve"> ADDIN EN.CITE &lt;EndNote&gt;&lt;Cite&gt;&lt;Author&gt;Djurišić&lt;/Author&gt;&lt;Year&gt;2004&lt;/Year&gt;&lt;RecNum&gt;91&lt;/RecNum&gt;&lt;DisplayText&gt;[50]&lt;/DisplayText&gt;&lt;record&gt;&lt;rec-number&gt;91&lt;/rec-number&gt;&lt;foreign-keys&gt;&lt;key app="EN" db-id="x9xpr2et25zdxpeev5avzvdwf9rf92f20esf"&gt;91&lt;/key&gt;&lt;/foreign-keys&gt;&lt;ref-type name="Journal Article"&gt;17&lt;/ref-type&gt;&lt;contributors&gt;&lt;authors&gt;&lt;author&gt;Djurišić, A.  B&lt;/author&gt;&lt;author&gt;Choy, W.  C  H&lt;/author&gt;&lt;author&gt;Roy, V.  A  L&lt;/author&gt;&lt;author&gt;Leung, Y.  H&lt;/author&gt;&lt;author&gt;Kwong, C.  Y&lt;/author&gt;&lt;author&gt;Cheah, K.  W&lt;/author&gt;&lt;author&gt;Gundu Rao, T.  K&lt;/author&gt;&lt;author&gt;Chan, W.  K&lt;/author&gt;&lt;author&gt;Fei Lui, H.&lt;/author&gt;&lt;author&gt;Surya, C.&lt;/author&gt;&lt;/authors&gt;&lt;/contributors&gt;&lt;titles&gt;&lt;title&gt;Photoluminescence and Electron Paramagnetic Resonance of ZnO Tetrapod Structures&lt;/title&gt;&lt;secondary-title&gt;Advanced Functional Materials&lt;/secondary-title&gt;&lt;/titles&gt;&lt;periodical&gt;&lt;full-title&gt;Advanced Functional Materials&lt;/full-title&gt;&lt;/periodical&gt;&lt;pages&gt;856-864&lt;/pages&gt;&lt;volume&gt;14&lt;/volume&gt;&lt;number&gt;9&lt;/number&gt;&lt;keywords&gt;&lt;keyword&gt;Electron paramagnetic resonance (EPR) spectroscopy&lt;/keyword&gt;&lt;keyword&gt;Photoluminescence&lt;/keyword&gt;&lt;keyword&gt;Tetrapod nanostructures&lt;/keyword&gt;&lt;keyword&gt;Zinc oxide&lt;/keyword&gt;&lt;/keywords&gt;&lt;dates&gt;&lt;year&gt;2004&lt;/year&gt;&lt;/dates&gt;&lt;publisher&gt;WILEY-VCH Verlag&lt;/publisher&gt;&lt;isbn&gt;1616-3028&lt;/isbn&gt;&lt;urls&gt;&lt;related-urls&gt;&lt;url&gt;http://dx.doi.org/10.1002/adfm.200305082&lt;/url&gt;&lt;/related-urls&gt;&lt;/urls&gt;&lt;electronic-resource-num&gt;10.1002/adfm.200305082&lt;/electronic-resource-num&gt;&lt;/record&gt;&lt;/Cite&gt;&lt;/EndNote&gt;</w:instrText>
      </w:r>
      <w:r w:rsidR="006823DE">
        <w:fldChar w:fldCharType="separate"/>
      </w:r>
      <w:r w:rsidR="00146922">
        <w:rPr>
          <w:noProof/>
        </w:rPr>
        <w:t>[</w:t>
      </w:r>
      <w:hyperlink w:anchor="_ENREF_50" w:tooltip="Djurišić, 2004 #91" w:history="1">
        <w:r w:rsidR="00AF23BF">
          <w:rPr>
            <w:noProof/>
          </w:rPr>
          <w:t>50</w:t>
        </w:r>
      </w:hyperlink>
      <w:r w:rsidR="00146922">
        <w:rPr>
          <w:noProof/>
        </w:rPr>
        <w:t>]</w:t>
      </w:r>
      <w:r w:rsidR="006823DE">
        <w:fldChar w:fldCharType="end"/>
      </w:r>
      <w:r w:rsidR="006823DE">
        <w:t xml:space="preserve"> </w:t>
      </w:r>
      <w:r w:rsidR="006823DE">
        <w:fldChar w:fldCharType="begin"/>
      </w:r>
      <w:r w:rsidR="00146922">
        <w:instrText xml:space="preserve"> ADDIN EN.CITE &lt;EndNote&gt;&lt;Cite&gt;&lt;Author&gt;Zhang&lt;/Author&gt;&lt;Year&gt;2014&lt;/Year&gt;&lt;RecNum&gt;92&lt;/RecNum&gt;&lt;DisplayText&gt;[51]&lt;/DisplayText&gt;&lt;record&gt;&lt;rec-number&gt;92&lt;/rec-number&gt;&lt;foreign-keys&gt;&lt;key app="EN" db-id="x9xpr2et25zdxpeev5avzvdwf9rf92f20esf"&gt;92&lt;/key&gt;&lt;/foreign-keys&gt;&lt;ref-type name="Journal Article"&gt;17&lt;/ref-type&gt;&lt;contributors&gt;&lt;authors&gt;&lt;author&gt;Zhang, Xinyu&lt;/author&gt;&lt;author&gt;Qin, Jiaqian&lt;/author&gt;&lt;author&gt;Xue, Yanan&lt;/author&gt;&lt;author&gt;Yu, Pengfei&lt;/author&gt;&lt;author&gt;Zhang, Bing&lt;/author&gt;&lt;author&gt;Wang, Limin&lt;/author&gt;&lt;author&gt;Liu, Riping&lt;/author&gt;&lt;/authors&gt;&lt;/contributors&gt;&lt;titles&gt;&lt;title&gt;Effect of aspect ratio and surface defects on the photocatalytic activity of ZnO nanorods&lt;/title&gt;&lt;secondary-title&gt;Sci. Rep.&lt;/secondary-title&gt;&lt;/titles&gt;&lt;periodical&gt;&lt;full-title&gt;Sci. Rep.&lt;/full-title&gt;&lt;/periodical&gt;&lt;volume&gt;4&lt;/volume&gt;&lt;dates&gt;&lt;year&gt;2014&lt;/year&gt;&lt;pub-dates&gt;&lt;date&gt;04/04/online&lt;/date&gt;&lt;/pub-dates&gt;&lt;/dates&gt;&lt;publisher&gt;Macmillan Publishers Limited. All rights reserved&lt;/publisher&gt;&lt;work-type&gt;Article&lt;/work-type&gt;&lt;urls&gt;&lt;related-urls&gt;&lt;url&gt;http://dx.doi.org/10.1038/srep04596&lt;/url&gt;&lt;/related-urls&gt;&lt;/urls&gt;&lt;electronic-resource-num&gt;10.1038/srep04596&lt;/electronic-resource-num&gt;&lt;/record&gt;&lt;/Cite&gt;&lt;/EndNote&gt;</w:instrText>
      </w:r>
      <w:r w:rsidR="006823DE">
        <w:fldChar w:fldCharType="separate"/>
      </w:r>
      <w:r w:rsidR="00146922">
        <w:rPr>
          <w:noProof/>
        </w:rPr>
        <w:t>[</w:t>
      </w:r>
      <w:hyperlink w:anchor="_ENREF_51" w:tooltip="Zhang, 2014 #92" w:history="1">
        <w:r w:rsidR="00AF23BF">
          <w:rPr>
            <w:noProof/>
          </w:rPr>
          <w:t>51</w:t>
        </w:r>
      </w:hyperlink>
      <w:r w:rsidR="00146922">
        <w:rPr>
          <w:noProof/>
        </w:rPr>
        <w:t>]</w:t>
      </w:r>
      <w:r w:rsidR="006823DE">
        <w:fldChar w:fldCharType="end"/>
      </w:r>
      <w:r w:rsidR="004A243B">
        <w:t xml:space="preserve">. </w:t>
      </w:r>
      <w:proofErr w:type="spellStart"/>
      <w:r w:rsidR="008326E0" w:rsidRPr="008326E0">
        <w:t>Djurišić</w:t>
      </w:r>
      <w:proofErr w:type="spellEnd"/>
      <w:r w:rsidR="008326E0">
        <w:t xml:space="preserve"> </w:t>
      </w:r>
      <w:r w:rsidR="008326E0">
        <w:rPr>
          <w:i/>
        </w:rPr>
        <w:t>et al</w:t>
      </w:r>
      <w:r w:rsidR="008326E0">
        <w:t xml:space="preserve"> </w:t>
      </w:r>
      <w:r w:rsidR="008326E0">
        <w:fldChar w:fldCharType="begin"/>
      </w:r>
      <w:r w:rsidR="00146922">
        <w:instrText xml:space="preserve"> ADDIN EN.CITE &lt;EndNote&gt;&lt;Cite&gt;&lt;Author&gt;Djurišić&lt;/Author&gt;&lt;Year&gt;2004&lt;/Year&gt;&lt;RecNum&gt;91&lt;/RecNum&gt;&lt;DisplayText&gt;[50]&lt;/DisplayText&gt;&lt;record&gt;&lt;rec-number&gt;91&lt;/rec-number&gt;&lt;foreign-keys&gt;&lt;key app="EN" db-id="x9xpr2et25zdxpeev5avzvdwf9rf92f20esf"&gt;91&lt;/key&gt;&lt;/foreign-keys&gt;&lt;ref-type name="Journal Article"&gt;17&lt;/ref-type&gt;&lt;contributors&gt;&lt;authors&gt;&lt;author&gt;Djurišić, A.  B&lt;/author&gt;&lt;author&gt;Choy, W.  C  H&lt;/author&gt;&lt;author&gt;Roy, V.  A  L&lt;/author&gt;&lt;author&gt;Leung, Y.  H&lt;/author&gt;&lt;author&gt;Kwong, C.  Y&lt;/author&gt;&lt;author&gt;Cheah, K.  W&lt;/author&gt;&lt;author&gt;Gundu Rao, T.  K&lt;/author&gt;&lt;author&gt;Chan, W.  K&lt;/author&gt;&lt;author&gt;Fei Lui, H.&lt;/author&gt;&lt;author&gt;Surya, C.&lt;/author&gt;&lt;/authors&gt;&lt;/contributors&gt;&lt;titles&gt;&lt;title&gt;Photoluminescence and Electron Paramagnetic Resonance of ZnO Tetrapod Structures&lt;/title&gt;&lt;secondary-title&gt;Advanced Functional Materials&lt;/secondary-title&gt;&lt;/titles&gt;&lt;periodical&gt;&lt;full-title&gt;Advanced Functional Materials&lt;/full-title&gt;&lt;/periodical&gt;&lt;pages&gt;856-864&lt;/pages&gt;&lt;volume&gt;14&lt;/volume&gt;&lt;number&gt;9&lt;/number&gt;&lt;keywords&gt;&lt;keyword&gt;Electron paramagnetic resonance (EPR) spectroscopy&lt;/keyword&gt;&lt;keyword&gt;Photoluminescence&lt;/keyword&gt;&lt;keyword&gt;Tetrapod nanostructures&lt;/keyword&gt;&lt;keyword&gt;Zinc oxide&lt;/keyword&gt;&lt;/keywords&gt;&lt;dates&gt;&lt;year&gt;2004&lt;/year&gt;&lt;/dates&gt;&lt;publisher&gt;WILEY-VCH Verlag&lt;/publisher&gt;&lt;isbn&gt;1616-3028&lt;/isbn&gt;&lt;urls&gt;&lt;related-urls&gt;&lt;url&gt;http://dx.doi.org/10.1002/adfm.200305082&lt;/url&gt;&lt;/related-urls&gt;&lt;/urls&gt;&lt;electronic-resource-num&gt;10.1002/adfm.200305082&lt;/electronic-resource-num&gt;&lt;/record&gt;&lt;/Cite&gt;&lt;/EndNote&gt;</w:instrText>
      </w:r>
      <w:r w:rsidR="008326E0">
        <w:fldChar w:fldCharType="separate"/>
      </w:r>
      <w:r w:rsidR="00146922">
        <w:rPr>
          <w:noProof/>
        </w:rPr>
        <w:t>[</w:t>
      </w:r>
      <w:hyperlink w:anchor="_ENREF_50" w:tooltip="Djurišić, 2004 #91" w:history="1">
        <w:r w:rsidR="00AF23BF">
          <w:rPr>
            <w:noProof/>
          </w:rPr>
          <w:t>50</w:t>
        </w:r>
      </w:hyperlink>
      <w:r w:rsidR="00146922">
        <w:rPr>
          <w:noProof/>
        </w:rPr>
        <w:t>]</w:t>
      </w:r>
      <w:r w:rsidR="008326E0">
        <w:fldChar w:fldCharType="end"/>
      </w:r>
      <w:r w:rsidR="008326E0">
        <w:t xml:space="preserve"> </w:t>
      </w:r>
      <w:r w:rsidR="00E23DBB">
        <w:rPr>
          <w:rFonts w:ascii="Times New Roman" w:hAnsi="Times New Roman"/>
        </w:rPr>
        <w:t xml:space="preserve">studied the sources of green and yellow emission from different point defect and donor-acceptor possibilities, and explained such broad emission as due to such defects. They concluded that the broad defect band is not due to a single point defect, Zn or O, rather a collection of different phenomena acting together creating different oxygen and zinc vacancies. They have grown ZnO structures in humid </w:t>
      </w:r>
      <w:proofErr w:type="spellStart"/>
      <w:r w:rsidR="00E23DBB">
        <w:rPr>
          <w:rFonts w:ascii="Times New Roman" w:hAnsi="Times New Roman"/>
        </w:rPr>
        <w:t>Ar</w:t>
      </w:r>
      <w:proofErr w:type="spellEnd"/>
      <w:r w:rsidR="00E23DBB">
        <w:rPr>
          <w:rFonts w:ascii="Times New Roman" w:hAnsi="Times New Roman"/>
        </w:rPr>
        <w:t xml:space="preserve"> environment (similar to that reported in this dissertation), and their PL response matches with that observed in Figure 4.10 with a large and broad defect band. Also, they </w:t>
      </w:r>
      <w:r w:rsidR="00482A2A">
        <w:fldChar w:fldCharType="begin"/>
      </w:r>
      <w:r w:rsidR="00146922">
        <w:instrText xml:space="preserve"> ADDIN EN.CITE &lt;EndNote&gt;&lt;Cite&gt;&lt;Author&gt;Djurišić&lt;/Author&gt;&lt;Year&gt;2004&lt;/Year&gt;&lt;RecNum&gt;91&lt;/RecNum&gt;&lt;DisplayText&gt;[50]&lt;/DisplayText&gt;&lt;record&gt;&lt;rec-number&gt;91&lt;/rec-number&gt;&lt;foreign-keys&gt;&lt;key app="EN" db-id="x9xpr2et25zdxpeev5avzvdwf9rf92f20esf"&gt;91&lt;/key&gt;&lt;/foreign-keys&gt;&lt;ref-type name="Journal Article"&gt;17&lt;/ref-type&gt;&lt;contributors&gt;&lt;authors&gt;&lt;author&gt;Djurišić, A.  B&lt;/author&gt;&lt;author&gt;Choy, W.  C  H&lt;/author&gt;&lt;author&gt;Roy, V.  A  L&lt;/author&gt;&lt;author&gt;Leung, Y.  H&lt;/author&gt;&lt;author&gt;Kwong, C.  Y&lt;/author&gt;&lt;author&gt;Cheah, K.  W&lt;/author&gt;&lt;author&gt;Gundu Rao, T.  K&lt;/author&gt;&lt;author&gt;Chan, W.  K&lt;/author&gt;&lt;author&gt;Fei Lui, H.&lt;/author&gt;&lt;author&gt;Surya, C.&lt;/author&gt;&lt;/authors&gt;&lt;/contributors&gt;&lt;titles&gt;&lt;title&gt;Photoluminescence and Electron Paramagnetic Resonance of ZnO Tetrapod Structures&lt;/title&gt;&lt;secondary-title&gt;Advanced Functional Materials&lt;/secondary-title&gt;&lt;/titles&gt;&lt;periodical&gt;&lt;full-title&gt;Advanced Functional Materials&lt;/full-title&gt;&lt;/periodical&gt;&lt;pages&gt;856-864&lt;/pages&gt;&lt;volume&gt;14&lt;/volume&gt;&lt;number&gt;9&lt;/number&gt;&lt;keywords&gt;&lt;keyword&gt;Electron paramagnetic resonance (EPR) spectroscopy&lt;/keyword&gt;&lt;keyword&gt;Photoluminescence&lt;/keyword&gt;&lt;keyword&gt;Tetrapod nanostructures&lt;/keyword&gt;&lt;keyword&gt;Zinc oxide&lt;/keyword&gt;&lt;/keywords&gt;&lt;dates&gt;&lt;year&gt;2004&lt;/year&gt;&lt;/dates&gt;&lt;publisher&gt;WILEY-VCH Verlag&lt;/publisher&gt;&lt;isbn&gt;1616-3028&lt;/isbn&gt;&lt;urls&gt;&lt;related-urls&gt;&lt;url&gt;http://dx.doi.org/10.1002/adfm.200305082&lt;/url&gt;&lt;/related-urls&gt;&lt;/urls&gt;&lt;electronic-resource-num&gt;10.1002/adfm.200305082&lt;/electronic-resource-num&gt;&lt;/record&gt;&lt;/Cite&gt;&lt;/EndNote&gt;</w:instrText>
      </w:r>
      <w:r w:rsidR="00482A2A">
        <w:fldChar w:fldCharType="separate"/>
      </w:r>
      <w:r w:rsidR="00146922">
        <w:rPr>
          <w:noProof/>
        </w:rPr>
        <w:t>[</w:t>
      </w:r>
      <w:hyperlink w:anchor="_ENREF_50" w:tooltip="Djurišić, 2004 #91" w:history="1">
        <w:r w:rsidR="00AF23BF">
          <w:rPr>
            <w:noProof/>
          </w:rPr>
          <w:t>50</w:t>
        </w:r>
      </w:hyperlink>
      <w:r w:rsidR="00146922">
        <w:rPr>
          <w:noProof/>
        </w:rPr>
        <w:t>]</w:t>
      </w:r>
      <w:r w:rsidR="00482A2A">
        <w:fldChar w:fldCharType="end"/>
      </w:r>
      <w:r w:rsidR="00482A2A">
        <w:t xml:space="preserve"> </w:t>
      </w:r>
      <w:r w:rsidR="00E23DBB">
        <w:rPr>
          <w:rFonts w:ascii="Times New Roman" w:hAnsi="Times New Roman"/>
        </w:rPr>
        <w:t xml:space="preserve">experienced larger intensity in the defect band once they have grown thinner ZnO layers , which also satisfies the observation in Figure 4.10(c). As it appears, the emission peaks are distinguishable in the low temperature PL spectra, while the room temperature data reveals the effect of phonon scattering. In addition, the NBE emission peak experiences a red shift (11.4 nm or 0.1 eV) at higher temperature, according to the </w:t>
      </w:r>
      <w:proofErr w:type="spellStart"/>
      <w:r w:rsidR="00E23DBB">
        <w:rPr>
          <w:rFonts w:ascii="Times New Roman" w:hAnsi="Times New Roman"/>
        </w:rPr>
        <w:t>Varshni</w:t>
      </w:r>
      <w:proofErr w:type="spellEnd"/>
      <w:r w:rsidR="00E23DBB">
        <w:rPr>
          <w:rFonts w:ascii="Times New Roman" w:hAnsi="Times New Roman"/>
        </w:rPr>
        <w:t xml:space="preserve"> formula.</w:t>
      </w:r>
      <w:r w:rsidR="00482A2A">
        <w:t xml:space="preserve">   </w:t>
      </w:r>
      <w:r w:rsidR="00193C3D">
        <w:t xml:space="preserve">  </w:t>
      </w:r>
    </w:p>
    <w:p w:rsidR="009A7F88" w:rsidRDefault="009A7F88" w:rsidP="009A7F88">
      <w:pPr>
        <w:keepNext/>
        <w:spacing w:line="240" w:lineRule="auto"/>
        <w:jc w:val="center"/>
      </w:pPr>
      <w:r w:rsidRPr="009A7F88">
        <w:rPr>
          <w:noProof/>
          <w:lang w:bidi="ar-SA"/>
        </w:rPr>
        <w:lastRenderedPageBreak/>
        <w:drawing>
          <wp:inline distT="0" distB="0" distL="0" distR="0" wp14:anchorId="5A6DBD11" wp14:editId="3EFB1682">
            <wp:extent cx="3848868" cy="3790950"/>
            <wp:effectExtent l="0" t="0" r="0" b="0"/>
            <wp:docPr id="41" name="Picture 41" descr="F:\Dropbox\GaN Research_LEDs_HEMTs\Dissertation\Dissertation Report Nazmul Arefin\Pics\ZnO on sapphire All 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opbox\GaN Research_LEDs_HEMTs\Dissertation\Dissertation Report Nazmul Arefin\Pics\ZnO on sapphire All PL.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53940" cy="3795946"/>
                    </a:xfrm>
                    <a:prstGeom prst="rect">
                      <a:avLst/>
                    </a:prstGeom>
                    <a:noFill/>
                    <a:ln>
                      <a:noFill/>
                    </a:ln>
                  </pic:spPr>
                </pic:pic>
              </a:graphicData>
            </a:graphic>
          </wp:inline>
        </w:drawing>
      </w:r>
    </w:p>
    <w:p w:rsidR="00ED79DB" w:rsidRDefault="009A7F88" w:rsidP="009A7F88">
      <w:pPr>
        <w:pStyle w:val="Caption"/>
        <w:jc w:val="center"/>
        <w:rPr>
          <w:b w:val="0"/>
        </w:rPr>
      </w:pPr>
      <w:bookmarkStart w:id="100" w:name="_Toc417475824"/>
      <w:proofErr w:type="gramStart"/>
      <w:r w:rsidRPr="009A7F88">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10</w:t>
      </w:r>
      <w:r w:rsidR="00AD4D3C">
        <w:rPr>
          <w:b w:val="0"/>
        </w:rPr>
        <w:fldChar w:fldCharType="end"/>
      </w:r>
      <w:r w:rsidRPr="009A7F88">
        <w:rPr>
          <w:b w:val="0"/>
        </w:rPr>
        <w:t>: Photoluminescence spectra of ZnO/sapphire samples grown at (a) 700</w:t>
      </w:r>
      <w:r w:rsidRPr="009A7F88">
        <w:rPr>
          <w:b w:val="0"/>
          <w:vertAlign w:val="superscript"/>
        </w:rPr>
        <w:t>o</w:t>
      </w:r>
      <w:r w:rsidRPr="009A7F88">
        <w:rPr>
          <w:b w:val="0"/>
        </w:rPr>
        <w:t>C, (b) 500</w:t>
      </w:r>
      <w:r w:rsidRPr="009A7F88">
        <w:rPr>
          <w:b w:val="0"/>
          <w:vertAlign w:val="superscript"/>
        </w:rPr>
        <w:t>o</w:t>
      </w:r>
      <w:r w:rsidRPr="009A7F88">
        <w:rPr>
          <w:b w:val="0"/>
        </w:rPr>
        <w:t>C, and (c) 300</w:t>
      </w:r>
      <w:r w:rsidRPr="009A7F88">
        <w:rPr>
          <w:b w:val="0"/>
          <w:vertAlign w:val="superscript"/>
        </w:rPr>
        <w:t>o</w:t>
      </w:r>
      <w:r w:rsidRPr="009A7F88">
        <w:rPr>
          <w:b w:val="0"/>
        </w:rPr>
        <w:t>C. Blue and red lines are the PL responses in 4K</w:t>
      </w:r>
      <w:bookmarkEnd w:id="100"/>
      <w:r w:rsidRPr="009A7F88">
        <w:rPr>
          <w:b w:val="0"/>
        </w:rPr>
        <w:t xml:space="preserve"> </w:t>
      </w:r>
    </w:p>
    <w:p w:rsidR="009A7F88" w:rsidRPr="009A7F88" w:rsidRDefault="009A7F88" w:rsidP="009A7F88">
      <w:pPr>
        <w:pStyle w:val="Caption"/>
        <w:jc w:val="center"/>
        <w:rPr>
          <w:b w:val="0"/>
        </w:rPr>
      </w:pPr>
      <w:proofErr w:type="gramStart"/>
      <w:r w:rsidRPr="009A7F88">
        <w:rPr>
          <w:b w:val="0"/>
        </w:rPr>
        <w:t>and</w:t>
      </w:r>
      <w:proofErr w:type="gramEnd"/>
      <w:r w:rsidRPr="009A7F88">
        <w:rPr>
          <w:b w:val="0"/>
        </w:rPr>
        <w:t xml:space="preserve"> room temperature, respectively.</w:t>
      </w:r>
    </w:p>
    <w:p w:rsidR="0072409E" w:rsidRDefault="0072409E" w:rsidP="0072409E">
      <w:pPr>
        <w:keepNext/>
        <w:spacing w:line="240" w:lineRule="auto"/>
        <w:jc w:val="center"/>
      </w:pPr>
      <w:r w:rsidRPr="0072409E">
        <w:rPr>
          <w:noProof/>
          <w:lang w:bidi="ar-SA"/>
        </w:rPr>
        <w:drawing>
          <wp:inline distT="0" distB="0" distL="0" distR="0" wp14:anchorId="419B5131" wp14:editId="7E86A814">
            <wp:extent cx="4000500" cy="2840592"/>
            <wp:effectExtent l="0" t="0" r="0" b="0"/>
            <wp:docPr id="42" name="Picture 42" descr="F:\Dropbox\GaN Research_LEDs_HEMTs\Dissertation\Dissertation Report Nazmul Arefin\Pics\ZnO on Si(100) All 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ropbox\GaN Research_LEDs_HEMTs\Dissertation\Dissertation Report Nazmul Arefin\Pics\ZnO on Si(100) All PL.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36628" cy="2866245"/>
                    </a:xfrm>
                    <a:prstGeom prst="rect">
                      <a:avLst/>
                    </a:prstGeom>
                    <a:noFill/>
                    <a:ln>
                      <a:noFill/>
                    </a:ln>
                  </pic:spPr>
                </pic:pic>
              </a:graphicData>
            </a:graphic>
          </wp:inline>
        </w:drawing>
      </w:r>
    </w:p>
    <w:p w:rsidR="0072409E" w:rsidRPr="0072409E" w:rsidRDefault="0072409E" w:rsidP="001F7558">
      <w:pPr>
        <w:pStyle w:val="Caption"/>
        <w:spacing w:after="240"/>
        <w:jc w:val="center"/>
        <w:rPr>
          <w:b w:val="0"/>
        </w:rPr>
      </w:pPr>
      <w:bookmarkStart w:id="101" w:name="_Toc417475825"/>
      <w:proofErr w:type="gramStart"/>
      <w:r w:rsidRPr="0072409E">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11</w:t>
      </w:r>
      <w:r w:rsidR="00AD4D3C">
        <w:rPr>
          <w:b w:val="0"/>
        </w:rPr>
        <w:fldChar w:fldCharType="end"/>
      </w:r>
      <w:r w:rsidRPr="0072409E">
        <w:rPr>
          <w:b w:val="0"/>
        </w:rPr>
        <w:t>: Photoluminescence spectra of ZnO/</w:t>
      </w:r>
      <w:proofErr w:type="gramStart"/>
      <w:r w:rsidRPr="0072409E">
        <w:rPr>
          <w:b w:val="0"/>
        </w:rPr>
        <w:t>Si(</w:t>
      </w:r>
      <w:proofErr w:type="gramEnd"/>
      <w:r w:rsidRPr="0072409E">
        <w:rPr>
          <w:b w:val="0"/>
        </w:rPr>
        <w:t xml:space="preserve">100) samples grown at </w:t>
      </w:r>
      <w:r w:rsidR="001F7558">
        <w:rPr>
          <w:b w:val="0"/>
        </w:rPr>
        <w:t xml:space="preserve">                     </w:t>
      </w:r>
      <w:r w:rsidRPr="0072409E">
        <w:rPr>
          <w:b w:val="0"/>
        </w:rPr>
        <w:t>(a) 500</w:t>
      </w:r>
      <w:r w:rsidRPr="0072409E">
        <w:rPr>
          <w:b w:val="0"/>
          <w:vertAlign w:val="superscript"/>
        </w:rPr>
        <w:t>o</w:t>
      </w:r>
      <w:r w:rsidRPr="0072409E">
        <w:rPr>
          <w:b w:val="0"/>
        </w:rPr>
        <w:t>C and (b) 300</w:t>
      </w:r>
      <w:r w:rsidRPr="0072409E">
        <w:rPr>
          <w:b w:val="0"/>
          <w:vertAlign w:val="superscript"/>
        </w:rPr>
        <w:t>o</w:t>
      </w:r>
      <w:r w:rsidRPr="0072409E">
        <w:rPr>
          <w:b w:val="0"/>
        </w:rPr>
        <w:t xml:space="preserve">C. Blue and red lines are the PL responses in 4K </w:t>
      </w:r>
      <w:r w:rsidR="001F7558">
        <w:rPr>
          <w:b w:val="0"/>
        </w:rPr>
        <w:t xml:space="preserve">                                       </w:t>
      </w:r>
      <w:r w:rsidRPr="0072409E">
        <w:rPr>
          <w:b w:val="0"/>
        </w:rPr>
        <w:t>and room temperature, respectively.</w:t>
      </w:r>
      <w:bookmarkEnd w:id="101"/>
    </w:p>
    <w:p w:rsidR="00E23DBB" w:rsidRDefault="00E23DBB" w:rsidP="00E23DBB">
      <w:pPr>
        <w:ind w:firstLine="720"/>
        <w:jc w:val="both"/>
        <w:rPr>
          <w:rFonts w:ascii="Times New Roman" w:hAnsi="Times New Roman"/>
          <w:bCs/>
          <w:szCs w:val="18"/>
        </w:rPr>
      </w:pPr>
      <w:r>
        <w:rPr>
          <w:rFonts w:ascii="Times New Roman" w:hAnsi="Times New Roman"/>
        </w:rPr>
        <w:lastRenderedPageBreak/>
        <w:t xml:space="preserve">For the ZnO/Si(100) samples, the PL data, Figure 4.11, appeared to be  improved compared to the ZnO/sapphire samples, Figure 4.10, as the defect band emission was almost negligible compared to the NBE emission. In addition, the NBE peak is demonstrated as highly dominated by </w:t>
      </w:r>
      <w:proofErr w:type="spellStart"/>
      <w:r>
        <w:rPr>
          <w:rFonts w:ascii="Times New Roman" w:hAnsi="Times New Roman"/>
        </w:rPr>
        <w:t>excitonic</w:t>
      </w:r>
      <w:proofErr w:type="spellEnd"/>
      <w:r>
        <w:rPr>
          <w:rFonts w:ascii="Times New Roman" w:hAnsi="Times New Roman"/>
        </w:rPr>
        <w:t xml:space="preserve"> emission, with a very low FWHM values of 8.56 </w:t>
      </w:r>
      <w:proofErr w:type="spellStart"/>
      <w:r>
        <w:rPr>
          <w:rFonts w:ascii="Times New Roman" w:hAnsi="Times New Roman"/>
        </w:rPr>
        <w:t>meV</w:t>
      </w:r>
      <w:proofErr w:type="spellEnd"/>
      <w:r>
        <w:rPr>
          <w:rFonts w:ascii="Times New Roman" w:hAnsi="Times New Roman"/>
        </w:rPr>
        <w:t xml:space="preserve"> and 143 </w:t>
      </w:r>
      <w:proofErr w:type="spellStart"/>
      <w:r>
        <w:rPr>
          <w:rFonts w:ascii="Times New Roman" w:hAnsi="Times New Roman"/>
        </w:rPr>
        <w:t>meV</w:t>
      </w:r>
      <w:proofErr w:type="spellEnd"/>
      <w:r>
        <w:rPr>
          <w:rFonts w:ascii="Times New Roman" w:hAnsi="Times New Roman"/>
        </w:rPr>
        <w:t xml:space="preserve"> </w:t>
      </w:r>
      <w:proofErr w:type="gramStart"/>
      <w:r>
        <w:rPr>
          <w:rFonts w:ascii="Times New Roman" w:hAnsi="Times New Roman"/>
        </w:rPr>
        <w:t>at  4K</w:t>
      </w:r>
      <w:proofErr w:type="gramEnd"/>
      <w:r>
        <w:rPr>
          <w:rFonts w:ascii="Times New Roman" w:hAnsi="Times New Roman"/>
        </w:rPr>
        <w:t xml:space="preserve"> and room temperature, respectively, for the sample grown at 500</w:t>
      </w:r>
      <w:r>
        <w:rPr>
          <w:rFonts w:ascii="Times New Roman" w:hAnsi="Times New Roman"/>
          <w:vertAlign w:val="superscript"/>
        </w:rPr>
        <w:t>o</w:t>
      </w:r>
      <w:r>
        <w:rPr>
          <w:rFonts w:ascii="Times New Roman" w:hAnsi="Times New Roman"/>
        </w:rPr>
        <w:t>C. At 4K, from Figure 4.11, the defect band, i.e., the green-yellow emission band, is almost less than 1% of the peak value of the NBE emission peak (368 nm = 3.</w:t>
      </w:r>
      <w:r w:rsidR="00F21700">
        <w:rPr>
          <w:rFonts w:ascii="Times New Roman" w:hAnsi="Times New Roman"/>
        </w:rPr>
        <w:t>35</w:t>
      </w:r>
      <w:r>
        <w:rPr>
          <w:rFonts w:ascii="Times New Roman" w:hAnsi="Times New Roman"/>
        </w:rPr>
        <w:t xml:space="preserve"> eV). The RT-PL spectra shows comparable defect band in both the samples. Both the samples show red-shifts of about 80 </w:t>
      </w:r>
      <w:proofErr w:type="spellStart"/>
      <w:r>
        <w:rPr>
          <w:rFonts w:ascii="Times New Roman" w:hAnsi="Times New Roman"/>
        </w:rPr>
        <w:t>meV</w:t>
      </w:r>
      <w:proofErr w:type="spellEnd"/>
      <w:r>
        <w:rPr>
          <w:rFonts w:ascii="Times New Roman" w:hAnsi="Times New Roman"/>
        </w:rPr>
        <w:t xml:space="preserve"> in the NBE peaks at room temperature. Table 4.5 summarizes the PL data collected from the ZnO/</w:t>
      </w:r>
      <w:proofErr w:type="gramStart"/>
      <w:r>
        <w:rPr>
          <w:rFonts w:ascii="Times New Roman" w:hAnsi="Times New Roman"/>
        </w:rPr>
        <w:t>Si(</w:t>
      </w:r>
      <w:proofErr w:type="gramEnd"/>
      <w:r>
        <w:rPr>
          <w:rFonts w:ascii="Times New Roman" w:hAnsi="Times New Roman"/>
        </w:rPr>
        <w:t>100) samples.</w:t>
      </w:r>
    </w:p>
    <w:p w:rsidR="00635CB7" w:rsidRPr="00635CB7" w:rsidRDefault="00635CB7" w:rsidP="00635CB7">
      <w:pPr>
        <w:pStyle w:val="Caption"/>
        <w:keepNext/>
        <w:jc w:val="center"/>
        <w:rPr>
          <w:b w:val="0"/>
        </w:rPr>
      </w:pPr>
      <w:bookmarkStart w:id="102" w:name="_Toc417475778"/>
      <w:proofErr w:type="gramStart"/>
      <w:r w:rsidRPr="00635CB7">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5</w:t>
      </w:r>
      <w:r w:rsidR="00AD4D3C">
        <w:rPr>
          <w:b w:val="0"/>
        </w:rPr>
        <w:fldChar w:fldCharType="end"/>
      </w:r>
      <w:r w:rsidRPr="00635CB7">
        <w:rPr>
          <w:b w:val="0"/>
        </w:rPr>
        <w:t>: Summary of photoluminescence data from ZnO/</w:t>
      </w:r>
      <w:proofErr w:type="gramStart"/>
      <w:r w:rsidRPr="00635CB7">
        <w:rPr>
          <w:b w:val="0"/>
        </w:rPr>
        <w:t>Si(</w:t>
      </w:r>
      <w:proofErr w:type="gramEnd"/>
      <w:r w:rsidRPr="00635CB7">
        <w:rPr>
          <w:b w:val="0"/>
        </w:rPr>
        <w:t>100) samples.</w:t>
      </w:r>
      <w:bookmarkEnd w:id="102"/>
    </w:p>
    <w:tbl>
      <w:tblPr>
        <w:tblStyle w:val="TableGrid"/>
        <w:tblW w:w="0" w:type="auto"/>
        <w:tblLook w:val="04A0" w:firstRow="1" w:lastRow="0" w:firstColumn="1" w:lastColumn="0" w:noHBand="0" w:noVBand="1"/>
      </w:tblPr>
      <w:tblGrid>
        <w:gridCol w:w="1697"/>
        <w:gridCol w:w="1697"/>
        <w:gridCol w:w="1697"/>
        <w:gridCol w:w="1697"/>
        <w:gridCol w:w="1698"/>
      </w:tblGrid>
      <w:tr w:rsidR="00227D19" w:rsidRPr="00635CB7" w:rsidTr="00227D19">
        <w:tc>
          <w:tcPr>
            <w:tcW w:w="1697" w:type="dxa"/>
          </w:tcPr>
          <w:p w:rsidR="00227D19" w:rsidRPr="00635CB7" w:rsidRDefault="00227D19" w:rsidP="00227D19">
            <w:pPr>
              <w:spacing w:line="240" w:lineRule="auto"/>
              <w:jc w:val="center"/>
            </w:pPr>
            <w:r w:rsidRPr="00635CB7">
              <w:t>ZnO/Si(100)</w:t>
            </w:r>
          </w:p>
        </w:tc>
        <w:tc>
          <w:tcPr>
            <w:tcW w:w="1697" w:type="dxa"/>
          </w:tcPr>
          <w:p w:rsidR="00227D19" w:rsidRPr="00635CB7" w:rsidRDefault="00227D19" w:rsidP="00227D19">
            <w:pPr>
              <w:spacing w:line="240" w:lineRule="auto"/>
              <w:jc w:val="center"/>
            </w:pPr>
            <w:proofErr w:type="spellStart"/>
            <w:r w:rsidRPr="00635CB7">
              <w:rPr>
                <w:i/>
              </w:rPr>
              <w:t>E</w:t>
            </w:r>
            <w:r w:rsidRPr="00635CB7">
              <w:rPr>
                <w:vertAlign w:val="subscript"/>
              </w:rPr>
              <w:t>g</w:t>
            </w:r>
            <w:proofErr w:type="spellEnd"/>
            <w:r w:rsidRPr="00635CB7">
              <w:t xml:space="preserve"> at 4K (eV)</w:t>
            </w:r>
          </w:p>
        </w:tc>
        <w:tc>
          <w:tcPr>
            <w:tcW w:w="1697" w:type="dxa"/>
          </w:tcPr>
          <w:p w:rsidR="00227D19" w:rsidRPr="00635CB7" w:rsidRDefault="00227D19" w:rsidP="00227D19">
            <w:pPr>
              <w:spacing w:line="240" w:lineRule="auto"/>
              <w:jc w:val="center"/>
            </w:pPr>
            <w:proofErr w:type="spellStart"/>
            <w:r w:rsidRPr="00635CB7">
              <w:rPr>
                <w:i/>
              </w:rPr>
              <w:t>E</w:t>
            </w:r>
            <w:r w:rsidRPr="00635CB7">
              <w:rPr>
                <w:vertAlign w:val="subscript"/>
              </w:rPr>
              <w:t>g</w:t>
            </w:r>
            <w:proofErr w:type="spellEnd"/>
            <w:r w:rsidRPr="00635CB7">
              <w:t xml:space="preserve"> at 295K (eV)</w:t>
            </w:r>
          </w:p>
        </w:tc>
        <w:tc>
          <w:tcPr>
            <w:tcW w:w="1697" w:type="dxa"/>
          </w:tcPr>
          <w:p w:rsidR="00227D19" w:rsidRPr="00635CB7" w:rsidRDefault="00227D19" w:rsidP="00227D19">
            <w:pPr>
              <w:spacing w:line="240" w:lineRule="auto"/>
              <w:jc w:val="center"/>
            </w:pPr>
            <w:r w:rsidRPr="00635CB7">
              <w:t>FWHM at 4K (</w:t>
            </w:r>
            <w:proofErr w:type="spellStart"/>
            <w:r w:rsidRPr="00635CB7">
              <w:t>meV</w:t>
            </w:r>
            <w:proofErr w:type="spellEnd"/>
            <w:r w:rsidRPr="00635CB7">
              <w:t>)</w:t>
            </w:r>
          </w:p>
        </w:tc>
        <w:tc>
          <w:tcPr>
            <w:tcW w:w="1698" w:type="dxa"/>
          </w:tcPr>
          <w:p w:rsidR="00227D19" w:rsidRPr="00635CB7" w:rsidRDefault="00227D19" w:rsidP="00227D19">
            <w:pPr>
              <w:spacing w:line="240" w:lineRule="auto"/>
              <w:jc w:val="center"/>
            </w:pPr>
            <w:r w:rsidRPr="00635CB7">
              <w:t>FWHM at 295K (</w:t>
            </w:r>
            <w:proofErr w:type="spellStart"/>
            <w:r w:rsidRPr="00635CB7">
              <w:t>meV</w:t>
            </w:r>
            <w:proofErr w:type="spellEnd"/>
            <w:r w:rsidRPr="00635CB7">
              <w:t>)</w:t>
            </w:r>
          </w:p>
        </w:tc>
      </w:tr>
      <w:tr w:rsidR="00227D19" w:rsidTr="00227D19">
        <w:tc>
          <w:tcPr>
            <w:tcW w:w="1697" w:type="dxa"/>
          </w:tcPr>
          <w:p w:rsidR="00227D19" w:rsidRDefault="00227D19" w:rsidP="00227D19">
            <w:pPr>
              <w:spacing w:line="240" w:lineRule="auto"/>
              <w:jc w:val="center"/>
            </w:pPr>
            <w:r>
              <w:t>At 500</w:t>
            </w:r>
            <w:r w:rsidRPr="00227D19">
              <w:rPr>
                <w:vertAlign w:val="superscript"/>
              </w:rPr>
              <w:t>o</w:t>
            </w:r>
            <w:r>
              <w:t>C</w:t>
            </w:r>
          </w:p>
        </w:tc>
        <w:tc>
          <w:tcPr>
            <w:tcW w:w="1697" w:type="dxa"/>
          </w:tcPr>
          <w:p w:rsidR="00227D19" w:rsidRDefault="00227D19" w:rsidP="00227D19">
            <w:pPr>
              <w:spacing w:line="240" w:lineRule="auto"/>
              <w:jc w:val="center"/>
            </w:pPr>
            <w:r>
              <w:t>3.35</w:t>
            </w:r>
          </w:p>
        </w:tc>
        <w:tc>
          <w:tcPr>
            <w:tcW w:w="1697" w:type="dxa"/>
          </w:tcPr>
          <w:p w:rsidR="00227D19" w:rsidRDefault="00227D19" w:rsidP="00227D19">
            <w:pPr>
              <w:spacing w:line="240" w:lineRule="auto"/>
              <w:jc w:val="center"/>
            </w:pPr>
            <w:r>
              <w:t>3.28</w:t>
            </w:r>
          </w:p>
        </w:tc>
        <w:tc>
          <w:tcPr>
            <w:tcW w:w="1697" w:type="dxa"/>
          </w:tcPr>
          <w:p w:rsidR="00227D19" w:rsidRDefault="00227D19" w:rsidP="00227D19">
            <w:pPr>
              <w:spacing w:line="240" w:lineRule="auto"/>
              <w:jc w:val="center"/>
            </w:pPr>
            <w:r>
              <w:t>8.56</w:t>
            </w:r>
          </w:p>
        </w:tc>
        <w:tc>
          <w:tcPr>
            <w:tcW w:w="1698" w:type="dxa"/>
          </w:tcPr>
          <w:p w:rsidR="00227D19" w:rsidRDefault="00227D19" w:rsidP="00227D19">
            <w:pPr>
              <w:spacing w:line="240" w:lineRule="auto"/>
              <w:jc w:val="center"/>
            </w:pPr>
            <w:r>
              <w:t>142.67</w:t>
            </w:r>
          </w:p>
        </w:tc>
      </w:tr>
      <w:tr w:rsidR="00227D19" w:rsidTr="00227D19">
        <w:tc>
          <w:tcPr>
            <w:tcW w:w="1697" w:type="dxa"/>
          </w:tcPr>
          <w:p w:rsidR="00227D19" w:rsidRDefault="00227D19" w:rsidP="00227D19">
            <w:pPr>
              <w:spacing w:line="240" w:lineRule="auto"/>
              <w:jc w:val="center"/>
            </w:pPr>
            <w:r>
              <w:t>At 300</w:t>
            </w:r>
            <w:r w:rsidRPr="00227D19">
              <w:rPr>
                <w:vertAlign w:val="superscript"/>
              </w:rPr>
              <w:t>o</w:t>
            </w:r>
            <w:r>
              <w:t>C</w:t>
            </w:r>
          </w:p>
        </w:tc>
        <w:tc>
          <w:tcPr>
            <w:tcW w:w="1697" w:type="dxa"/>
          </w:tcPr>
          <w:p w:rsidR="00227D19" w:rsidRDefault="00227D19" w:rsidP="00227D19">
            <w:pPr>
              <w:spacing w:line="240" w:lineRule="auto"/>
              <w:jc w:val="center"/>
            </w:pPr>
            <w:r>
              <w:t>3.35</w:t>
            </w:r>
          </w:p>
        </w:tc>
        <w:tc>
          <w:tcPr>
            <w:tcW w:w="1697" w:type="dxa"/>
          </w:tcPr>
          <w:p w:rsidR="00227D19" w:rsidRDefault="00227D19" w:rsidP="00227D19">
            <w:pPr>
              <w:spacing w:line="240" w:lineRule="auto"/>
              <w:jc w:val="center"/>
            </w:pPr>
            <w:r>
              <w:t>3.27</w:t>
            </w:r>
          </w:p>
        </w:tc>
        <w:tc>
          <w:tcPr>
            <w:tcW w:w="1697" w:type="dxa"/>
          </w:tcPr>
          <w:p w:rsidR="00227D19" w:rsidRDefault="00227D19" w:rsidP="00227D19">
            <w:pPr>
              <w:spacing w:line="240" w:lineRule="auto"/>
              <w:jc w:val="center"/>
            </w:pPr>
            <w:r>
              <w:t>13.32</w:t>
            </w:r>
          </w:p>
        </w:tc>
        <w:tc>
          <w:tcPr>
            <w:tcW w:w="1698" w:type="dxa"/>
          </w:tcPr>
          <w:p w:rsidR="00227D19" w:rsidRDefault="00227D19" w:rsidP="00227D19">
            <w:pPr>
              <w:spacing w:line="240" w:lineRule="auto"/>
              <w:jc w:val="center"/>
            </w:pPr>
            <w:r>
              <w:t>165.28</w:t>
            </w:r>
          </w:p>
        </w:tc>
      </w:tr>
    </w:tbl>
    <w:p w:rsidR="00227D19" w:rsidRDefault="00227D19" w:rsidP="00227D19">
      <w:pPr>
        <w:jc w:val="center"/>
      </w:pPr>
    </w:p>
    <w:p w:rsidR="00466A1A" w:rsidRDefault="00466A1A" w:rsidP="001C2FD2">
      <w:pPr>
        <w:pStyle w:val="Heading3"/>
      </w:pPr>
      <w:bookmarkStart w:id="103" w:name="_Toc417475745"/>
      <w:r>
        <w:t>4.2.4 Electrical characterization</w:t>
      </w:r>
      <w:bookmarkEnd w:id="103"/>
    </w:p>
    <w:p w:rsidR="00466A1A" w:rsidRDefault="00466A1A" w:rsidP="00466A1A">
      <w:pPr>
        <w:jc w:val="both"/>
      </w:pPr>
      <w:r>
        <w:tab/>
      </w:r>
      <w:r w:rsidR="00E23DBB">
        <w:rPr>
          <w:rFonts w:ascii="Times New Roman" w:hAnsi="Times New Roman"/>
        </w:rPr>
        <w:t>Hall effect data at room temperature were taken for the ZnO/sapphire and ZnO/</w:t>
      </w:r>
      <w:proofErr w:type="gramStart"/>
      <w:r w:rsidR="00E23DBB">
        <w:rPr>
          <w:rFonts w:ascii="Times New Roman" w:hAnsi="Times New Roman"/>
        </w:rPr>
        <w:t>S</w:t>
      </w:r>
      <w:r w:rsidR="001D4211">
        <w:rPr>
          <w:rFonts w:ascii="Times New Roman" w:hAnsi="Times New Roman"/>
        </w:rPr>
        <w:t>i</w:t>
      </w:r>
      <w:r w:rsidR="00E23DBB">
        <w:rPr>
          <w:rFonts w:ascii="Times New Roman" w:hAnsi="Times New Roman"/>
        </w:rPr>
        <w:t>(</w:t>
      </w:r>
      <w:proofErr w:type="gramEnd"/>
      <w:r w:rsidR="00E23DBB">
        <w:rPr>
          <w:rFonts w:ascii="Times New Roman" w:hAnsi="Times New Roman"/>
        </w:rPr>
        <w:t>100) samples.  Table 4.6 presents the room temperature bulk concentration, sheet concentration, resistivity, conductivity, mobility, and Hall coefficient for the five samples of ZnO discussed in this section.</w:t>
      </w:r>
    </w:p>
    <w:p w:rsidR="006E5DC4" w:rsidRPr="006E5DC4" w:rsidRDefault="006E5DC4" w:rsidP="006E5DC4">
      <w:pPr>
        <w:pStyle w:val="Caption"/>
        <w:keepNext/>
        <w:jc w:val="center"/>
        <w:rPr>
          <w:b w:val="0"/>
        </w:rPr>
      </w:pPr>
      <w:bookmarkStart w:id="104" w:name="_Toc417475779"/>
      <w:proofErr w:type="gramStart"/>
      <w:r w:rsidRPr="006E5DC4">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6</w:t>
      </w:r>
      <w:r w:rsidR="00AD4D3C">
        <w:rPr>
          <w:b w:val="0"/>
        </w:rPr>
        <w:fldChar w:fldCharType="end"/>
      </w:r>
      <w:r w:rsidRPr="006E5DC4">
        <w:rPr>
          <w:b w:val="0"/>
        </w:rPr>
        <w:t>: Room temperature Hall measurement data for ZnO/sapphire and ZnO/</w:t>
      </w:r>
      <w:proofErr w:type="gramStart"/>
      <w:r w:rsidRPr="006E5DC4">
        <w:rPr>
          <w:b w:val="0"/>
        </w:rPr>
        <w:t>Si(</w:t>
      </w:r>
      <w:proofErr w:type="gramEnd"/>
      <w:r w:rsidRPr="006E5DC4">
        <w:rPr>
          <w:b w:val="0"/>
        </w:rPr>
        <w:t>100) samples grown at different substrate temperatures.</w:t>
      </w:r>
      <w:bookmarkEnd w:id="104"/>
    </w:p>
    <w:tbl>
      <w:tblPr>
        <w:tblStyle w:val="TableGrid"/>
        <w:tblW w:w="0" w:type="auto"/>
        <w:tblLook w:val="04A0" w:firstRow="1" w:lastRow="0" w:firstColumn="1" w:lastColumn="0" w:noHBand="0" w:noVBand="1"/>
      </w:tblPr>
      <w:tblGrid>
        <w:gridCol w:w="1550"/>
        <w:gridCol w:w="1396"/>
        <w:gridCol w:w="1405"/>
        <w:gridCol w:w="1405"/>
        <w:gridCol w:w="1405"/>
        <w:gridCol w:w="1405"/>
      </w:tblGrid>
      <w:tr w:rsidR="00C77213" w:rsidTr="006E5DC4">
        <w:tc>
          <w:tcPr>
            <w:tcW w:w="1470" w:type="dxa"/>
          </w:tcPr>
          <w:p w:rsidR="00C77213" w:rsidRPr="00000811" w:rsidRDefault="00C77213" w:rsidP="00C77213">
            <w:pPr>
              <w:spacing w:line="240" w:lineRule="auto"/>
              <w:jc w:val="center"/>
              <w:rPr>
                <w:b/>
              </w:rPr>
            </w:pPr>
          </w:p>
        </w:tc>
        <w:tc>
          <w:tcPr>
            <w:tcW w:w="4206" w:type="dxa"/>
            <w:gridSpan w:val="3"/>
          </w:tcPr>
          <w:p w:rsidR="00C77213" w:rsidRPr="00000811" w:rsidRDefault="00C77213" w:rsidP="00C77213">
            <w:pPr>
              <w:spacing w:line="240" w:lineRule="auto"/>
              <w:jc w:val="center"/>
              <w:rPr>
                <w:b/>
              </w:rPr>
            </w:pPr>
            <w:r w:rsidRPr="00000811">
              <w:rPr>
                <w:b/>
              </w:rPr>
              <w:t>ZnO/sapphire samples</w:t>
            </w:r>
          </w:p>
        </w:tc>
        <w:tc>
          <w:tcPr>
            <w:tcW w:w="2810" w:type="dxa"/>
            <w:gridSpan w:val="2"/>
          </w:tcPr>
          <w:p w:rsidR="00C77213" w:rsidRPr="00000811" w:rsidRDefault="00C77213" w:rsidP="00C77213">
            <w:pPr>
              <w:spacing w:line="240" w:lineRule="auto"/>
              <w:jc w:val="center"/>
              <w:rPr>
                <w:b/>
              </w:rPr>
            </w:pPr>
            <w:r w:rsidRPr="00000811">
              <w:rPr>
                <w:b/>
              </w:rPr>
              <w:t>ZnO/Si(100) samples</w:t>
            </w:r>
          </w:p>
        </w:tc>
      </w:tr>
      <w:tr w:rsidR="00466A1A" w:rsidTr="006E5DC4">
        <w:tc>
          <w:tcPr>
            <w:tcW w:w="1470" w:type="dxa"/>
          </w:tcPr>
          <w:p w:rsidR="00466A1A" w:rsidRPr="00000811" w:rsidRDefault="00C77213" w:rsidP="00C77213">
            <w:pPr>
              <w:spacing w:line="240" w:lineRule="auto"/>
              <w:jc w:val="center"/>
              <w:rPr>
                <w:b/>
              </w:rPr>
            </w:pPr>
            <w:r w:rsidRPr="00000811">
              <w:rPr>
                <w:b/>
              </w:rPr>
              <w:t>Parameters</w:t>
            </w:r>
          </w:p>
        </w:tc>
        <w:tc>
          <w:tcPr>
            <w:tcW w:w="1396" w:type="dxa"/>
          </w:tcPr>
          <w:p w:rsidR="00466A1A" w:rsidRDefault="00C77213" w:rsidP="00C77213">
            <w:pPr>
              <w:spacing w:line="240" w:lineRule="auto"/>
              <w:jc w:val="center"/>
            </w:pPr>
            <w:r>
              <w:t>700</w:t>
            </w:r>
            <w:r w:rsidRPr="00C77213">
              <w:rPr>
                <w:vertAlign w:val="superscript"/>
              </w:rPr>
              <w:t>o</w:t>
            </w:r>
            <w:r>
              <w:t>C</w:t>
            </w:r>
          </w:p>
        </w:tc>
        <w:tc>
          <w:tcPr>
            <w:tcW w:w="1405" w:type="dxa"/>
          </w:tcPr>
          <w:p w:rsidR="00466A1A" w:rsidRDefault="00C77213" w:rsidP="00C77213">
            <w:pPr>
              <w:spacing w:line="240" w:lineRule="auto"/>
              <w:jc w:val="center"/>
            </w:pPr>
            <w:r>
              <w:t>500</w:t>
            </w:r>
            <w:r w:rsidRPr="00C77213">
              <w:rPr>
                <w:vertAlign w:val="superscript"/>
              </w:rPr>
              <w:t>o</w:t>
            </w:r>
            <w:r>
              <w:t>C</w:t>
            </w:r>
          </w:p>
        </w:tc>
        <w:tc>
          <w:tcPr>
            <w:tcW w:w="1405" w:type="dxa"/>
          </w:tcPr>
          <w:p w:rsidR="00466A1A" w:rsidRDefault="00C77213" w:rsidP="00C77213">
            <w:pPr>
              <w:spacing w:line="240" w:lineRule="auto"/>
              <w:jc w:val="center"/>
            </w:pPr>
            <w:r>
              <w:t>300</w:t>
            </w:r>
            <w:r w:rsidRPr="00C77213">
              <w:rPr>
                <w:vertAlign w:val="superscript"/>
              </w:rPr>
              <w:t>o</w:t>
            </w:r>
            <w:r>
              <w:t>C</w:t>
            </w:r>
          </w:p>
        </w:tc>
        <w:tc>
          <w:tcPr>
            <w:tcW w:w="1405" w:type="dxa"/>
          </w:tcPr>
          <w:p w:rsidR="00466A1A" w:rsidRDefault="00C77213" w:rsidP="00C77213">
            <w:pPr>
              <w:spacing w:line="240" w:lineRule="auto"/>
              <w:jc w:val="center"/>
            </w:pPr>
            <w:r>
              <w:t>500</w:t>
            </w:r>
            <w:r w:rsidRPr="00C77213">
              <w:rPr>
                <w:vertAlign w:val="superscript"/>
              </w:rPr>
              <w:t>o</w:t>
            </w:r>
            <w:r>
              <w:t>C</w:t>
            </w:r>
          </w:p>
        </w:tc>
        <w:tc>
          <w:tcPr>
            <w:tcW w:w="1405" w:type="dxa"/>
          </w:tcPr>
          <w:p w:rsidR="00466A1A" w:rsidRDefault="00C77213" w:rsidP="00C77213">
            <w:pPr>
              <w:spacing w:line="240" w:lineRule="auto"/>
              <w:jc w:val="center"/>
            </w:pPr>
            <w:r>
              <w:t>300</w:t>
            </w:r>
            <w:r w:rsidRPr="00C77213">
              <w:rPr>
                <w:vertAlign w:val="superscript"/>
              </w:rPr>
              <w:t>o</w:t>
            </w:r>
            <w:r>
              <w:t>C</w:t>
            </w:r>
          </w:p>
        </w:tc>
      </w:tr>
      <w:tr w:rsidR="00466A1A" w:rsidTr="006E5DC4">
        <w:tc>
          <w:tcPr>
            <w:tcW w:w="1470" w:type="dxa"/>
          </w:tcPr>
          <w:p w:rsidR="00466A1A" w:rsidRPr="00000811" w:rsidRDefault="00C77213" w:rsidP="00C77213">
            <w:pPr>
              <w:spacing w:line="240" w:lineRule="auto"/>
              <w:jc w:val="center"/>
              <w:rPr>
                <w:b/>
              </w:rPr>
            </w:pPr>
            <w:r w:rsidRPr="00000811">
              <w:rPr>
                <w:b/>
              </w:rPr>
              <w:t>Bulk conc.</w:t>
            </w:r>
          </w:p>
        </w:tc>
        <w:tc>
          <w:tcPr>
            <w:tcW w:w="1396" w:type="dxa"/>
          </w:tcPr>
          <w:p w:rsidR="00466A1A" w:rsidRDefault="00C77213" w:rsidP="00C77213">
            <w:pPr>
              <w:spacing w:line="240" w:lineRule="auto"/>
              <w:jc w:val="center"/>
            </w:pPr>
            <w:r>
              <w:t>-6.91E+19</w:t>
            </w:r>
          </w:p>
        </w:tc>
        <w:tc>
          <w:tcPr>
            <w:tcW w:w="1405" w:type="dxa"/>
          </w:tcPr>
          <w:p w:rsidR="00466A1A" w:rsidRDefault="00C77213" w:rsidP="00C77213">
            <w:pPr>
              <w:spacing w:line="240" w:lineRule="auto"/>
              <w:jc w:val="center"/>
            </w:pPr>
            <w:r w:rsidRPr="00C77213">
              <w:t>-7.81E+19</w:t>
            </w:r>
          </w:p>
        </w:tc>
        <w:tc>
          <w:tcPr>
            <w:tcW w:w="1405" w:type="dxa"/>
          </w:tcPr>
          <w:p w:rsidR="00466A1A" w:rsidRDefault="00C77213" w:rsidP="00C77213">
            <w:pPr>
              <w:spacing w:line="240" w:lineRule="auto"/>
              <w:jc w:val="center"/>
            </w:pPr>
            <w:r>
              <w:t>-3.48E+20</w:t>
            </w:r>
          </w:p>
        </w:tc>
        <w:tc>
          <w:tcPr>
            <w:tcW w:w="1405" w:type="dxa"/>
          </w:tcPr>
          <w:p w:rsidR="00466A1A" w:rsidRDefault="00C77213" w:rsidP="00C77213">
            <w:pPr>
              <w:spacing w:line="240" w:lineRule="auto"/>
              <w:jc w:val="center"/>
            </w:pPr>
            <w:r>
              <w:t>-1.354E+19</w:t>
            </w:r>
          </w:p>
        </w:tc>
        <w:tc>
          <w:tcPr>
            <w:tcW w:w="1405" w:type="dxa"/>
          </w:tcPr>
          <w:p w:rsidR="00466A1A" w:rsidRDefault="00C77213" w:rsidP="00C77213">
            <w:pPr>
              <w:spacing w:line="240" w:lineRule="auto"/>
              <w:jc w:val="center"/>
            </w:pPr>
            <w:r>
              <w:t>-1.373E+20</w:t>
            </w:r>
          </w:p>
        </w:tc>
      </w:tr>
      <w:tr w:rsidR="00466A1A" w:rsidTr="006E5DC4">
        <w:tc>
          <w:tcPr>
            <w:tcW w:w="1470" w:type="dxa"/>
          </w:tcPr>
          <w:p w:rsidR="00466A1A" w:rsidRPr="00000811" w:rsidRDefault="00C77213" w:rsidP="00C77213">
            <w:pPr>
              <w:spacing w:line="240" w:lineRule="auto"/>
              <w:jc w:val="center"/>
              <w:rPr>
                <w:b/>
              </w:rPr>
            </w:pPr>
            <w:r w:rsidRPr="00000811">
              <w:rPr>
                <w:b/>
              </w:rPr>
              <w:t>Sheet conc.</w:t>
            </w:r>
          </w:p>
        </w:tc>
        <w:tc>
          <w:tcPr>
            <w:tcW w:w="1396" w:type="dxa"/>
          </w:tcPr>
          <w:p w:rsidR="00466A1A" w:rsidRDefault="00C77213" w:rsidP="00C77213">
            <w:pPr>
              <w:spacing w:line="240" w:lineRule="auto"/>
              <w:jc w:val="center"/>
            </w:pPr>
            <w:r>
              <w:t>-6.08E+14</w:t>
            </w:r>
          </w:p>
        </w:tc>
        <w:tc>
          <w:tcPr>
            <w:tcW w:w="1405" w:type="dxa"/>
          </w:tcPr>
          <w:p w:rsidR="00466A1A" w:rsidRDefault="00C77213" w:rsidP="00C77213">
            <w:pPr>
              <w:spacing w:line="240" w:lineRule="auto"/>
              <w:jc w:val="center"/>
            </w:pPr>
            <w:r>
              <w:t>-6.87E+14</w:t>
            </w:r>
          </w:p>
        </w:tc>
        <w:tc>
          <w:tcPr>
            <w:tcW w:w="1405" w:type="dxa"/>
          </w:tcPr>
          <w:p w:rsidR="00466A1A" w:rsidRDefault="00C77213" w:rsidP="00C77213">
            <w:pPr>
              <w:spacing w:line="240" w:lineRule="auto"/>
              <w:jc w:val="center"/>
            </w:pPr>
            <w:r>
              <w:t>-6.96E+14</w:t>
            </w:r>
          </w:p>
        </w:tc>
        <w:tc>
          <w:tcPr>
            <w:tcW w:w="1405" w:type="dxa"/>
          </w:tcPr>
          <w:p w:rsidR="00466A1A" w:rsidRDefault="00C77213" w:rsidP="00C77213">
            <w:pPr>
              <w:spacing w:line="240" w:lineRule="auto"/>
              <w:jc w:val="center"/>
            </w:pPr>
            <w:r>
              <w:t>-1.625E+14</w:t>
            </w:r>
          </w:p>
        </w:tc>
        <w:tc>
          <w:tcPr>
            <w:tcW w:w="1405" w:type="dxa"/>
          </w:tcPr>
          <w:p w:rsidR="00466A1A" w:rsidRDefault="00C77213" w:rsidP="00C77213">
            <w:pPr>
              <w:spacing w:line="240" w:lineRule="auto"/>
              <w:jc w:val="center"/>
            </w:pPr>
            <w:r>
              <w:t>-9.338E+14</w:t>
            </w:r>
          </w:p>
        </w:tc>
      </w:tr>
      <w:tr w:rsidR="00466A1A" w:rsidTr="006E5DC4">
        <w:tc>
          <w:tcPr>
            <w:tcW w:w="1470" w:type="dxa"/>
          </w:tcPr>
          <w:p w:rsidR="00466A1A" w:rsidRPr="00000811" w:rsidRDefault="00C77213" w:rsidP="00C77213">
            <w:pPr>
              <w:spacing w:line="240" w:lineRule="auto"/>
              <w:jc w:val="center"/>
              <w:rPr>
                <w:b/>
              </w:rPr>
            </w:pPr>
            <w:r w:rsidRPr="00000811">
              <w:rPr>
                <w:b/>
              </w:rPr>
              <w:lastRenderedPageBreak/>
              <w:t>Resistivity</w:t>
            </w:r>
          </w:p>
        </w:tc>
        <w:tc>
          <w:tcPr>
            <w:tcW w:w="1396" w:type="dxa"/>
          </w:tcPr>
          <w:p w:rsidR="00466A1A" w:rsidRDefault="00C77213" w:rsidP="00C77213">
            <w:pPr>
              <w:spacing w:line="240" w:lineRule="auto"/>
              <w:jc w:val="center"/>
            </w:pPr>
            <w:r>
              <w:t>1.013E-02</w:t>
            </w:r>
          </w:p>
        </w:tc>
        <w:tc>
          <w:tcPr>
            <w:tcW w:w="1405" w:type="dxa"/>
          </w:tcPr>
          <w:p w:rsidR="00466A1A" w:rsidRDefault="00C77213" w:rsidP="00C77213">
            <w:pPr>
              <w:spacing w:line="240" w:lineRule="auto"/>
              <w:jc w:val="center"/>
            </w:pPr>
            <w:r>
              <w:t>8.998E-03</w:t>
            </w:r>
          </w:p>
        </w:tc>
        <w:tc>
          <w:tcPr>
            <w:tcW w:w="1405" w:type="dxa"/>
          </w:tcPr>
          <w:p w:rsidR="00466A1A" w:rsidRDefault="00C77213" w:rsidP="00C77213">
            <w:pPr>
              <w:spacing w:line="240" w:lineRule="auto"/>
              <w:jc w:val="center"/>
            </w:pPr>
            <w:r>
              <w:t>2.092E-03</w:t>
            </w:r>
          </w:p>
        </w:tc>
        <w:tc>
          <w:tcPr>
            <w:tcW w:w="1405" w:type="dxa"/>
          </w:tcPr>
          <w:p w:rsidR="00466A1A" w:rsidRDefault="00C77213" w:rsidP="00C77213">
            <w:pPr>
              <w:spacing w:line="240" w:lineRule="auto"/>
              <w:jc w:val="center"/>
            </w:pPr>
            <w:r>
              <w:t>4.302E-02</w:t>
            </w:r>
          </w:p>
        </w:tc>
        <w:tc>
          <w:tcPr>
            <w:tcW w:w="1405" w:type="dxa"/>
          </w:tcPr>
          <w:p w:rsidR="00466A1A" w:rsidRDefault="00C77213" w:rsidP="00C77213">
            <w:pPr>
              <w:spacing w:line="240" w:lineRule="auto"/>
              <w:jc w:val="center"/>
            </w:pPr>
            <w:r>
              <w:t>1.016E-03</w:t>
            </w:r>
          </w:p>
        </w:tc>
      </w:tr>
      <w:tr w:rsidR="00466A1A" w:rsidTr="006E5DC4">
        <w:tc>
          <w:tcPr>
            <w:tcW w:w="1470" w:type="dxa"/>
          </w:tcPr>
          <w:p w:rsidR="00466A1A" w:rsidRPr="00000811" w:rsidRDefault="00C77213" w:rsidP="00C77213">
            <w:pPr>
              <w:spacing w:line="240" w:lineRule="auto"/>
              <w:jc w:val="center"/>
              <w:rPr>
                <w:b/>
              </w:rPr>
            </w:pPr>
            <w:r w:rsidRPr="00000811">
              <w:rPr>
                <w:b/>
              </w:rPr>
              <w:t>Conductivity</w:t>
            </w:r>
          </w:p>
        </w:tc>
        <w:tc>
          <w:tcPr>
            <w:tcW w:w="1396" w:type="dxa"/>
          </w:tcPr>
          <w:p w:rsidR="00466A1A" w:rsidRDefault="00C77213" w:rsidP="00C77213">
            <w:pPr>
              <w:spacing w:line="240" w:lineRule="auto"/>
              <w:jc w:val="center"/>
            </w:pPr>
            <w:r>
              <w:t>9.87E+01</w:t>
            </w:r>
          </w:p>
        </w:tc>
        <w:tc>
          <w:tcPr>
            <w:tcW w:w="1405" w:type="dxa"/>
          </w:tcPr>
          <w:p w:rsidR="00466A1A" w:rsidRDefault="00C77213" w:rsidP="00C77213">
            <w:pPr>
              <w:spacing w:line="240" w:lineRule="auto"/>
              <w:jc w:val="center"/>
            </w:pPr>
            <w:r>
              <w:t>1.111E+02</w:t>
            </w:r>
          </w:p>
        </w:tc>
        <w:tc>
          <w:tcPr>
            <w:tcW w:w="1405" w:type="dxa"/>
          </w:tcPr>
          <w:p w:rsidR="00466A1A" w:rsidRDefault="00C77213" w:rsidP="00C77213">
            <w:pPr>
              <w:spacing w:line="240" w:lineRule="auto"/>
              <w:jc w:val="center"/>
            </w:pPr>
            <w:r>
              <w:t>4.781E+02</w:t>
            </w:r>
          </w:p>
        </w:tc>
        <w:tc>
          <w:tcPr>
            <w:tcW w:w="1405" w:type="dxa"/>
          </w:tcPr>
          <w:p w:rsidR="00466A1A" w:rsidRDefault="00C77213" w:rsidP="00C77213">
            <w:pPr>
              <w:spacing w:line="240" w:lineRule="auto"/>
              <w:jc w:val="center"/>
            </w:pPr>
            <w:r>
              <w:t>2.325E+01</w:t>
            </w:r>
          </w:p>
        </w:tc>
        <w:tc>
          <w:tcPr>
            <w:tcW w:w="1405" w:type="dxa"/>
          </w:tcPr>
          <w:p w:rsidR="00466A1A" w:rsidRDefault="00C77213" w:rsidP="00C77213">
            <w:pPr>
              <w:spacing w:line="240" w:lineRule="auto"/>
              <w:jc w:val="center"/>
            </w:pPr>
            <w:r>
              <w:t>9.842E+02</w:t>
            </w:r>
          </w:p>
        </w:tc>
      </w:tr>
      <w:tr w:rsidR="00466A1A" w:rsidTr="006E5DC4">
        <w:tc>
          <w:tcPr>
            <w:tcW w:w="1470" w:type="dxa"/>
          </w:tcPr>
          <w:p w:rsidR="00466A1A" w:rsidRPr="00000811" w:rsidRDefault="00C77213" w:rsidP="00C77213">
            <w:pPr>
              <w:spacing w:line="240" w:lineRule="auto"/>
              <w:jc w:val="center"/>
              <w:rPr>
                <w:b/>
              </w:rPr>
            </w:pPr>
            <w:r w:rsidRPr="00000811">
              <w:rPr>
                <w:b/>
              </w:rPr>
              <w:t>Mobility</w:t>
            </w:r>
          </w:p>
        </w:tc>
        <w:tc>
          <w:tcPr>
            <w:tcW w:w="1396" w:type="dxa"/>
          </w:tcPr>
          <w:p w:rsidR="00466A1A" w:rsidRDefault="00C77213" w:rsidP="00C77213">
            <w:pPr>
              <w:spacing w:line="240" w:lineRule="auto"/>
              <w:jc w:val="center"/>
            </w:pPr>
            <w:r>
              <w:t>8.92E+00</w:t>
            </w:r>
          </w:p>
        </w:tc>
        <w:tc>
          <w:tcPr>
            <w:tcW w:w="1405" w:type="dxa"/>
          </w:tcPr>
          <w:p w:rsidR="00466A1A" w:rsidRDefault="00C77213" w:rsidP="00C77213">
            <w:pPr>
              <w:spacing w:line="240" w:lineRule="auto"/>
              <w:jc w:val="center"/>
            </w:pPr>
            <w:r>
              <w:t>8.89E+00</w:t>
            </w:r>
          </w:p>
        </w:tc>
        <w:tc>
          <w:tcPr>
            <w:tcW w:w="1405" w:type="dxa"/>
          </w:tcPr>
          <w:p w:rsidR="00466A1A" w:rsidRDefault="00C77213" w:rsidP="00C77213">
            <w:pPr>
              <w:spacing w:line="240" w:lineRule="auto"/>
              <w:jc w:val="center"/>
            </w:pPr>
            <w:r>
              <w:t>8.575E+00</w:t>
            </w:r>
          </w:p>
        </w:tc>
        <w:tc>
          <w:tcPr>
            <w:tcW w:w="1405" w:type="dxa"/>
          </w:tcPr>
          <w:p w:rsidR="00466A1A" w:rsidRDefault="00C77213" w:rsidP="00C77213">
            <w:pPr>
              <w:spacing w:line="240" w:lineRule="auto"/>
              <w:jc w:val="center"/>
            </w:pPr>
            <w:r>
              <w:t>1.072E+01</w:t>
            </w:r>
          </w:p>
        </w:tc>
        <w:tc>
          <w:tcPr>
            <w:tcW w:w="1405" w:type="dxa"/>
          </w:tcPr>
          <w:p w:rsidR="00466A1A" w:rsidRDefault="00C77213" w:rsidP="00C77213">
            <w:pPr>
              <w:spacing w:line="240" w:lineRule="auto"/>
              <w:jc w:val="center"/>
            </w:pPr>
            <w:r>
              <w:t>4.474E+01</w:t>
            </w:r>
          </w:p>
        </w:tc>
      </w:tr>
      <w:tr w:rsidR="00466A1A" w:rsidTr="006E5DC4">
        <w:tc>
          <w:tcPr>
            <w:tcW w:w="1470" w:type="dxa"/>
          </w:tcPr>
          <w:p w:rsidR="00466A1A" w:rsidRPr="00000811" w:rsidRDefault="00C77213" w:rsidP="00C77213">
            <w:pPr>
              <w:spacing w:line="240" w:lineRule="auto"/>
              <w:jc w:val="center"/>
              <w:rPr>
                <w:b/>
              </w:rPr>
            </w:pPr>
            <w:r w:rsidRPr="00000811">
              <w:rPr>
                <w:b/>
              </w:rPr>
              <w:t>Hall co-eff.</w:t>
            </w:r>
          </w:p>
        </w:tc>
        <w:tc>
          <w:tcPr>
            <w:tcW w:w="1396" w:type="dxa"/>
          </w:tcPr>
          <w:p w:rsidR="00466A1A" w:rsidRDefault="00C77213" w:rsidP="00C77213">
            <w:pPr>
              <w:spacing w:line="240" w:lineRule="auto"/>
              <w:jc w:val="center"/>
            </w:pPr>
            <w:r>
              <w:t>-9.04E-02</w:t>
            </w:r>
          </w:p>
        </w:tc>
        <w:tc>
          <w:tcPr>
            <w:tcW w:w="1405" w:type="dxa"/>
          </w:tcPr>
          <w:p w:rsidR="00466A1A" w:rsidRDefault="00C77213" w:rsidP="00C77213">
            <w:pPr>
              <w:spacing w:line="240" w:lineRule="auto"/>
              <w:jc w:val="center"/>
            </w:pPr>
            <w:r>
              <w:t>-7.996E-02</w:t>
            </w:r>
          </w:p>
        </w:tc>
        <w:tc>
          <w:tcPr>
            <w:tcW w:w="1405" w:type="dxa"/>
          </w:tcPr>
          <w:p w:rsidR="00466A1A" w:rsidRDefault="00C77213" w:rsidP="00C77213">
            <w:pPr>
              <w:spacing w:line="240" w:lineRule="auto"/>
              <w:jc w:val="center"/>
            </w:pPr>
            <w:r>
              <w:t>-1.794E-02</w:t>
            </w:r>
          </w:p>
        </w:tc>
        <w:tc>
          <w:tcPr>
            <w:tcW w:w="1405" w:type="dxa"/>
          </w:tcPr>
          <w:p w:rsidR="00466A1A" w:rsidRDefault="00C77213" w:rsidP="00C77213">
            <w:pPr>
              <w:spacing w:line="240" w:lineRule="auto"/>
              <w:jc w:val="center"/>
            </w:pPr>
            <w:r>
              <w:t>-4.610E-01</w:t>
            </w:r>
          </w:p>
        </w:tc>
        <w:tc>
          <w:tcPr>
            <w:tcW w:w="1405" w:type="dxa"/>
          </w:tcPr>
          <w:p w:rsidR="00466A1A" w:rsidRDefault="00C77213" w:rsidP="00C77213">
            <w:pPr>
              <w:spacing w:line="240" w:lineRule="auto"/>
              <w:jc w:val="center"/>
            </w:pPr>
            <w:r>
              <w:t>-4.546E-02</w:t>
            </w:r>
          </w:p>
        </w:tc>
      </w:tr>
    </w:tbl>
    <w:p w:rsidR="006E5DC4" w:rsidRDefault="00000811" w:rsidP="00000811">
      <w:pPr>
        <w:spacing w:before="240"/>
        <w:jc w:val="both"/>
      </w:pPr>
      <w:r>
        <w:tab/>
      </w:r>
      <w:r w:rsidR="00E23DBB">
        <w:rPr>
          <w:rFonts w:ascii="Times New Roman" w:hAnsi="Times New Roman"/>
        </w:rPr>
        <w:t xml:space="preserve">As observed, unintentional </w:t>
      </w:r>
      <w:r w:rsidR="00E23DBB">
        <w:rPr>
          <w:rFonts w:ascii="Times New Roman" w:hAnsi="Times New Roman"/>
          <w:i/>
        </w:rPr>
        <w:t>n</w:t>
      </w:r>
      <w:r w:rsidR="00E23DBB">
        <w:rPr>
          <w:rFonts w:ascii="Times New Roman" w:hAnsi="Times New Roman"/>
        </w:rPr>
        <w:t xml:space="preserve">-type electrical transport was measured for the </w:t>
      </w:r>
      <w:proofErr w:type="spellStart"/>
      <w:r w:rsidR="00E23DBB">
        <w:rPr>
          <w:rFonts w:ascii="Times New Roman" w:hAnsi="Times New Roman"/>
        </w:rPr>
        <w:t>undoped</w:t>
      </w:r>
      <w:proofErr w:type="spellEnd"/>
      <w:r w:rsidR="00E23DBB">
        <w:rPr>
          <w:rFonts w:ascii="Times New Roman" w:hAnsi="Times New Roman"/>
        </w:rPr>
        <w:t xml:space="preserve"> ZnO samples using the van der </w:t>
      </w:r>
      <w:proofErr w:type="spellStart"/>
      <w:r w:rsidR="00E23DBB">
        <w:rPr>
          <w:rFonts w:ascii="Times New Roman" w:hAnsi="Times New Roman"/>
        </w:rPr>
        <w:t>Pauw</w:t>
      </w:r>
      <w:proofErr w:type="spellEnd"/>
      <w:r w:rsidR="00E23DBB">
        <w:rPr>
          <w:rFonts w:ascii="Times New Roman" w:hAnsi="Times New Roman"/>
        </w:rPr>
        <w:t xml:space="preserve"> four-point probe configuration. The carrier concentration, both bulk concentration (cm</w:t>
      </w:r>
      <w:r w:rsidR="00E23DBB">
        <w:rPr>
          <w:rFonts w:ascii="Times New Roman" w:hAnsi="Times New Roman"/>
          <w:vertAlign w:val="superscript"/>
        </w:rPr>
        <w:t>-3</w:t>
      </w:r>
      <w:r w:rsidR="00E23DBB">
        <w:rPr>
          <w:rFonts w:ascii="Times New Roman" w:hAnsi="Times New Roman"/>
        </w:rPr>
        <w:t xml:space="preserve">) and sheet </w:t>
      </w:r>
      <w:proofErr w:type="gramStart"/>
      <w:r w:rsidR="00E23DBB">
        <w:rPr>
          <w:rFonts w:ascii="Times New Roman" w:hAnsi="Times New Roman"/>
        </w:rPr>
        <w:t>concentration (cm</w:t>
      </w:r>
      <w:r w:rsidR="00E23DBB">
        <w:rPr>
          <w:rFonts w:ascii="Times New Roman" w:hAnsi="Times New Roman"/>
          <w:vertAlign w:val="superscript"/>
        </w:rPr>
        <w:t>-2</w:t>
      </w:r>
      <w:r w:rsidR="00E23DBB">
        <w:rPr>
          <w:rFonts w:ascii="Times New Roman" w:hAnsi="Times New Roman"/>
        </w:rPr>
        <w:t>) are</w:t>
      </w:r>
      <w:proofErr w:type="gramEnd"/>
      <w:r w:rsidR="00E23DBB">
        <w:rPr>
          <w:rFonts w:ascii="Times New Roman" w:hAnsi="Times New Roman"/>
        </w:rPr>
        <w:t xml:space="preserve"> observed to be in the same range of magnitude for all the samples. However, the samples grown on both substrates at 300</w:t>
      </w:r>
      <w:r w:rsidR="00E23DBB">
        <w:rPr>
          <w:rFonts w:ascii="Times New Roman" w:hAnsi="Times New Roman"/>
          <w:vertAlign w:val="superscript"/>
        </w:rPr>
        <w:t>o</w:t>
      </w:r>
      <w:r w:rsidR="00E23DBB">
        <w:rPr>
          <w:rFonts w:ascii="Times New Roman" w:hAnsi="Times New Roman"/>
        </w:rPr>
        <w:t>C, exhibit a 5x to 10x increase in electron density. This improvement is also continued in case of resistivity and conductivity, as these parameters are higher for the low temperature grown samples compared to the higher temperature ones. The samples were compared in terms of carrier (electron) mobility (cm</w:t>
      </w:r>
      <w:r w:rsidR="00E23DBB">
        <w:rPr>
          <w:rFonts w:ascii="Times New Roman" w:hAnsi="Times New Roman"/>
          <w:vertAlign w:val="superscript"/>
        </w:rPr>
        <w:t>2</w:t>
      </w:r>
      <w:r w:rsidR="00E23DBB">
        <w:rPr>
          <w:rFonts w:ascii="Times New Roman" w:hAnsi="Times New Roman"/>
        </w:rPr>
        <w:t>/V-sec). ZnO/</w:t>
      </w:r>
      <w:proofErr w:type="gramStart"/>
      <w:r w:rsidR="00E23DBB">
        <w:rPr>
          <w:rFonts w:ascii="Times New Roman" w:hAnsi="Times New Roman"/>
        </w:rPr>
        <w:t>Si(</w:t>
      </w:r>
      <w:proofErr w:type="gramEnd"/>
      <w:r w:rsidR="00E23DBB">
        <w:rPr>
          <w:rFonts w:ascii="Times New Roman" w:hAnsi="Times New Roman"/>
        </w:rPr>
        <w:t>100) grown at 300</w:t>
      </w:r>
      <w:r w:rsidR="00E23DBB">
        <w:rPr>
          <w:rFonts w:ascii="Times New Roman" w:hAnsi="Times New Roman"/>
          <w:vertAlign w:val="superscript"/>
        </w:rPr>
        <w:t>o</w:t>
      </w:r>
      <w:r w:rsidR="00E23DBB">
        <w:rPr>
          <w:rFonts w:ascii="Times New Roman" w:hAnsi="Times New Roman"/>
        </w:rPr>
        <w:t xml:space="preserve">C exhibits the highest mobility among the grown samples. To verify that no substrate influence is taking place, the </w:t>
      </w:r>
      <w:r w:rsidR="00F9086B" w:rsidRPr="00F9086B">
        <w:rPr>
          <w:rFonts w:ascii="Times New Roman" w:hAnsi="Times New Roman"/>
          <w:i/>
        </w:rPr>
        <w:t>p</w:t>
      </w:r>
      <w:r w:rsidR="00F9086B">
        <w:rPr>
          <w:rFonts w:ascii="Times New Roman" w:hAnsi="Times New Roman"/>
        </w:rPr>
        <w:t xml:space="preserve">-type </w:t>
      </w:r>
      <w:proofErr w:type="gramStart"/>
      <w:r w:rsidR="00E23DBB" w:rsidRPr="00F9086B">
        <w:rPr>
          <w:rFonts w:ascii="Times New Roman" w:hAnsi="Times New Roman"/>
        </w:rPr>
        <w:t>Si</w:t>
      </w:r>
      <w:r w:rsidR="00E23DBB">
        <w:rPr>
          <w:rFonts w:ascii="Times New Roman" w:hAnsi="Times New Roman"/>
        </w:rPr>
        <w:t>(</w:t>
      </w:r>
      <w:proofErr w:type="gramEnd"/>
      <w:r w:rsidR="00E23DBB">
        <w:rPr>
          <w:rFonts w:ascii="Times New Roman" w:hAnsi="Times New Roman"/>
        </w:rPr>
        <w:t>100) wafer was itself characterized with the Hall effect measurement system at room temperature in search of any significant contribution in terms of carrier mobility. But, the wafer</w:t>
      </w:r>
      <w:r w:rsidR="007D1FD7">
        <w:rPr>
          <w:rFonts w:ascii="Times New Roman" w:hAnsi="Times New Roman"/>
        </w:rPr>
        <w:t>s</w:t>
      </w:r>
      <w:r w:rsidR="00E23DBB">
        <w:rPr>
          <w:rFonts w:ascii="Times New Roman" w:hAnsi="Times New Roman"/>
        </w:rPr>
        <w:t xml:space="preserve"> </w:t>
      </w:r>
      <w:r w:rsidR="007D1FD7">
        <w:rPr>
          <w:rFonts w:ascii="Times New Roman" w:hAnsi="Times New Roman"/>
        </w:rPr>
        <w:t xml:space="preserve">were significantly resistive with boron doping yielding a resistivity of 30 </w:t>
      </w:r>
      <w:r w:rsidR="0072660F">
        <w:rPr>
          <w:rFonts w:ascii="Gulim" w:eastAsia="Gulim" w:hAnsi="Gulim" w:hint="eastAsia"/>
        </w:rPr>
        <w:t>Ω</w:t>
      </w:r>
      <w:r w:rsidR="007D1FD7">
        <w:rPr>
          <w:rFonts w:ascii="Times New Roman" w:hAnsi="Times New Roman"/>
        </w:rPr>
        <w:t>-cm</w:t>
      </w:r>
      <w:r w:rsidR="00E23DBB">
        <w:rPr>
          <w:rFonts w:ascii="Times New Roman" w:hAnsi="Times New Roman"/>
        </w:rPr>
        <w:t>.</w:t>
      </w:r>
      <w:r w:rsidR="0037151C">
        <w:t xml:space="preserve">  </w:t>
      </w:r>
    </w:p>
    <w:p w:rsidR="00BF792E" w:rsidRDefault="00BF792E" w:rsidP="001C2FD2">
      <w:pPr>
        <w:pStyle w:val="Heading3"/>
      </w:pPr>
      <w:bookmarkStart w:id="105" w:name="_Toc417475746"/>
      <w:r>
        <w:t>4.2.5 Summary of ZnO growth</w:t>
      </w:r>
      <w:bookmarkEnd w:id="105"/>
    </w:p>
    <w:p w:rsidR="00BF792E" w:rsidRPr="00BF792E" w:rsidRDefault="00BF792E" w:rsidP="00BF792E">
      <w:pPr>
        <w:jc w:val="both"/>
      </w:pPr>
      <w:r>
        <w:tab/>
      </w:r>
      <w:r w:rsidR="007D1FD7">
        <w:rPr>
          <w:rFonts w:ascii="Times New Roman" w:hAnsi="Times New Roman"/>
        </w:rPr>
        <w:t xml:space="preserve">In this section, growth of ZnO on sapphire and </w:t>
      </w:r>
      <w:proofErr w:type="gramStart"/>
      <w:r w:rsidR="007D1FD7">
        <w:rPr>
          <w:rFonts w:ascii="Times New Roman" w:hAnsi="Times New Roman"/>
        </w:rPr>
        <w:t>Si(</w:t>
      </w:r>
      <w:proofErr w:type="gramEnd"/>
      <w:r w:rsidR="007D1FD7">
        <w:rPr>
          <w:rFonts w:ascii="Times New Roman" w:hAnsi="Times New Roman"/>
        </w:rPr>
        <w:t>100) substrates was demonstrated. Detailed structural, morphological, optical, and electrical characterization data were presented.  The results show the capability of the PED tool for ZnO growth. The next section will focus on employing the PED technology for GaN growth of reasonably good quality ZnO.</w:t>
      </w:r>
    </w:p>
    <w:p w:rsidR="004E1102" w:rsidRDefault="004E1102" w:rsidP="001C2FD2">
      <w:pPr>
        <w:pStyle w:val="Heading2"/>
      </w:pPr>
      <w:bookmarkStart w:id="106" w:name="_Toc417475747"/>
      <w:r>
        <w:lastRenderedPageBreak/>
        <w:t>4.3 Growth and characterization of GaN films</w:t>
      </w:r>
      <w:bookmarkEnd w:id="106"/>
    </w:p>
    <w:p w:rsidR="006E5DC4" w:rsidRDefault="006E5DC4" w:rsidP="006E5DC4">
      <w:pPr>
        <w:jc w:val="both"/>
      </w:pPr>
      <w:r>
        <w:tab/>
      </w:r>
      <w:r w:rsidR="007D1FD7">
        <w:rPr>
          <w:rFonts w:ascii="Times New Roman" w:hAnsi="Times New Roman"/>
        </w:rPr>
        <w:t xml:space="preserve">GaN was grown on sapphire, </w:t>
      </w:r>
      <w:proofErr w:type="gramStart"/>
      <w:r w:rsidR="007D1FD7">
        <w:rPr>
          <w:rFonts w:ascii="Times New Roman" w:hAnsi="Times New Roman"/>
        </w:rPr>
        <w:t>Si(</w:t>
      </w:r>
      <w:proofErr w:type="gramEnd"/>
      <w:r w:rsidR="007D1FD7">
        <w:rPr>
          <w:rFonts w:ascii="Times New Roman" w:hAnsi="Times New Roman"/>
        </w:rPr>
        <w:t>111), Ge/Si(111) and ZnO/sapphire at different substrate temperatures ranging from 300</w:t>
      </w:r>
      <w:r w:rsidR="007D1FD7">
        <w:rPr>
          <w:rFonts w:ascii="Times New Roman" w:hAnsi="Times New Roman"/>
          <w:vertAlign w:val="superscript"/>
        </w:rPr>
        <w:t>o</w:t>
      </w:r>
      <w:r w:rsidR="007D1FD7">
        <w:rPr>
          <w:rFonts w:ascii="Times New Roman" w:hAnsi="Times New Roman"/>
        </w:rPr>
        <w:t xml:space="preserve"> to 700</w:t>
      </w:r>
      <w:r w:rsidR="007D1FD7">
        <w:rPr>
          <w:rFonts w:ascii="Times New Roman" w:hAnsi="Times New Roman"/>
          <w:vertAlign w:val="superscript"/>
        </w:rPr>
        <w:t>o</w:t>
      </w:r>
      <w:r w:rsidR="007D1FD7">
        <w:rPr>
          <w:rFonts w:ascii="Times New Roman" w:hAnsi="Times New Roman"/>
        </w:rPr>
        <w:t xml:space="preserve">C. The objective is to demonstrate GaN growth at </w:t>
      </w:r>
      <w:r w:rsidR="00E44193">
        <w:rPr>
          <w:rFonts w:ascii="Times New Roman" w:hAnsi="Times New Roman"/>
        </w:rPr>
        <w:t xml:space="preserve">comparatively </w:t>
      </w:r>
      <w:r w:rsidR="007D1FD7">
        <w:rPr>
          <w:rFonts w:ascii="Times New Roman" w:hAnsi="Times New Roman"/>
        </w:rPr>
        <w:t>lower temperature using the pulsed electron beam deposition process. Optimized plasma conditions were used for growth of the samples mentioned above. The growth process parameters are presented in Table 4.7.</w:t>
      </w:r>
    </w:p>
    <w:p w:rsidR="00BA1C26" w:rsidRPr="00BA1C26" w:rsidRDefault="00BA1C26" w:rsidP="00BA1C26">
      <w:pPr>
        <w:pStyle w:val="Caption"/>
        <w:keepNext/>
        <w:jc w:val="center"/>
        <w:rPr>
          <w:b w:val="0"/>
        </w:rPr>
      </w:pPr>
      <w:bookmarkStart w:id="107" w:name="_Toc417475780"/>
      <w:proofErr w:type="gramStart"/>
      <w:r w:rsidRPr="00BA1C26">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7</w:t>
      </w:r>
      <w:r w:rsidR="00AD4D3C">
        <w:rPr>
          <w:b w:val="0"/>
        </w:rPr>
        <w:fldChar w:fldCharType="end"/>
      </w:r>
      <w:r w:rsidRPr="00BA1C26">
        <w:rPr>
          <w:b w:val="0"/>
        </w:rPr>
        <w:t>: GaN thin film growth parameter on different substrates.</w:t>
      </w:r>
      <w:bookmarkEnd w:id="107"/>
    </w:p>
    <w:tbl>
      <w:tblPr>
        <w:tblStyle w:val="TableGrid"/>
        <w:tblW w:w="8630" w:type="dxa"/>
        <w:jc w:val="center"/>
        <w:tblLook w:val="04A0" w:firstRow="1" w:lastRow="0" w:firstColumn="1" w:lastColumn="0" w:noHBand="0" w:noVBand="1"/>
      </w:tblPr>
      <w:tblGrid>
        <w:gridCol w:w="1516"/>
        <w:gridCol w:w="1657"/>
        <w:gridCol w:w="1612"/>
        <w:gridCol w:w="1420"/>
        <w:gridCol w:w="2425"/>
      </w:tblGrid>
      <w:tr w:rsidR="001C5AB3" w:rsidTr="00E44193">
        <w:trPr>
          <w:jc w:val="center"/>
        </w:trPr>
        <w:tc>
          <w:tcPr>
            <w:tcW w:w="1516" w:type="dxa"/>
          </w:tcPr>
          <w:p w:rsidR="001C5AB3" w:rsidRPr="00BA1C26" w:rsidRDefault="001C5AB3" w:rsidP="001C5AB3">
            <w:pPr>
              <w:spacing w:line="240" w:lineRule="auto"/>
            </w:pPr>
          </w:p>
        </w:tc>
        <w:tc>
          <w:tcPr>
            <w:tcW w:w="1657" w:type="dxa"/>
          </w:tcPr>
          <w:p w:rsidR="001C5AB3" w:rsidRPr="00BA1C26" w:rsidRDefault="001C5AB3" w:rsidP="001C5AB3">
            <w:pPr>
              <w:spacing w:line="240" w:lineRule="auto"/>
              <w:rPr>
                <w:b/>
              </w:rPr>
            </w:pPr>
            <w:r w:rsidRPr="00BA1C26">
              <w:rPr>
                <w:b/>
              </w:rPr>
              <w:t>GaN/sapphire</w:t>
            </w:r>
          </w:p>
        </w:tc>
        <w:tc>
          <w:tcPr>
            <w:tcW w:w="1612" w:type="dxa"/>
          </w:tcPr>
          <w:p w:rsidR="001C5AB3" w:rsidRPr="00BA1C26" w:rsidRDefault="001C5AB3" w:rsidP="001C5AB3">
            <w:pPr>
              <w:spacing w:line="240" w:lineRule="auto"/>
              <w:rPr>
                <w:b/>
              </w:rPr>
            </w:pPr>
            <w:r w:rsidRPr="00BA1C26">
              <w:rPr>
                <w:b/>
              </w:rPr>
              <w:t>GaN/Si(111)</w:t>
            </w:r>
          </w:p>
        </w:tc>
        <w:tc>
          <w:tcPr>
            <w:tcW w:w="1420" w:type="dxa"/>
          </w:tcPr>
          <w:p w:rsidR="001C5AB3" w:rsidRPr="00BA1C26" w:rsidRDefault="001C5AB3" w:rsidP="001C5AB3">
            <w:pPr>
              <w:spacing w:line="240" w:lineRule="auto"/>
              <w:rPr>
                <w:b/>
              </w:rPr>
            </w:pPr>
            <w:r w:rsidRPr="00BA1C26">
              <w:rPr>
                <w:b/>
              </w:rPr>
              <w:t>GaN/</w:t>
            </w:r>
          </w:p>
          <w:p w:rsidR="001C5AB3" w:rsidRPr="00BA1C26" w:rsidRDefault="001C5AB3" w:rsidP="001C5AB3">
            <w:pPr>
              <w:spacing w:line="240" w:lineRule="auto"/>
              <w:rPr>
                <w:b/>
              </w:rPr>
            </w:pPr>
            <w:r w:rsidRPr="00BA1C26">
              <w:rPr>
                <w:b/>
              </w:rPr>
              <w:t>Ge/Si(111)</w:t>
            </w:r>
          </w:p>
        </w:tc>
        <w:tc>
          <w:tcPr>
            <w:tcW w:w="2425" w:type="dxa"/>
          </w:tcPr>
          <w:p w:rsidR="001C5AB3" w:rsidRPr="00BA1C26" w:rsidRDefault="001C5AB3" w:rsidP="001C5AB3">
            <w:pPr>
              <w:spacing w:line="240" w:lineRule="auto"/>
              <w:rPr>
                <w:b/>
              </w:rPr>
            </w:pPr>
            <w:r w:rsidRPr="00BA1C26">
              <w:rPr>
                <w:b/>
              </w:rPr>
              <w:t>GaN/ZnO/sapphire</w:t>
            </w:r>
          </w:p>
        </w:tc>
      </w:tr>
      <w:tr w:rsidR="001C5AB3" w:rsidTr="00E44193">
        <w:trPr>
          <w:jc w:val="center"/>
        </w:trPr>
        <w:tc>
          <w:tcPr>
            <w:tcW w:w="1516" w:type="dxa"/>
          </w:tcPr>
          <w:p w:rsidR="001C5AB3" w:rsidRPr="00BA1C26" w:rsidRDefault="001C5AB3" w:rsidP="001C5AB3">
            <w:pPr>
              <w:spacing w:line="240" w:lineRule="auto"/>
            </w:pPr>
            <w:r w:rsidRPr="00BA1C26">
              <w:t>Substrate temperature</w:t>
            </w:r>
          </w:p>
        </w:tc>
        <w:tc>
          <w:tcPr>
            <w:tcW w:w="1657" w:type="dxa"/>
          </w:tcPr>
          <w:p w:rsidR="001C5AB3" w:rsidRPr="001C5AB3" w:rsidRDefault="001C5AB3" w:rsidP="001C5AB3">
            <w:pPr>
              <w:spacing w:line="240" w:lineRule="auto"/>
            </w:pPr>
            <w:r>
              <w:t>750</w:t>
            </w:r>
            <w:r w:rsidRPr="00766859">
              <w:rPr>
                <w:vertAlign w:val="superscript"/>
              </w:rPr>
              <w:t>o</w:t>
            </w:r>
            <w:r>
              <w:rPr>
                <w:vertAlign w:val="superscript"/>
              </w:rPr>
              <w:t xml:space="preserve"> </w:t>
            </w:r>
            <w:r>
              <w:t>C</w:t>
            </w:r>
          </w:p>
        </w:tc>
        <w:tc>
          <w:tcPr>
            <w:tcW w:w="1612" w:type="dxa"/>
          </w:tcPr>
          <w:p w:rsidR="001C5AB3" w:rsidRDefault="001C5AB3" w:rsidP="001C5AB3">
            <w:pPr>
              <w:spacing w:line="240" w:lineRule="auto"/>
            </w:pPr>
            <w:r>
              <w:t>600</w:t>
            </w:r>
            <w:r w:rsidRPr="00766859">
              <w:rPr>
                <w:vertAlign w:val="superscript"/>
              </w:rPr>
              <w:t>o</w:t>
            </w:r>
            <w:r>
              <w:rPr>
                <w:vertAlign w:val="superscript"/>
              </w:rPr>
              <w:t xml:space="preserve"> </w:t>
            </w:r>
            <w:r>
              <w:t>C</w:t>
            </w:r>
          </w:p>
        </w:tc>
        <w:tc>
          <w:tcPr>
            <w:tcW w:w="1420" w:type="dxa"/>
          </w:tcPr>
          <w:p w:rsidR="001C5AB3" w:rsidRDefault="001C5AB3" w:rsidP="001C5AB3">
            <w:pPr>
              <w:spacing w:line="240" w:lineRule="auto"/>
            </w:pPr>
            <w:r>
              <w:t>600</w:t>
            </w:r>
            <w:r w:rsidRPr="00766859">
              <w:rPr>
                <w:vertAlign w:val="superscript"/>
              </w:rPr>
              <w:t>o</w:t>
            </w:r>
            <w:r>
              <w:rPr>
                <w:vertAlign w:val="superscript"/>
              </w:rPr>
              <w:t xml:space="preserve"> </w:t>
            </w:r>
            <w:r>
              <w:t>C</w:t>
            </w:r>
          </w:p>
        </w:tc>
        <w:tc>
          <w:tcPr>
            <w:tcW w:w="2425" w:type="dxa"/>
          </w:tcPr>
          <w:p w:rsidR="001C5AB3" w:rsidRDefault="001C5AB3" w:rsidP="001C5AB3">
            <w:pPr>
              <w:spacing w:line="240" w:lineRule="auto"/>
            </w:pPr>
            <w:r>
              <w:t>ZnO: 300</w:t>
            </w:r>
            <w:r w:rsidRPr="001C5AB3">
              <w:rPr>
                <w:vertAlign w:val="superscript"/>
              </w:rPr>
              <w:t>o</w:t>
            </w:r>
            <w:r>
              <w:t xml:space="preserve"> C          GaN: 300</w:t>
            </w:r>
            <w:r w:rsidRPr="001C5AB3">
              <w:rPr>
                <w:vertAlign w:val="superscript"/>
              </w:rPr>
              <w:t>o</w:t>
            </w:r>
            <w:r>
              <w:t xml:space="preserve"> C</w:t>
            </w:r>
          </w:p>
        </w:tc>
      </w:tr>
      <w:tr w:rsidR="001C5AB3" w:rsidTr="00E44193">
        <w:trPr>
          <w:jc w:val="center"/>
        </w:trPr>
        <w:tc>
          <w:tcPr>
            <w:tcW w:w="1516" w:type="dxa"/>
          </w:tcPr>
          <w:p w:rsidR="001C5AB3" w:rsidRPr="00BA1C26" w:rsidRDefault="001C5AB3" w:rsidP="001C5AB3">
            <w:pPr>
              <w:spacing w:line="240" w:lineRule="auto"/>
            </w:pPr>
            <w:r w:rsidRPr="00BA1C26">
              <w:t>Chamber pressure</w:t>
            </w:r>
          </w:p>
        </w:tc>
        <w:tc>
          <w:tcPr>
            <w:tcW w:w="1657" w:type="dxa"/>
          </w:tcPr>
          <w:p w:rsidR="001C5AB3" w:rsidRDefault="001F0F94" w:rsidP="001C5AB3">
            <w:pPr>
              <w:spacing w:line="240" w:lineRule="auto"/>
            </w:pPr>
            <w:r>
              <w:t>20</w:t>
            </w:r>
            <w:r w:rsidR="001C5AB3">
              <w:t xml:space="preserve"> </w:t>
            </w:r>
            <w:proofErr w:type="spellStart"/>
            <w:r w:rsidR="001C5AB3">
              <w:t>mTorr</w:t>
            </w:r>
            <w:proofErr w:type="spellEnd"/>
            <w:r w:rsidR="001C5AB3">
              <w:t xml:space="preserve"> (N</w:t>
            </w:r>
            <w:r w:rsidR="001C5AB3" w:rsidRPr="001C5AB3">
              <w:rPr>
                <w:vertAlign w:val="subscript"/>
              </w:rPr>
              <w:t>2</w:t>
            </w:r>
            <w:r w:rsidR="001C5AB3">
              <w:t>)</w:t>
            </w:r>
          </w:p>
        </w:tc>
        <w:tc>
          <w:tcPr>
            <w:tcW w:w="1612" w:type="dxa"/>
          </w:tcPr>
          <w:p w:rsidR="001C5AB3" w:rsidRDefault="001C5AB3" w:rsidP="001C5AB3">
            <w:pPr>
              <w:spacing w:line="240" w:lineRule="auto"/>
            </w:pPr>
            <w:r>
              <w:t xml:space="preserve">14 </w:t>
            </w:r>
            <w:proofErr w:type="spellStart"/>
            <w:r>
              <w:t>mTorr</w:t>
            </w:r>
            <w:proofErr w:type="spellEnd"/>
            <w:r>
              <w:t xml:space="preserve"> (N</w:t>
            </w:r>
            <w:r w:rsidRPr="001C5AB3">
              <w:rPr>
                <w:vertAlign w:val="subscript"/>
              </w:rPr>
              <w:t>2</w:t>
            </w:r>
            <w:r>
              <w:t>)</w:t>
            </w:r>
          </w:p>
        </w:tc>
        <w:tc>
          <w:tcPr>
            <w:tcW w:w="1420" w:type="dxa"/>
          </w:tcPr>
          <w:p w:rsidR="001C5AB3" w:rsidRDefault="001C5AB3" w:rsidP="001C5AB3">
            <w:pPr>
              <w:spacing w:line="240" w:lineRule="auto"/>
            </w:pPr>
            <w:r>
              <w:t xml:space="preserve">14 </w:t>
            </w:r>
            <w:proofErr w:type="spellStart"/>
            <w:r>
              <w:t>mTorr</w:t>
            </w:r>
            <w:proofErr w:type="spellEnd"/>
            <w:r>
              <w:t xml:space="preserve"> (N</w:t>
            </w:r>
            <w:r w:rsidRPr="001C5AB3">
              <w:rPr>
                <w:vertAlign w:val="subscript"/>
              </w:rPr>
              <w:t>2</w:t>
            </w:r>
            <w:r>
              <w:t>)</w:t>
            </w:r>
          </w:p>
        </w:tc>
        <w:tc>
          <w:tcPr>
            <w:tcW w:w="2425" w:type="dxa"/>
          </w:tcPr>
          <w:p w:rsidR="001C5AB3" w:rsidRDefault="001C5AB3" w:rsidP="000404F9">
            <w:pPr>
              <w:spacing w:line="240" w:lineRule="auto"/>
            </w:pPr>
            <w:r>
              <w:t xml:space="preserve">ZnO: 7 </w:t>
            </w:r>
            <w:proofErr w:type="spellStart"/>
            <w:r>
              <w:t>mTorr</w:t>
            </w:r>
            <w:proofErr w:type="spellEnd"/>
            <w:r>
              <w:t xml:space="preserve"> (</w:t>
            </w:r>
            <w:proofErr w:type="spellStart"/>
            <w:r>
              <w:t>Ar</w:t>
            </w:r>
            <w:proofErr w:type="spellEnd"/>
            <w:r>
              <w:t>) GaN: 1</w:t>
            </w:r>
            <w:r w:rsidR="000404F9">
              <w:t>5</w:t>
            </w:r>
            <w:r>
              <w:t xml:space="preserve"> </w:t>
            </w:r>
            <w:proofErr w:type="spellStart"/>
            <w:r>
              <w:t>mTorr</w:t>
            </w:r>
            <w:proofErr w:type="spellEnd"/>
            <w:r>
              <w:t xml:space="preserve"> </w:t>
            </w:r>
            <w:r w:rsidR="0021517A">
              <w:t>(</w:t>
            </w:r>
            <w:r>
              <w:t>N</w:t>
            </w:r>
            <w:r w:rsidRPr="001C5AB3">
              <w:rPr>
                <w:vertAlign w:val="subscript"/>
              </w:rPr>
              <w:t>2</w:t>
            </w:r>
            <w:r>
              <w:t>)</w:t>
            </w:r>
          </w:p>
        </w:tc>
      </w:tr>
      <w:tr w:rsidR="001C5AB3" w:rsidTr="00E44193">
        <w:trPr>
          <w:jc w:val="center"/>
        </w:trPr>
        <w:tc>
          <w:tcPr>
            <w:tcW w:w="1516" w:type="dxa"/>
          </w:tcPr>
          <w:p w:rsidR="001C5AB3" w:rsidRPr="00BA1C26" w:rsidRDefault="001C5AB3" w:rsidP="001C5AB3">
            <w:pPr>
              <w:spacing w:line="240" w:lineRule="auto"/>
            </w:pPr>
            <w:r w:rsidRPr="00BA1C26">
              <w:t>Electron gun voltage</w:t>
            </w:r>
          </w:p>
        </w:tc>
        <w:tc>
          <w:tcPr>
            <w:tcW w:w="1657" w:type="dxa"/>
          </w:tcPr>
          <w:p w:rsidR="001C5AB3" w:rsidRDefault="001C5AB3" w:rsidP="001C5AB3">
            <w:pPr>
              <w:spacing w:line="240" w:lineRule="auto"/>
            </w:pPr>
            <w:r>
              <w:t>15 KV</w:t>
            </w:r>
          </w:p>
        </w:tc>
        <w:tc>
          <w:tcPr>
            <w:tcW w:w="1612" w:type="dxa"/>
          </w:tcPr>
          <w:p w:rsidR="001C5AB3" w:rsidRDefault="001C5AB3" w:rsidP="001C5AB3">
            <w:pPr>
              <w:spacing w:line="240" w:lineRule="auto"/>
            </w:pPr>
            <w:r>
              <w:t>15 KV</w:t>
            </w:r>
          </w:p>
        </w:tc>
        <w:tc>
          <w:tcPr>
            <w:tcW w:w="1420" w:type="dxa"/>
          </w:tcPr>
          <w:p w:rsidR="001C5AB3" w:rsidRDefault="001C5AB3" w:rsidP="001C5AB3">
            <w:pPr>
              <w:spacing w:line="240" w:lineRule="auto"/>
            </w:pPr>
            <w:r>
              <w:t>15 KV</w:t>
            </w:r>
          </w:p>
        </w:tc>
        <w:tc>
          <w:tcPr>
            <w:tcW w:w="2425" w:type="dxa"/>
          </w:tcPr>
          <w:p w:rsidR="00E44193" w:rsidRDefault="001C5AB3" w:rsidP="00E44193">
            <w:pPr>
              <w:spacing w:line="240" w:lineRule="auto"/>
            </w:pPr>
            <w:r>
              <w:t xml:space="preserve">ZnO: 11 KV   </w:t>
            </w:r>
            <w:r w:rsidR="0021517A">
              <w:t xml:space="preserve"> </w:t>
            </w:r>
          </w:p>
          <w:p w:rsidR="001C5AB3" w:rsidRDefault="001C5AB3" w:rsidP="00E44193">
            <w:pPr>
              <w:spacing w:line="240" w:lineRule="auto"/>
            </w:pPr>
            <w:r>
              <w:t>GaN: 15 KV</w:t>
            </w:r>
          </w:p>
        </w:tc>
      </w:tr>
      <w:tr w:rsidR="001C5AB3" w:rsidTr="00E44193">
        <w:trPr>
          <w:jc w:val="center"/>
        </w:trPr>
        <w:tc>
          <w:tcPr>
            <w:tcW w:w="1516" w:type="dxa"/>
          </w:tcPr>
          <w:p w:rsidR="001C5AB3" w:rsidRPr="00BA1C26" w:rsidRDefault="001C5AB3" w:rsidP="001C5AB3">
            <w:pPr>
              <w:spacing w:line="240" w:lineRule="auto"/>
            </w:pPr>
            <w:r w:rsidRPr="00BA1C26">
              <w:t>Pulse rate</w:t>
            </w:r>
          </w:p>
        </w:tc>
        <w:tc>
          <w:tcPr>
            <w:tcW w:w="1657" w:type="dxa"/>
          </w:tcPr>
          <w:p w:rsidR="001C5AB3" w:rsidRDefault="001C5AB3" w:rsidP="001C5AB3">
            <w:pPr>
              <w:spacing w:line="240" w:lineRule="auto"/>
            </w:pPr>
            <w:r>
              <w:t>3 Hz</w:t>
            </w:r>
          </w:p>
        </w:tc>
        <w:tc>
          <w:tcPr>
            <w:tcW w:w="1612" w:type="dxa"/>
          </w:tcPr>
          <w:p w:rsidR="001C5AB3" w:rsidRDefault="001C5AB3" w:rsidP="001C5AB3">
            <w:pPr>
              <w:spacing w:line="240" w:lineRule="auto"/>
            </w:pPr>
            <w:r>
              <w:t>3 Hz</w:t>
            </w:r>
          </w:p>
        </w:tc>
        <w:tc>
          <w:tcPr>
            <w:tcW w:w="1420" w:type="dxa"/>
          </w:tcPr>
          <w:p w:rsidR="001C5AB3" w:rsidRDefault="001C5AB3" w:rsidP="001C5AB3">
            <w:pPr>
              <w:spacing w:line="240" w:lineRule="auto"/>
            </w:pPr>
            <w:r>
              <w:t>3 Hz</w:t>
            </w:r>
          </w:p>
        </w:tc>
        <w:tc>
          <w:tcPr>
            <w:tcW w:w="2425" w:type="dxa"/>
          </w:tcPr>
          <w:p w:rsidR="001C5AB3" w:rsidRDefault="001C5AB3" w:rsidP="001C5AB3">
            <w:pPr>
              <w:spacing w:line="240" w:lineRule="auto"/>
            </w:pPr>
            <w:r>
              <w:t>ZnO and GaN: 3Hz</w:t>
            </w:r>
          </w:p>
        </w:tc>
      </w:tr>
      <w:tr w:rsidR="001C5AB3" w:rsidTr="00E44193">
        <w:trPr>
          <w:jc w:val="center"/>
        </w:trPr>
        <w:tc>
          <w:tcPr>
            <w:tcW w:w="1516" w:type="dxa"/>
          </w:tcPr>
          <w:p w:rsidR="001C5AB3" w:rsidRPr="00BA1C26" w:rsidRDefault="001C5AB3" w:rsidP="001C5AB3">
            <w:pPr>
              <w:spacing w:line="240" w:lineRule="auto"/>
            </w:pPr>
            <w:r w:rsidRPr="00BA1C26">
              <w:t>Target-e</w:t>
            </w:r>
            <w:r w:rsidRPr="00BA1C26">
              <w:rPr>
                <w:vertAlign w:val="superscript"/>
              </w:rPr>
              <w:t>-</w:t>
            </w:r>
            <w:r w:rsidRPr="00BA1C26">
              <w:t xml:space="preserve"> gun tip distance</w:t>
            </w:r>
          </w:p>
        </w:tc>
        <w:tc>
          <w:tcPr>
            <w:tcW w:w="1657" w:type="dxa"/>
          </w:tcPr>
          <w:p w:rsidR="001C5AB3" w:rsidRDefault="001C5AB3" w:rsidP="001C5AB3">
            <w:pPr>
              <w:spacing w:line="240" w:lineRule="auto"/>
            </w:pPr>
            <w:r>
              <w:t>2 mm</w:t>
            </w:r>
          </w:p>
        </w:tc>
        <w:tc>
          <w:tcPr>
            <w:tcW w:w="1612" w:type="dxa"/>
          </w:tcPr>
          <w:p w:rsidR="001C5AB3" w:rsidRDefault="001C5AB3" w:rsidP="001C5AB3">
            <w:pPr>
              <w:spacing w:line="240" w:lineRule="auto"/>
            </w:pPr>
            <w:r>
              <w:t>2 mm</w:t>
            </w:r>
          </w:p>
        </w:tc>
        <w:tc>
          <w:tcPr>
            <w:tcW w:w="1420" w:type="dxa"/>
          </w:tcPr>
          <w:p w:rsidR="001C5AB3" w:rsidRDefault="001C5AB3" w:rsidP="001C5AB3">
            <w:pPr>
              <w:spacing w:line="240" w:lineRule="auto"/>
            </w:pPr>
            <w:r>
              <w:t>2 mm</w:t>
            </w:r>
          </w:p>
        </w:tc>
        <w:tc>
          <w:tcPr>
            <w:tcW w:w="2425" w:type="dxa"/>
          </w:tcPr>
          <w:p w:rsidR="001C5AB3" w:rsidRDefault="001C5AB3" w:rsidP="001C5AB3">
            <w:pPr>
              <w:spacing w:line="240" w:lineRule="auto"/>
            </w:pPr>
            <w:r>
              <w:t>ZnO and GaN: 2</w:t>
            </w:r>
            <w:r w:rsidR="00E44193">
              <w:t xml:space="preserve"> </w:t>
            </w:r>
            <w:r>
              <w:t>mm</w:t>
            </w:r>
          </w:p>
        </w:tc>
      </w:tr>
      <w:tr w:rsidR="001C5AB3" w:rsidTr="00E44193">
        <w:trPr>
          <w:jc w:val="center"/>
        </w:trPr>
        <w:tc>
          <w:tcPr>
            <w:tcW w:w="1516" w:type="dxa"/>
          </w:tcPr>
          <w:p w:rsidR="001C5AB3" w:rsidRPr="00BA1C26" w:rsidRDefault="001C5AB3" w:rsidP="001C5AB3">
            <w:pPr>
              <w:spacing w:line="240" w:lineRule="auto"/>
            </w:pPr>
            <w:r w:rsidRPr="00BA1C26">
              <w:t>Target-substrate distance</w:t>
            </w:r>
          </w:p>
        </w:tc>
        <w:tc>
          <w:tcPr>
            <w:tcW w:w="1657" w:type="dxa"/>
          </w:tcPr>
          <w:p w:rsidR="001C5AB3" w:rsidRDefault="001C5AB3" w:rsidP="001C5AB3">
            <w:pPr>
              <w:spacing w:line="240" w:lineRule="auto"/>
            </w:pPr>
            <w:r>
              <w:t>5 cm</w:t>
            </w:r>
          </w:p>
        </w:tc>
        <w:tc>
          <w:tcPr>
            <w:tcW w:w="1612" w:type="dxa"/>
          </w:tcPr>
          <w:p w:rsidR="001C5AB3" w:rsidRDefault="001C5AB3" w:rsidP="001C5AB3">
            <w:pPr>
              <w:spacing w:line="240" w:lineRule="auto"/>
            </w:pPr>
            <w:r>
              <w:t>5 cm</w:t>
            </w:r>
          </w:p>
        </w:tc>
        <w:tc>
          <w:tcPr>
            <w:tcW w:w="1420" w:type="dxa"/>
          </w:tcPr>
          <w:p w:rsidR="001C5AB3" w:rsidRDefault="001C5AB3" w:rsidP="001C5AB3">
            <w:pPr>
              <w:spacing w:line="240" w:lineRule="auto"/>
            </w:pPr>
            <w:r>
              <w:t>5 cm</w:t>
            </w:r>
          </w:p>
        </w:tc>
        <w:tc>
          <w:tcPr>
            <w:tcW w:w="2425" w:type="dxa"/>
          </w:tcPr>
          <w:p w:rsidR="001C5AB3" w:rsidRDefault="001C5AB3" w:rsidP="001C5AB3">
            <w:pPr>
              <w:spacing w:line="240" w:lineRule="auto"/>
            </w:pPr>
            <w:r>
              <w:t>ZnO and GaN: 5 cm</w:t>
            </w:r>
          </w:p>
        </w:tc>
      </w:tr>
      <w:tr w:rsidR="001C5AB3" w:rsidTr="00E44193">
        <w:trPr>
          <w:jc w:val="center"/>
        </w:trPr>
        <w:tc>
          <w:tcPr>
            <w:tcW w:w="1516" w:type="dxa"/>
          </w:tcPr>
          <w:p w:rsidR="001C5AB3" w:rsidRPr="00BA1C26" w:rsidRDefault="001C5AB3" w:rsidP="001C5AB3">
            <w:pPr>
              <w:spacing w:line="240" w:lineRule="auto"/>
            </w:pPr>
            <w:r w:rsidRPr="00BA1C26">
              <w:t>Substrate rotation</w:t>
            </w:r>
          </w:p>
        </w:tc>
        <w:tc>
          <w:tcPr>
            <w:tcW w:w="1657" w:type="dxa"/>
          </w:tcPr>
          <w:p w:rsidR="001C5AB3" w:rsidRDefault="001C5AB3" w:rsidP="001C5AB3">
            <w:pPr>
              <w:spacing w:line="240" w:lineRule="auto"/>
            </w:pPr>
            <w:r>
              <w:t>30 rpm</w:t>
            </w:r>
          </w:p>
        </w:tc>
        <w:tc>
          <w:tcPr>
            <w:tcW w:w="1612" w:type="dxa"/>
          </w:tcPr>
          <w:p w:rsidR="001C5AB3" w:rsidRDefault="001C5AB3" w:rsidP="001C5AB3">
            <w:pPr>
              <w:spacing w:line="240" w:lineRule="auto"/>
            </w:pPr>
            <w:r>
              <w:t>20 rpm</w:t>
            </w:r>
          </w:p>
        </w:tc>
        <w:tc>
          <w:tcPr>
            <w:tcW w:w="1420" w:type="dxa"/>
          </w:tcPr>
          <w:p w:rsidR="001C5AB3" w:rsidRDefault="001C5AB3" w:rsidP="001C5AB3">
            <w:pPr>
              <w:spacing w:line="240" w:lineRule="auto"/>
            </w:pPr>
            <w:r>
              <w:t>20 rpm</w:t>
            </w:r>
          </w:p>
        </w:tc>
        <w:tc>
          <w:tcPr>
            <w:tcW w:w="2425" w:type="dxa"/>
          </w:tcPr>
          <w:p w:rsidR="001C5AB3" w:rsidRDefault="001C5AB3" w:rsidP="001C5AB3">
            <w:pPr>
              <w:spacing w:line="240" w:lineRule="auto"/>
            </w:pPr>
            <w:r>
              <w:t>ZnO and GaN: 20</w:t>
            </w:r>
            <w:r w:rsidR="00E44193">
              <w:t xml:space="preserve"> </w:t>
            </w:r>
            <w:r>
              <w:t>rpm</w:t>
            </w:r>
          </w:p>
        </w:tc>
      </w:tr>
    </w:tbl>
    <w:p w:rsidR="00AC196B" w:rsidRPr="0072252C" w:rsidRDefault="00AC196B" w:rsidP="001C2FD2">
      <w:pPr>
        <w:pStyle w:val="Heading3"/>
      </w:pPr>
      <w:bookmarkStart w:id="108" w:name="_Toc417475748"/>
      <w:r>
        <w:t>4.3</w:t>
      </w:r>
      <w:r w:rsidRPr="0072252C">
        <w:t>.1 Experimental Detail</w:t>
      </w:r>
      <w:bookmarkEnd w:id="108"/>
    </w:p>
    <w:p w:rsidR="00AC196B" w:rsidRDefault="00AC196B" w:rsidP="00AC196B">
      <w:pPr>
        <w:jc w:val="both"/>
      </w:pPr>
      <w:r>
        <w:tab/>
      </w:r>
      <w:r w:rsidR="00DC64F9">
        <w:rPr>
          <w:rFonts w:ascii="Times New Roman" w:hAnsi="Times New Roman"/>
        </w:rPr>
        <w:t>The substrates were prepared according to the process mentioned in Section 3.3. Every growth run is preceded by obtaining a base pressure of ~10</w:t>
      </w:r>
      <w:r w:rsidR="00DC64F9">
        <w:rPr>
          <w:rFonts w:ascii="Times New Roman" w:hAnsi="Times New Roman"/>
          <w:vertAlign w:val="superscript"/>
        </w:rPr>
        <w:t>-7</w:t>
      </w:r>
      <w:r w:rsidR="00DC64F9">
        <w:rPr>
          <w:rFonts w:ascii="Times New Roman" w:hAnsi="Times New Roman"/>
        </w:rPr>
        <w:t xml:space="preserve"> </w:t>
      </w:r>
      <w:proofErr w:type="spellStart"/>
      <w:r w:rsidR="00DC64F9">
        <w:rPr>
          <w:rFonts w:ascii="Times New Roman" w:hAnsi="Times New Roman"/>
        </w:rPr>
        <w:t>Torr</w:t>
      </w:r>
      <w:proofErr w:type="spellEnd"/>
      <w:r w:rsidR="00DC64F9">
        <w:rPr>
          <w:rFonts w:ascii="Times New Roman" w:hAnsi="Times New Roman"/>
        </w:rPr>
        <w:t xml:space="preserve"> through overnight pumping following the cleaned samples loading process. After the substrates were heated to the desired temperature, sufficient time was provided to pump the chamber back down.  Typically, the chamber pressure increased to the ~5x10</w:t>
      </w:r>
      <w:r w:rsidR="00DC64F9" w:rsidRPr="00DC64F9">
        <w:rPr>
          <w:rFonts w:ascii="Times New Roman" w:hAnsi="Times New Roman"/>
          <w:vertAlign w:val="superscript"/>
        </w:rPr>
        <w:t>-6</w:t>
      </w:r>
      <w:r w:rsidR="00DC64F9">
        <w:rPr>
          <w:rFonts w:ascii="Times New Roman" w:hAnsi="Times New Roman"/>
        </w:rPr>
        <w:t xml:space="preserve"> </w:t>
      </w:r>
      <w:proofErr w:type="spellStart"/>
      <w:r w:rsidR="00DC64F9">
        <w:rPr>
          <w:rFonts w:ascii="Times New Roman" w:hAnsi="Times New Roman"/>
        </w:rPr>
        <w:t>Torr</w:t>
      </w:r>
      <w:proofErr w:type="spellEnd"/>
      <w:r w:rsidR="00DC64F9" w:rsidRPr="00DC64F9">
        <w:rPr>
          <w:rFonts w:ascii="Times New Roman" w:hAnsi="Times New Roman"/>
        </w:rPr>
        <w:t xml:space="preserve"> </w:t>
      </w:r>
      <w:r w:rsidR="00DC64F9">
        <w:rPr>
          <w:rFonts w:ascii="Times New Roman" w:hAnsi="Times New Roman"/>
        </w:rPr>
        <w:t xml:space="preserve">range due to outgassing from the substrate heater assembly. Four substrates were used in each growth run. Following the procedure in Section 3.5, the GaN plasma was </w:t>
      </w:r>
      <w:r w:rsidR="00DC64F9">
        <w:rPr>
          <w:rFonts w:ascii="Times New Roman" w:hAnsi="Times New Roman"/>
        </w:rPr>
        <w:lastRenderedPageBreak/>
        <w:t>produced in a UHP N</w:t>
      </w:r>
      <w:r w:rsidR="00DC64F9">
        <w:rPr>
          <w:rFonts w:ascii="Times New Roman" w:hAnsi="Times New Roman"/>
          <w:vertAlign w:val="subscript"/>
        </w:rPr>
        <w:t>2</w:t>
      </w:r>
      <w:r w:rsidR="00DC64F9">
        <w:rPr>
          <w:rFonts w:ascii="Times New Roman" w:hAnsi="Times New Roman"/>
        </w:rPr>
        <w:t xml:space="preserve"> environment and deposition began. The emission spectroscopy lines (two </w:t>
      </w:r>
      <w:proofErr w:type="spellStart"/>
      <w:r w:rsidR="00DC64F9">
        <w:rPr>
          <w:rFonts w:ascii="Times New Roman" w:hAnsi="Times New Roman"/>
        </w:rPr>
        <w:t>GaI</w:t>
      </w:r>
      <w:proofErr w:type="spellEnd"/>
      <w:r w:rsidR="00DC64F9">
        <w:rPr>
          <w:rFonts w:ascii="Times New Roman" w:hAnsi="Times New Roman"/>
        </w:rPr>
        <w:t xml:space="preserve"> and two NI lines) were keenly monitored to avoid any dominance of metal reactant Ga species.  The growth parameters are listed in Table 4.7 for each sample. After the intended amount of pulses were fired, desired deposition being done, the samples were cooled in UHP N</w:t>
      </w:r>
      <w:r w:rsidR="00DC64F9">
        <w:rPr>
          <w:rFonts w:ascii="Times New Roman" w:hAnsi="Times New Roman"/>
          <w:vertAlign w:val="subscript"/>
        </w:rPr>
        <w:t>2</w:t>
      </w:r>
      <w:r w:rsidR="00DC64F9">
        <w:rPr>
          <w:rFonts w:ascii="Times New Roman" w:hAnsi="Times New Roman"/>
        </w:rPr>
        <w:t xml:space="preserve"> environment and later in vacuum.</w:t>
      </w:r>
    </w:p>
    <w:p w:rsidR="00AC196B" w:rsidRDefault="00AC196B" w:rsidP="00AC196B">
      <w:pPr>
        <w:jc w:val="both"/>
      </w:pPr>
      <w:r>
        <w:tab/>
      </w:r>
      <w:r w:rsidR="00C373BE">
        <w:rPr>
          <w:rFonts w:ascii="Times New Roman" w:hAnsi="Times New Roman"/>
        </w:rPr>
        <w:t xml:space="preserve">Grown samples were characterized using powder diffraction (XRD) first. This provides the growth orientation of the deposited GaN thin film.  SEM images were taken for planar view and cross-section, followed by EDX and EBSD characterization. Then, RBS was performed on the samples followed by Hall </w:t>
      </w:r>
      <w:proofErr w:type="gramStart"/>
      <w:r w:rsidR="00C373BE">
        <w:rPr>
          <w:rFonts w:ascii="Times New Roman" w:hAnsi="Times New Roman"/>
        </w:rPr>
        <w:t>effect</w:t>
      </w:r>
      <w:proofErr w:type="gramEnd"/>
      <w:r w:rsidR="00C373BE">
        <w:rPr>
          <w:rFonts w:ascii="Times New Roman" w:hAnsi="Times New Roman"/>
        </w:rPr>
        <w:t xml:space="preserve"> and photoluminescence measurements. In the next sections, the characterization data will be presented.</w:t>
      </w:r>
    </w:p>
    <w:p w:rsidR="00AC196B" w:rsidRDefault="00AC196B" w:rsidP="001C2FD2">
      <w:pPr>
        <w:pStyle w:val="Heading3"/>
      </w:pPr>
      <w:bookmarkStart w:id="109" w:name="_Toc417475749"/>
      <w:r>
        <w:t>4.3.2 Structural and morphological characterization</w:t>
      </w:r>
      <w:bookmarkEnd w:id="109"/>
    </w:p>
    <w:p w:rsidR="00EB5FC1" w:rsidRDefault="00AC196B" w:rsidP="0070243C">
      <w:pPr>
        <w:jc w:val="both"/>
        <w:rPr>
          <w:rFonts w:asciiTheme="majorHAnsi" w:hAnsiTheme="majorHAnsi" w:cstheme="majorHAnsi"/>
          <w:szCs w:val="30"/>
          <w:lang w:bidi="bn-IN"/>
        </w:rPr>
      </w:pPr>
      <w:r>
        <w:rPr>
          <w:rFonts w:cstheme="minorBidi"/>
          <w:szCs w:val="30"/>
          <w:cs/>
          <w:lang w:bidi="bn-IN"/>
        </w:rPr>
        <w:tab/>
      </w:r>
      <w:r w:rsidR="00C373BE">
        <w:rPr>
          <w:rFonts w:ascii="Times New Roman" w:hAnsi="Times New Roman"/>
          <w:szCs w:val="30"/>
        </w:rPr>
        <w:t xml:space="preserve">Figure 4.12 shows the SEM images (planar and cross section) of the GaN samples grown on different substrates at different temperatures. </w:t>
      </w:r>
      <w:r w:rsidR="00C373BE">
        <w:rPr>
          <w:rFonts w:ascii="Times New Roman" w:hAnsi="Times New Roman"/>
          <w:color w:val="000000"/>
        </w:rPr>
        <w:t>SEM imaging confirmed a rough surface morphology with the presence of GaN crystallites ranging in size from 30 nm to 300 nm for the</w:t>
      </w:r>
      <w:r w:rsidR="00EB5FC1" w:rsidRPr="00333252">
        <w:rPr>
          <w:color w:val="000000"/>
        </w:rPr>
        <w:t xml:space="preserve"> </w:t>
      </w:r>
      <w:r w:rsidR="00C373BE">
        <w:rPr>
          <w:rFonts w:ascii="Times New Roman" w:hAnsi="Times New Roman"/>
          <w:color w:val="000000"/>
        </w:rPr>
        <w:t>GaN/sapphire sample, while smaller but more coalesced crystallites of 30-</w:t>
      </w:r>
      <w:r w:rsidR="00AF23BF">
        <w:rPr>
          <w:rFonts w:ascii="Times New Roman" w:hAnsi="Times New Roman"/>
          <w:color w:val="000000"/>
        </w:rPr>
        <w:t xml:space="preserve"> </w:t>
      </w:r>
      <w:r w:rsidR="00AF23BF">
        <w:rPr>
          <w:rFonts w:ascii="Times New Roman" w:hAnsi="Times New Roman"/>
          <w:color w:val="000000"/>
        </w:rPr>
        <w:t>50 nm size were observed for the GaN/Si (111) and GaN/Ge/Si (111) samples. Two different growth runs for the sapphire substrate and for the silicon substrates were used. The growth rate on sapphire was 0.370Å/pulse, while it was less for the growth on silicon substrates, ~0.15Å/pulse.</w:t>
      </w:r>
      <w:r w:rsidR="00AF23BF">
        <w:rPr>
          <w:rFonts w:ascii="Times New Roman" w:hAnsi="Times New Roman"/>
          <w:szCs w:val="30"/>
        </w:rPr>
        <w:t xml:space="preserve"> On the other hand, for the GaN/ZnO/sapphire sample grown at 300</w:t>
      </w:r>
      <w:r w:rsidR="00AF23BF">
        <w:rPr>
          <w:rFonts w:ascii="Times New Roman" w:hAnsi="Times New Roman"/>
          <w:szCs w:val="30"/>
          <w:vertAlign w:val="superscript"/>
        </w:rPr>
        <w:t>o</w:t>
      </w:r>
      <w:r w:rsidR="00AF23BF">
        <w:rPr>
          <w:rFonts w:ascii="Times New Roman" w:hAnsi="Times New Roman"/>
          <w:szCs w:val="30"/>
        </w:rPr>
        <w:t xml:space="preserve">C, </w:t>
      </w:r>
      <w:r w:rsidR="00AF23BF">
        <w:rPr>
          <w:rFonts w:ascii="Times New Roman" w:hAnsi="Times New Roman"/>
          <w:color w:val="000000"/>
        </w:rPr>
        <w:t>there are small gains of 20-50 nm size on the surface, but the growth rate is significantly</w:t>
      </w:r>
      <w:r w:rsidR="00AF23BF">
        <w:rPr>
          <w:color w:val="000000"/>
        </w:rPr>
        <w:t xml:space="preserve"> </w:t>
      </w:r>
      <w:r w:rsidR="00AF23BF">
        <w:rPr>
          <w:rFonts w:ascii="Times New Roman" w:hAnsi="Times New Roman"/>
          <w:color w:val="000000"/>
        </w:rPr>
        <w:t>increased to 0.3125 Å/pulse. Although a rougher surface morphology is seen</w:t>
      </w:r>
      <w:r w:rsidR="00AF23BF">
        <w:rPr>
          <w:rFonts w:ascii="Times New Roman" w:hAnsi="Times New Roman"/>
          <w:color w:val="000000"/>
        </w:rPr>
        <w:t xml:space="preserve"> </w:t>
      </w:r>
      <w:r w:rsidR="00AF23BF">
        <w:rPr>
          <w:rFonts w:ascii="Times New Roman" w:hAnsi="Times New Roman"/>
          <w:color w:val="000000"/>
        </w:rPr>
        <w:t xml:space="preserve">for low temperature grown GaN samples on bare </w:t>
      </w:r>
    </w:p>
    <w:p w:rsidR="00B66D30" w:rsidRDefault="00EB5FC1" w:rsidP="00B66D30">
      <w:pPr>
        <w:pStyle w:val="Caption"/>
        <w:keepNext/>
        <w:jc w:val="center"/>
      </w:pPr>
      <w:r w:rsidRPr="00EB5FC1">
        <w:rPr>
          <w:noProof/>
          <w:lang w:bidi="ar-SA"/>
        </w:rPr>
        <w:lastRenderedPageBreak/>
        <w:drawing>
          <wp:inline distT="0" distB="0" distL="0" distR="0" wp14:anchorId="0EEAFAF5" wp14:editId="67AA4DDC">
            <wp:extent cx="5394960" cy="7500017"/>
            <wp:effectExtent l="0" t="0" r="0" b="5715"/>
            <wp:docPr id="43" name="Picture 43" descr="F:\Dropbox\GaN Research_LEDs_HEMTs\Dissertation\Dissertation Report Nazmul Arefin\Pics\Figure 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ropbox\GaN Research_LEDs_HEMTs\Dissertation\Dissertation Report Nazmul Arefin\Pics\Figure 4.1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94960" cy="7500017"/>
                    </a:xfrm>
                    <a:prstGeom prst="rect">
                      <a:avLst/>
                    </a:prstGeom>
                    <a:noFill/>
                    <a:ln>
                      <a:noFill/>
                    </a:ln>
                  </pic:spPr>
                </pic:pic>
              </a:graphicData>
            </a:graphic>
          </wp:inline>
        </w:drawing>
      </w:r>
    </w:p>
    <w:p w:rsidR="00EB5FC1" w:rsidRPr="00B66D30" w:rsidRDefault="00B66D30" w:rsidP="00B66D30">
      <w:pPr>
        <w:pStyle w:val="Caption"/>
        <w:jc w:val="center"/>
        <w:rPr>
          <w:b w:val="0"/>
        </w:rPr>
      </w:pPr>
      <w:bookmarkStart w:id="110" w:name="_Toc417475826"/>
      <w:proofErr w:type="gramStart"/>
      <w:r w:rsidRPr="00B66D30">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12</w:t>
      </w:r>
      <w:r w:rsidR="00AD4D3C">
        <w:rPr>
          <w:b w:val="0"/>
        </w:rPr>
        <w:fldChar w:fldCharType="end"/>
      </w:r>
      <w:r w:rsidRPr="00B66D30">
        <w:rPr>
          <w:b w:val="0"/>
        </w:rPr>
        <w:t>: SEM images of GaN on sapphire- grown at 750</w:t>
      </w:r>
      <w:r w:rsidRPr="00B66D30">
        <w:rPr>
          <w:b w:val="0"/>
          <w:vertAlign w:val="superscript"/>
        </w:rPr>
        <w:t>o</w:t>
      </w:r>
      <w:r w:rsidRPr="00B66D30">
        <w:rPr>
          <w:b w:val="0"/>
        </w:rPr>
        <w:t xml:space="preserve">C: (a) planar, (b) cross-section, on </w:t>
      </w:r>
      <w:proofErr w:type="gramStart"/>
      <w:r w:rsidRPr="00B66D30">
        <w:rPr>
          <w:b w:val="0"/>
        </w:rPr>
        <w:t>Si(</w:t>
      </w:r>
      <w:proofErr w:type="gramEnd"/>
      <w:r w:rsidRPr="00B66D30">
        <w:rPr>
          <w:b w:val="0"/>
        </w:rPr>
        <w:t>111) at 600</w:t>
      </w:r>
      <w:r w:rsidRPr="00B66D30">
        <w:rPr>
          <w:b w:val="0"/>
          <w:vertAlign w:val="superscript"/>
        </w:rPr>
        <w:t>o</w:t>
      </w:r>
      <w:r w:rsidRPr="00B66D30">
        <w:rPr>
          <w:b w:val="0"/>
        </w:rPr>
        <w:t>C: (c) planar, (d) cross-section, on Ge/Si(111) at 600</w:t>
      </w:r>
      <w:r w:rsidRPr="00B66D30">
        <w:rPr>
          <w:b w:val="0"/>
          <w:vertAlign w:val="superscript"/>
        </w:rPr>
        <w:t>o</w:t>
      </w:r>
      <w:r w:rsidRPr="00B66D30">
        <w:rPr>
          <w:b w:val="0"/>
        </w:rPr>
        <w:t>C: (e) planar, (f) cross-section, and on ZnO/sapphire at 300</w:t>
      </w:r>
      <w:r w:rsidRPr="00B66D30">
        <w:rPr>
          <w:b w:val="0"/>
          <w:vertAlign w:val="superscript"/>
        </w:rPr>
        <w:t>o</w:t>
      </w:r>
      <w:r w:rsidRPr="00B66D30">
        <w:rPr>
          <w:b w:val="0"/>
        </w:rPr>
        <w:t>C: (g) planar, (h) cross-section.</w:t>
      </w:r>
      <w:bookmarkEnd w:id="110"/>
    </w:p>
    <w:p w:rsidR="0080298C" w:rsidRDefault="0080298C" w:rsidP="0070243C">
      <w:pPr>
        <w:jc w:val="both"/>
        <w:rPr>
          <w:color w:val="000000"/>
        </w:rPr>
      </w:pPr>
    </w:p>
    <w:p w:rsidR="00751C22" w:rsidRDefault="00751C22" w:rsidP="00751C22">
      <w:pPr>
        <w:keepNext/>
        <w:spacing w:line="240" w:lineRule="auto"/>
        <w:jc w:val="center"/>
      </w:pPr>
      <w:r w:rsidRPr="00751C22">
        <w:rPr>
          <w:noProof/>
          <w:lang w:bidi="ar-SA"/>
        </w:rPr>
        <w:lastRenderedPageBreak/>
        <w:drawing>
          <wp:inline distT="0" distB="0" distL="0" distR="0" wp14:anchorId="0B79EE5B" wp14:editId="5FB9CF15">
            <wp:extent cx="5394960" cy="5517573"/>
            <wp:effectExtent l="0" t="0" r="0" b="6985"/>
            <wp:docPr id="44" name="Picture 44" descr="F:\Dropbox\GaN Research_LEDs_HEMTs\Dissertation\Dissertation Report Nazmul Arefin\Pics\Figure 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ropbox\GaN Research_LEDs_HEMTs\Dissertation\Dissertation Report Nazmul Arefin\Pics\Figure 4.13.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94960" cy="5517573"/>
                    </a:xfrm>
                    <a:prstGeom prst="rect">
                      <a:avLst/>
                    </a:prstGeom>
                    <a:noFill/>
                    <a:ln>
                      <a:noFill/>
                    </a:ln>
                  </pic:spPr>
                </pic:pic>
              </a:graphicData>
            </a:graphic>
          </wp:inline>
        </w:drawing>
      </w:r>
    </w:p>
    <w:p w:rsidR="000F2B71" w:rsidRPr="00751C22" w:rsidRDefault="00751C22" w:rsidP="00751C22">
      <w:pPr>
        <w:pStyle w:val="Caption"/>
        <w:jc w:val="center"/>
        <w:rPr>
          <w:b w:val="0"/>
        </w:rPr>
      </w:pPr>
      <w:bookmarkStart w:id="111" w:name="_Toc417475827"/>
      <w:proofErr w:type="gramStart"/>
      <w:r w:rsidRPr="00751C22">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13</w:t>
      </w:r>
      <w:r w:rsidR="00AD4D3C">
        <w:rPr>
          <w:b w:val="0"/>
        </w:rPr>
        <w:fldChar w:fldCharType="end"/>
      </w:r>
      <w:r w:rsidRPr="00751C22">
        <w:rPr>
          <w:b w:val="0"/>
        </w:rPr>
        <w:t>: XRD scan (powder diffraction) for (a) GaN/sapphire, (b) GaN/Si(111), (c) GaN/Ge/Si(111), and (d) GaN/ZnO/sapphire.</w:t>
      </w:r>
      <w:bookmarkEnd w:id="111"/>
    </w:p>
    <w:p w:rsidR="000F2B71" w:rsidRDefault="000F2B71" w:rsidP="00C551DE">
      <w:pPr>
        <w:jc w:val="both"/>
      </w:pPr>
    </w:p>
    <w:p w:rsidR="00461405" w:rsidRDefault="00AF23BF" w:rsidP="00461405">
      <w:pPr>
        <w:jc w:val="both"/>
        <w:rPr>
          <w:color w:val="000000"/>
        </w:rPr>
      </w:pPr>
      <w:proofErr w:type="gramStart"/>
      <w:r>
        <w:rPr>
          <w:rFonts w:ascii="Times New Roman" w:hAnsi="Times New Roman"/>
          <w:color w:val="000000"/>
        </w:rPr>
        <w:t>sapphire</w:t>
      </w:r>
      <w:proofErr w:type="gramEnd"/>
      <w:r>
        <w:rPr>
          <w:rFonts w:ascii="Times New Roman" w:hAnsi="Times New Roman"/>
          <w:color w:val="000000"/>
        </w:rPr>
        <w:t xml:space="preserve"> or silicon substrates, it</w:t>
      </w:r>
      <w:r>
        <w:rPr>
          <w:rFonts w:ascii="Times New Roman" w:hAnsi="Times New Roman"/>
          <w:color w:val="000000"/>
        </w:rPr>
        <w:t xml:space="preserve"> </w:t>
      </w:r>
      <w:r w:rsidR="00587C12">
        <w:rPr>
          <w:rFonts w:ascii="Times New Roman" w:hAnsi="Times New Roman"/>
          <w:color w:val="000000"/>
        </w:rPr>
        <w:t xml:space="preserve">appears that </w:t>
      </w:r>
      <w:r w:rsidR="00C373BE">
        <w:rPr>
          <w:rFonts w:ascii="Times New Roman" w:hAnsi="Times New Roman"/>
          <w:color w:val="000000"/>
        </w:rPr>
        <w:t>insertion of a 15 nm ZnO buffer layer prior to GaN growth (in the GaN/ZnO/sapphire sample) helps in obtaining a smoother GaN surface even at a lower temperature.</w:t>
      </w:r>
    </w:p>
    <w:p w:rsidR="00B66CA1" w:rsidRPr="00B66CA1" w:rsidRDefault="00C373BE" w:rsidP="00C373BE">
      <w:pPr>
        <w:keepNext/>
        <w:ind w:firstLine="720"/>
        <w:jc w:val="both"/>
      </w:pPr>
      <w:r w:rsidRPr="00C373BE">
        <w:rPr>
          <w:rFonts w:asciiTheme="majorHAnsi" w:hAnsiTheme="majorHAnsi" w:cstheme="majorHAnsi"/>
          <w:color w:val="000000"/>
        </w:rPr>
        <w:t xml:space="preserve">Powder diffraction x-ray scans from 2θ = 0° to 2θ = 70° for the GaN on sapphire sample showed only two other peaks, besides the peaks from the sapphire, near 2θ = 34.6°. They consist of a stronger peak at 34.668° and a much weaker peak at 36.903°. </w:t>
      </w:r>
      <w:r w:rsidRPr="00C373BE">
        <w:rPr>
          <w:rFonts w:asciiTheme="majorHAnsi" w:hAnsiTheme="majorHAnsi" w:cstheme="majorHAnsi"/>
          <w:color w:val="000000"/>
        </w:rPr>
        <w:lastRenderedPageBreak/>
        <w:t xml:space="preserve">These peaks correspond to the (0002) and (10-11) orientations for GaN, respectively. XRD scans for the GaN/Si (111) and GaN/Ge/Si (111) showed only a polar GaN (0002) peak at 34.7°. Thus, no non-polar plane GaN was observed in these samples. To verify the growth direction of the samples electron back scattered diffraction (EBSD) scanning was performed on the GaN samples grown on sapphire and silicon substrates, and the results are shown in Figure 4.14. From the analyzed data, the </w:t>
      </w:r>
      <w:r w:rsidRPr="00C373BE">
        <w:rPr>
          <w:rFonts w:asciiTheme="majorHAnsi" w:hAnsiTheme="majorHAnsi" w:cstheme="majorHAnsi"/>
          <w:i/>
          <w:color w:val="000000"/>
        </w:rPr>
        <w:t>d</w:t>
      </w:r>
      <w:r w:rsidRPr="00C373BE">
        <w:rPr>
          <w:rFonts w:asciiTheme="majorHAnsi" w:hAnsiTheme="majorHAnsi" w:cstheme="majorHAnsi"/>
          <w:color w:val="000000"/>
        </w:rPr>
        <w:t xml:space="preserve">-spacing of planes in different directions are obtained for the GaN samples. Reflection intensity is highest for the polar </w:t>
      </w:r>
      <w:r w:rsidRPr="00C373BE">
        <w:rPr>
          <w:rFonts w:asciiTheme="majorHAnsi" w:hAnsiTheme="majorHAnsi" w:cstheme="majorHAnsi"/>
          <w:i/>
          <w:iCs/>
          <w:color w:val="000000"/>
        </w:rPr>
        <w:t>c</w:t>
      </w:r>
      <w:r w:rsidRPr="00C373BE">
        <w:rPr>
          <w:rFonts w:asciiTheme="majorHAnsi" w:hAnsiTheme="majorHAnsi" w:cstheme="majorHAnsi"/>
          <w:color w:val="000000"/>
        </w:rPr>
        <w:t xml:space="preserve">-plane in (0002) direction. The reflection data along with the </w:t>
      </w:r>
      <w:r w:rsidRPr="00C373BE">
        <w:rPr>
          <w:rFonts w:asciiTheme="majorHAnsi" w:hAnsiTheme="majorHAnsi" w:cstheme="majorHAnsi"/>
          <w:i/>
          <w:color w:val="000000"/>
        </w:rPr>
        <w:t>d</w:t>
      </w:r>
      <w:r w:rsidRPr="00C373BE">
        <w:rPr>
          <w:rFonts w:asciiTheme="majorHAnsi" w:hAnsiTheme="majorHAnsi" w:cstheme="majorHAnsi"/>
          <w:color w:val="000000"/>
        </w:rPr>
        <w:t xml:space="preserve">-spacing are shown in Tables 4.8 and 4.9 for the samples discussed in this section. As shown in the EBSD reflections, the dominant plane is the </w:t>
      </w:r>
      <w:r w:rsidRPr="00C373BE">
        <w:rPr>
          <w:rFonts w:asciiTheme="majorHAnsi" w:hAnsiTheme="majorHAnsi" w:cstheme="majorHAnsi"/>
          <w:i/>
          <w:iCs/>
          <w:color w:val="000000"/>
        </w:rPr>
        <w:t>c</w:t>
      </w:r>
      <w:r w:rsidRPr="00C373BE">
        <w:rPr>
          <w:rFonts w:asciiTheme="majorHAnsi" w:hAnsiTheme="majorHAnsi" w:cstheme="majorHAnsi"/>
          <w:color w:val="000000"/>
        </w:rPr>
        <w:t>-plane, i.e., (0002) plane with the highest of the diffracted intensity from layers grown on silicon substrates. Powder diffraction on GaN/ZnO/sapphire showed two other GaN planes besides the (0002) plane, the (10-10) and (11-20) plane, 2θ=32.412</w:t>
      </w:r>
      <w:r w:rsidRPr="00C373BE">
        <w:rPr>
          <w:rFonts w:asciiTheme="majorHAnsi" w:hAnsiTheme="majorHAnsi" w:cstheme="majorHAnsi"/>
          <w:color w:val="000000"/>
          <w:vertAlign w:val="superscript"/>
        </w:rPr>
        <w:t>o</w:t>
      </w:r>
      <w:r w:rsidRPr="00C373BE">
        <w:rPr>
          <w:rFonts w:asciiTheme="majorHAnsi" w:hAnsiTheme="majorHAnsi" w:cstheme="majorHAnsi"/>
          <w:color w:val="000000"/>
        </w:rPr>
        <w:t xml:space="preserve"> and 57.915</w:t>
      </w:r>
      <w:r w:rsidRPr="00C373BE">
        <w:rPr>
          <w:rFonts w:asciiTheme="majorHAnsi" w:hAnsiTheme="majorHAnsi" w:cstheme="majorHAnsi"/>
          <w:color w:val="000000"/>
          <w:vertAlign w:val="superscript"/>
        </w:rPr>
        <w:t>o</w:t>
      </w:r>
      <w:r w:rsidRPr="00C373BE">
        <w:rPr>
          <w:rFonts w:asciiTheme="majorHAnsi" w:hAnsiTheme="majorHAnsi" w:cstheme="majorHAnsi"/>
          <w:color w:val="000000"/>
        </w:rPr>
        <w:t xml:space="preserve">, respectively. An additional peak corresponding to </w:t>
      </w:r>
      <w:r w:rsidRPr="001B126E">
        <w:rPr>
          <w:rFonts w:asciiTheme="majorHAnsi" w:eastAsia="Gulim" w:hAnsiTheme="majorHAnsi" w:cstheme="majorHAnsi"/>
          <w:i/>
          <w:color w:val="000000"/>
        </w:rPr>
        <w:t>β</w:t>
      </w:r>
      <w:r w:rsidRPr="00C373BE">
        <w:rPr>
          <w:rFonts w:asciiTheme="majorHAnsi" w:hAnsiTheme="majorHAnsi" w:cstheme="majorHAnsi"/>
          <w:color w:val="000000"/>
        </w:rPr>
        <w:t>-Ga</w:t>
      </w:r>
      <w:r w:rsidRPr="00C373BE">
        <w:rPr>
          <w:rFonts w:asciiTheme="majorHAnsi" w:hAnsiTheme="majorHAnsi" w:cstheme="majorHAnsi"/>
          <w:color w:val="000000"/>
          <w:vertAlign w:val="subscript"/>
        </w:rPr>
        <w:t>2</w:t>
      </w:r>
      <w:r w:rsidRPr="00C373BE">
        <w:rPr>
          <w:rFonts w:asciiTheme="majorHAnsi" w:hAnsiTheme="majorHAnsi" w:cstheme="majorHAnsi"/>
          <w:color w:val="000000"/>
        </w:rPr>
        <w:t>O</w:t>
      </w:r>
      <w:r w:rsidRPr="00C373BE">
        <w:rPr>
          <w:rFonts w:asciiTheme="majorHAnsi" w:hAnsiTheme="majorHAnsi" w:cstheme="majorHAnsi"/>
          <w:color w:val="000000"/>
          <w:vertAlign w:val="subscript"/>
        </w:rPr>
        <w:t>3</w:t>
      </w:r>
      <w:r w:rsidRPr="00C373BE">
        <w:rPr>
          <w:rFonts w:asciiTheme="majorHAnsi" w:hAnsiTheme="majorHAnsi" w:cstheme="majorHAnsi"/>
          <w:color w:val="000000"/>
        </w:rPr>
        <w:t xml:space="preserve"> (-106) was also observed at 2θ = 44.87</w:t>
      </w:r>
      <w:r w:rsidRPr="00C373BE">
        <w:rPr>
          <w:rFonts w:asciiTheme="majorHAnsi" w:hAnsiTheme="majorHAnsi" w:cstheme="majorHAnsi"/>
          <w:color w:val="000000"/>
          <w:vertAlign w:val="superscript"/>
        </w:rPr>
        <w:t>o.</w:t>
      </w:r>
      <w:r w:rsidRPr="00C373BE">
        <w:rPr>
          <w:rFonts w:asciiTheme="majorHAnsi" w:hAnsiTheme="majorHAnsi" w:cstheme="majorHAnsi"/>
          <w:color w:val="000000"/>
        </w:rPr>
        <w:t xml:space="preserve"> This is assumed to originate due to the interaction of high energy Ga species with the previously deposited ZnO layer (15 nm buffer layer) on the sapphire substrate. </w:t>
      </w:r>
      <w:r w:rsidRPr="00C373BE">
        <w:rPr>
          <w:rFonts w:asciiTheme="majorHAnsi" w:hAnsiTheme="majorHAnsi" w:cstheme="majorHAnsi"/>
        </w:rPr>
        <w:t xml:space="preserve">This sample was studied using the EBSD technique to analyze the growth direction of the </w:t>
      </w:r>
      <w:r w:rsidR="00EE5873">
        <w:rPr>
          <w:rFonts w:asciiTheme="majorHAnsi" w:hAnsiTheme="majorHAnsi" w:cstheme="majorHAnsi"/>
        </w:rPr>
        <w:t xml:space="preserve">GaN </w:t>
      </w:r>
      <w:r w:rsidRPr="00C373BE">
        <w:rPr>
          <w:rFonts w:asciiTheme="majorHAnsi" w:hAnsiTheme="majorHAnsi" w:cstheme="majorHAnsi"/>
        </w:rPr>
        <w:t>layer on the 15 nm thick ZnO buffer layer on sapphire. EBSD maps of selected scan areas on both the GaN layer and the ZnO</w:t>
      </w:r>
      <w:r w:rsidR="00EE5873">
        <w:rPr>
          <w:rFonts w:asciiTheme="majorHAnsi" w:hAnsiTheme="majorHAnsi" w:cstheme="majorHAnsi"/>
        </w:rPr>
        <w:t>/sapphire</w:t>
      </w:r>
      <w:r w:rsidRPr="00C373BE">
        <w:rPr>
          <w:rFonts w:asciiTheme="majorHAnsi" w:hAnsiTheme="majorHAnsi" w:cstheme="majorHAnsi"/>
        </w:rPr>
        <w:t xml:space="preserve"> layer are presented, respectively, in Fig</w:t>
      </w:r>
      <w:r w:rsidR="00EE5873">
        <w:rPr>
          <w:rFonts w:asciiTheme="majorHAnsi" w:hAnsiTheme="majorHAnsi" w:cstheme="majorHAnsi"/>
        </w:rPr>
        <w:t>.</w:t>
      </w:r>
      <w:r w:rsidRPr="00C373BE">
        <w:rPr>
          <w:rFonts w:asciiTheme="majorHAnsi" w:hAnsiTheme="majorHAnsi" w:cstheme="majorHAnsi"/>
        </w:rPr>
        <w:t xml:space="preserve"> 4.15(a) and 4.15(b). These EBSD maps verify dominance of </w:t>
      </w:r>
      <w:r w:rsidRPr="00C373BE">
        <w:rPr>
          <w:rFonts w:asciiTheme="majorHAnsi" w:hAnsiTheme="majorHAnsi" w:cstheme="majorHAnsi"/>
          <w:i/>
          <w:iCs/>
        </w:rPr>
        <w:t>c</w:t>
      </w:r>
      <w:r w:rsidRPr="00C373BE">
        <w:rPr>
          <w:rFonts w:asciiTheme="majorHAnsi" w:hAnsiTheme="majorHAnsi" w:cstheme="majorHAnsi"/>
        </w:rPr>
        <w:t xml:space="preserve">-plane GaN growth on the ZnO/sapphire at a </w:t>
      </w:r>
      <w:r>
        <w:rPr>
          <w:rFonts w:asciiTheme="majorHAnsi" w:hAnsiTheme="majorHAnsi" w:cstheme="majorHAnsi"/>
        </w:rPr>
        <w:lastRenderedPageBreak/>
        <w:t>300</w:t>
      </w:r>
      <w:r w:rsidRPr="00C373BE">
        <w:rPr>
          <w:rFonts w:asciiTheme="majorHAnsi" w:hAnsiTheme="majorHAnsi" w:cstheme="majorHAnsi"/>
          <w:vertAlign w:val="superscript"/>
        </w:rPr>
        <w:t>o</w:t>
      </w:r>
      <w:r>
        <w:rPr>
          <w:rFonts w:asciiTheme="majorHAnsi" w:hAnsiTheme="majorHAnsi" w:cstheme="majorHAnsi"/>
        </w:rPr>
        <w:t>C</w:t>
      </w:r>
      <w:r w:rsidRPr="00C373BE">
        <w:rPr>
          <w:rFonts w:asciiTheme="majorHAnsi" w:hAnsiTheme="majorHAnsi" w:cstheme="majorHAnsi"/>
        </w:rPr>
        <w:t>.</w:t>
      </w:r>
      <w:r w:rsidR="00B66CA1" w:rsidRPr="00B66CA1">
        <w:rPr>
          <w:noProof/>
          <w:lang w:bidi="ar-SA"/>
        </w:rPr>
        <w:drawing>
          <wp:inline distT="0" distB="0" distL="0" distR="0" wp14:anchorId="764A310B" wp14:editId="174859BA">
            <wp:extent cx="5314950" cy="4436211"/>
            <wp:effectExtent l="0" t="0" r="0" b="2540"/>
            <wp:docPr id="47" name="Picture 47" descr="F:\Dropbox\GaN Research_LEDs_HEMTs\Dissertation\Dissertation Report Nazmul Arefin\Pics\Figure 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Dropbox\GaN Research_LEDs_HEMTs\Dissertation\Dissertation Report Nazmul Arefin\Pics\Figure 4.14.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14950" cy="4436211"/>
                    </a:xfrm>
                    <a:prstGeom prst="rect">
                      <a:avLst/>
                    </a:prstGeom>
                    <a:noFill/>
                    <a:ln>
                      <a:noFill/>
                    </a:ln>
                  </pic:spPr>
                </pic:pic>
              </a:graphicData>
            </a:graphic>
          </wp:inline>
        </w:drawing>
      </w:r>
    </w:p>
    <w:p w:rsidR="00814213" w:rsidRPr="00B66CA1" w:rsidRDefault="00B66CA1" w:rsidP="00B66CA1">
      <w:pPr>
        <w:pStyle w:val="Caption"/>
        <w:jc w:val="center"/>
        <w:rPr>
          <w:b w:val="0"/>
        </w:rPr>
      </w:pPr>
      <w:bookmarkStart w:id="112" w:name="_Toc417475828"/>
      <w:proofErr w:type="gramStart"/>
      <w:r w:rsidRPr="00B66CA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14</w:t>
      </w:r>
      <w:r w:rsidR="00AD4D3C">
        <w:rPr>
          <w:b w:val="0"/>
        </w:rPr>
        <w:fldChar w:fldCharType="end"/>
      </w:r>
      <w:r w:rsidRPr="00B66CA1">
        <w:rPr>
          <w:b w:val="0"/>
        </w:rPr>
        <w:t>: Kikuchi patterns generated from electron back-scattered diffraction (EBSD) from (a) GaN/sapphire, (b) GaN/</w:t>
      </w:r>
      <w:proofErr w:type="gramStart"/>
      <w:r w:rsidRPr="00B66CA1">
        <w:rPr>
          <w:b w:val="0"/>
        </w:rPr>
        <w:t>Si(</w:t>
      </w:r>
      <w:proofErr w:type="gramEnd"/>
      <w:r w:rsidRPr="00B66CA1">
        <w:rPr>
          <w:b w:val="0"/>
        </w:rPr>
        <w:t>111), (c) GaN/Ge/Si(111), and (d) GaN/ZnO/sapphire.</w:t>
      </w:r>
      <w:bookmarkEnd w:id="112"/>
    </w:p>
    <w:p w:rsidR="00B66CA1" w:rsidRDefault="00B66CA1" w:rsidP="00B66CA1">
      <w:pPr>
        <w:keepNext/>
        <w:spacing w:before="240" w:line="240" w:lineRule="auto"/>
        <w:jc w:val="center"/>
      </w:pPr>
      <w:r w:rsidRPr="00B66CA1">
        <w:rPr>
          <w:noProof/>
          <w:lang w:bidi="ar-SA"/>
        </w:rPr>
        <w:lastRenderedPageBreak/>
        <w:drawing>
          <wp:inline distT="0" distB="0" distL="0" distR="0" wp14:anchorId="4DA6E93F" wp14:editId="174EE3F7">
            <wp:extent cx="4596592" cy="2752725"/>
            <wp:effectExtent l="0" t="0" r="0" b="0"/>
            <wp:docPr id="48" name="Picture 48" descr="F:\Dropbox\GaN Research_LEDs_HEMTs\Dissertation\Dissertation Report Nazmul Arefin\Pics\Figure 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ropbox\GaN Research_LEDs_HEMTs\Dissertation\Dissertation Report Nazmul Arefin\Pics\Figure 4.15.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03129" cy="2756640"/>
                    </a:xfrm>
                    <a:prstGeom prst="rect">
                      <a:avLst/>
                    </a:prstGeom>
                    <a:noFill/>
                    <a:ln>
                      <a:noFill/>
                    </a:ln>
                  </pic:spPr>
                </pic:pic>
              </a:graphicData>
            </a:graphic>
          </wp:inline>
        </w:drawing>
      </w:r>
    </w:p>
    <w:p w:rsidR="00B66CA1" w:rsidRPr="00B66CA1" w:rsidRDefault="00B66CA1" w:rsidP="00B66CA1">
      <w:pPr>
        <w:pStyle w:val="Caption"/>
        <w:jc w:val="center"/>
        <w:rPr>
          <w:b w:val="0"/>
        </w:rPr>
      </w:pPr>
      <w:bookmarkStart w:id="113" w:name="_Toc417475829"/>
      <w:proofErr w:type="gramStart"/>
      <w:r w:rsidRPr="00B66CA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15</w:t>
      </w:r>
      <w:r w:rsidR="00AD4D3C">
        <w:rPr>
          <w:b w:val="0"/>
        </w:rPr>
        <w:fldChar w:fldCharType="end"/>
      </w:r>
      <w:r w:rsidRPr="00B66CA1">
        <w:rPr>
          <w:b w:val="0"/>
        </w:rPr>
        <w:t>: EBSD mapping of a selected area from (a) epilayer: GaN/ZnO/sapphire and (b) buffer: ZnO/sapphire</w:t>
      </w:r>
      <w:r w:rsidR="00874A5D">
        <w:rPr>
          <w:b w:val="0"/>
        </w:rPr>
        <w:t>.</w:t>
      </w:r>
      <w:bookmarkEnd w:id="113"/>
    </w:p>
    <w:p w:rsidR="00AB5FA1" w:rsidRPr="00AB5FA1" w:rsidRDefault="00AB5FA1" w:rsidP="00D1368B">
      <w:pPr>
        <w:pStyle w:val="Caption"/>
        <w:keepNext/>
        <w:spacing w:before="240"/>
        <w:jc w:val="center"/>
        <w:rPr>
          <w:b w:val="0"/>
        </w:rPr>
      </w:pPr>
      <w:bookmarkStart w:id="114" w:name="_Toc417475781"/>
      <w:proofErr w:type="gramStart"/>
      <w:r w:rsidRPr="00AB5FA1">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8</w:t>
      </w:r>
      <w:r w:rsidR="00AD4D3C">
        <w:rPr>
          <w:b w:val="0"/>
        </w:rPr>
        <w:fldChar w:fldCharType="end"/>
      </w:r>
      <w:r w:rsidRPr="00AB5FA1">
        <w:rPr>
          <w:b w:val="0"/>
        </w:rPr>
        <w:t>: Relative diffraction intensity from crystal planes of GaN samples.</w:t>
      </w:r>
      <w:bookmarkEnd w:id="114"/>
    </w:p>
    <w:tbl>
      <w:tblPr>
        <w:tblStyle w:val="TableGrid"/>
        <w:tblW w:w="0" w:type="auto"/>
        <w:jc w:val="center"/>
        <w:tblLayout w:type="fixed"/>
        <w:tblLook w:val="04A0" w:firstRow="1" w:lastRow="0" w:firstColumn="1" w:lastColumn="0" w:noHBand="0" w:noVBand="1"/>
      </w:tblPr>
      <w:tblGrid>
        <w:gridCol w:w="985"/>
        <w:gridCol w:w="1710"/>
        <w:gridCol w:w="1530"/>
        <w:gridCol w:w="1890"/>
        <w:gridCol w:w="2371"/>
      </w:tblGrid>
      <w:tr w:rsidR="00874A5D" w:rsidTr="00874A5D">
        <w:trPr>
          <w:jc w:val="center"/>
        </w:trPr>
        <w:tc>
          <w:tcPr>
            <w:tcW w:w="985" w:type="dxa"/>
            <w:vMerge w:val="restart"/>
            <w:vAlign w:val="center"/>
          </w:tcPr>
          <w:p w:rsidR="00874A5D" w:rsidRPr="00C63CB0" w:rsidRDefault="00874A5D" w:rsidP="00874A5D">
            <w:pPr>
              <w:spacing w:line="240" w:lineRule="auto"/>
              <w:jc w:val="center"/>
              <w:rPr>
                <w:b/>
              </w:rPr>
            </w:pPr>
            <w:proofErr w:type="spellStart"/>
            <w:r w:rsidRPr="00C63CB0">
              <w:rPr>
                <w:b/>
                <w:i/>
              </w:rPr>
              <w:t>hkil</w:t>
            </w:r>
            <w:proofErr w:type="spellEnd"/>
            <w:r w:rsidRPr="00C63CB0">
              <w:rPr>
                <w:b/>
              </w:rPr>
              <w:t xml:space="preserve"> plane</w:t>
            </w:r>
          </w:p>
        </w:tc>
        <w:tc>
          <w:tcPr>
            <w:tcW w:w="7501" w:type="dxa"/>
            <w:gridSpan w:val="4"/>
            <w:vAlign w:val="center"/>
          </w:tcPr>
          <w:p w:rsidR="00874A5D" w:rsidRPr="00C63CB0" w:rsidRDefault="00874A5D" w:rsidP="00874A5D">
            <w:pPr>
              <w:spacing w:line="240" w:lineRule="auto"/>
              <w:jc w:val="center"/>
              <w:rPr>
                <w:b/>
              </w:rPr>
            </w:pPr>
            <w:r w:rsidRPr="00C63CB0">
              <w:rPr>
                <w:b/>
              </w:rPr>
              <w:t>Diffraction intensity</w:t>
            </w:r>
            <w:r>
              <w:rPr>
                <w:b/>
              </w:rPr>
              <w:t xml:space="preserve"> (%)</w:t>
            </w:r>
          </w:p>
        </w:tc>
      </w:tr>
      <w:tr w:rsidR="00874A5D" w:rsidTr="00874A5D">
        <w:trPr>
          <w:jc w:val="center"/>
        </w:trPr>
        <w:tc>
          <w:tcPr>
            <w:tcW w:w="985" w:type="dxa"/>
            <w:vMerge/>
            <w:vAlign w:val="center"/>
          </w:tcPr>
          <w:p w:rsidR="00874A5D" w:rsidRPr="00C63CB0" w:rsidRDefault="00874A5D" w:rsidP="00874A5D">
            <w:pPr>
              <w:spacing w:line="240" w:lineRule="auto"/>
              <w:jc w:val="center"/>
              <w:rPr>
                <w:b/>
              </w:rPr>
            </w:pPr>
          </w:p>
        </w:tc>
        <w:tc>
          <w:tcPr>
            <w:tcW w:w="1710" w:type="dxa"/>
            <w:vAlign w:val="center"/>
          </w:tcPr>
          <w:p w:rsidR="00874A5D" w:rsidRPr="00C63CB0" w:rsidRDefault="00874A5D" w:rsidP="00874A5D">
            <w:pPr>
              <w:spacing w:line="240" w:lineRule="auto"/>
              <w:jc w:val="center"/>
              <w:rPr>
                <w:b/>
              </w:rPr>
            </w:pPr>
            <w:r>
              <w:rPr>
                <w:b/>
              </w:rPr>
              <w:t>GaN/sapphire</w:t>
            </w:r>
          </w:p>
        </w:tc>
        <w:tc>
          <w:tcPr>
            <w:tcW w:w="1530" w:type="dxa"/>
            <w:vAlign w:val="center"/>
          </w:tcPr>
          <w:p w:rsidR="00874A5D" w:rsidRPr="00C63CB0" w:rsidRDefault="00874A5D" w:rsidP="00874A5D">
            <w:pPr>
              <w:spacing w:line="240" w:lineRule="auto"/>
              <w:jc w:val="center"/>
              <w:rPr>
                <w:b/>
              </w:rPr>
            </w:pPr>
            <w:r>
              <w:rPr>
                <w:b/>
              </w:rPr>
              <w:t>GaN/Si(111)</w:t>
            </w:r>
          </w:p>
        </w:tc>
        <w:tc>
          <w:tcPr>
            <w:tcW w:w="1890" w:type="dxa"/>
            <w:vAlign w:val="center"/>
          </w:tcPr>
          <w:p w:rsidR="00874A5D" w:rsidRPr="00C63CB0" w:rsidRDefault="00874A5D" w:rsidP="00874A5D">
            <w:pPr>
              <w:spacing w:line="240" w:lineRule="auto"/>
              <w:jc w:val="center"/>
              <w:rPr>
                <w:b/>
              </w:rPr>
            </w:pPr>
            <w:r>
              <w:rPr>
                <w:b/>
              </w:rPr>
              <w:t>GaN/Ge/Si(111)</w:t>
            </w:r>
          </w:p>
        </w:tc>
        <w:tc>
          <w:tcPr>
            <w:tcW w:w="2371" w:type="dxa"/>
          </w:tcPr>
          <w:p w:rsidR="00874A5D" w:rsidRDefault="00874A5D" w:rsidP="00874A5D">
            <w:pPr>
              <w:spacing w:line="240" w:lineRule="auto"/>
              <w:jc w:val="center"/>
              <w:rPr>
                <w:b/>
              </w:rPr>
            </w:pPr>
            <w:r>
              <w:rPr>
                <w:b/>
              </w:rPr>
              <w:t>GaN/ZnO/sapphire</w:t>
            </w:r>
          </w:p>
        </w:tc>
      </w:tr>
      <w:tr w:rsidR="00874A5D" w:rsidTr="00874A5D">
        <w:trPr>
          <w:jc w:val="center"/>
        </w:trPr>
        <w:tc>
          <w:tcPr>
            <w:tcW w:w="985" w:type="dxa"/>
            <w:vAlign w:val="center"/>
          </w:tcPr>
          <w:p w:rsidR="00874A5D" w:rsidRDefault="00874A5D" w:rsidP="00874A5D">
            <w:pPr>
              <w:spacing w:line="240" w:lineRule="auto"/>
              <w:jc w:val="center"/>
            </w:pPr>
            <w:r>
              <w:t>0002</w:t>
            </w:r>
          </w:p>
        </w:tc>
        <w:tc>
          <w:tcPr>
            <w:tcW w:w="1710" w:type="dxa"/>
            <w:vAlign w:val="center"/>
          </w:tcPr>
          <w:p w:rsidR="00874A5D" w:rsidRDefault="00874A5D" w:rsidP="00874A5D">
            <w:pPr>
              <w:spacing w:line="240" w:lineRule="auto"/>
              <w:jc w:val="center"/>
            </w:pPr>
            <w:r>
              <w:t>100.0</w:t>
            </w:r>
          </w:p>
        </w:tc>
        <w:tc>
          <w:tcPr>
            <w:tcW w:w="1530" w:type="dxa"/>
            <w:vAlign w:val="center"/>
          </w:tcPr>
          <w:p w:rsidR="00874A5D" w:rsidRDefault="00874A5D" w:rsidP="00874A5D">
            <w:pPr>
              <w:spacing w:line="240" w:lineRule="auto"/>
              <w:jc w:val="center"/>
            </w:pPr>
            <w:r>
              <w:t>100.0</w:t>
            </w:r>
          </w:p>
        </w:tc>
        <w:tc>
          <w:tcPr>
            <w:tcW w:w="1890" w:type="dxa"/>
            <w:vAlign w:val="center"/>
          </w:tcPr>
          <w:p w:rsidR="00874A5D" w:rsidRDefault="00874A5D" w:rsidP="00874A5D">
            <w:pPr>
              <w:spacing w:line="240" w:lineRule="auto"/>
              <w:jc w:val="center"/>
            </w:pPr>
            <w:r>
              <w:t>100.0</w:t>
            </w:r>
          </w:p>
        </w:tc>
        <w:tc>
          <w:tcPr>
            <w:tcW w:w="2371" w:type="dxa"/>
          </w:tcPr>
          <w:p w:rsidR="00874A5D" w:rsidRDefault="00F4118A" w:rsidP="00874A5D">
            <w:pPr>
              <w:spacing w:line="240" w:lineRule="auto"/>
              <w:jc w:val="center"/>
            </w:pPr>
            <w:r>
              <w:t>100.0</w:t>
            </w:r>
          </w:p>
        </w:tc>
      </w:tr>
      <w:tr w:rsidR="00874A5D" w:rsidTr="00874A5D">
        <w:trPr>
          <w:jc w:val="center"/>
        </w:trPr>
        <w:tc>
          <w:tcPr>
            <w:tcW w:w="985" w:type="dxa"/>
            <w:vAlign w:val="center"/>
          </w:tcPr>
          <w:p w:rsidR="00874A5D" w:rsidRDefault="00874A5D" w:rsidP="00874A5D">
            <w:pPr>
              <w:spacing w:line="240" w:lineRule="auto"/>
              <w:jc w:val="center"/>
            </w:pPr>
            <w:r>
              <w:t>11-20</w:t>
            </w:r>
          </w:p>
        </w:tc>
        <w:tc>
          <w:tcPr>
            <w:tcW w:w="1710" w:type="dxa"/>
            <w:vAlign w:val="center"/>
          </w:tcPr>
          <w:p w:rsidR="00874A5D" w:rsidRDefault="00874A5D" w:rsidP="00874A5D">
            <w:pPr>
              <w:spacing w:line="240" w:lineRule="auto"/>
              <w:jc w:val="center"/>
            </w:pPr>
            <w:r>
              <w:t>70.6</w:t>
            </w:r>
          </w:p>
        </w:tc>
        <w:tc>
          <w:tcPr>
            <w:tcW w:w="1530" w:type="dxa"/>
            <w:vAlign w:val="center"/>
          </w:tcPr>
          <w:p w:rsidR="00874A5D" w:rsidRDefault="00E36251" w:rsidP="00874A5D">
            <w:pPr>
              <w:spacing w:line="240" w:lineRule="auto"/>
              <w:jc w:val="center"/>
            </w:pPr>
            <w:r>
              <w:t>69.4</w:t>
            </w:r>
          </w:p>
        </w:tc>
        <w:tc>
          <w:tcPr>
            <w:tcW w:w="1890" w:type="dxa"/>
            <w:vAlign w:val="center"/>
          </w:tcPr>
          <w:p w:rsidR="00874A5D" w:rsidRDefault="006B23EA" w:rsidP="00874A5D">
            <w:pPr>
              <w:spacing w:line="240" w:lineRule="auto"/>
              <w:jc w:val="center"/>
            </w:pPr>
            <w:r>
              <w:t>67.0</w:t>
            </w:r>
          </w:p>
        </w:tc>
        <w:tc>
          <w:tcPr>
            <w:tcW w:w="2371" w:type="dxa"/>
          </w:tcPr>
          <w:p w:rsidR="00874A5D" w:rsidRDefault="00F4118A" w:rsidP="00874A5D">
            <w:pPr>
              <w:spacing w:line="240" w:lineRule="auto"/>
              <w:jc w:val="center"/>
            </w:pPr>
            <w:r>
              <w:t>68.3</w:t>
            </w:r>
          </w:p>
        </w:tc>
      </w:tr>
      <w:tr w:rsidR="00874A5D" w:rsidTr="00874A5D">
        <w:trPr>
          <w:jc w:val="center"/>
        </w:trPr>
        <w:tc>
          <w:tcPr>
            <w:tcW w:w="985" w:type="dxa"/>
            <w:vAlign w:val="center"/>
          </w:tcPr>
          <w:p w:rsidR="00874A5D" w:rsidRDefault="00874A5D" w:rsidP="00874A5D">
            <w:pPr>
              <w:spacing w:line="240" w:lineRule="auto"/>
              <w:jc w:val="center"/>
            </w:pPr>
            <w:r>
              <w:t>2-1-10</w:t>
            </w:r>
          </w:p>
        </w:tc>
        <w:tc>
          <w:tcPr>
            <w:tcW w:w="1710" w:type="dxa"/>
            <w:vAlign w:val="center"/>
          </w:tcPr>
          <w:p w:rsidR="00874A5D" w:rsidRDefault="00F36282" w:rsidP="00874A5D">
            <w:pPr>
              <w:spacing w:line="240" w:lineRule="auto"/>
              <w:jc w:val="center"/>
            </w:pPr>
            <w:r>
              <w:t>70.6</w:t>
            </w:r>
          </w:p>
        </w:tc>
        <w:tc>
          <w:tcPr>
            <w:tcW w:w="1530" w:type="dxa"/>
            <w:vAlign w:val="center"/>
          </w:tcPr>
          <w:p w:rsidR="00874A5D" w:rsidRDefault="00E36251" w:rsidP="00874A5D">
            <w:pPr>
              <w:spacing w:line="240" w:lineRule="auto"/>
              <w:jc w:val="center"/>
            </w:pPr>
            <w:r>
              <w:t>69.4</w:t>
            </w:r>
          </w:p>
        </w:tc>
        <w:tc>
          <w:tcPr>
            <w:tcW w:w="1890" w:type="dxa"/>
            <w:vAlign w:val="center"/>
          </w:tcPr>
          <w:p w:rsidR="00874A5D" w:rsidRDefault="006B23EA" w:rsidP="00874A5D">
            <w:pPr>
              <w:spacing w:line="240" w:lineRule="auto"/>
              <w:jc w:val="center"/>
            </w:pPr>
            <w:r>
              <w:t>67.0</w:t>
            </w:r>
          </w:p>
        </w:tc>
        <w:tc>
          <w:tcPr>
            <w:tcW w:w="2371" w:type="dxa"/>
          </w:tcPr>
          <w:p w:rsidR="00874A5D" w:rsidRDefault="00F4118A" w:rsidP="00874A5D">
            <w:pPr>
              <w:spacing w:line="240" w:lineRule="auto"/>
              <w:jc w:val="center"/>
            </w:pPr>
            <w:r>
              <w:t>68.3</w:t>
            </w:r>
          </w:p>
        </w:tc>
      </w:tr>
      <w:tr w:rsidR="00874A5D" w:rsidTr="00874A5D">
        <w:trPr>
          <w:jc w:val="center"/>
        </w:trPr>
        <w:tc>
          <w:tcPr>
            <w:tcW w:w="985" w:type="dxa"/>
            <w:vAlign w:val="center"/>
          </w:tcPr>
          <w:p w:rsidR="00874A5D" w:rsidRDefault="00874A5D" w:rsidP="00874A5D">
            <w:pPr>
              <w:spacing w:line="240" w:lineRule="auto"/>
              <w:jc w:val="center"/>
            </w:pPr>
            <w:r>
              <w:t>1-210</w:t>
            </w:r>
          </w:p>
        </w:tc>
        <w:tc>
          <w:tcPr>
            <w:tcW w:w="1710" w:type="dxa"/>
            <w:vAlign w:val="center"/>
          </w:tcPr>
          <w:p w:rsidR="00874A5D" w:rsidRDefault="00F36282" w:rsidP="00874A5D">
            <w:pPr>
              <w:spacing w:line="240" w:lineRule="auto"/>
              <w:jc w:val="center"/>
            </w:pPr>
            <w:r>
              <w:t>70.6</w:t>
            </w:r>
          </w:p>
        </w:tc>
        <w:tc>
          <w:tcPr>
            <w:tcW w:w="1530" w:type="dxa"/>
            <w:vAlign w:val="center"/>
          </w:tcPr>
          <w:p w:rsidR="00874A5D" w:rsidRDefault="00E36251" w:rsidP="00874A5D">
            <w:pPr>
              <w:spacing w:line="240" w:lineRule="auto"/>
              <w:jc w:val="center"/>
            </w:pPr>
            <w:r>
              <w:t>69.4</w:t>
            </w:r>
          </w:p>
        </w:tc>
        <w:tc>
          <w:tcPr>
            <w:tcW w:w="1890" w:type="dxa"/>
            <w:vAlign w:val="center"/>
          </w:tcPr>
          <w:p w:rsidR="00874A5D" w:rsidRDefault="006B23EA" w:rsidP="00874A5D">
            <w:pPr>
              <w:spacing w:line="240" w:lineRule="auto"/>
              <w:jc w:val="center"/>
            </w:pPr>
            <w:r>
              <w:t>67.0</w:t>
            </w:r>
          </w:p>
        </w:tc>
        <w:tc>
          <w:tcPr>
            <w:tcW w:w="2371" w:type="dxa"/>
          </w:tcPr>
          <w:p w:rsidR="00874A5D" w:rsidRDefault="00F4118A" w:rsidP="00874A5D">
            <w:pPr>
              <w:spacing w:line="240" w:lineRule="auto"/>
              <w:jc w:val="center"/>
            </w:pPr>
            <w:r>
              <w:t>68.3</w:t>
            </w:r>
          </w:p>
        </w:tc>
      </w:tr>
      <w:tr w:rsidR="00874A5D" w:rsidTr="00874A5D">
        <w:trPr>
          <w:jc w:val="center"/>
        </w:trPr>
        <w:tc>
          <w:tcPr>
            <w:tcW w:w="985" w:type="dxa"/>
            <w:vAlign w:val="center"/>
          </w:tcPr>
          <w:p w:rsidR="00874A5D" w:rsidRDefault="00874A5D" w:rsidP="00874A5D">
            <w:pPr>
              <w:spacing w:line="240" w:lineRule="auto"/>
              <w:jc w:val="center"/>
            </w:pPr>
            <w:r>
              <w:t>1-100</w:t>
            </w:r>
          </w:p>
        </w:tc>
        <w:tc>
          <w:tcPr>
            <w:tcW w:w="1710" w:type="dxa"/>
            <w:vAlign w:val="center"/>
          </w:tcPr>
          <w:p w:rsidR="00874A5D" w:rsidRDefault="00F36282" w:rsidP="00874A5D">
            <w:pPr>
              <w:spacing w:line="240" w:lineRule="auto"/>
              <w:jc w:val="center"/>
            </w:pPr>
            <w:r>
              <w:t>46.4</w:t>
            </w:r>
          </w:p>
        </w:tc>
        <w:tc>
          <w:tcPr>
            <w:tcW w:w="1530" w:type="dxa"/>
            <w:vAlign w:val="center"/>
          </w:tcPr>
          <w:p w:rsidR="00874A5D" w:rsidRDefault="00E36251" w:rsidP="00874A5D">
            <w:pPr>
              <w:spacing w:line="240" w:lineRule="auto"/>
              <w:jc w:val="center"/>
            </w:pPr>
            <w:r>
              <w:t>45.5</w:t>
            </w:r>
          </w:p>
        </w:tc>
        <w:tc>
          <w:tcPr>
            <w:tcW w:w="1890" w:type="dxa"/>
            <w:vAlign w:val="center"/>
          </w:tcPr>
          <w:p w:rsidR="00874A5D" w:rsidRDefault="00874A5D" w:rsidP="006B23EA">
            <w:pPr>
              <w:spacing w:line="240" w:lineRule="auto"/>
              <w:jc w:val="center"/>
            </w:pPr>
            <w:r>
              <w:t>44.</w:t>
            </w:r>
            <w:r w:rsidR="006B23EA">
              <w:t>0</w:t>
            </w:r>
          </w:p>
        </w:tc>
        <w:tc>
          <w:tcPr>
            <w:tcW w:w="2371" w:type="dxa"/>
          </w:tcPr>
          <w:p w:rsidR="00874A5D" w:rsidRDefault="00F4118A" w:rsidP="00874A5D">
            <w:pPr>
              <w:spacing w:line="240" w:lineRule="auto"/>
              <w:jc w:val="center"/>
            </w:pPr>
            <w:r>
              <w:t>45.4</w:t>
            </w:r>
          </w:p>
        </w:tc>
      </w:tr>
      <w:tr w:rsidR="00874A5D" w:rsidTr="00874A5D">
        <w:trPr>
          <w:jc w:val="center"/>
        </w:trPr>
        <w:tc>
          <w:tcPr>
            <w:tcW w:w="985" w:type="dxa"/>
            <w:vAlign w:val="center"/>
          </w:tcPr>
          <w:p w:rsidR="00874A5D" w:rsidRDefault="00874A5D" w:rsidP="00874A5D">
            <w:pPr>
              <w:spacing w:line="240" w:lineRule="auto"/>
              <w:jc w:val="center"/>
            </w:pPr>
            <w:r>
              <w:t>10-10</w:t>
            </w:r>
          </w:p>
        </w:tc>
        <w:tc>
          <w:tcPr>
            <w:tcW w:w="1710" w:type="dxa"/>
            <w:vAlign w:val="center"/>
          </w:tcPr>
          <w:p w:rsidR="00874A5D" w:rsidRDefault="00F36282" w:rsidP="00874A5D">
            <w:pPr>
              <w:spacing w:line="240" w:lineRule="auto"/>
              <w:jc w:val="center"/>
            </w:pPr>
            <w:r>
              <w:t>46.4</w:t>
            </w:r>
          </w:p>
        </w:tc>
        <w:tc>
          <w:tcPr>
            <w:tcW w:w="1530" w:type="dxa"/>
            <w:vAlign w:val="center"/>
          </w:tcPr>
          <w:p w:rsidR="00874A5D" w:rsidRDefault="00E36251" w:rsidP="00874A5D">
            <w:pPr>
              <w:spacing w:line="240" w:lineRule="auto"/>
              <w:jc w:val="center"/>
            </w:pPr>
            <w:r>
              <w:t>45.5</w:t>
            </w:r>
          </w:p>
        </w:tc>
        <w:tc>
          <w:tcPr>
            <w:tcW w:w="1890" w:type="dxa"/>
            <w:vAlign w:val="center"/>
          </w:tcPr>
          <w:p w:rsidR="00874A5D" w:rsidRDefault="006B23EA" w:rsidP="00874A5D">
            <w:pPr>
              <w:spacing w:line="240" w:lineRule="auto"/>
              <w:jc w:val="center"/>
            </w:pPr>
            <w:r>
              <w:t>44.0</w:t>
            </w:r>
          </w:p>
        </w:tc>
        <w:tc>
          <w:tcPr>
            <w:tcW w:w="2371" w:type="dxa"/>
          </w:tcPr>
          <w:p w:rsidR="00874A5D" w:rsidRDefault="00F4118A" w:rsidP="00874A5D">
            <w:pPr>
              <w:spacing w:line="240" w:lineRule="auto"/>
              <w:jc w:val="center"/>
            </w:pPr>
            <w:r>
              <w:t>45.4</w:t>
            </w:r>
          </w:p>
        </w:tc>
      </w:tr>
      <w:tr w:rsidR="00874A5D" w:rsidTr="00874A5D">
        <w:trPr>
          <w:jc w:val="center"/>
        </w:trPr>
        <w:tc>
          <w:tcPr>
            <w:tcW w:w="985" w:type="dxa"/>
            <w:vAlign w:val="center"/>
          </w:tcPr>
          <w:p w:rsidR="00874A5D" w:rsidRDefault="00874A5D" w:rsidP="00874A5D">
            <w:pPr>
              <w:spacing w:line="240" w:lineRule="auto"/>
              <w:jc w:val="center"/>
            </w:pPr>
            <w:r>
              <w:t>01-10</w:t>
            </w:r>
          </w:p>
        </w:tc>
        <w:tc>
          <w:tcPr>
            <w:tcW w:w="1710" w:type="dxa"/>
            <w:vAlign w:val="center"/>
          </w:tcPr>
          <w:p w:rsidR="00874A5D" w:rsidRDefault="00F36282" w:rsidP="00874A5D">
            <w:pPr>
              <w:spacing w:line="240" w:lineRule="auto"/>
              <w:jc w:val="center"/>
            </w:pPr>
            <w:r>
              <w:t>46.4</w:t>
            </w:r>
          </w:p>
        </w:tc>
        <w:tc>
          <w:tcPr>
            <w:tcW w:w="1530" w:type="dxa"/>
            <w:vAlign w:val="center"/>
          </w:tcPr>
          <w:p w:rsidR="00874A5D" w:rsidRDefault="00E36251" w:rsidP="00874A5D">
            <w:pPr>
              <w:spacing w:line="240" w:lineRule="auto"/>
              <w:jc w:val="center"/>
            </w:pPr>
            <w:r>
              <w:t>45.5</w:t>
            </w:r>
          </w:p>
        </w:tc>
        <w:tc>
          <w:tcPr>
            <w:tcW w:w="1890" w:type="dxa"/>
            <w:vAlign w:val="center"/>
          </w:tcPr>
          <w:p w:rsidR="00874A5D" w:rsidRDefault="006B23EA" w:rsidP="00874A5D">
            <w:pPr>
              <w:spacing w:line="240" w:lineRule="auto"/>
              <w:jc w:val="center"/>
            </w:pPr>
            <w:r>
              <w:t>44.0</w:t>
            </w:r>
          </w:p>
        </w:tc>
        <w:tc>
          <w:tcPr>
            <w:tcW w:w="2371" w:type="dxa"/>
          </w:tcPr>
          <w:p w:rsidR="00874A5D" w:rsidRDefault="00F4118A" w:rsidP="00874A5D">
            <w:pPr>
              <w:spacing w:line="240" w:lineRule="auto"/>
              <w:jc w:val="center"/>
            </w:pPr>
            <w:r>
              <w:t>45.4</w:t>
            </w:r>
          </w:p>
        </w:tc>
      </w:tr>
      <w:tr w:rsidR="00874A5D" w:rsidTr="00874A5D">
        <w:trPr>
          <w:jc w:val="center"/>
        </w:trPr>
        <w:tc>
          <w:tcPr>
            <w:tcW w:w="985" w:type="dxa"/>
            <w:vAlign w:val="center"/>
          </w:tcPr>
          <w:p w:rsidR="00874A5D" w:rsidRDefault="00874A5D" w:rsidP="00874A5D">
            <w:pPr>
              <w:spacing w:line="240" w:lineRule="auto"/>
              <w:jc w:val="center"/>
            </w:pPr>
            <w:r>
              <w:t>10-13</w:t>
            </w:r>
          </w:p>
        </w:tc>
        <w:tc>
          <w:tcPr>
            <w:tcW w:w="1710" w:type="dxa"/>
            <w:vAlign w:val="center"/>
          </w:tcPr>
          <w:p w:rsidR="00874A5D" w:rsidRDefault="00F36282" w:rsidP="00874A5D">
            <w:pPr>
              <w:spacing w:line="240" w:lineRule="auto"/>
              <w:jc w:val="center"/>
            </w:pPr>
            <w:r>
              <w:t>39.0</w:t>
            </w:r>
          </w:p>
        </w:tc>
        <w:tc>
          <w:tcPr>
            <w:tcW w:w="1530" w:type="dxa"/>
            <w:vAlign w:val="center"/>
          </w:tcPr>
          <w:p w:rsidR="00874A5D" w:rsidRDefault="006B23EA" w:rsidP="00874A5D">
            <w:pPr>
              <w:spacing w:line="240" w:lineRule="auto"/>
              <w:jc w:val="center"/>
            </w:pPr>
            <w:r>
              <w:t>37.9</w:t>
            </w:r>
          </w:p>
        </w:tc>
        <w:tc>
          <w:tcPr>
            <w:tcW w:w="1890" w:type="dxa"/>
            <w:vAlign w:val="center"/>
          </w:tcPr>
          <w:p w:rsidR="00874A5D" w:rsidRDefault="006B23EA" w:rsidP="00874A5D">
            <w:pPr>
              <w:spacing w:line="240" w:lineRule="auto"/>
              <w:jc w:val="center"/>
            </w:pPr>
            <w:r>
              <w:t>35.6</w:t>
            </w:r>
          </w:p>
        </w:tc>
        <w:tc>
          <w:tcPr>
            <w:tcW w:w="2371" w:type="dxa"/>
          </w:tcPr>
          <w:p w:rsidR="00874A5D" w:rsidRDefault="00F4118A" w:rsidP="00874A5D">
            <w:pPr>
              <w:spacing w:line="240" w:lineRule="auto"/>
              <w:jc w:val="center"/>
            </w:pPr>
            <w:r>
              <w:t>37.6</w:t>
            </w:r>
          </w:p>
        </w:tc>
      </w:tr>
      <w:tr w:rsidR="00874A5D" w:rsidTr="00874A5D">
        <w:trPr>
          <w:jc w:val="center"/>
        </w:trPr>
        <w:tc>
          <w:tcPr>
            <w:tcW w:w="985" w:type="dxa"/>
            <w:vAlign w:val="center"/>
          </w:tcPr>
          <w:p w:rsidR="00874A5D" w:rsidRDefault="00874A5D" w:rsidP="00874A5D">
            <w:pPr>
              <w:spacing w:line="240" w:lineRule="auto"/>
              <w:jc w:val="center"/>
            </w:pPr>
            <w:r>
              <w:t>01-1-3</w:t>
            </w:r>
          </w:p>
        </w:tc>
        <w:tc>
          <w:tcPr>
            <w:tcW w:w="1710" w:type="dxa"/>
            <w:vAlign w:val="center"/>
          </w:tcPr>
          <w:p w:rsidR="00874A5D" w:rsidRDefault="00F36282" w:rsidP="00874A5D">
            <w:pPr>
              <w:spacing w:line="240" w:lineRule="auto"/>
              <w:jc w:val="center"/>
            </w:pPr>
            <w:r>
              <w:t>39.0</w:t>
            </w:r>
          </w:p>
        </w:tc>
        <w:tc>
          <w:tcPr>
            <w:tcW w:w="1530" w:type="dxa"/>
            <w:vAlign w:val="center"/>
          </w:tcPr>
          <w:p w:rsidR="00874A5D" w:rsidRDefault="006B23EA" w:rsidP="00874A5D">
            <w:pPr>
              <w:spacing w:line="240" w:lineRule="auto"/>
              <w:jc w:val="center"/>
            </w:pPr>
            <w:r>
              <w:t>37.9</w:t>
            </w:r>
          </w:p>
        </w:tc>
        <w:tc>
          <w:tcPr>
            <w:tcW w:w="1890" w:type="dxa"/>
            <w:vAlign w:val="center"/>
          </w:tcPr>
          <w:p w:rsidR="00874A5D" w:rsidRDefault="006B23EA" w:rsidP="00874A5D">
            <w:pPr>
              <w:spacing w:line="240" w:lineRule="auto"/>
              <w:jc w:val="center"/>
            </w:pPr>
            <w:r>
              <w:t>35.6</w:t>
            </w:r>
          </w:p>
        </w:tc>
        <w:tc>
          <w:tcPr>
            <w:tcW w:w="2371" w:type="dxa"/>
          </w:tcPr>
          <w:p w:rsidR="00874A5D" w:rsidRDefault="00F4118A" w:rsidP="00874A5D">
            <w:pPr>
              <w:spacing w:line="240" w:lineRule="auto"/>
              <w:jc w:val="center"/>
            </w:pPr>
            <w:r>
              <w:t>37.6</w:t>
            </w:r>
          </w:p>
        </w:tc>
      </w:tr>
      <w:tr w:rsidR="00F36282" w:rsidTr="00874A5D">
        <w:trPr>
          <w:jc w:val="center"/>
        </w:trPr>
        <w:tc>
          <w:tcPr>
            <w:tcW w:w="985" w:type="dxa"/>
            <w:vAlign w:val="center"/>
          </w:tcPr>
          <w:p w:rsidR="00F36282" w:rsidRDefault="00F36282" w:rsidP="00874A5D">
            <w:pPr>
              <w:spacing w:line="240" w:lineRule="auto"/>
              <w:jc w:val="center"/>
            </w:pPr>
            <w:r>
              <w:t>01-13</w:t>
            </w:r>
          </w:p>
        </w:tc>
        <w:tc>
          <w:tcPr>
            <w:tcW w:w="1710" w:type="dxa"/>
            <w:vAlign w:val="center"/>
          </w:tcPr>
          <w:p w:rsidR="00F36282" w:rsidRDefault="00F36282" w:rsidP="00874A5D">
            <w:pPr>
              <w:spacing w:line="240" w:lineRule="auto"/>
              <w:jc w:val="center"/>
            </w:pPr>
            <w:r>
              <w:t>39.0</w:t>
            </w:r>
          </w:p>
        </w:tc>
        <w:tc>
          <w:tcPr>
            <w:tcW w:w="1530" w:type="dxa"/>
            <w:vAlign w:val="center"/>
          </w:tcPr>
          <w:p w:rsidR="00F36282" w:rsidRDefault="00E36251" w:rsidP="00874A5D">
            <w:pPr>
              <w:spacing w:line="240" w:lineRule="auto"/>
              <w:jc w:val="center"/>
            </w:pPr>
            <w:r>
              <w:t>37.9</w:t>
            </w:r>
          </w:p>
        </w:tc>
        <w:tc>
          <w:tcPr>
            <w:tcW w:w="1890" w:type="dxa"/>
            <w:vAlign w:val="center"/>
          </w:tcPr>
          <w:p w:rsidR="00F36282" w:rsidRDefault="006B23EA" w:rsidP="00874A5D">
            <w:pPr>
              <w:spacing w:line="240" w:lineRule="auto"/>
              <w:jc w:val="center"/>
            </w:pPr>
            <w:r>
              <w:t>35.6</w:t>
            </w:r>
          </w:p>
        </w:tc>
        <w:tc>
          <w:tcPr>
            <w:tcW w:w="2371" w:type="dxa"/>
          </w:tcPr>
          <w:p w:rsidR="00F36282" w:rsidRDefault="00F4118A" w:rsidP="00874A5D">
            <w:pPr>
              <w:spacing w:line="240" w:lineRule="auto"/>
              <w:jc w:val="center"/>
            </w:pPr>
            <w:r>
              <w:t>37.6</w:t>
            </w:r>
          </w:p>
        </w:tc>
      </w:tr>
    </w:tbl>
    <w:p w:rsidR="00874A5D" w:rsidRPr="00E83C94" w:rsidRDefault="00874A5D" w:rsidP="00AB5FA1">
      <w:pPr>
        <w:pStyle w:val="Caption"/>
        <w:keepNext/>
        <w:rPr>
          <w:b w:val="0"/>
        </w:rPr>
      </w:pPr>
    </w:p>
    <w:p w:rsidR="00AB5FA1" w:rsidRPr="00AB5FA1" w:rsidRDefault="00AB5FA1" w:rsidP="00AB5FA1">
      <w:pPr>
        <w:pStyle w:val="Caption"/>
        <w:keepNext/>
        <w:jc w:val="center"/>
        <w:rPr>
          <w:b w:val="0"/>
        </w:rPr>
      </w:pPr>
      <w:bookmarkStart w:id="115" w:name="_Toc417475782"/>
      <w:proofErr w:type="gramStart"/>
      <w:r w:rsidRPr="00AB5FA1">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9</w:t>
      </w:r>
      <w:r w:rsidR="00AD4D3C">
        <w:rPr>
          <w:b w:val="0"/>
        </w:rPr>
        <w:fldChar w:fldCharType="end"/>
      </w:r>
      <w:r w:rsidRPr="00AB5FA1">
        <w:rPr>
          <w:b w:val="0"/>
        </w:rPr>
        <w:t>: Distance between planes (observed in EBSD scan) of GaN samples.</w:t>
      </w:r>
      <w:bookmarkEnd w:id="115"/>
    </w:p>
    <w:tbl>
      <w:tblPr>
        <w:tblStyle w:val="TableGrid"/>
        <w:tblW w:w="0" w:type="auto"/>
        <w:jc w:val="center"/>
        <w:tblLayout w:type="fixed"/>
        <w:tblLook w:val="04A0" w:firstRow="1" w:lastRow="0" w:firstColumn="1" w:lastColumn="0" w:noHBand="0" w:noVBand="1"/>
      </w:tblPr>
      <w:tblGrid>
        <w:gridCol w:w="985"/>
        <w:gridCol w:w="1710"/>
        <w:gridCol w:w="1530"/>
        <w:gridCol w:w="1890"/>
        <w:gridCol w:w="2371"/>
      </w:tblGrid>
      <w:tr w:rsidR="00874A5D" w:rsidTr="00E36251">
        <w:trPr>
          <w:jc w:val="center"/>
        </w:trPr>
        <w:tc>
          <w:tcPr>
            <w:tcW w:w="985" w:type="dxa"/>
            <w:vMerge w:val="restart"/>
            <w:vAlign w:val="center"/>
          </w:tcPr>
          <w:p w:rsidR="00874A5D" w:rsidRPr="00C63CB0" w:rsidRDefault="00874A5D" w:rsidP="00E36251">
            <w:pPr>
              <w:spacing w:line="240" w:lineRule="auto"/>
              <w:jc w:val="center"/>
              <w:rPr>
                <w:b/>
              </w:rPr>
            </w:pPr>
            <w:proofErr w:type="spellStart"/>
            <w:r w:rsidRPr="00C63CB0">
              <w:rPr>
                <w:b/>
                <w:i/>
              </w:rPr>
              <w:t>hkil</w:t>
            </w:r>
            <w:proofErr w:type="spellEnd"/>
            <w:r w:rsidRPr="00C63CB0">
              <w:rPr>
                <w:b/>
              </w:rPr>
              <w:t xml:space="preserve"> plane</w:t>
            </w:r>
          </w:p>
        </w:tc>
        <w:tc>
          <w:tcPr>
            <w:tcW w:w="7501" w:type="dxa"/>
            <w:gridSpan w:val="4"/>
            <w:vAlign w:val="center"/>
          </w:tcPr>
          <w:p w:rsidR="00874A5D" w:rsidRPr="00C63CB0" w:rsidRDefault="00874A5D" w:rsidP="00874A5D">
            <w:pPr>
              <w:spacing w:line="240" w:lineRule="auto"/>
              <w:jc w:val="center"/>
              <w:rPr>
                <w:b/>
              </w:rPr>
            </w:pPr>
            <w:r>
              <w:rPr>
                <w:b/>
              </w:rPr>
              <w:t xml:space="preserve">Distance between </w:t>
            </w:r>
            <w:r w:rsidR="00663383">
              <w:rPr>
                <w:b/>
              </w:rPr>
              <w:t xml:space="preserve">adjacent </w:t>
            </w:r>
            <w:r>
              <w:rPr>
                <w:b/>
              </w:rPr>
              <w:t>planes (</w:t>
            </w:r>
            <w:r>
              <w:rPr>
                <w:rFonts w:cstheme="minorHAnsi"/>
                <w:b/>
              </w:rPr>
              <w:t>Å</w:t>
            </w:r>
            <w:r>
              <w:rPr>
                <w:b/>
              </w:rPr>
              <w:t>)</w:t>
            </w:r>
          </w:p>
        </w:tc>
      </w:tr>
      <w:tr w:rsidR="00874A5D" w:rsidTr="00E36251">
        <w:trPr>
          <w:jc w:val="center"/>
        </w:trPr>
        <w:tc>
          <w:tcPr>
            <w:tcW w:w="985" w:type="dxa"/>
            <w:vMerge/>
            <w:vAlign w:val="center"/>
          </w:tcPr>
          <w:p w:rsidR="00874A5D" w:rsidRPr="00C63CB0" w:rsidRDefault="00874A5D" w:rsidP="00E36251">
            <w:pPr>
              <w:spacing w:line="240" w:lineRule="auto"/>
              <w:jc w:val="center"/>
              <w:rPr>
                <w:b/>
              </w:rPr>
            </w:pPr>
          </w:p>
        </w:tc>
        <w:tc>
          <w:tcPr>
            <w:tcW w:w="1710" w:type="dxa"/>
            <w:vAlign w:val="center"/>
          </w:tcPr>
          <w:p w:rsidR="00874A5D" w:rsidRPr="00C63CB0" w:rsidRDefault="00874A5D" w:rsidP="00E36251">
            <w:pPr>
              <w:spacing w:line="240" w:lineRule="auto"/>
              <w:jc w:val="center"/>
              <w:rPr>
                <w:b/>
              </w:rPr>
            </w:pPr>
            <w:r>
              <w:rPr>
                <w:b/>
              </w:rPr>
              <w:t>GaN/sapphire</w:t>
            </w:r>
          </w:p>
        </w:tc>
        <w:tc>
          <w:tcPr>
            <w:tcW w:w="1530" w:type="dxa"/>
            <w:vAlign w:val="center"/>
          </w:tcPr>
          <w:p w:rsidR="00874A5D" w:rsidRPr="00C63CB0" w:rsidRDefault="00874A5D" w:rsidP="00E36251">
            <w:pPr>
              <w:spacing w:line="240" w:lineRule="auto"/>
              <w:jc w:val="center"/>
              <w:rPr>
                <w:b/>
              </w:rPr>
            </w:pPr>
            <w:r>
              <w:rPr>
                <w:b/>
              </w:rPr>
              <w:t>GaN/Si(111)</w:t>
            </w:r>
          </w:p>
        </w:tc>
        <w:tc>
          <w:tcPr>
            <w:tcW w:w="1890" w:type="dxa"/>
            <w:vAlign w:val="center"/>
          </w:tcPr>
          <w:p w:rsidR="00874A5D" w:rsidRPr="00C63CB0" w:rsidRDefault="00874A5D" w:rsidP="00E36251">
            <w:pPr>
              <w:spacing w:line="240" w:lineRule="auto"/>
              <w:jc w:val="center"/>
              <w:rPr>
                <w:b/>
              </w:rPr>
            </w:pPr>
            <w:r>
              <w:rPr>
                <w:b/>
              </w:rPr>
              <w:t>GaN/Ge/Si(111)</w:t>
            </w:r>
          </w:p>
        </w:tc>
        <w:tc>
          <w:tcPr>
            <w:tcW w:w="2371" w:type="dxa"/>
          </w:tcPr>
          <w:p w:rsidR="00874A5D" w:rsidRDefault="00874A5D" w:rsidP="00E36251">
            <w:pPr>
              <w:spacing w:line="240" w:lineRule="auto"/>
              <w:jc w:val="center"/>
              <w:rPr>
                <w:b/>
              </w:rPr>
            </w:pPr>
            <w:r>
              <w:rPr>
                <w:b/>
              </w:rPr>
              <w:t>GaN/ZnO/sapphire</w:t>
            </w:r>
          </w:p>
        </w:tc>
      </w:tr>
      <w:tr w:rsidR="00874A5D" w:rsidTr="00E36251">
        <w:trPr>
          <w:jc w:val="center"/>
        </w:trPr>
        <w:tc>
          <w:tcPr>
            <w:tcW w:w="985" w:type="dxa"/>
            <w:vAlign w:val="center"/>
          </w:tcPr>
          <w:p w:rsidR="00874A5D" w:rsidRDefault="00874A5D" w:rsidP="00E36251">
            <w:pPr>
              <w:spacing w:line="240" w:lineRule="auto"/>
              <w:jc w:val="center"/>
            </w:pPr>
            <w:r>
              <w:t>0002</w:t>
            </w:r>
          </w:p>
        </w:tc>
        <w:tc>
          <w:tcPr>
            <w:tcW w:w="1710" w:type="dxa"/>
            <w:vAlign w:val="center"/>
          </w:tcPr>
          <w:p w:rsidR="00874A5D" w:rsidRDefault="00874A5D" w:rsidP="00E36251">
            <w:pPr>
              <w:spacing w:line="240" w:lineRule="auto"/>
              <w:jc w:val="center"/>
            </w:pPr>
            <w:r>
              <w:t>2.5833</w:t>
            </w:r>
          </w:p>
        </w:tc>
        <w:tc>
          <w:tcPr>
            <w:tcW w:w="1530" w:type="dxa"/>
            <w:vAlign w:val="center"/>
          </w:tcPr>
          <w:p w:rsidR="00874A5D" w:rsidRDefault="00E36251" w:rsidP="00E36251">
            <w:pPr>
              <w:spacing w:line="240" w:lineRule="auto"/>
              <w:jc w:val="center"/>
            </w:pPr>
            <w:r>
              <w:t>2.5945</w:t>
            </w:r>
          </w:p>
        </w:tc>
        <w:tc>
          <w:tcPr>
            <w:tcW w:w="1890" w:type="dxa"/>
            <w:vAlign w:val="center"/>
          </w:tcPr>
          <w:p w:rsidR="00874A5D" w:rsidRDefault="006B23EA" w:rsidP="00E36251">
            <w:pPr>
              <w:spacing w:line="240" w:lineRule="auto"/>
              <w:jc w:val="center"/>
            </w:pPr>
            <w:r>
              <w:t>2.5927</w:t>
            </w:r>
          </w:p>
        </w:tc>
        <w:tc>
          <w:tcPr>
            <w:tcW w:w="2371" w:type="dxa"/>
          </w:tcPr>
          <w:p w:rsidR="00874A5D" w:rsidRDefault="00F4118A" w:rsidP="00E36251">
            <w:pPr>
              <w:spacing w:line="240" w:lineRule="auto"/>
              <w:jc w:val="center"/>
            </w:pPr>
            <w:r>
              <w:t>2.5595</w:t>
            </w:r>
          </w:p>
        </w:tc>
      </w:tr>
      <w:tr w:rsidR="00874A5D" w:rsidTr="00E36251">
        <w:trPr>
          <w:jc w:val="center"/>
        </w:trPr>
        <w:tc>
          <w:tcPr>
            <w:tcW w:w="985" w:type="dxa"/>
            <w:vAlign w:val="center"/>
          </w:tcPr>
          <w:p w:rsidR="00874A5D" w:rsidRDefault="00874A5D" w:rsidP="00E36251">
            <w:pPr>
              <w:spacing w:line="240" w:lineRule="auto"/>
              <w:jc w:val="center"/>
            </w:pPr>
            <w:r>
              <w:t>11-20</w:t>
            </w:r>
          </w:p>
        </w:tc>
        <w:tc>
          <w:tcPr>
            <w:tcW w:w="1710" w:type="dxa"/>
            <w:vAlign w:val="center"/>
          </w:tcPr>
          <w:p w:rsidR="00874A5D" w:rsidRDefault="00874A5D" w:rsidP="00E36251">
            <w:pPr>
              <w:spacing w:line="240" w:lineRule="auto"/>
              <w:jc w:val="center"/>
            </w:pPr>
            <w:r>
              <w:t>1.5902</w:t>
            </w:r>
          </w:p>
        </w:tc>
        <w:tc>
          <w:tcPr>
            <w:tcW w:w="1530" w:type="dxa"/>
            <w:vAlign w:val="center"/>
          </w:tcPr>
          <w:p w:rsidR="00874A5D" w:rsidRDefault="00E36251" w:rsidP="00E36251">
            <w:pPr>
              <w:spacing w:line="240" w:lineRule="auto"/>
              <w:jc w:val="center"/>
            </w:pPr>
            <w:r>
              <w:t>1.5950</w:t>
            </w:r>
          </w:p>
        </w:tc>
        <w:tc>
          <w:tcPr>
            <w:tcW w:w="1890" w:type="dxa"/>
            <w:vAlign w:val="center"/>
          </w:tcPr>
          <w:p w:rsidR="00874A5D" w:rsidRDefault="006B23EA" w:rsidP="00E36251">
            <w:pPr>
              <w:spacing w:line="240" w:lineRule="auto"/>
              <w:jc w:val="center"/>
            </w:pPr>
            <w:r>
              <w:t>1.5946</w:t>
            </w:r>
          </w:p>
        </w:tc>
        <w:tc>
          <w:tcPr>
            <w:tcW w:w="2371" w:type="dxa"/>
          </w:tcPr>
          <w:p w:rsidR="00874A5D" w:rsidRDefault="00F4118A" w:rsidP="00E36251">
            <w:pPr>
              <w:spacing w:line="240" w:lineRule="auto"/>
              <w:jc w:val="center"/>
            </w:pPr>
            <w:r>
              <w:t>1.5675</w:t>
            </w:r>
          </w:p>
        </w:tc>
      </w:tr>
      <w:tr w:rsidR="00874A5D" w:rsidTr="00E36251">
        <w:trPr>
          <w:jc w:val="center"/>
        </w:trPr>
        <w:tc>
          <w:tcPr>
            <w:tcW w:w="985" w:type="dxa"/>
            <w:vAlign w:val="center"/>
          </w:tcPr>
          <w:p w:rsidR="00874A5D" w:rsidRDefault="00874A5D" w:rsidP="00E36251">
            <w:pPr>
              <w:spacing w:line="240" w:lineRule="auto"/>
              <w:jc w:val="center"/>
            </w:pPr>
            <w:r>
              <w:t>2-1-10</w:t>
            </w:r>
          </w:p>
        </w:tc>
        <w:tc>
          <w:tcPr>
            <w:tcW w:w="1710" w:type="dxa"/>
            <w:vAlign w:val="center"/>
          </w:tcPr>
          <w:p w:rsidR="00874A5D" w:rsidRDefault="00F36282" w:rsidP="00E36251">
            <w:pPr>
              <w:spacing w:line="240" w:lineRule="auto"/>
              <w:jc w:val="center"/>
            </w:pPr>
            <w:r>
              <w:t>1.5902</w:t>
            </w:r>
          </w:p>
        </w:tc>
        <w:tc>
          <w:tcPr>
            <w:tcW w:w="1530" w:type="dxa"/>
            <w:vAlign w:val="center"/>
          </w:tcPr>
          <w:p w:rsidR="00874A5D" w:rsidRDefault="00E36251" w:rsidP="00E36251">
            <w:pPr>
              <w:spacing w:line="240" w:lineRule="auto"/>
              <w:jc w:val="center"/>
            </w:pPr>
            <w:r>
              <w:t>1.5950</w:t>
            </w:r>
          </w:p>
        </w:tc>
        <w:tc>
          <w:tcPr>
            <w:tcW w:w="1890" w:type="dxa"/>
            <w:vAlign w:val="center"/>
          </w:tcPr>
          <w:p w:rsidR="00874A5D" w:rsidRDefault="006B23EA" w:rsidP="00E36251">
            <w:pPr>
              <w:spacing w:line="240" w:lineRule="auto"/>
              <w:jc w:val="center"/>
            </w:pPr>
            <w:r>
              <w:t>1.5946</w:t>
            </w:r>
          </w:p>
        </w:tc>
        <w:tc>
          <w:tcPr>
            <w:tcW w:w="2371" w:type="dxa"/>
          </w:tcPr>
          <w:p w:rsidR="00874A5D" w:rsidRDefault="00F4118A" w:rsidP="00E36251">
            <w:pPr>
              <w:spacing w:line="240" w:lineRule="auto"/>
              <w:jc w:val="center"/>
            </w:pPr>
            <w:r>
              <w:t>1.5675</w:t>
            </w:r>
          </w:p>
        </w:tc>
      </w:tr>
      <w:tr w:rsidR="00874A5D" w:rsidTr="00E36251">
        <w:trPr>
          <w:jc w:val="center"/>
        </w:trPr>
        <w:tc>
          <w:tcPr>
            <w:tcW w:w="985" w:type="dxa"/>
            <w:vAlign w:val="center"/>
          </w:tcPr>
          <w:p w:rsidR="00874A5D" w:rsidRDefault="00874A5D" w:rsidP="00E36251">
            <w:pPr>
              <w:spacing w:line="240" w:lineRule="auto"/>
              <w:jc w:val="center"/>
            </w:pPr>
            <w:r>
              <w:t>1-210</w:t>
            </w:r>
          </w:p>
        </w:tc>
        <w:tc>
          <w:tcPr>
            <w:tcW w:w="1710" w:type="dxa"/>
            <w:vAlign w:val="center"/>
          </w:tcPr>
          <w:p w:rsidR="00874A5D" w:rsidRDefault="00F36282" w:rsidP="00E36251">
            <w:pPr>
              <w:spacing w:line="240" w:lineRule="auto"/>
              <w:jc w:val="center"/>
            </w:pPr>
            <w:r>
              <w:t>1.5902</w:t>
            </w:r>
          </w:p>
        </w:tc>
        <w:tc>
          <w:tcPr>
            <w:tcW w:w="1530" w:type="dxa"/>
            <w:vAlign w:val="center"/>
          </w:tcPr>
          <w:p w:rsidR="00874A5D" w:rsidRDefault="00E36251" w:rsidP="00E36251">
            <w:pPr>
              <w:spacing w:line="240" w:lineRule="auto"/>
              <w:jc w:val="center"/>
            </w:pPr>
            <w:r>
              <w:t>1.5950</w:t>
            </w:r>
          </w:p>
        </w:tc>
        <w:tc>
          <w:tcPr>
            <w:tcW w:w="1890" w:type="dxa"/>
            <w:vAlign w:val="center"/>
          </w:tcPr>
          <w:p w:rsidR="00874A5D" w:rsidRDefault="006B23EA" w:rsidP="00E36251">
            <w:pPr>
              <w:spacing w:line="240" w:lineRule="auto"/>
              <w:jc w:val="center"/>
            </w:pPr>
            <w:r>
              <w:t>1.5946</w:t>
            </w:r>
          </w:p>
        </w:tc>
        <w:tc>
          <w:tcPr>
            <w:tcW w:w="2371" w:type="dxa"/>
          </w:tcPr>
          <w:p w:rsidR="00874A5D" w:rsidRDefault="00F4118A" w:rsidP="00E36251">
            <w:pPr>
              <w:spacing w:line="240" w:lineRule="auto"/>
              <w:jc w:val="center"/>
            </w:pPr>
            <w:r>
              <w:t>1.5675</w:t>
            </w:r>
          </w:p>
        </w:tc>
      </w:tr>
      <w:tr w:rsidR="00874A5D" w:rsidTr="00E36251">
        <w:trPr>
          <w:jc w:val="center"/>
        </w:trPr>
        <w:tc>
          <w:tcPr>
            <w:tcW w:w="985" w:type="dxa"/>
            <w:vAlign w:val="center"/>
          </w:tcPr>
          <w:p w:rsidR="00874A5D" w:rsidRDefault="00874A5D" w:rsidP="00E36251">
            <w:pPr>
              <w:spacing w:line="240" w:lineRule="auto"/>
              <w:jc w:val="center"/>
            </w:pPr>
            <w:r>
              <w:t>1-100</w:t>
            </w:r>
          </w:p>
        </w:tc>
        <w:tc>
          <w:tcPr>
            <w:tcW w:w="1710" w:type="dxa"/>
            <w:vAlign w:val="center"/>
          </w:tcPr>
          <w:p w:rsidR="00874A5D" w:rsidRDefault="00F36282" w:rsidP="00E36251">
            <w:pPr>
              <w:spacing w:line="240" w:lineRule="auto"/>
              <w:jc w:val="center"/>
            </w:pPr>
            <w:r>
              <w:t>2.7543</w:t>
            </w:r>
          </w:p>
        </w:tc>
        <w:tc>
          <w:tcPr>
            <w:tcW w:w="1530" w:type="dxa"/>
            <w:vAlign w:val="center"/>
          </w:tcPr>
          <w:p w:rsidR="00874A5D" w:rsidRDefault="00E36251" w:rsidP="00E36251">
            <w:pPr>
              <w:spacing w:line="240" w:lineRule="auto"/>
              <w:jc w:val="center"/>
            </w:pPr>
            <w:r>
              <w:t>2.7627</w:t>
            </w:r>
          </w:p>
        </w:tc>
        <w:tc>
          <w:tcPr>
            <w:tcW w:w="1890" w:type="dxa"/>
            <w:vAlign w:val="center"/>
          </w:tcPr>
          <w:p w:rsidR="00874A5D" w:rsidRDefault="006B23EA" w:rsidP="00E36251">
            <w:pPr>
              <w:spacing w:line="240" w:lineRule="auto"/>
              <w:jc w:val="center"/>
            </w:pPr>
            <w:r>
              <w:t>2.7619</w:t>
            </w:r>
          </w:p>
        </w:tc>
        <w:tc>
          <w:tcPr>
            <w:tcW w:w="2371" w:type="dxa"/>
          </w:tcPr>
          <w:p w:rsidR="00874A5D" w:rsidRDefault="00F4118A" w:rsidP="00E36251">
            <w:pPr>
              <w:spacing w:line="240" w:lineRule="auto"/>
              <w:jc w:val="center"/>
            </w:pPr>
            <w:r>
              <w:t>2.7150</w:t>
            </w:r>
          </w:p>
        </w:tc>
      </w:tr>
      <w:tr w:rsidR="00874A5D" w:rsidTr="00E36251">
        <w:trPr>
          <w:jc w:val="center"/>
        </w:trPr>
        <w:tc>
          <w:tcPr>
            <w:tcW w:w="985" w:type="dxa"/>
            <w:vAlign w:val="center"/>
          </w:tcPr>
          <w:p w:rsidR="00874A5D" w:rsidRDefault="00874A5D" w:rsidP="00E36251">
            <w:pPr>
              <w:spacing w:line="240" w:lineRule="auto"/>
              <w:jc w:val="center"/>
            </w:pPr>
            <w:r>
              <w:t>10-10</w:t>
            </w:r>
          </w:p>
        </w:tc>
        <w:tc>
          <w:tcPr>
            <w:tcW w:w="1710" w:type="dxa"/>
            <w:vAlign w:val="center"/>
          </w:tcPr>
          <w:p w:rsidR="00874A5D" w:rsidRDefault="00F36282" w:rsidP="00E36251">
            <w:pPr>
              <w:spacing w:line="240" w:lineRule="auto"/>
              <w:jc w:val="center"/>
            </w:pPr>
            <w:r>
              <w:t>2.7543</w:t>
            </w:r>
          </w:p>
        </w:tc>
        <w:tc>
          <w:tcPr>
            <w:tcW w:w="1530" w:type="dxa"/>
            <w:vAlign w:val="center"/>
          </w:tcPr>
          <w:p w:rsidR="00874A5D" w:rsidRDefault="00E36251" w:rsidP="00E36251">
            <w:pPr>
              <w:spacing w:line="240" w:lineRule="auto"/>
              <w:jc w:val="center"/>
            </w:pPr>
            <w:r>
              <w:t>2.7627</w:t>
            </w:r>
          </w:p>
        </w:tc>
        <w:tc>
          <w:tcPr>
            <w:tcW w:w="1890" w:type="dxa"/>
            <w:vAlign w:val="center"/>
          </w:tcPr>
          <w:p w:rsidR="00874A5D" w:rsidRDefault="006B23EA" w:rsidP="00E36251">
            <w:pPr>
              <w:spacing w:line="240" w:lineRule="auto"/>
              <w:jc w:val="center"/>
            </w:pPr>
            <w:r>
              <w:t>2.7619</w:t>
            </w:r>
          </w:p>
        </w:tc>
        <w:tc>
          <w:tcPr>
            <w:tcW w:w="2371" w:type="dxa"/>
          </w:tcPr>
          <w:p w:rsidR="00874A5D" w:rsidRDefault="00F4118A" w:rsidP="00E36251">
            <w:pPr>
              <w:spacing w:line="240" w:lineRule="auto"/>
              <w:jc w:val="center"/>
            </w:pPr>
            <w:r>
              <w:t>2.7150</w:t>
            </w:r>
          </w:p>
        </w:tc>
      </w:tr>
      <w:tr w:rsidR="00874A5D" w:rsidTr="00E36251">
        <w:trPr>
          <w:jc w:val="center"/>
        </w:trPr>
        <w:tc>
          <w:tcPr>
            <w:tcW w:w="985" w:type="dxa"/>
            <w:vAlign w:val="center"/>
          </w:tcPr>
          <w:p w:rsidR="00874A5D" w:rsidRDefault="00874A5D" w:rsidP="00E36251">
            <w:pPr>
              <w:spacing w:line="240" w:lineRule="auto"/>
              <w:jc w:val="center"/>
            </w:pPr>
            <w:r>
              <w:t>01-10</w:t>
            </w:r>
          </w:p>
        </w:tc>
        <w:tc>
          <w:tcPr>
            <w:tcW w:w="1710" w:type="dxa"/>
            <w:vAlign w:val="center"/>
          </w:tcPr>
          <w:p w:rsidR="00874A5D" w:rsidRDefault="00F36282" w:rsidP="00E36251">
            <w:pPr>
              <w:spacing w:line="240" w:lineRule="auto"/>
              <w:jc w:val="center"/>
            </w:pPr>
            <w:r>
              <w:t>2.7543</w:t>
            </w:r>
          </w:p>
        </w:tc>
        <w:tc>
          <w:tcPr>
            <w:tcW w:w="1530" w:type="dxa"/>
            <w:vAlign w:val="center"/>
          </w:tcPr>
          <w:p w:rsidR="00874A5D" w:rsidRDefault="00E36251" w:rsidP="00E36251">
            <w:pPr>
              <w:spacing w:line="240" w:lineRule="auto"/>
              <w:jc w:val="center"/>
            </w:pPr>
            <w:r>
              <w:t>2.7627</w:t>
            </w:r>
          </w:p>
        </w:tc>
        <w:tc>
          <w:tcPr>
            <w:tcW w:w="1890" w:type="dxa"/>
            <w:vAlign w:val="center"/>
          </w:tcPr>
          <w:p w:rsidR="00874A5D" w:rsidRDefault="006B23EA" w:rsidP="00E36251">
            <w:pPr>
              <w:spacing w:line="240" w:lineRule="auto"/>
              <w:jc w:val="center"/>
            </w:pPr>
            <w:r>
              <w:t>2.7619</w:t>
            </w:r>
          </w:p>
        </w:tc>
        <w:tc>
          <w:tcPr>
            <w:tcW w:w="2371" w:type="dxa"/>
          </w:tcPr>
          <w:p w:rsidR="00874A5D" w:rsidRDefault="00F4118A" w:rsidP="00E36251">
            <w:pPr>
              <w:spacing w:line="240" w:lineRule="auto"/>
              <w:jc w:val="center"/>
            </w:pPr>
            <w:r>
              <w:t>2.7150</w:t>
            </w:r>
          </w:p>
        </w:tc>
      </w:tr>
      <w:tr w:rsidR="00F36282" w:rsidTr="00E36251">
        <w:trPr>
          <w:jc w:val="center"/>
        </w:trPr>
        <w:tc>
          <w:tcPr>
            <w:tcW w:w="985" w:type="dxa"/>
            <w:vAlign w:val="center"/>
          </w:tcPr>
          <w:p w:rsidR="00F36282" w:rsidRDefault="00F36282" w:rsidP="00F36282">
            <w:pPr>
              <w:spacing w:line="240" w:lineRule="auto"/>
              <w:jc w:val="center"/>
            </w:pPr>
            <w:r>
              <w:t>10-13</w:t>
            </w:r>
          </w:p>
        </w:tc>
        <w:tc>
          <w:tcPr>
            <w:tcW w:w="1710" w:type="dxa"/>
            <w:vAlign w:val="center"/>
          </w:tcPr>
          <w:p w:rsidR="00F36282" w:rsidRDefault="00F36282" w:rsidP="00F36282">
            <w:pPr>
              <w:spacing w:line="240" w:lineRule="auto"/>
              <w:jc w:val="center"/>
            </w:pPr>
            <w:r>
              <w:t>1.4602</w:t>
            </w:r>
          </w:p>
        </w:tc>
        <w:tc>
          <w:tcPr>
            <w:tcW w:w="1530" w:type="dxa"/>
            <w:vAlign w:val="center"/>
          </w:tcPr>
          <w:p w:rsidR="00F36282" w:rsidRDefault="006B23EA" w:rsidP="00F36282">
            <w:pPr>
              <w:spacing w:line="240" w:lineRule="auto"/>
              <w:jc w:val="center"/>
            </w:pPr>
            <w:r>
              <w:t>1.4661</w:t>
            </w:r>
          </w:p>
        </w:tc>
        <w:tc>
          <w:tcPr>
            <w:tcW w:w="1890" w:type="dxa"/>
            <w:vAlign w:val="center"/>
          </w:tcPr>
          <w:p w:rsidR="00F36282" w:rsidRDefault="006B23EA" w:rsidP="00F36282">
            <w:pPr>
              <w:spacing w:line="240" w:lineRule="auto"/>
              <w:jc w:val="center"/>
            </w:pPr>
            <w:r>
              <w:t>1.4652</w:t>
            </w:r>
          </w:p>
        </w:tc>
        <w:tc>
          <w:tcPr>
            <w:tcW w:w="2371" w:type="dxa"/>
          </w:tcPr>
          <w:p w:rsidR="00F36282" w:rsidRDefault="00F4118A" w:rsidP="00F36282">
            <w:pPr>
              <w:spacing w:line="240" w:lineRule="auto"/>
              <w:jc w:val="center"/>
            </w:pPr>
            <w:r>
              <w:t>1.4447</w:t>
            </w:r>
          </w:p>
        </w:tc>
      </w:tr>
      <w:tr w:rsidR="00F36282" w:rsidTr="00E36251">
        <w:trPr>
          <w:jc w:val="center"/>
        </w:trPr>
        <w:tc>
          <w:tcPr>
            <w:tcW w:w="985" w:type="dxa"/>
            <w:vAlign w:val="center"/>
          </w:tcPr>
          <w:p w:rsidR="00F36282" w:rsidRDefault="00F36282" w:rsidP="00F36282">
            <w:pPr>
              <w:spacing w:line="240" w:lineRule="auto"/>
              <w:jc w:val="center"/>
            </w:pPr>
            <w:r>
              <w:t>01-1-3</w:t>
            </w:r>
          </w:p>
        </w:tc>
        <w:tc>
          <w:tcPr>
            <w:tcW w:w="1710" w:type="dxa"/>
            <w:vAlign w:val="center"/>
          </w:tcPr>
          <w:p w:rsidR="00F36282" w:rsidRDefault="00F36282" w:rsidP="00F36282">
            <w:pPr>
              <w:spacing w:line="240" w:lineRule="auto"/>
              <w:jc w:val="center"/>
            </w:pPr>
            <w:r>
              <w:t>1.4602</w:t>
            </w:r>
          </w:p>
        </w:tc>
        <w:tc>
          <w:tcPr>
            <w:tcW w:w="1530" w:type="dxa"/>
            <w:vAlign w:val="center"/>
          </w:tcPr>
          <w:p w:rsidR="00F36282" w:rsidRDefault="006B23EA" w:rsidP="00F36282">
            <w:pPr>
              <w:spacing w:line="240" w:lineRule="auto"/>
              <w:jc w:val="center"/>
            </w:pPr>
            <w:r>
              <w:t>1.4661</w:t>
            </w:r>
          </w:p>
        </w:tc>
        <w:tc>
          <w:tcPr>
            <w:tcW w:w="1890" w:type="dxa"/>
            <w:vAlign w:val="center"/>
          </w:tcPr>
          <w:p w:rsidR="00F36282" w:rsidRDefault="006B23EA" w:rsidP="00F36282">
            <w:pPr>
              <w:spacing w:line="240" w:lineRule="auto"/>
              <w:jc w:val="center"/>
            </w:pPr>
            <w:r>
              <w:t>1.4652</w:t>
            </w:r>
          </w:p>
        </w:tc>
        <w:tc>
          <w:tcPr>
            <w:tcW w:w="2371" w:type="dxa"/>
          </w:tcPr>
          <w:p w:rsidR="00F36282" w:rsidRDefault="00F4118A" w:rsidP="00F36282">
            <w:pPr>
              <w:spacing w:line="240" w:lineRule="auto"/>
              <w:jc w:val="center"/>
            </w:pPr>
            <w:r>
              <w:t>1.4447</w:t>
            </w:r>
          </w:p>
        </w:tc>
      </w:tr>
      <w:tr w:rsidR="00F36282" w:rsidTr="00E36251">
        <w:trPr>
          <w:jc w:val="center"/>
        </w:trPr>
        <w:tc>
          <w:tcPr>
            <w:tcW w:w="985" w:type="dxa"/>
            <w:vAlign w:val="center"/>
          </w:tcPr>
          <w:p w:rsidR="00F36282" w:rsidRDefault="00F36282" w:rsidP="00F36282">
            <w:pPr>
              <w:spacing w:line="240" w:lineRule="auto"/>
              <w:jc w:val="center"/>
            </w:pPr>
            <w:r>
              <w:t>01-13</w:t>
            </w:r>
          </w:p>
        </w:tc>
        <w:tc>
          <w:tcPr>
            <w:tcW w:w="1710" w:type="dxa"/>
            <w:vAlign w:val="center"/>
          </w:tcPr>
          <w:p w:rsidR="00F36282" w:rsidRDefault="00F36282" w:rsidP="00F36282">
            <w:pPr>
              <w:spacing w:line="240" w:lineRule="auto"/>
              <w:jc w:val="center"/>
            </w:pPr>
            <w:r>
              <w:t>1.4602</w:t>
            </w:r>
          </w:p>
        </w:tc>
        <w:tc>
          <w:tcPr>
            <w:tcW w:w="1530" w:type="dxa"/>
            <w:vAlign w:val="center"/>
          </w:tcPr>
          <w:p w:rsidR="00F36282" w:rsidRDefault="006B23EA" w:rsidP="00F36282">
            <w:pPr>
              <w:spacing w:line="240" w:lineRule="auto"/>
              <w:jc w:val="center"/>
            </w:pPr>
            <w:r>
              <w:t>1.4661</w:t>
            </w:r>
          </w:p>
        </w:tc>
        <w:tc>
          <w:tcPr>
            <w:tcW w:w="1890" w:type="dxa"/>
            <w:vAlign w:val="center"/>
          </w:tcPr>
          <w:p w:rsidR="00F36282" w:rsidRDefault="006B23EA" w:rsidP="00F36282">
            <w:pPr>
              <w:spacing w:line="240" w:lineRule="auto"/>
              <w:jc w:val="center"/>
            </w:pPr>
            <w:r>
              <w:t>1.4652</w:t>
            </w:r>
          </w:p>
        </w:tc>
        <w:tc>
          <w:tcPr>
            <w:tcW w:w="2371" w:type="dxa"/>
          </w:tcPr>
          <w:p w:rsidR="00F36282" w:rsidRDefault="00F4118A" w:rsidP="00F36282">
            <w:pPr>
              <w:spacing w:line="240" w:lineRule="auto"/>
              <w:jc w:val="center"/>
            </w:pPr>
            <w:r>
              <w:t>1.4447</w:t>
            </w:r>
          </w:p>
        </w:tc>
      </w:tr>
    </w:tbl>
    <w:p w:rsidR="009D3DA4" w:rsidRDefault="009D3DA4" w:rsidP="009D3DA4">
      <w:pPr>
        <w:pStyle w:val="Para"/>
        <w:spacing w:line="480" w:lineRule="auto"/>
        <w:ind w:firstLine="0"/>
        <w:jc w:val="both"/>
      </w:pPr>
      <w:r>
        <w:lastRenderedPageBreak/>
        <w:tab/>
      </w:r>
      <w:r w:rsidR="00C373BE">
        <w:rPr>
          <w:lang w:eastAsia="ar-SA"/>
        </w:rPr>
        <w:t xml:space="preserve">Rutherford backscattered diffraction spectroscopy (RBS) was used to study the thin film and substrate interface (Figure 4.16) with a 1.5 MeV </w:t>
      </w:r>
      <w:r w:rsidR="00C373BE">
        <w:rPr>
          <w:vertAlign w:val="superscript"/>
          <w:lang w:eastAsia="ar-SA"/>
        </w:rPr>
        <w:t>4</w:t>
      </w:r>
      <w:r w:rsidR="00C373BE">
        <w:rPr>
          <w:lang w:eastAsia="ar-SA"/>
        </w:rPr>
        <w:t>He</w:t>
      </w:r>
      <w:r w:rsidR="00C373BE">
        <w:rPr>
          <w:vertAlign w:val="superscript"/>
          <w:lang w:eastAsia="ar-SA"/>
        </w:rPr>
        <w:t>+</w:t>
      </w:r>
      <w:r w:rsidR="00C373BE">
        <w:rPr>
          <w:lang w:eastAsia="ar-SA"/>
        </w:rPr>
        <w:t xml:space="preserve"> ion beam from a Van de </w:t>
      </w:r>
      <w:proofErr w:type="spellStart"/>
      <w:r w:rsidR="00C373BE">
        <w:rPr>
          <w:lang w:eastAsia="ar-SA"/>
        </w:rPr>
        <w:t>Graaff</w:t>
      </w:r>
      <w:proofErr w:type="spellEnd"/>
      <w:r w:rsidR="00C373BE">
        <w:rPr>
          <w:lang w:eastAsia="ar-SA"/>
        </w:rPr>
        <w:t xml:space="preserve"> accelerator. As appears in Fig. 4.16(a) for the GaN/sapphire sample, the interface of the GaN and sapphire (Al</w:t>
      </w:r>
      <w:r w:rsidR="00C373BE">
        <w:rPr>
          <w:vertAlign w:val="subscript"/>
          <w:lang w:eastAsia="ar-SA"/>
        </w:rPr>
        <w:t>2</w:t>
      </w:r>
      <w:r w:rsidR="00C373BE">
        <w:rPr>
          <w:lang w:eastAsia="ar-SA"/>
        </w:rPr>
        <w:t>O</w:t>
      </w:r>
      <w:r w:rsidR="00C373BE">
        <w:rPr>
          <w:vertAlign w:val="subscript"/>
          <w:lang w:eastAsia="ar-SA"/>
        </w:rPr>
        <w:t>3</w:t>
      </w:r>
      <w:r w:rsidR="00C373BE">
        <w:rPr>
          <w:lang w:eastAsia="ar-SA"/>
        </w:rPr>
        <w:t>) shows a not very distinctive boundary between the substrate and the thin film, as the Al tail is slightly inclined. This might be caused from some Al-Ga alloy formation in presence of high energy Ga species in the plasma and a 750</w:t>
      </w:r>
      <w:r w:rsidR="00C373BE">
        <w:rPr>
          <w:vertAlign w:val="superscript"/>
          <w:lang w:eastAsia="ar-SA"/>
        </w:rPr>
        <w:t>o</w:t>
      </w:r>
      <w:r w:rsidR="00C373BE">
        <w:rPr>
          <w:lang w:eastAsia="ar-SA"/>
        </w:rPr>
        <w:t>C substrate temperature. On the other hand, the samples on silicon-based substrates, GaN/</w:t>
      </w:r>
      <w:proofErr w:type="gramStart"/>
      <w:r w:rsidR="00C373BE">
        <w:rPr>
          <w:lang w:eastAsia="ar-SA"/>
        </w:rPr>
        <w:t>Si(</w:t>
      </w:r>
      <w:proofErr w:type="gramEnd"/>
      <w:r w:rsidR="00C373BE">
        <w:rPr>
          <w:lang w:eastAsia="ar-SA"/>
        </w:rPr>
        <w:t xml:space="preserve">111) and GaN/Ge/Si(111) show distinct thin film and substrate boundaries. Using the </w:t>
      </w:r>
      <w:r w:rsidR="00F45DAE">
        <w:rPr>
          <w:lang w:eastAsia="ar-SA"/>
        </w:rPr>
        <w:t xml:space="preserve">RBS </w:t>
      </w:r>
      <w:r w:rsidR="00C373BE">
        <w:rPr>
          <w:lang w:eastAsia="ar-SA"/>
        </w:rPr>
        <w:t xml:space="preserve">simulation software, the </w:t>
      </w:r>
      <w:proofErr w:type="spellStart"/>
      <w:r w:rsidR="00C373BE">
        <w:rPr>
          <w:lang w:eastAsia="ar-SA"/>
        </w:rPr>
        <w:t>Ga</w:t>
      </w:r>
      <w:proofErr w:type="gramStart"/>
      <w:r w:rsidR="00C373BE">
        <w:rPr>
          <w:lang w:eastAsia="ar-SA"/>
        </w:rPr>
        <w:t>:N</w:t>
      </w:r>
      <w:proofErr w:type="spellEnd"/>
      <w:proofErr w:type="gramEnd"/>
      <w:r w:rsidR="00C373BE">
        <w:rPr>
          <w:lang w:eastAsia="ar-SA"/>
        </w:rPr>
        <w:t xml:space="preserve"> ratio was calculated very close to 1:1 in both GaN/Si(111) and GaN/Ge/Si(111) (Figure 4.16(b) and 4.16(c)). Comparing the RBS spectra for GaN/sapphire with that published in </w:t>
      </w:r>
      <w:r>
        <w:fldChar w:fldCharType="begin"/>
      </w:r>
      <w:r w:rsidR="00146922">
        <w:instrText xml:space="preserve"> ADDIN EN.CITE &lt;EndNote&gt;&lt;Cite&gt;&lt;Author&gt;Vispute&lt;/Author&gt;&lt;Year&gt;1997&lt;/Year&gt;&lt;RecNum&gt;48&lt;/RecNum&gt;&lt;DisplayText&gt;[52]&lt;/DisplayText&gt;&lt;record&gt;&lt;rec-number&gt;48&lt;/rec-number&gt;&lt;foreign-keys&gt;&lt;key app="EN" db-id="x9xpr2et25zdxpeev5avzvdwf9rf92f20esf"&gt;48&lt;/key&gt;&lt;/foreign-keys&gt;&lt;ref-type name="Journal Article"&gt;17&lt;/ref-type&gt;&lt;contributors&gt;&lt;authors&gt;&lt;author&gt;Vispute, RD&lt;/author&gt;&lt;author&gt;Talyansky, V&lt;/author&gt;&lt;author&gt;Sharma, RP&lt;/author&gt;&lt;author&gt;Choopun, S&lt;/author&gt;&lt;author&gt;Downes, M&lt;/author&gt;&lt;author&gt;Venkatesan, T&lt;/author&gt;&lt;author&gt;Jones, KA&lt;/author&gt;&lt;author&gt;Iliadis, AA&lt;/author&gt;&lt;author&gt;Khan, M Asif&lt;/author&gt;&lt;author&gt;Yang, JW&lt;/author&gt;&lt;/authors&gt;&lt;/contributors&gt;&lt;titles&gt;&lt;title&gt;Growth of epitaxial GaN films by pulsed laser deposition&lt;/title&gt;&lt;secondary-title&gt;Applied physics letters&lt;/secondary-title&gt;&lt;/titles&gt;&lt;periodical&gt;&lt;full-title&gt;Applied Physics Letters&lt;/full-title&gt;&lt;abbr-1&gt;Appl Phys Lett&lt;/abbr-1&gt;&lt;/periodical&gt;&lt;pages&gt;102-104&lt;/pages&gt;&lt;volume&gt;71&lt;/volume&gt;&lt;number&gt;1&lt;/number&gt;&lt;dates&gt;&lt;year&gt;1997&lt;/year&gt;&lt;/dates&gt;&lt;isbn&gt;0003-6951&lt;/isbn&gt;&lt;urls&gt;&lt;/urls&gt;&lt;/record&gt;&lt;/Cite&gt;&lt;/EndNote&gt;</w:instrText>
      </w:r>
      <w:r>
        <w:fldChar w:fldCharType="separate"/>
      </w:r>
      <w:r w:rsidR="00146922">
        <w:rPr>
          <w:noProof/>
        </w:rPr>
        <w:t>[</w:t>
      </w:r>
      <w:hyperlink w:anchor="_ENREF_52" w:tooltip="Vispute, 1997 #48" w:history="1">
        <w:r w:rsidR="00AF23BF">
          <w:rPr>
            <w:noProof/>
          </w:rPr>
          <w:t>52</w:t>
        </w:r>
      </w:hyperlink>
      <w:r w:rsidR="00146922">
        <w:rPr>
          <w:noProof/>
        </w:rPr>
        <w:t>]</w:t>
      </w:r>
      <w:r>
        <w:fldChar w:fldCharType="end"/>
      </w:r>
      <w:r w:rsidR="00C373BE">
        <w:rPr>
          <w:lang w:eastAsia="ar-SA"/>
        </w:rPr>
        <w:t xml:space="preserve">, the RBS channeling is significantly improved in PED grown GaN/sapphire samples at a lower temperature than that reported in </w:t>
      </w:r>
      <w:r>
        <w:fldChar w:fldCharType="begin"/>
      </w:r>
      <w:r w:rsidR="00146922">
        <w:instrText xml:space="preserve"> ADDIN EN.CITE &lt;EndNote&gt;&lt;Cite&gt;&lt;Author&gt;Vispute&lt;/Author&gt;&lt;Year&gt;1997&lt;/Year&gt;&lt;RecNum&gt;48&lt;/RecNum&gt;&lt;DisplayText&gt;[52]&lt;/DisplayText&gt;&lt;record&gt;&lt;rec-number&gt;48&lt;/rec-number&gt;&lt;foreign-keys&gt;&lt;key app="EN" db-id="x9xpr2et25zdxpeev5avzvdwf9rf92f20esf"&gt;48&lt;/key&gt;&lt;/foreign-keys&gt;&lt;ref-type name="Journal Article"&gt;17&lt;/ref-type&gt;&lt;contributors&gt;&lt;authors&gt;&lt;author&gt;Vispute, RD&lt;/author&gt;&lt;author&gt;Talyansky, V&lt;/author&gt;&lt;author&gt;Sharma, RP&lt;/author&gt;&lt;author&gt;Choopun, S&lt;/author&gt;&lt;author&gt;Downes, M&lt;/author&gt;&lt;author&gt;Venkatesan, T&lt;/author&gt;&lt;author&gt;Jones, KA&lt;/author&gt;&lt;author&gt;Iliadis, AA&lt;/author&gt;&lt;author&gt;Khan, M Asif&lt;/author&gt;&lt;author&gt;Yang, JW&lt;/author&gt;&lt;/authors&gt;&lt;/contributors&gt;&lt;titles&gt;&lt;title&gt;Growth of epitaxial GaN films by pulsed laser deposition&lt;/title&gt;&lt;secondary-title&gt;Applied physics letters&lt;/secondary-title&gt;&lt;/titles&gt;&lt;periodical&gt;&lt;full-title&gt;Applied Physics Letters&lt;/full-title&gt;&lt;abbr-1&gt;Appl Phys Lett&lt;/abbr-1&gt;&lt;/periodical&gt;&lt;pages&gt;102-104&lt;/pages&gt;&lt;volume&gt;71&lt;/volume&gt;&lt;number&gt;1&lt;/number&gt;&lt;dates&gt;&lt;year&gt;1997&lt;/year&gt;&lt;/dates&gt;&lt;isbn&gt;0003-6951&lt;/isbn&gt;&lt;urls&gt;&lt;/urls&gt;&lt;/record&gt;&lt;/Cite&gt;&lt;/EndNote&gt;</w:instrText>
      </w:r>
      <w:r>
        <w:fldChar w:fldCharType="separate"/>
      </w:r>
      <w:r w:rsidR="00146922">
        <w:rPr>
          <w:noProof/>
        </w:rPr>
        <w:t>[</w:t>
      </w:r>
      <w:hyperlink w:anchor="_ENREF_52" w:tooltip="Vispute, 1997 #48" w:history="1">
        <w:r w:rsidR="00AF23BF">
          <w:rPr>
            <w:noProof/>
          </w:rPr>
          <w:t>52</w:t>
        </w:r>
      </w:hyperlink>
      <w:r w:rsidR="00146922">
        <w:rPr>
          <w:noProof/>
        </w:rPr>
        <w:t>]</w:t>
      </w:r>
      <w:r>
        <w:fldChar w:fldCharType="end"/>
      </w:r>
      <w:r>
        <w:t>.</w:t>
      </w:r>
    </w:p>
    <w:p w:rsidR="00526D36" w:rsidRPr="009D3DA4" w:rsidRDefault="00526D36" w:rsidP="00526D36">
      <w:pPr>
        <w:keepNext/>
        <w:spacing w:line="240" w:lineRule="auto"/>
        <w:jc w:val="center"/>
      </w:pPr>
      <w:r w:rsidRPr="009D3DA4">
        <w:rPr>
          <w:noProof/>
          <w:lang w:bidi="ar-SA"/>
        </w:rPr>
        <w:drawing>
          <wp:inline distT="0" distB="0" distL="0" distR="0" wp14:anchorId="488C388C" wp14:editId="46622714">
            <wp:extent cx="5394960" cy="1508475"/>
            <wp:effectExtent l="0" t="0" r="0" b="0"/>
            <wp:docPr id="75" name="Picture 75" descr="F:\Dropbox\GaN Research_LEDs_HEMTs\Dissertation\Dissertation Report Nazmul Arefin\Pics\GaN MRS Paper\RBS All GaN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Dropbox\GaN Research_LEDs_HEMTs\Dissertation\Dissertation Report Nazmul Arefin\Pics\GaN MRS Paper\RBS All GaN paper.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394960" cy="1508475"/>
                    </a:xfrm>
                    <a:prstGeom prst="rect">
                      <a:avLst/>
                    </a:prstGeom>
                    <a:noFill/>
                    <a:ln>
                      <a:noFill/>
                    </a:ln>
                  </pic:spPr>
                </pic:pic>
              </a:graphicData>
            </a:graphic>
          </wp:inline>
        </w:drawing>
      </w:r>
    </w:p>
    <w:p w:rsidR="00F45DAE" w:rsidRDefault="00526D36" w:rsidP="00526D36">
      <w:pPr>
        <w:pStyle w:val="Para"/>
        <w:spacing w:before="0" w:line="240" w:lineRule="auto"/>
        <w:ind w:firstLine="0"/>
        <w:jc w:val="center"/>
      </w:pPr>
      <w:bookmarkStart w:id="116" w:name="_Toc417475830"/>
      <w:proofErr w:type="gramStart"/>
      <w:r w:rsidRPr="009D3DA4">
        <w:t xml:space="preserve">Figure </w:t>
      </w:r>
      <w:r w:rsidR="001A6F80">
        <w:fldChar w:fldCharType="begin"/>
      </w:r>
      <w:r w:rsidR="001A6F80">
        <w:instrText xml:space="preserve"> STYLEREF 1 \s </w:instrText>
      </w:r>
      <w:r w:rsidR="001A6F80">
        <w:fldChar w:fldCharType="separate"/>
      </w:r>
      <w:r w:rsidR="00380537">
        <w:rPr>
          <w:noProof/>
        </w:rPr>
        <w:t>4</w:t>
      </w:r>
      <w:r w:rsidR="001A6F80">
        <w:rPr>
          <w:noProof/>
        </w:rPr>
        <w:fldChar w:fldCharType="end"/>
      </w:r>
      <w:r w:rsidR="00AD4D3C">
        <w:t>.</w:t>
      </w:r>
      <w:proofErr w:type="gramEnd"/>
      <w:r w:rsidR="001A6F80">
        <w:fldChar w:fldCharType="begin"/>
      </w:r>
      <w:r w:rsidR="001A6F80">
        <w:instrText xml:space="preserve"> SEQ Figure \* ARABIC \s 1 </w:instrText>
      </w:r>
      <w:r w:rsidR="001A6F80">
        <w:fldChar w:fldCharType="separate"/>
      </w:r>
      <w:r w:rsidR="00380537">
        <w:rPr>
          <w:noProof/>
        </w:rPr>
        <w:t>16</w:t>
      </w:r>
      <w:r w:rsidR="001A6F80">
        <w:rPr>
          <w:noProof/>
        </w:rPr>
        <w:fldChar w:fldCharType="end"/>
      </w:r>
      <w:r w:rsidRPr="009D3DA4">
        <w:t>: RBS scanning of (a) GaN/sapphire,</w:t>
      </w:r>
      <w:bookmarkEnd w:id="116"/>
      <w:r w:rsidRPr="009D3DA4">
        <w:t xml:space="preserve"> </w:t>
      </w:r>
    </w:p>
    <w:p w:rsidR="00526D36" w:rsidRDefault="00526D36" w:rsidP="00526D36">
      <w:pPr>
        <w:pStyle w:val="Para"/>
        <w:spacing w:before="0" w:line="240" w:lineRule="auto"/>
        <w:ind w:firstLine="0"/>
        <w:jc w:val="center"/>
      </w:pPr>
      <w:r w:rsidRPr="009D3DA4">
        <w:t>(b) GaN/</w:t>
      </w:r>
      <w:proofErr w:type="gramStart"/>
      <w:r w:rsidRPr="009D3DA4">
        <w:t>Si(</w:t>
      </w:r>
      <w:proofErr w:type="gramEnd"/>
      <w:r w:rsidRPr="009D3DA4">
        <w:t>111),</w:t>
      </w:r>
      <w:r w:rsidR="00F45DAE">
        <w:t xml:space="preserve"> </w:t>
      </w:r>
      <w:r w:rsidRPr="009D3DA4">
        <w:t>and (c) GaN/Ge/Si(111).</w:t>
      </w:r>
    </w:p>
    <w:p w:rsidR="00F07B26" w:rsidRDefault="00F07B26" w:rsidP="001C2FD2">
      <w:pPr>
        <w:pStyle w:val="Heading3"/>
      </w:pPr>
      <w:bookmarkStart w:id="117" w:name="_Toc417475750"/>
      <w:r>
        <w:t>4.3.3 Optical characterization</w:t>
      </w:r>
      <w:bookmarkEnd w:id="117"/>
      <w:r>
        <w:t xml:space="preserve"> </w:t>
      </w:r>
    </w:p>
    <w:p w:rsidR="00623531" w:rsidRDefault="00F07B26" w:rsidP="00F07B26">
      <w:pPr>
        <w:jc w:val="both"/>
      </w:pPr>
      <w:r>
        <w:tab/>
      </w:r>
      <w:r w:rsidR="00C373BE">
        <w:rPr>
          <w:rFonts w:ascii="Times New Roman" w:hAnsi="Times New Roman"/>
        </w:rPr>
        <w:t>Photoluminescenc</w:t>
      </w:r>
      <w:r w:rsidR="003D0F98">
        <w:rPr>
          <w:rFonts w:ascii="Times New Roman" w:hAnsi="Times New Roman"/>
        </w:rPr>
        <w:t>e (PL) was done on GaN/</w:t>
      </w:r>
      <w:proofErr w:type="gramStart"/>
      <w:r w:rsidR="003D0F98">
        <w:rPr>
          <w:rFonts w:ascii="Times New Roman" w:hAnsi="Times New Roman"/>
        </w:rPr>
        <w:t>Si(</w:t>
      </w:r>
      <w:proofErr w:type="gramEnd"/>
      <w:r w:rsidR="003D0F98">
        <w:rPr>
          <w:rFonts w:ascii="Times New Roman" w:hAnsi="Times New Roman"/>
        </w:rPr>
        <w:t xml:space="preserve">111), </w:t>
      </w:r>
      <w:r w:rsidR="00C373BE">
        <w:rPr>
          <w:rFonts w:ascii="Times New Roman" w:hAnsi="Times New Roman"/>
        </w:rPr>
        <w:t>GaN/Ge/Si(111), and GaN/ZnO/sapphire samples using a 325 nm He-Cd laser. Data were taken at both 4K and 295K sample temperatures and are presented in Figure 4.17. It appears that GaN/</w:t>
      </w:r>
      <w:proofErr w:type="gramStart"/>
      <w:r w:rsidR="00C373BE">
        <w:rPr>
          <w:rFonts w:ascii="Times New Roman" w:hAnsi="Times New Roman"/>
        </w:rPr>
        <w:t>Si(</w:t>
      </w:r>
      <w:proofErr w:type="gramEnd"/>
      <w:r w:rsidR="00C373BE">
        <w:rPr>
          <w:rFonts w:ascii="Times New Roman" w:hAnsi="Times New Roman"/>
        </w:rPr>
        <w:t xml:space="preserve">111) </w:t>
      </w:r>
      <w:r w:rsidR="00AF23BF">
        <w:rPr>
          <w:rFonts w:ascii="Times New Roman" w:hAnsi="Times New Roman"/>
        </w:rPr>
        <w:t xml:space="preserve">shows more intense near band edge (NBE) emission at 368 nm compared </w:t>
      </w:r>
    </w:p>
    <w:p w:rsidR="00623531" w:rsidRDefault="00623531" w:rsidP="00623531">
      <w:pPr>
        <w:keepNext/>
        <w:spacing w:line="240" w:lineRule="auto"/>
        <w:jc w:val="center"/>
      </w:pPr>
      <w:r w:rsidRPr="00623531">
        <w:rPr>
          <w:noProof/>
          <w:lang w:bidi="ar-SA"/>
        </w:rPr>
        <w:lastRenderedPageBreak/>
        <w:drawing>
          <wp:inline distT="0" distB="0" distL="0" distR="0" wp14:anchorId="3E820A66" wp14:editId="1DD5C69F">
            <wp:extent cx="5394960" cy="4503127"/>
            <wp:effectExtent l="0" t="0" r="0" b="0"/>
            <wp:docPr id="62" name="Picture 62" descr="F:\Dropbox\GaN Research_LEDs_HEMTs\Dissertation\Dissertation Report Nazmul Arefin\Pics\GaN MRS Paper\All PL GaN MRS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ropbox\GaN Research_LEDs_HEMTs\Dissertation\Dissertation Report Nazmul Arefin\Pics\GaN MRS Paper\All PL GaN MRS Paper.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94960" cy="4503127"/>
                    </a:xfrm>
                    <a:prstGeom prst="rect">
                      <a:avLst/>
                    </a:prstGeom>
                    <a:noFill/>
                    <a:ln>
                      <a:noFill/>
                    </a:ln>
                  </pic:spPr>
                </pic:pic>
              </a:graphicData>
            </a:graphic>
          </wp:inline>
        </w:drawing>
      </w:r>
    </w:p>
    <w:p w:rsidR="00623531" w:rsidRPr="00623531" w:rsidRDefault="00623531" w:rsidP="001A218D">
      <w:pPr>
        <w:pStyle w:val="Caption"/>
        <w:jc w:val="center"/>
        <w:rPr>
          <w:b w:val="0"/>
        </w:rPr>
      </w:pPr>
      <w:bookmarkStart w:id="118" w:name="_Toc417475831"/>
      <w:proofErr w:type="gramStart"/>
      <w:r w:rsidRPr="0062353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17</w:t>
      </w:r>
      <w:r w:rsidR="00AD4D3C">
        <w:rPr>
          <w:b w:val="0"/>
        </w:rPr>
        <w:fldChar w:fldCharType="end"/>
      </w:r>
      <w:r w:rsidRPr="00623531">
        <w:rPr>
          <w:b w:val="0"/>
        </w:rPr>
        <w:t xml:space="preserve">: Photoluminescence spectra of (GaN/Si(111)) at (a) 4K, (b) 295K, (GaN/Ge/Si(111)) at (c) 4K, and (GaN/ZnO/sapphire) at (d) 4K. </w:t>
      </w:r>
      <w:proofErr w:type="gramStart"/>
      <w:r w:rsidRPr="00623531">
        <w:rPr>
          <w:b w:val="0"/>
        </w:rPr>
        <w:t>(Blue lines: PL spectra before H passivation, and Red lines: PL after H passivation).</w:t>
      </w:r>
      <w:bookmarkEnd w:id="118"/>
      <w:proofErr w:type="gramEnd"/>
    </w:p>
    <w:p w:rsidR="000F2B71" w:rsidRDefault="00AF23BF" w:rsidP="00623531">
      <w:pPr>
        <w:spacing w:before="240"/>
        <w:jc w:val="both"/>
      </w:pPr>
      <w:proofErr w:type="gramStart"/>
      <w:r>
        <w:rPr>
          <w:rFonts w:ascii="Times New Roman" w:hAnsi="Times New Roman"/>
        </w:rPr>
        <w:t>to</w:t>
      </w:r>
      <w:proofErr w:type="gramEnd"/>
      <w:r>
        <w:rPr>
          <w:rFonts w:ascii="Times New Roman" w:hAnsi="Times New Roman"/>
        </w:rPr>
        <w:t xml:space="preserve"> GaN/Ge/Si(111) as appears in</w:t>
      </w:r>
      <w:r>
        <w:t xml:space="preserve"> </w:t>
      </w:r>
      <w:r>
        <w:rPr>
          <w:rFonts w:ascii="Times New Roman" w:hAnsi="Times New Roman"/>
        </w:rPr>
        <w:t>Figure 4.17(a) and 4.17(c). However, much broader RT</w:t>
      </w:r>
      <w:r>
        <w:rPr>
          <w:rFonts w:ascii="Times New Roman" w:hAnsi="Times New Roman"/>
        </w:rPr>
        <w:t xml:space="preserve"> </w:t>
      </w:r>
      <w:r w:rsidR="00470AB7">
        <w:rPr>
          <w:rFonts w:ascii="Times New Roman" w:hAnsi="Times New Roman"/>
        </w:rPr>
        <w:t>emission was observed from GaN/</w:t>
      </w:r>
      <w:proofErr w:type="gramStart"/>
      <w:r w:rsidR="00470AB7">
        <w:rPr>
          <w:rFonts w:ascii="Times New Roman" w:hAnsi="Times New Roman"/>
        </w:rPr>
        <w:t>Si(</w:t>
      </w:r>
      <w:proofErr w:type="gramEnd"/>
      <w:r w:rsidR="00470AB7">
        <w:rPr>
          <w:rFonts w:ascii="Times New Roman" w:hAnsi="Times New Roman"/>
        </w:rPr>
        <w:t>111) which is assumed to be caused by the emission due to increased phonon scattering at higher temperature. The GaN/Ge/</w:t>
      </w:r>
      <w:proofErr w:type="gramStart"/>
      <w:r w:rsidR="00470AB7">
        <w:rPr>
          <w:rFonts w:ascii="Times New Roman" w:hAnsi="Times New Roman"/>
        </w:rPr>
        <w:t>Si(</w:t>
      </w:r>
      <w:proofErr w:type="gramEnd"/>
      <w:r w:rsidR="00470AB7">
        <w:rPr>
          <w:rFonts w:ascii="Times New Roman" w:hAnsi="Times New Roman"/>
        </w:rPr>
        <w:t xml:space="preserve">111) sample did not show any distinguishable PL emission at room temperature. To improve the luminescence, these GaN samples on silicon-based substrates were passivated using H implantation. As can be seen, the emission (at 4K, Fig. 4.17(a)) from as-grown GaN/Si(111) includes mostly 368.0 nm photons (3.378 eV), while after H passivation, in parallel to the intensity increase of the 368.0 nm peak, a new and much stronger emission peak is observed at 368.6 nm (3.372 eV). On the </w:t>
      </w:r>
      <w:r w:rsidR="00470AB7">
        <w:rPr>
          <w:rFonts w:ascii="Times New Roman" w:hAnsi="Times New Roman"/>
        </w:rPr>
        <w:lastRenderedPageBreak/>
        <w:t>other hand, before H passivation, the as-grown GaN/Ge/</w:t>
      </w:r>
      <w:proofErr w:type="gramStart"/>
      <w:r w:rsidR="00470AB7">
        <w:rPr>
          <w:rFonts w:ascii="Times New Roman" w:hAnsi="Times New Roman"/>
        </w:rPr>
        <w:t>Si(</w:t>
      </w:r>
      <w:proofErr w:type="gramEnd"/>
      <w:r w:rsidR="00470AB7">
        <w:rPr>
          <w:rFonts w:ascii="Times New Roman" w:hAnsi="Times New Roman"/>
        </w:rPr>
        <w:t>111) sample (at 4K, Fig. 4.17(c)) showed NBE emissio</w:t>
      </w:r>
      <w:r w:rsidR="001A218D">
        <w:rPr>
          <w:rFonts w:ascii="Times New Roman" w:hAnsi="Times New Roman"/>
        </w:rPr>
        <w:t>n at both 368.0 nm and 368.6 nm</w:t>
      </w:r>
      <w:r w:rsidR="00470AB7">
        <w:rPr>
          <w:rFonts w:ascii="Times New Roman" w:hAnsi="Times New Roman"/>
        </w:rPr>
        <w:t>.</w:t>
      </w:r>
      <w:r w:rsidR="001A218D">
        <w:rPr>
          <w:rFonts w:ascii="Times New Roman" w:hAnsi="Times New Roman"/>
        </w:rPr>
        <w:t xml:space="preserve"> </w:t>
      </w:r>
      <w:r w:rsidR="00470AB7">
        <w:rPr>
          <w:rFonts w:ascii="Times New Roman" w:hAnsi="Times New Roman"/>
        </w:rPr>
        <w:t xml:space="preserve">After H passivation the intensity of the 368.6 nm </w:t>
      </w:r>
      <w:r w:rsidR="00F07B26">
        <w:t xml:space="preserve">peak increases significantly, </w:t>
      </w:r>
      <w:r w:rsidR="00470AB7">
        <w:rPr>
          <w:rFonts w:ascii="Times New Roman" w:hAnsi="Times New Roman"/>
        </w:rPr>
        <w:t>while the 368.0 nm emission was reduced, however, this sample did not show any PL emission at room temperature even after H passivation. PL at room temperature is presented for GaN/Si(111) (Fig. 4.17(b)), demonstrating red shift in the emission centering at 380 nm (3.26 eV) with a broader FWHM due to increased phonon scattering at the higher lattice temperature. After H passivation a small amount of increased intensity with blue shift is observed for the GaN/</w:t>
      </w:r>
      <w:proofErr w:type="gramStart"/>
      <w:r w:rsidR="00470AB7">
        <w:rPr>
          <w:rFonts w:ascii="Times New Roman" w:hAnsi="Times New Roman"/>
        </w:rPr>
        <w:t>Si(</w:t>
      </w:r>
      <w:proofErr w:type="gramEnd"/>
      <w:r w:rsidR="00470AB7">
        <w:rPr>
          <w:rFonts w:ascii="Times New Roman" w:hAnsi="Times New Roman"/>
        </w:rPr>
        <w:t>111) sample with a slightly reduced FWHM. Comparing the PL emission from the GaN/</w:t>
      </w:r>
      <w:proofErr w:type="gramStart"/>
      <w:r w:rsidR="00470AB7">
        <w:rPr>
          <w:rFonts w:ascii="Times New Roman" w:hAnsi="Times New Roman"/>
        </w:rPr>
        <w:t>Si(</w:t>
      </w:r>
      <w:proofErr w:type="gramEnd"/>
      <w:r w:rsidR="00470AB7">
        <w:rPr>
          <w:rFonts w:ascii="Times New Roman" w:hAnsi="Times New Roman"/>
        </w:rPr>
        <w:t>111) and GaN/Ge/Si(111) samples, it appears that GaN grown on a bare Si(111) substrate demonstrates better optical performance than GaN grown on a Ge/Si(111) substrate as evidenced by stronger PL emission at 4K and distinguishable band-edge emission at room temperature (although red shifted and broadened due to phonon scattering). The GaN/ZnO/sapphire sample was studied at 4K for photoluminescence. Weak PL emission was observed at 371.5 nm, which is slightly red shifted as compared to the NBE observed from the other samples.  Room temperature PL emission from this sample was not observed.</w:t>
      </w:r>
    </w:p>
    <w:p w:rsidR="008D372D" w:rsidRDefault="008D372D" w:rsidP="001C2FD2">
      <w:pPr>
        <w:pStyle w:val="Heading3"/>
      </w:pPr>
      <w:bookmarkStart w:id="119" w:name="_Toc417475751"/>
      <w:r>
        <w:t>4.3.4 Electrical characterization</w:t>
      </w:r>
      <w:bookmarkEnd w:id="119"/>
    </w:p>
    <w:p w:rsidR="004D1CD3" w:rsidRDefault="008D372D" w:rsidP="004D1CD3">
      <w:pPr>
        <w:jc w:val="both"/>
      </w:pPr>
      <w:r>
        <w:tab/>
      </w:r>
      <w:r w:rsidR="00470AB7">
        <w:rPr>
          <w:rFonts w:ascii="Times New Roman" w:hAnsi="Times New Roman"/>
        </w:rPr>
        <w:t xml:space="preserve">The </w:t>
      </w:r>
      <w:r w:rsidR="001A218D">
        <w:rPr>
          <w:rFonts w:ascii="Times New Roman" w:hAnsi="Times New Roman"/>
        </w:rPr>
        <w:t xml:space="preserve">GaN </w:t>
      </w:r>
      <w:r w:rsidR="00470AB7">
        <w:rPr>
          <w:rFonts w:ascii="Times New Roman" w:hAnsi="Times New Roman"/>
        </w:rPr>
        <w:t>samples on silicon substrates, GaN/</w:t>
      </w:r>
      <w:proofErr w:type="gramStart"/>
      <w:r w:rsidR="00470AB7">
        <w:rPr>
          <w:rFonts w:ascii="Times New Roman" w:hAnsi="Times New Roman"/>
        </w:rPr>
        <w:t>Si(</w:t>
      </w:r>
      <w:proofErr w:type="gramEnd"/>
      <w:r w:rsidR="00470AB7">
        <w:rPr>
          <w:rFonts w:ascii="Times New Roman" w:hAnsi="Times New Roman"/>
        </w:rPr>
        <w:t>111) and GaN/Ge/Si(111), were also characterized using Hall effect measurements (Figure 4.18). Of the two samples, GaN/</w:t>
      </w:r>
      <w:proofErr w:type="gramStart"/>
      <w:r w:rsidR="00470AB7">
        <w:rPr>
          <w:rFonts w:ascii="Times New Roman" w:hAnsi="Times New Roman"/>
        </w:rPr>
        <w:t>Si(</w:t>
      </w:r>
      <w:proofErr w:type="gramEnd"/>
      <w:r w:rsidR="00470AB7">
        <w:rPr>
          <w:rFonts w:ascii="Times New Roman" w:hAnsi="Times New Roman"/>
        </w:rPr>
        <w:t>111) shows a higher electron mobility (5,386 cm</w:t>
      </w:r>
      <w:r w:rsidR="00470AB7">
        <w:rPr>
          <w:rFonts w:ascii="Times New Roman" w:hAnsi="Times New Roman"/>
          <w:vertAlign w:val="superscript"/>
        </w:rPr>
        <w:t>2</w:t>
      </w:r>
      <w:r w:rsidR="00470AB7">
        <w:rPr>
          <w:rFonts w:ascii="Times New Roman" w:hAnsi="Times New Roman"/>
        </w:rPr>
        <w:t>/V-sec at T~100 K) than the GaN/Ge/Si(111) sample, (2,713 cm</w:t>
      </w:r>
      <w:r w:rsidR="00470AB7">
        <w:rPr>
          <w:rFonts w:ascii="Times New Roman" w:hAnsi="Times New Roman"/>
          <w:vertAlign w:val="superscript"/>
        </w:rPr>
        <w:t>2</w:t>
      </w:r>
      <w:r w:rsidR="00470AB7">
        <w:rPr>
          <w:rFonts w:ascii="Times New Roman" w:hAnsi="Times New Roman"/>
        </w:rPr>
        <w:t xml:space="preserve">/V-sec at T~100K). The mobility is reduced in both </w:t>
      </w:r>
    </w:p>
    <w:p w:rsidR="004D1CD3" w:rsidRDefault="004D1CD3" w:rsidP="004D1CD3">
      <w:pPr>
        <w:keepNext/>
        <w:spacing w:line="240" w:lineRule="auto"/>
        <w:jc w:val="center"/>
      </w:pPr>
      <w:r w:rsidRPr="00A05FD1">
        <w:rPr>
          <w:noProof/>
          <w:lang w:bidi="ar-SA"/>
        </w:rPr>
        <w:lastRenderedPageBreak/>
        <w:drawing>
          <wp:inline distT="0" distB="0" distL="0" distR="0" wp14:anchorId="2D3173E4" wp14:editId="5D37B929">
            <wp:extent cx="5394960" cy="3706103"/>
            <wp:effectExtent l="0" t="0" r="0" b="8890"/>
            <wp:docPr id="76" name="Picture 76" descr="F:\Dropbox\GaN Research_LEDs_HEMTs\Dissertation\Dissertation Report Nazmul Arefin\Pics\GaN MRS Paper\GaN on Si-based SS-All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Dropbox\GaN Research_LEDs_HEMTs\Dissertation\Dissertation Report Nazmul Arefin\Pics\GaN MRS Paper\GaN on Si-based SS-All Hall.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94960" cy="3706103"/>
                    </a:xfrm>
                    <a:prstGeom prst="rect">
                      <a:avLst/>
                    </a:prstGeom>
                    <a:noFill/>
                    <a:ln>
                      <a:noFill/>
                    </a:ln>
                  </pic:spPr>
                </pic:pic>
              </a:graphicData>
            </a:graphic>
          </wp:inline>
        </w:drawing>
      </w:r>
    </w:p>
    <w:p w:rsidR="004D1CD3" w:rsidRPr="00A05FD1" w:rsidRDefault="004D1CD3" w:rsidP="004D1CD3">
      <w:pPr>
        <w:pStyle w:val="Caption"/>
        <w:jc w:val="center"/>
        <w:rPr>
          <w:b w:val="0"/>
        </w:rPr>
      </w:pPr>
      <w:bookmarkStart w:id="120" w:name="_Toc417475832"/>
      <w:proofErr w:type="gramStart"/>
      <w:r w:rsidRPr="00A05FD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18</w:t>
      </w:r>
      <w:r w:rsidR="00AD4D3C">
        <w:rPr>
          <w:b w:val="0"/>
        </w:rPr>
        <w:fldChar w:fldCharType="end"/>
      </w:r>
      <w:r w:rsidRPr="00A05FD1">
        <w:rPr>
          <w:b w:val="0"/>
        </w:rPr>
        <w:t>: Temperature dependent conductivity and mobility of (a) GaN/</w:t>
      </w:r>
      <w:proofErr w:type="gramStart"/>
      <w:r w:rsidRPr="00A05FD1">
        <w:rPr>
          <w:b w:val="0"/>
        </w:rPr>
        <w:t>Si(</w:t>
      </w:r>
      <w:proofErr w:type="gramEnd"/>
      <w:r w:rsidRPr="00A05FD1">
        <w:rPr>
          <w:b w:val="0"/>
        </w:rPr>
        <w:t>111) and (b) GaN/Ge/Si(111). Temperature dependent bulk and sheet carrier concentration of (c) GaN/</w:t>
      </w:r>
      <w:proofErr w:type="gramStart"/>
      <w:r w:rsidRPr="00A05FD1">
        <w:rPr>
          <w:b w:val="0"/>
        </w:rPr>
        <w:t>Si(</w:t>
      </w:r>
      <w:proofErr w:type="gramEnd"/>
      <w:r w:rsidRPr="00A05FD1">
        <w:rPr>
          <w:b w:val="0"/>
        </w:rPr>
        <w:t>111), and (d) GaN/Ge/Si(111).</w:t>
      </w:r>
      <w:bookmarkEnd w:id="120"/>
    </w:p>
    <w:p w:rsidR="009D3DA4" w:rsidRPr="000D42F8" w:rsidRDefault="00AF23BF" w:rsidP="000D42F8">
      <w:pPr>
        <w:spacing w:before="240"/>
        <w:jc w:val="both"/>
      </w:pPr>
      <w:proofErr w:type="gramStart"/>
      <w:r>
        <w:rPr>
          <w:rFonts w:ascii="Times New Roman" w:hAnsi="Times New Roman"/>
        </w:rPr>
        <w:t>samples</w:t>
      </w:r>
      <w:proofErr w:type="gramEnd"/>
      <w:r>
        <w:rPr>
          <w:rFonts w:ascii="Times New Roman" w:hAnsi="Times New Roman"/>
        </w:rPr>
        <w:t xml:space="preserve"> at room temperature as both samples demonstrate a mobility of ~300 cm</w:t>
      </w:r>
      <w:r>
        <w:rPr>
          <w:rFonts w:ascii="Times New Roman" w:hAnsi="Times New Roman"/>
          <w:vertAlign w:val="superscript"/>
        </w:rPr>
        <w:t>2</w:t>
      </w:r>
      <w:r>
        <w:rPr>
          <w:rFonts w:ascii="Times New Roman" w:hAnsi="Times New Roman"/>
        </w:rPr>
        <w:t xml:space="preserve">/V-sec </w:t>
      </w:r>
      <w:r w:rsidR="00470AB7">
        <w:rPr>
          <w:rFonts w:ascii="Times New Roman" w:hAnsi="Times New Roman"/>
        </w:rPr>
        <w:t>at 300K</w:t>
      </w:r>
      <w:r w:rsidR="00EE6829">
        <w:rPr>
          <w:rFonts w:ascii="Times New Roman" w:hAnsi="Times New Roman"/>
        </w:rPr>
        <w:t xml:space="preserve"> due to phonon scattering</w:t>
      </w:r>
      <w:r w:rsidR="00470AB7">
        <w:rPr>
          <w:rFonts w:ascii="Times New Roman" w:hAnsi="Times New Roman"/>
        </w:rPr>
        <w:t xml:space="preserve">. </w:t>
      </w:r>
      <w:r w:rsidR="00EE6829">
        <w:t xml:space="preserve">The </w:t>
      </w:r>
      <w:proofErr w:type="gramStart"/>
      <w:r w:rsidR="00EE6829">
        <w:t>Si(</w:t>
      </w:r>
      <w:proofErr w:type="gramEnd"/>
      <w:r w:rsidR="00EE6829">
        <w:t xml:space="preserve">111) and Ge/Si(111) substrates were also characterized using Hall effect measurement and both the substrates showed low mobility assuming no contribution to the mobility of the GaN layer. In addition, the silicon substrates are </w:t>
      </w:r>
      <w:r w:rsidR="00EE6829" w:rsidRPr="004C21F5">
        <w:rPr>
          <w:i/>
          <w:iCs/>
        </w:rPr>
        <w:t>p</w:t>
      </w:r>
      <w:r w:rsidR="00EE6829">
        <w:t xml:space="preserve">-type, which results in a </w:t>
      </w:r>
      <w:proofErr w:type="spellStart"/>
      <w:r w:rsidR="00EE6829" w:rsidRPr="004C21F5">
        <w:rPr>
          <w:i/>
          <w:iCs/>
        </w:rPr>
        <w:t>pn</w:t>
      </w:r>
      <w:proofErr w:type="spellEnd"/>
      <w:r w:rsidR="00EE6829">
        <w:t xml:space="preserve"> junction at the thin film-substrate interface (creates a depletion region) opposing the concept of any carrier contribution from the substrate. </w:t>
      </w:r>
      <w:r w:rsidR="00470AB7">
        <w:rPr>
          <w:rFonts w:ascii="Times New Roman" w:hAnsi="Times New Roman"/>
        </w:rPr>
        <w:t>Both the samples show high bulk and sheet carrier concentration in the order of ~5x10</w:t>
      </w:r>
      <w:r w:rsidR="00470AB7">
        <w:rPr>
          <w:rFonts w:ascii="Times New Roman" w:hAnsi="Times New Roman"/>
          <w:vertAlign w:val="superscript"/>
        </w:rPr>
        <w:t>19</w:t>
      </w:r>
      <w:r w:rsidR="00470AB7">
        <w:rPr>
          <w:rFonts w:ascii="Times New Roman" w:hAnsi="Times New Roman"/>
        </w:rPr>
        <w:t>/cm</w:t>
      </w:r>
      <w:r w:rsidR="00470AB7">
        <w:rPr>
          <w:rFonts w:ascii="Times New Roman" w:hAnsi="Times New Roman"/>
          <w:vertAlign w:val="superscript"/>
        </w:rPr>
        <w:t>3</w:t>
      </w:r>
      <w:r w:rsidR="00470AB7">
        <w:rPr>
          <w:rFonts w:ascii="Times New Roman" w:hAnsi="Times New Roman"/>
        </w:rPr>
        <w:t>, and ~5x10</w:t>
      </w:r>
      <w:r w:rsidR="00470AB7">
        <w:rPr>
          <w:rFonts w:ascii="Times New Roman" w:hAnsi="Times New Roman"/>
          <w:vertAlign w:val="superscript"/>
        </w:rPr>
        <w:t>13</w:t>
      </w:r>
      <w:r w:rsidR="00470AB7">
        <w:rPr>
          <w:rFonts w:ascii="Times New Roman" w:hAnsi="Times New Roman"/>
        </w:rPr>
        <w:t>/cm</w:t>
      </w:r>
      <w:r w:rsidR="00470AB7">
        <w:rPr>
          <w:rFonts w:ascii="Times New Roman" w:hAnsi="Times New Roman"/>
          <w:vertAlign w:val="superscript"/>
        </w:rPr>
        <w:t>2</w:t>
      </w:r>
      <w:r w:rsidR="00470AB7">
        <w:rPr>
          <w:rFonts w:ascii="Times New Roman" w:hAnsi="Times New Roman"/>
        </w:rPr>
        <w:t xml:space="preserve"> – 10</w:t>
      </w:r>
      <w:r w:rsidR="00470AB7">
        <w:rPr>
          <w:rFonts w:ascii="Times New Roman" w:hAnsi="Times New Roman"/>
          <w:vertAlign w:val="superscript"/>
        </w:rPr>
        <w:t>14</w:t>
      </w:r>
      <w:r w:rsidR="00470AB7">
        <w:rPr>
          <w:rFonts w:ascii="Times New Roman" w:hAnsi="Times New Roman"/>
        </w:rPr>
        <w:t>/cm</w:t>
      </w:r>
      <w:r w:rsidR="00470AB7">
        <w:rPr>
          <w:rFonts w:ascii="Times New Roman" w:hAnsi="Times New Roman"/>
          <w:vertAlign w:val="superscript"/>
        </w:rPr>
        <w:t>2</w:t>
      </w:r>
      <w:r w:rsidR="00470AB7">
        <w:rPr>
          <w:rFonts w:ascii="Times New Roman" w:hAnsi="Times New Roman"/>
        </w:rPr>
        <w:t>, respectively.  The PED grown GaN films demonstrate a RT</w:t>
      </w:r>
      <w:r w:rsidR="00470AB7">
        <w:t xml:space="preserve"> </w:t>
      </w:r>
      <w:r w:rsidR="00470AB7">
        <w:rPr>
          <w:rFonts w:ascii="Times New Roman" w:hAnsi="Times New Roman"/>
        </w:rPr>
        <w:t>sheet carrier concentration of ~1.5x 10</w:t>
      </w:r>
      <w:r w:rsidR="00470AB7">
        <w:rPr>
          <w:rFonts w:ascii="Times New Roman" w:hAnsi="Times New Roman"/>
          <w:vertAlign w:val="superscript"/>
        </w:rPr>
        <w:t>14</w:t>
      </w:r>
      <w:r w:rsidR="00470AB7">
        <w:rPr>
          <w:rFonts w:ascii="Times New Roman" w:hAnsi="Times New Roman"/>
        </w:rPr>
        <w:t xml:space="preserve"> cm</w:t>
      </w:r>
      <w:r w:rsidR="00470AB7">
        <w:rPr>
          <w:rFonts w:ascii="Times New Roman" w:hAnsi="Times New Roman"/>
          <w:vertAlign w:val="superscript"/>
        </w:rPr>
        <w:t>-2</w:t>
      </w:r>
      <w:r w:rsidR="00470AB7">
        <w:rPr>
          <w:rFonts w:ascii="Times New Roman" w:hAnsi="Times New Roman"/>
        </w:rPr>
        <w:t xml:space="preserve"> for GaN/Si(111), while for GaN/Ge/Si(111) this value is ~ 10</w:t>
      </w:r>
      <w:r w:rsidR="00470AB7">
        <w:rPr>
          <w:rFonts w:ascii="Times New Roman" w:hAnsi="Times New Roman"/>
          <w:vertAlign w:val="superscript"/>
        </w:rPr>
        <w:t>14</w:t>
      </w:r>
      <w:r w:rsidR="00470AB7">
        <w:rPr>
          <w:rFonts w:ascii="Times New Roman" w:hAnsi="Times New Roman"/>
        </w:rPr>
        <w:t xml:space="preserve"> cm</w:t>
      </w:r>
      <w:r w:rsidR="00470AB7">
        <w:rPr>
          <w:rFonts w:ascii="Times New Roman" w:hAnsi="Times New Roman"/>
          <w:vertAlign w:val="superscript"/>
        </w:rPr>
        <w:t>-2</w:t>
      </w:r>
      <w:r w:rsidR="00470AB7">
        <w:rPr>
          <w:rFonts w:ascii="Times New Roman" w:hAnsi="Times New Roman"/>
        </w:rPr>
        <w:t>.</w:t>
      </w:r>
      <w:r w:rsidR="00236C67">
        <w:rPr>
          <w:rFonts w:ascii="Times New Roman" w:hAnsi="Times New Roman"/>
        </w:rPr>
        <w:t xml:space="preserve"> Such high carrier </w:t>
      </w:r>
      <w:r w:rsidR="00236C67">
        <w:rPr>
          <w:rFonts w:ascii="Times New Roman" w:hAnsi="Times New Roman"/>
        </w:rPr>
        <w:lastRenderedPageBreak/>
        <w:t>concentration is assumed to originate from the defects associated in the grown film from N vacancies taken place during growth.</w:t>
      </w:r>
    </w:p>
    <w:p w:rsidR="00BF792E" w:rsidRDefault="00BF792E" w:rsidP="001C2FD2">
      <w:pPr>
        <w:pStyle w:val="Heading3"/>
      </w:pPr>
      <w:bookmarkStart w:id="121" w:name="_Toc417475752"/>
      <w:r>
        <w:t>4.3.5 Summary of GaN growth</w:t>
      </w:r>
      <w:bookmarkEnd w:id="121"/>
    </w:p>
    <w:p w:rsidR="00BF792E" w:rsidRPr="00BF792E" w:rsidRDefault="00BF792E" w:rsidP="00BF792E">
      <w:pPr>
        <w:jc w:val="both"/>
      </w:pPr>
      <w:r>
        <w:tab/>
      </w:r>
      <w:r w:rsidR="00470AB7">
        <w:rPr>
          <w:rFonts w:ascii="Times New Roman" w:hAnsi="Times New Roman"/>
        </w:rPr>
        <w:t>In this section, PED technology has been demonstrated for low temperature growth of GaN on different kinds of cost-effective substrates. Grown samples have been characterized to determine structural, morphological, optical and electrical properties. From detail analysis it appears that the GaN samples grown using PED process at low temperature demonstrate their optical and electrical performance which can be improved further. To compare among different samples grown, it appears that the GaN samples grown on silicon based substrates show better properties compared to the samples grown on sapphire based substrates. Although the growth rate was comparatively slower on silicon based substrates, the presence of planes other than the polar (0002) plane was absent in the silicon based samples. Also, RBS channel profiling showed better interface between film and substrate in case of the silicon based samples. PL characterization showed that GaN/</w:t>
      </w:r>
      <w:proofErr w:type="gramStart"/>
      <w:r w:rsidR="00470AB7">
        <w:rPr>
          <w:rFonts w:ascii="Times New Roman" w:hAnsi="Times New Roman"/>
        </w:rPr>
        <w:t>Si(</w:t>
      </w:r>
      <w:proofErr w:type="gramEnd"/>
      <w:r w:rsidR="00470AB7">
        <w:rPr>
          <w:rFonts w:ascii="Times New Roman" w:hAnsi="Times New Roman"/>
        </w:rPr>
        <w:t xml:space="preserve">111) and GaN/Ge/Si(111) showed better luminescence compared to the GaN samples on sapphire based substrates, to be more specific, the GaN/Si(111) showed better luminescence of all the samples. </w:t>
      </w:r>
      <w:r>
        <w:t xml:space="preserve"> </w:t>
      </w:r>
    </w:p>
    <w:p w:rsidR="00E54851" w:rsidRDefault="00E54851" w:rsidP="001C2FD2">
      <w:pPr>
        <w:pStyle w:val="Heading2"/>
      </w:pPr>
      <w:bookmarkStart w:id="122" w:name="_Toc417475753"/>
      <w:r>
        <w:t>4.4 Growth and characterization of AlN nanowires</w:t>
      </w:r>
      <w:bookmarkEnd w:id="122"/>
    </w:p>
    <w:p w:rsidR="00857934" w:rsidRDefault="00857934" w:rsidP="00857934">
      <w:pPr>
        <w:ind w:firstLine="720"/>
        <w:jc w:val="both"/>
        <w:rPr>
          <w:rFonts w:ascii="Times New Roman" w:hAnsi="Times New Roman"/>
          <w:color w:val="000000"/>
        </w:rPr>
      </w:pPr>
      <w:r>
        <w:rPr>
          <w:rFonts w:ascii="Times New Roman" w:hAnsi="Times New Roman"/>
          <w:color w:val="000000"/>
        </w:rPr>
        <w:t xml:space="preserve">AlN nanowires were grown on sapphire and </w:t>
      </w:r>
      <w:proofErr w:type="gramStart"/>
      <w:r>
        <w:rPr>
          <w:rFonts w:ascii="Times New Roman" w:hAnsi="Times New Roman"/>
          <w:color w:val="000000"/>
        </w:rPr>
        <w:t>Si(</w:t>
      </w:r>
      <w:proofErr w:type="gramEnd"/>
      <w:r>
        <w:rPr>
          <w:rFonts w:ascii="Times New Roman" w:hAnsi="Times New Roman"/>
          <w:color w:val="000000"/>
        </w:rPr>
        <w:t>111) at substrate temperatures of 500°C and 550°C, respectively, in a N</w:t>
      </w:r>
      <w:r>
        <w:rPr>
          <w:rFonts w:ascii="Times New Roman" w:hAnsi="Times New Roman"/>
          <w:color w:val="000000"/>
          <w:vertAlign w:val="subscript"/>
        </w:rPr>
        <w:t>2</w:t>
      </w:r>
      <w:r>
        <w:rPr>
          <w:rFonts w:ascii="Times New Roman" w:hAnsi="Times New Roman"/>
          <w:color w:val="000000"/>
        </w:rPr>
        <w:t xml:space="preserve"> environment without any surface pre-treatment, i.e., pre-nitridation. Hexagonal faceted high aspect ratio AlN nanowires were found on both sapphire and silicon substrates, which were identified as </w:t>
      </w:r>
      <w:r>
        <w:rPr>
          <w:rFonts w:ascii="Times New Roman" w:hAnsi="Times New Roman"/>
          <w:i/>
          <w:iCs/>
          <w:color w:val="000000"/>
        </w:rPr>
        <w:t>c</w:t>
      </w:r>
      <w:r>
        <w:rPr>
          <w:rFonts w:ascii="Times New Roman" w:hAnsi="Times New Roman"/>
          <w:color w:val="000000"/>
        </w:rPr>
        <w:t>-plane oriented AlN structures. The growth process parameters are presented in Table 4.10.</w:t>
      </w:r>
    </w:p>
    <w:p w:rsidR="00D57886" w:rsidRPr="00D57886" w:rsidRDefault="00D57886" w:rsidP="00D57886">
      <w:pPr>
        <w:pStyle w:val="Caption"/>
        <w:keepNext/>
        <w:jc w:val="center"/>
        <w:rPr>
          <w:b w:val="0"/>
        </w:rPr>
      </w:pPr>
      <w:bookmarkStart w:id="123" w:name="_Toc417475783"/>
      <w:proofErr w:type="gramStart"/>
      <w:r w:rsidRPr="00D57886">
        <w:rPr>
          <w:b w:val="0"/>
        </w:rPr>
        <w:lastRenderedPageBreak/>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10</w:t>
      </w:r>
      <w:r w:rsidR="00AD4D3C">
        <w:rPr>
          <w:b w:val="0"/>
        </w:rPr>
        <w:fldChar w:fldCharType="end"/>
      </w:r>
      <w:r w:rsidRPr="00D57886">
        <w:rPr>
          <w:b w:val="0"/>
        </w:rPr>
        <w:t>: Growth parameters for AlN NW</w:t>
      </w:r>
      <w:r w:rsidR="001A218D">
        <w:rPr>
          <w:b w:val="0"/>
        </w:rPr>
        <w:t>.</w:t>
      </w:r>
      <w:bookmarkEnd w:id="12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81"/>
        <w:gridCol w:w="3421"/>
      </w:tblGrid>
      <w:tr w:rsidR="009C10BC" w:rsidRPr="00D57886"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Pr="00D57886" w:rsidRDefault="009C10BC" w:rsidP="009C10BC">
            <w:pPr>
              <w:spacing w:line="240" w:lineRule="auto"/>
            </w:pPr>
            <w:r w:rsidRPr="00D57886">
              <w:t>Base pressure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Pr="00D57886" w:rsidRDefault="009C10BC" w:rsidP="009C10BC">
            <w:pPr>
              <w:spacing w:line="240" w:lineRule="auto"/>
            </w:pPr>
            <w:r w:rsidRPr="00D57886">
              <w:t>~ 6.57 x 10</w:t>
            </w:r>
            <w:r w:rsidRPr="00D57886">
              <w:rPr>
                <w:vertAlign w:val="superscript"/>
              </w:rPr>
              <w:t>-7</w:t>
            </w:r>
            <w:r w:rsidRPr="00D57886">
              <w:t xml:space="preserve"> </w:t>
            </w:r>
            <w:proofErr w:type="spellStart"/>
            <w:r w:rsidRPr="00D57886">
              <w:t>Torr</w:t>
            </w:r>
            <w:proofErr w:type="spellEnd"/>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Electron voltage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15 KV</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Pulse rate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1 Hz</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Target to substrate distance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5 cm</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Source to target distance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2 mm</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Process gas pressure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 xml:space="preserve">20 </w:t>
            </w:r>
            <w:proofErr w:type="spellStart"/>
            <w:r>
              <w:t>mTorr</w:t>
            </w:r>
            <w:proofErr w:type="spellEnd"/>
            <w:r>
              <w:t xml:space="preserve"> (UHP N</w:t>
            </w:r>
            <w:r>
              <w:rPr>
                <w:vertAlign w:val="subscript"/>
              </w:rPr>
              <w:t>2</w:t>
            </w:r>
            <w:r>
              <w:t>)</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Number of pulses</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3600 (1 hour)</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Heater bulb temperature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920</w:t>
            </w:r>
            <w:r>
              <w:rPr>
                <w:vertAlign w:val="superscript"/>
              </w:rPr>
              <w:t>o</w:t>
            </w:r>
            <w:r>
              <w:t>C</w:t>
            </w:r>
          </w:p>
        </w:tc>
      </w:tr>
      <w:tr w:rsidR="009C10BC" w:rsidTr="00372171">
        <w:trPr>
          <w:trHeight w:val="288"/>
          <w:jc w:val="center"/>
        </w:trPr>
        <w:tc>
          <w:tcPr>
            <w:tcW w:w="288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Substrate temperature</w:t>
            </w:r>
          </w:p>
        </w:tc>
        <w:tc>
          <w:tcPr>
            <w:tcW w:w="3421" w:type="dxa"/>
            <w:tcBorders>
              <w:top w:val="single" w:sz="4" w:space="0" w:color="000000"/>
              <w:left w:val="single" w:sz="4" w:space="0" w:color="000000"/>
              <w:bottom w:val="single" w:sz="4" w:space="0" w:color="000000"/>
              <w:right w:val="single" w:sz="4" w:space="0" w:color="000000"/>
            </w:tcBorders>
            <w:vAlign w:val="center"/>
          </w:tcPr>
          <w:p w:rsidR="009C10BC" w:rsidRDefault="009C10BC" w:rsidP="009C10BC">
            <w:pPr>
              <w:spacing w:line="240" w:lineRule="auto"/>
            </w:pPr>
            <w:r>
              <w:t>500</w:t>
            </w:r>
            <w:r>
              <w:rPr>
                <w:vertAlign w:val="superscript"/>
              </w:rPr>
              <w:t>o</w:t>
            </w:r>
            <w:r>
              <w:t>C (sapphire) and 550</w:t>
            </w:r>
            <w:r>
              <w:rPr>
                <w:vertAlign w:val="superscript"/>
              </w:rPr>
              <w:t>o</w:t>
            </w:r>
            <w:r>
              <w:t>C (Si)</w:t>
            </w:r>
          </w:p>
        </w:tc>
      </w:tr>
    </w:tbl>
    <w:p w:rsidR="009D3DA4" w:rsidRDefault="00D57886" w:rsidP="001C2FD2">
      <w:pPr>
        <w:pStyle w:val="Heading3"/>
      </w:pPr>
      <w:bookmarkStart w:id="124" w:name="_Toc417475754"/>
      <w:r>
        <w:t>4.4.1 Experimental detail</w:t>
      </w:r>
      <w:bookmarkEnd w:id="124"/>
    </w:p>
    <w:p w:rsidR="00D57886" w:rsidRDefault="00D57886" w:rsidP="00372171">
      <w:pPr>
        <w:jc w:val="both"/>
      </w:pPr>
      <w:r>
        <w:tab/>
      </w:r>
      <w:r w:rsidR="00857934">
        <w:rPr>
          <w:rFonts w:ascii="Times New Roman" w:hAnsi="Times New Roman"/>
        </w:rPr>
        <w:t>The substrates were prepared according to the process mentioned in Section 3.3. Every growth run was preceded by obtaining a base pressure of ~10</w:t>
      </w:r>
      <w:r w:rsidR="00857934">
        <w:rPr>
          <w:rFonts w:ascii="Times New Roman" w:hAnsi="Times New Roman"/>
          <w:vertAlign w:val="superscript"/>
        </w:rPr>
        <w:t>-7</w:t>
      </w:r>
      <w:r w:rsidR="00857934">
        <w:rPr>
          <w:rFonts w:ascii="Times New Roman" w:hAnsi="Times New Roman"/>
        </w:rPr>
        <w:t xml:space="preserve"> </w:t>
      </w:r>
      <w:proofErr w:type="spellStart"/>
      <w:r w:rsidR="00857934">
        <w:rPr>
          <w:rFonts w:ascii="Times New Roman" w:hAnsi="Times New Roman"/>
        </w:rPr>
        <w:t>Torr</w:t>
      </w:r>
      <w:proofErr w:type="spellEnd"/>
      <w:r w:rsidR="00857934">
        <w:rPr>
          <w:rFonts w:ascii="Times New Roman" w:hAnsi="Times New Roman"/>
        </w:rPr>
        <w:t xml:space="preserve"> through overnight pumping following the substrate loading process. After the substrates were heated to the desired temperature, sufficient time was provided </w:t>
      </w:r>
      <w:r w:rsidR="00A93104">
        <w:rPr>
          <w:rFonts w:ascii="Times New Roman" w:hAnsi="Times New Roman"/>
        </w:rPr>
        <w:t>to pump the chamber back down ~</w:t>
      </w:r>
      <w:r w:rsidR="00857934">
        <w:rPr>
          <w:rFonts w:ascii="Times New Roman" w:hAnsi="Times New Roman"/>
        </w:rPr>
        <w:t>6.57 x 10</w:t>
      </w:r>
      <w:r w:rsidR="00857934">
        <w:rPr>
          <w:rFonts w:ascii="Times New Roman" w:hAnsi="Times New Roman"/>
          <w:vertAlign w:val="superscript"/>
        </w:rPr>
        <w:t>-7</w:t>
      </w:r>
      <w:r w:rsidR="00857934">
        <w:rPr>
          <w:rFonts w:ascii="Times New Roman" w:hAnsi="Times New Roman"/>
        </w:rPr>
        <w:t xml:space="preserve"> </w:t>
      </w:r>
      <w:proofErr w:type="spellStart"/>
      <w:r w:rsidR="00857934">
        <w:rPr>
          <w:rFonts w:ascii="Times New Roman" w:hAnsi="Times New Roman"/>
        </w:rPr>
        <w:t>Torr</w:t>
      </w:r>
      <w:proofErr w:type="spellEnd"/>
      <w:r w:rsidR="00857934">
        <w:rPr>
          <w:rFonts w:ascii="Times New Roman" w:hAnsi="Times New Roman"/>
        </w:rPr>
        <w:t xml:space="preserve"> after heating the substrates. Two sapphire and two </w:t>
      </w:r>
      <w:proofErr w:type="gramStart"/>
      <w:r w:rsidR="00857934">
        <w:rPr>
          <w:rFonts w:ascii="Times New Roman" w:hAnsi="Times New Roman"/>
        </w:rPr>
        <w:t>Si(</w:t>
      </w:r>
      <w:proofErr w:type="gramEnd"/>
      <w:r w:rsidR="00857934">
        <w:rPr>
          <w:rFonts w:ascii="Times New Roman" w:hAnsi="Times New Roman"/>
        </w:rPr>
        <w:t xml:space="preserve">111) coupons were used for each growth run.  In the vacuum, the substrates were backside heated with high intensity optical lamps and were rotated continuously (10 rpm) to attain uniform heat distribution. UHP nitrogen was fed to the chamber to attain a working pressure, and the electron source was set for firing.  Following the procedure in Section 3.5, </w:t>
      </w:r>
      <w:proofErr w:type="gramStart"/>
      <w:r w:rsidR="00857934">
        <w:rPr>
          <w:rFonts w:ascii="Times New Roman" w:hAnsi="Times New Roman"/>
        </w:rPr>
        <w:t>an AlN</w:t>
      </w:r>
      <w:proofErr w:type="gramEnd"/>
      <w:r w:rsidR="00857934">
        <w:rPr>
          <w:rFonts w:ascii="Times New Roman" w:hAnsi="Times New Roman"/>
        </w:rPr>
        <w:t xml:space="preserve"> plasma was produced in UHP N</w:t>
      </w:r>
      <w:r w:rsidR="00857934">
        <w:rPr>
          <w:rFonts w:ascii="Times New Roman" w:hAnsi="Times New Roman"/>
          <w:vertAlign w:val="subscript"/>
        </w:rPr>
        <w:t>2</w:t>
      </w:r>
      <w:r w:rsidR="00857934">
        <w:rPr>
          <w:rFonts w:ascii="Times New Roman" w:hAnsi="Times New Roman"/>
        </w:rPr>
        <w:t xml:space="preserve"> environment, and deposition began. The emission spectroscopy lines (Al</w:t>
      </w:r>
      <w:r w:rsidR="00621401">
        <w:rPr>
          <w:rFonts w:ascii="Times New Roman" w:hAnsi="Times New Roman"/>
        </w:rPr>
        <w:t xml:space="preserve">, </w:t>
      </w:r>
      <w:r w:rsidR="00857934">
        <w:rPr>
          <w:rFonts w:ascii="Times New Roman" w:hAnsi="Times New Roman"/>
        </w:rPr>
        <w:t>NI</w:t>
      </w:r>
      <w:r w:rsidR="00621401">
        <w:rPr>
          <w:rFonts w:ascii="Times New Roman" w:hAnsi="Times New Roman"/>
        </w:rPr>
        <w:t>, and NII</w:t>
      </w:r>
      <w:r w:rsidR="00857934">
        <w:rPr>
          <w:rFonts w:ascii="Times New Roman" w:hAnsi="Times New Roman"/>
        </w:rPr>
        <w:t xml:space="preserve"> lines</w:t>
      </w:r>
      <w:r w:rsidR="00621401">
        <w:rPr>
          <w:rFonts w:ascii="Times New Roman" w:hAnsi="Times New Roman"/>
        </w:rPr>
        <w:t>: Figure 4.19</w:t>
      </w:r>
      <w:r w:rsidR="00857934">
        <w:rPr>
          <w:rFonts w:ascii="Times New Roman" w:hAnsi="Times New Roman"/>
        </w:rPr>
        <w:t xml:space="preserve">) </w:t>
      </w:r>
      <w:r>
        <w:t xml:space="preserve">were keenly monitored to avoid any dominance of metal reactant </w:t>
      </w:r>
      <w:r w:rsidR="00372171">
        <w:t>Al</w:t>
      </w:r>
      <w:r>
        <w:t xml:space="preserve"> species. </w:t>
      </w:r>
      <w:r w:rsidR="00372171">
        <w:t xml:space="preserve">Table 4.10 contains the numerical values of the key deposition parameters for this process. After the deposition was completed, the wafers were cooled in the nitrogen environment. </w:t>
      </w:r>
    </w:p>
    <w:p w:rsidR="00D57886" w:rsidRDefault="00D57886" w:rsidP="00372171">
      <w:pPr>
        <w:jc w:val="both"/>
      </w:pPr>
      <w:r>
        <w:tab/>
      </w:r>
      <w:r w:rsidR="00372171">
        <w:t xml:space="preserve">The samples were first imaged optically (using </w:t>
      </w:r>
      <w:proofErr w:type="spellStart"/>
      <w:r w:rsidR="00372171">
        <w:t>Nomarski</w:t>
      </w:r>
      <w:proofErr w:type="spellEnd"/>
      <w:r w:rsidR="00372171">
        <w:t xml:space="preserve"> microscopy) revealing the presence of long nanowires. Then SEM imaging was done using a Zeiss Neon high resolution scanning electron microscope. </w:t>
      </w:r>
      <w:r w:rsidR="00BD4BAF">
        <w:t xml:space="preserve">SEM images were taken for planar view and </w:t>
      </w:r>
    </w:p>
    <w:p w:rsidR="00621401" w:rsidRDefault="00621401" w:rsidP="00621401">
      <w:pPr>
        <w:keepNext/>
        <w:spacing w:line="240" w:lineRule="auto"/>
        <w:jc w:val="center"/>
      </w:pPr>
      <w:r w:rsidRPr="00621401">
        <w:rPr>
          <w:noProof/>
          <w:lang w:bidi="ar-SA"/>
        </w:rPr>
        <w:lastRenderedPageBreak/>
        <w:drawing>
          <wp:inline distT="0" distB="0" distL="0" distR="0" wp14:anchorId="3DC730BD" wp14:editId="1DA58A25">
            <wp:extent cx="3231465" cy="7543800"/>
            <wp:effectExtent l="0" t="0" r="7620" b="0"/>
            <wp:docPr id="34" name="Picture 34" descr="F:\Dropbox\GaN Research_LEDs_HEMTs\Dissertation\Dissertation Report Nazmul Arefin\Pics\AlN NW paper\Emission spectra 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opbox\GaN Research_LEDs_HEMTs\Dissertation\Dissertation Report Nazmul Arefin\Pics\AlN NW paper\Emission spectra lines.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37405" cy="7557667"/>
                    </a:xfrm>
                    <a:prstGeom prst="rect">
                      <a:avLst/>
                    </a:prstGeom>
                    <a:noFill/>
                    <a:ln>
                      <a:noFill/>
                    </a:ln>
                  </pic:spPr>
                </pic:pic>
              </a:graphicData>
            </a:graphic>
          </wp:inline>
        </w:drawing>
      </w:r>
    </w:p>
    <w:p w:rsidR="00621401" w:rsidRPr="00621401" w:rsidRDefault="00621401" w:rsidP="00621401">
      <w:pPr>
        <w:pStyle w:val="Caption"/>
        <w:jc w:val="center"/>
        <w:rPr>
          <w:b w:val="0"/>
          <w:bCs w:val="0"/>
        </w:rPr>
      </w:pPr>
      <w:bookmarkStart w:id="125" w:name="_Toc417475833"/>
      <w:proofErr w:type="gramStart"/>
      <w:r w:rsidRPr="00621401">
        <w:rPr>
          <w:b w:val="0"/>
          <w:bCs w:val="0"/>
        </w:rPr>
        <w:t xml:space="preserve">Figure </w:t>
      </w:r>
      <w:r w:rsidR="00AD4D3C">
        <w:rPr>
          <w:b w:val="0"/>
          <w:bCs w:val="0"/>
        </w:rPr>
        <w:fldChar w:fldCharType="begin"/>
      </w:r>
      <w:r w:rsidR="00AD4D3C">
        <w:rPr>
          <w:b w:val="0"/>
          <w:bCs w:val="0"/>
        </w:rPr>
        <w:instrText xml:space="preserve"> STYLEREF 1 \s </w:instrText>
      </w:r>
      <w:r w:rsidR="00AD4D3C">
        <w:rPr>
          <w:b w:val="0"/>
          <w:bCs w:val="0"/>
        </w:rPr>
        <w:fldChar w:fldCharType="separate"/>
      </w:r>
      <w:r w:rsidR="00380537">
        <w:rPr>
          <w:b w:val="0"/>
          <w:bCs w:val="0"/>
          <w:noProof/>
        </w:rPr>
        <w:t>4</w:t>
      </w:r>
      <w:r w:rsidR="00AD4D3C">
        <w:rPr>
          <w:b w:val="0"/>
          <w:bCs w:val="0"/>
        </w:rPr>
        <w:fldChar w:fldCharType="end"/>
      </w:r>
      <w:r w:rsidR="00AD4D3C">
        <w:rPr>
          <w:b w:val="0"/>
          <w:bCs w:val="0"/>
        </w:rPr>
        <w:t>.</w:t>
      </w:r>
      <w:proofErr w:type="gramEnd"/>
      <w:r w:rsidR="00AD4D3C">
        <w:rPr>
          <w:b w:val="0"/>
          <w:bCs w:val="0"/>
        </w:rPr>
        <w:fldChar w:fldCharType="begin"/>
      </w:r>
      <w:r w:rsidR="00AD4D3C">
        <w:rPr>
          <w:b w:val="0"/>
          <w:bCs w:val="0"/>
        </w:rPr>
        <w:instrText xml:space="preserve"> SEQ Figure \* ARABIC \s 1 </w:instrText>
      </w:r>
      <w:r w:rsidR="00AD4D3C">
        <w:rPr>
          <w:b w:val="0"/>
          <w:bCs w:val="0"/>
        </w:rPr>
        <w:fldChar w:fldCharType="separate"/>
      </w:r>
      <w:r w:rsidR="00380537">
        <w:rPr>
          <w:b w:val="0"/>
          <w:bCs w:val="0"/>
          <w:noProof/>
        </w:rPr>
        <w:t>19</w:t>
      </w:r>
      <w:r w:rsidR="00AD4D3C">
        <w:rPr>
          <w:b w:val="0"/>
          <w:bCs w:val="0"/>
        </w:rPr>
        <w:fldChar w:fldCharType="end"/>
      </w:r>
      <w:r w:rsidRPr="00621401">
        <w:rPr>
          <w:b w:val="0"/>
          <w:bCs w:val="0"/>
        </w:rPr>
        <w:t>: Emission spectra of aluminum lines (a), and nitrogen lines (b) and (c).</w:t>
      </w:r>
      <w:bookmarkEnd w:id="125"/>
    </w:p>
    <w:p w:rsidR="00EE6829" w:rsidRPr="00EE6829" w:rsidRDefault="00EE6829" w:rsidP="00BF5060">
      <w:pPr>
        <w:jc w:val="both"/>
      </w:pPr>
      <w:proofErr w:type="gramStart"/>
      <w:r w:rsidRPr="00EE6829">
        <w:lastRenderedPageBreak/>
        <w:t>cross-section</w:t>
      </w:r>
      <w:proofErr w:type="gramEnd"/>
      <w:r w:rsidRPr="00EE6829">
        <w:t>, followed by EDX and EBSD characterization. Samples on sapphire substrates showed larger AlN nanowires compared to the samples on silicon. A possible reason is that while growing on sapphire the III-nitrides experience a 30</w:t>
      </w:r>
      <w:r w:rsidRPr="00EE6829">
        <w:rPr>
          <w:vertAlign w:val="superscript"/>
        </w:rPr>
        <w:t>o</w:t>
      </w:r>
      <w:r w:rsidRPr="00EE6829">
        <w:t xml:space="preserve"> rotation with respect the substrate that ultimately results in a reduced lattice mismatch with sapphire going down to 13.3% from 34.6%, while the lat</w:t>
      </w:r>
      <w:r w:rsidR="008E2D1E">
        <w:t xml:space="preserve">tice mismatch is 18.49% with </w:t>
      </w:r>
      <w:proofErr w:type="gramStart"/>
      <w:r w:rsidR="008E2D1E">
        <w:t>Si</w:t>
      </w:r>
      <w:r w:rsidRPr="00EE6829">
        <w:t>(</w:t>
      </w:r>
      <w:proofErr w:type="gramEnd"/>
      <w:r w:rsidRPr="00EE6829">
        <w:t>111). Nanowire walls appeared to be hexagonally faceted. Grown samples were taken for characterization using powder diffraction (XRD). This tells about the growth orientation of the deposited AlN NW. In the next sections, the characterization data will be presented.</w:t>
      </w:r>
    </w:p>
    <w:p w:rsidR="00BD4BAF" w:rsidRDefault="00BD4BAF" w:rsidP="001C2FD2">
      <w:pPr>
        <w:pStyle w:val="Heading3"/>
      </w:pPr>
      <w:bookmarkStart w:id="126" w:name="_Toc417475755"/>
      <w:r>
        <w:t>4.4.2. Structural and morphological characterization</w:t>
      </w:r>
      <w:bookmarkEnd w:id="126"/>
      <w:r>
        <w:tab/>
      </w:r>
    </w:p>
    <w:p w:rsidR="00FA053C" w:rsidRPr="00FA053C" w:rsidRDefault="00621401" w:rsidP="00621401">
      <w:pPr>
        <w:ind w:firstLine="720"/>
        <w:jc w:val="both"/>
      </w:pPr>
      <w:r>
        <w:rPr>
          <w:rFonts w:ascii="Times New Roman" w:hAnsi="Times New Roman"/>
        </w:rPr>
        <w:t xml:space="preserve">Figure 4.20 shows the AlN nanowires grown on sapphire and </w:t>
      </w:r>
      <w:proofErr w:type="gramStart"/>
      <w:r>
        <w:rPr>
          <w:rFonts w:ascii="Times New Roman" w:hAnsi="Times New Roman"/>
        </w:rPr>
        <w:t>Si(</w:t>
      </w:r>
      <w:proofErr w:type="gramEnd"/>
      <w:r>
        <w:rPr>
          <w:rFonts w:ascii="Times New Roman" w:hAnsi="Times New Roman"/>
        </w:rPr>
        <w:t xml:space="preserve">111) substrates. Abrupt growth of hexagonal faceted AlN NWs is observed on both types of substrates. It is clearly observed that the nanowire dimensions are higher with the sapphire </w:t>
      </w:r>
    </w:p>
    <w:p w:rsidR="0000430A" w:rsidRDefault="00BD4BAF" w:rsidP="0000430A">
      <w:pPr>
        <w:keepNext/>
        <w:spacing w:line="240" w:lineRule="auto"/>
        <w:jc w:val="center"/>
      </w:pPr>
      <w:r w:rsidRPr="00BD4BAF">
        <w:rPr>
          <w:noProof/>
          <w:lang w:bidi="ar-SA"/>
        </w:rPr>
        <w:drawing>
          <wp:inline distT="0" distB="0" distL="0" distR="0" wp14:anchorId="72B16BDB" wp14:editId="1B83962A">
            <wp:extent cx="5394960" cy="2686668"/>
            <wp:effectExtent l="0" t="0" r="0" b="0"/>
            <wp:docPr id="35" name="Picture 35" descr="F:\Dropbox\GaN Research_LEDs_HEMTs\Dissertation\Dissertation Report Nazmul Arefin\Pics\AlN NW paper\AlN NW growth S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opbox\GaN Research_LEDs_HEMTs\Dissertation\Dissertation Report Nazmul Arefin\Pics\AlN NW paper\AlN NW growth SEM.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394960" cy="2686668"/>
                    </a:xfrm>
                    <a:prstGeom prst="rect">
                      <a:avLst/>
                    </a:prstGeom>
                    <a:noFill/>
                    <a:ln>
                      <a:noFill/>
                    </a:ln>
                  </pic:spPr>
                </pic:pic>
              </a:graphicData>
            </a:graphic>
          </wp:inline>
        </w:drawing>
      </w:r>
    </w:p>
    <w:p w:rsidR="00372171" w:rsidRDefault="0000430A" w:rsidP="0000430A">
      <w:pPr>
        <w:pStyle w:val="Caption"/>
        <w:jc w:val="center"/>
        <w:rPr>
          <w:b w:val="0"/>
        </w:rPr>
      </w:pPr>
      <w:bookmarkStart w:id="127" w:name="_Toc417475834"/>
      <w:proofErr w:type="gramStart"/>
      <w:r w:rsidRPr="0000430A">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20</w:t>
      </w:r>
      <w:r w:rsidR="00AD4D3C">
        <w:rPr>
          <w:b w:val="0"/>
        </w:rPr>
        <w:fldChar w:fldCharType="end"/>
      </w:r>
      <w:r w:rsidRPr="0000430A">
        <w:rPr>
          <w:b w:val="0"/>
        </w:rPr>
        <w:t>: SEM image of AlN nanowires on sapphire: (a) a single nanowire showing length of &gt; 100 µm, (b) segment of a NW with diameter of ~ 2.5 µm, and (c) cross-section of AlN NW on sapphire sample. AlN nanowires on Si (111): (d) a single nanowire showing length.</w:t>
      </w:r>
      <w:bookmarkEnd w:id="127"/>
    </w:p>
    <w:p w:rsidR="00621401" w:rsidRPr="000D42F8" w:rsidRDefault="000D42F8" w:rsidP="000D42F8">
      <w:pPr>
        <w:jc w:val="both"/>
      </w:pPr>
      <w:proofErr w:type="gramStart"/>
      <w:r>
        <w:rPr>
          <w:rFonts w:ascii="Times New Roman" w:hAnsi="Times New Roman"/>
        </w:rPr>
        <w:lastRenderedPageBreak/>
        <w:t>s</w:t>
      </w:r>
      <w:r>
        <w:rPr>
          <w:rFonts w:ascii="Times New Roman" w:hAnsi="Times New Roman"/>
        </w:rPr>
        <w:t>ubstrate</w:t>
      </w:r>
      <w:proofErr w:type="gramEnd"/>
      <w:r>
        <w:t xml:space="preserve"> </w:t>
      </w:r>
      <w:r w:rsidR="00621401">
        <w:rPr>
          <w:rFonts w:ascii="Times New Roman" w:hAnsi="Times New Roman"/>
        </w:rPr>
        <w:t xml:space="preserve">samples, which is considered a more native and matching substrate for III-nitride structure growth compared to Si(111). </w:t>
      </w:r>
    </w:p>
    <w:p w:rsidR="00EE6829" w:rsidRDefault="00621401" w:rsidP="008E2D1E">
      <w:pPr>
        <w:jc w:val="both"/>
      </w:pPr>
      <w:r>
        <w:rPr>
          <w:rFonts w:ascii="Times New Roman" w:hAnsi="Times New Roman"/>
        </w:rPr>
        <w:tab/>
        <w:t xml:space="preserve">EDX analysis was performed to study the chemical stoichiometry of a nanowire (Focusing at different points of the nanowire). A nanowire (grown on sapphire) of ~25 µm length was chosen for this analysis as shown in Figure 4.21(a). Three points of the nanowire were used as data points to collect the element atomic percentage at those points (Figure 4.21): (Spec 1) at the base of the NW (~1 µm from base), (Spec 2) at the middle of the NW (~12 µm from base), and (Spec 3) at the tip of the NW (~25 µm from base). It appears that the </w:t>
      </w:r>
      <w:proofErr w:type="spellStart"/>
      <w:r>
        <w:rPr>
          <w:rFonts w:ascii="Times New Roman" w:hAnsi="Times New Roman"/>
        </w:rPr>
        <w:t>Al</w:t>
      </w:r>
      <w:proofErr w:type="gramStart"/>
      <w:r>
        <w:rPr>
          <w:rFonts w:ascii="Times New Roman" w:hAnsi="Times New Roman"/>
        </w:rPr>
        <w:t>:N</w:t>
      </w:r>
      <w:proofErr w:type="spellEnd"/>
      <w:proofErr w:type="gramEnd"/>
      <w:r>
        <w:rPr>
          <w:rFonts w:ascii="Times New Roman" w:hAnsi="Times New Roman"/>
        </w:rPr>
        <w:t xml:space="preserve"> ratio changes along the NW length. At the base region, the stoichiometry is highly metal Al rich. As analysis is moved along the NW length to the tip of the NW, the </w:t>
      </w:r>
      <w:proofErr w:type="spellStart"/>
      <w:r>
        <w:rPr>
          <w:rFonts w:ascii="Times New Roman" w:hAnsi="Times New Roman"/>
        </w:rPr>
        <w:t>Al</w:t>
      </w:r>
      <w:proofErr w:type="gramStart"/>
      <w:r>
        <w:rPr>
          <w:rFonts w:ascii="Times New Roman" w:hAnsi="Times New Roman"/>
        </w:rPr>
        <w:t>:N</w:t>
      </w:r>
      <w:proofErr w:type="spellEnd"/>
      <w:proofErr w:type="gramEnd"/>
      <w:r>
        <w:rPr>
          <w:rFonts w:ascii="Times New Roman" w:hAnsi="Times New Roman"/>
        </w:rPr>
        <w:t xml:space="preserve"> ratio attains a stoichiometric  = 1:1 value, as shown in Figure 4.22.</w:t>
      </w:r>
      <w:r w:rsidR="00594051">
        <w:t xml:space="preserve"> </w:t>
      </w:r>
    </w:p>
    <w:p w:rsidR="00EE6829" w:rsidRDefault="00EE6829" w:rsidP="008E2D1E">
      <w:pPr>
        <w:jc w:val="both"/>
      </w:pPr>
      <w:r>
        <w:tab/>
      </w:r>
      <w:r>
        <w:rPr>
          <w:rFonts w:ascii="Times New Roman" w:hAnsi="Times New Roman"/>
        </w:rPr>
        <w:t xml:space="preserve">The NW sample on sapphire was scanned using x-ray powder diffraction to determine the growth orientation of the NWs. The XRD scan, Figure 4.23, shows only an </w:t>
      </w:r>
      <w:proofErr w:type="gramStart"/>
      <w:r>
        <w:rPr>
          <w:rFonts w:ascii="Times New Roman" w:hAnsi="Times New Roman"/>
        </w:rPr>
        <w:t>Al(</w:t>
      </w:r>
      <w:proofErr w:type="gramEnd"/>
      <w:r>
        <w:rPr>
          <w:rFonts w:ascii="Times New Roman" w:hAnsi="Times New Roman"/>
        </w:rPr>
        <w:t>111) peak at 37.56</w:t>
      </w:r>
      <w:r>
        <w:rPr>
          <w:rFonts w:ascii="Times New Roman" w:hAnsi="Times New Roman"/>
          <w:vertAlign w:val="superscript"/>
        </w:rPr>
        <w:t>o</w:t>
      </w:r>
      <w:r>
        <w:rPr>
          <w:rFonts w:ascii="Times New Roman" w:hAnsi="Times New Roman"/>
        </w:rPr>
        <w:t>, along with the sapphire(0006) peak at 42</w:t>
      </w:r>
      <w:r>
        <w:rPr>
          <w:rFonts w:ascii="Times New Roman" w:hAnsi="Times New Roman"/>
          <w:vertAlign w:val="superscript"/>
        </w:rPr>
        <w:t>o</w:t>
      </w:r>
      <w:r>
        <w:rPr>
          <w:rFonts w:ascii="Times New Roman" w:hAnsi="Times New Roman"/>
        </w:rPr>
        <w:t>. No AlN peak was observed in the XRD scan. Thus, to verify the identity and crystal orientation of the micron scale NWs on both the samples, they were scanned with EBSD to analyze each NW for their lattice parameters and growth orientation. The EBSD scan results are shown in Figure 4.24 along with the relative diffraction intensity and plane spacing presented in Table 4.11.</w:t>
      </w:r>
    </w:p>
    <w:p w:rsidR="008822AD" w:rsidRDefault="008822AD" w:rsidP="008822AD">
      <w:pPr>
        <w:keepNext/>
        <w:spacing w:before="240" w:line="240" w:lineRule="auto"/>
        <w:jc w:val="center"/>
      </w:pPr>
      <w:r w:rsidRPr="008822AD">
        <w:rPr>
          <w:noProof/>
          <w:lang w:bidi="ar-SA"/>
        </w:rPr>
        <w:lastRenderedPageBreak/>
        <w:drawing>
          <wp:inline distT="0" distB="0" distL="0" distR="0" wp14:anchorId="2224886D" wp14:editId="6E9275CB">
            <wp:extent cx="4076700" cy="3430951"/>
            <wp:effectExtent l="0" t="0" r="0" b="0"/>
            <wp:docPr id="45" name="Picture 45" descr="F:\Dropbox\GaN Research_LEDs_HEMTs\Dissertation\Dissertation Report Nazmul Arefin\Pics\AlN NW paper\EDX analysis along an AlN 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AlN NW paper\EDX analysis along an AlN NW.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085165" cy="3438075"/>
                    </a:xfrm>
                    <a:prstGeom prst="rect">
                      <a:avLst/>
                    </a:prstGeom>
                    <a:noFill/>
                    <a:ln>
                      <a:noFill/>
                    </a:ln>
                  </pic:spPr>
                </pic:pic>
              </a:graphicData>
            </a:graphic>
          </wp:inline>
        </w:drawing>
      </w:r>
    </w:p>
    <w:p w:rsidR="008822AD" w:rsidRDefault="008822AD" w:rsidP="008822AD">
      <w:pPr>
        <w:pStyle w:val="Caption"/>
        <w:jc w:val="center"/>
        <w:rPr>
          <w:b w:val="0"/>
        </w:rPr>
      </w:pPr>
      <w:bookmarkStart w:id="128" w:name="_Toc417475835"/>
      <w:proofErr w:type="gramStart"/>
      <w:r w:rsidRPr="008822AD">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21</w:t>
      </w:r>
      <w:r w:rsidR="00AD4D3C">
        <w:rPr>
          <w:b w:val="0"/>
        </w:rPr>
        <w:fldChar w:fldCharType="end"/>
      </w:r>
      <w:r w:rsidRPr="008822AD">
        <w:rPr>
          <w:b w:val="0"/>
        </w:rPr>
        <w:t>: (a) An AlN NW on sapphire, subject to EDX analysis; EDX scan at (b) the base: Spec 1, (c) middle of the NW: Spec 2, and (</w:t>
      </w:r>
      <w:r w:rsidR="00BC57E3">
        <w:rPr>
          <w:b w:val="0"/>
        </w:rPr>
        <w:t>d</w:t>
      </w:r>
      <w:r w:rsidRPr="008822AD">
        <w:rPr>
          <w:b w:val="0"/>
        </w:rPr>
        <w:t>) tip of the NW: Spec 3.</w:t>
      </w:r>
      <w:bookmarkEnd w:id="128"/>
    </w:p>
    <w:p w:rsidR="00892DB8" w:rsidRDefault="00892DB8" w:rsidP="003B5234">
      <w:pPr>
        <w:keepNext/>
        <w:spacing w:before="240" w:line="240" w:lineRule="auto"/>
        <w:jc w:val="center"/>
      </w:pPr>
      <w:r w:rsidRPr="00892DB8">
        <w:rPr>
          <w:noProof/>
          <w:lang w:bidi="ar-SA"/>
        </w:rPr>
        <w:drawing>
          <wp:inline distT="0" distB="0" distL="0" distR="0" wp14:anchorId="03BDCF6E" wp14:editId="23CB6AFB">
            <wp:extent cx="3389672" cy="2686050"/>
            <wp:effectExtent l="0" t="0" r="1270" b="0"/>
            <wp:docPr id="49" name="Picture 49" descr="F:\Dropbox\GaN Research_LEDs_HEMTs\Dissertation\Dissertation Report Nazmul Arefin\Pics\AlN NW paper\EDX analysis along an AlN NW ratio 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opbox\GaN Research_LEDs_HEMTs\Dissertation\Dissertation Report Nazmul Arefin\Pics\AlN NW paper\EDX analysis along an AlN NW ratio graph.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407068" cy="2699835"/>
                    </a:xfrm>
                    <a:prstGeom prst="rect">
                      <a:avLst/>
                    </a:prstGeom>
                    <a:noFill/>
                    <a:ln>
                      <a:noFill/>
                    </a:ln>
                  </pic:spPr>
                </pic:pic>
              </a:graphicData>
            </a:graphic>
          </wp:inline>
        </w:drawing>
      </w:r>
    </w:p>
    <w:p w:rsidR="00892DB8" w:rsidRPr="00892DB8" w:rsidRDefault="00892DB8" w:rsidP="00892DB8">
      <w:pPr>
        <w:pStyle w:val="Caption"/>
        <w:jc w:val="center"/>
        <w:rPr>
          <w:b w:val="0"/>
        </w:rPr>
      </w:pPr>
      <w:bookmarkStart w:id="129" w:name="_Toc417475836"/>
      <w:proofErr w:type="gramStart"/>
      <w:r w:rsidRPr="00892DB8">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22</w:t>
      </w:r>
      <w:r w:rsidR="00AD4D3C">
        <w:rPr>
          <w:b w:val="0"/>
        </w:rPr>
        <w:fldChar w:fldCharType="end"/>
      </w:r>
      <w:r w:rsidRPr="00892DB8">
        <w:rPr>
          <w:b w:val="0"/>
        </w:rPr>
        <w:t>: Changes in Al and N atomic weight percentage</w:t>
      </w:r>
      <w:bookmarkEnd w:id="129"/>
      <w:r w:rsidRPr="00892DB8">
        <w:rPr>
          <w:b w:val="0"/>
        </w:rPr>
        <w:t xml:space="preserve"> </w:t>
      </w:r>
    </w:p>
    <w:p w:rsidR="00892DB8" w:rsidRDefault="00892DB8" w:rsidP="00892DB8">
      <w:pPr>
        <w:pStyle w:val="Caption"/>
        <w:jc w:val="center"/>
        <w:rPr>
          <w:b w:val="0"/>
        </w:rPr>
      </w:pPr>
      <w:proofErr w:type="gramStart"/>
      <w:r w:rsidRPr="00892DB8">
        <w:rPr>
          <w:b w:val="0"/>
        </w:rPr>
        <w:t>along</w:t>
      </w:r>
      <w:proofErr w:type="gramEnd"/>
      <w:r w:rsidRPr="00892DB8">
        <w:rPr>
          <w:b w:val="0"/>
        </w:rPr>
        <w:t xml:space="preserve"> an AlN NW length.</w:t>
      </w:r>
    </w:p>
    <w:p w:rsidR="00892DB8" w:rsidRDefault="006B4677" w:rsidP="006B4677">
      <w:pPr>
        <w:spacing w:before="240"/>
        <w:jc w:val="both"/>
      </w:pPr>
      <w:r>
        <w:tab/>
      </w:r>
      <w:r w:rsidR="002567B9">
        <w:t xml:space="preserve"> </w:t>
      </w:r>
    </w:p>
    <w:p w:rsidR="006B4677" w:rsidRDefault="006B4677" w:rsidP="006B4677">
      <w:pPr>
        <w:keepNext/>
        <w:spacing w:before="240" w:line="240" w:lineRule="auto"/>
        <w:jc w:val="center"/>
      </w:pPr>
      <w:r w:rsidRPr="006B4677">
        <w:rPr>
          <w:noProof/>
          <w:lang w:bidi="ar-SA"/>
        </w:rPr>
        <w:lastRenderedPageBreak/>
        <w:drawing>
          <wp:inline distT="0" distB="0" distL="0" distR="0" wp14:anchorId="4DD3E59E" wp14:editId="551CAE59">
            <wp:extent cx="2895600" cy="2256713"/>
            <wp:effectExtent l="0" t="0" r="0" b="0"/>
            <wp:docPr id="50" name="Picture 50" descr="F:\Dropbox\GaN Research_LEDs_HEMTs\Dissertation\Dissertation Report Nazmul Arefin\Pics\AlN NW paper\AlN NW growth on sapphire 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ropbox\GaN Research_LEDs_HEMTs\Dissertation\Dissertation Report Nazmul Arefin\Pics\AlN NW paper\AlN NW growth on sapphire XRD.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13287" cy="2270497"/>
                    </a:xfrm>
                    <a:prstGeom prst="rect">
                      <a:avLst/>
                    </a:prstGeom>
                    <a:noFill/>
                    <a:ln>
                      <a:noFill/>
                    </a:ln>
                  </pic:spPr>
                </pic:pic>
              </a:graphicData>
            </a:graphic>
          </wp:inline>
        </w:drawing>
      </w:r>
    </w:p>
    <w:p w:rsidR="006B4677" w:rsidRDefault="006B4677" w:rsidP="003B5234">
      <w:pPr>
        <w:pStyle w:val="Caption"/>
        <w:spacing w:line="480" w:lineRule="auto"/>
        <w:jc w:val="center"/>
        <w:rPr>
          <w:b w:val="0"/>
        </w:rPr>
      </w:pPr>
      <w:bookmarkStart w:id="130" w:name="_Toc417475837"/>
      <w:proofErr w:type="gramStart"/>
      <w:r w:rsidRPr="006B4677">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23</w:t>
      </w:r>
      <w:r w:rsidR="00AD4D3C">
        <w:rPr>
          <w:b w:val="0"/>
        </w:rPr>
        <w:fldChar w:fldCharType="end"/>
      </w:r>
      <w:r w:rsidRPr="006B4677">
        <w:rPr>
          <w:b w:val="0"/>
        </w:rPr>
        <w:t>: X-ray powder diffraction scan of AlN NW on sapphire.</w:t>
      </w:r>
      <w:bookmarkEnd w:id="130"/>
    </w:p>
    <w:p w:rsidR="00AA5C4F" w:rsidRDefault="00AA5C4F" w:rsidP="003B5234">
      <w:pPr>
        <w:keepNext/>
        <w:spacing w:before="240" w:line="240" w:lineRule="auto"/>
        <w:jc w:val="center"/>
      </w:pPr>
      <w:r w:rsidRPr="00AA5C4F">
        <w:rPr>
          <w:rFonts w:asciiTheme="majorHAnsi" w:hAnsiTheme="majorHAnsi"/>
          <w:b/>
          <w:bCs/>
          <w:noProof/>
          <w:sz w:val="28"/>
          <w:szCs w:val="32"/>
          <w:lang w:bidi="ar-SA"/>
        </w:rPr>
        <w:drawing>
          <wp:inline distT="0" distB="0" distL="0" distR="0" wp14:anchorId="48595EE7" wp14:editId="279AA434">
            <wp:extent cx="5394960" cy="2120014"/>
            <wp:effectExtent l="0" t="0" r="0" b="0"/>
            <wp:docPr id="51" name="Picture 51" descr="F:\Dropbox\GaN Research_LEDs_HEMTs\Dissertation\Dissertation Report Nazmul Arefin\Pics\AlN NW paper\NW on two SS-EBSD KK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ropbox\GaN Research_LEDs_HEMTs\Dissertation\Dissertation Report Nazmul Arefin\Pics\AlN NW paper\NW on two SS-EBSD KKLs.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94960" cy="2120014"/>
                    </a:xfrm>
                    <a:prstGeom prst="rect">
                      <a:avLst/>
                    </a:prstGeom>
                    <a:noFill/>
                    <a:ln>
                      <a:noFill/>
                    </a:ln>
                  </pic:spPr>
                </pic:pic>
              </a:graphicData>
            </a:graphic>
          </wp:inline>
        </w:drawing>
      </w:r>
    </w:p>
    <w:p w:rsidR="00AA5C4F" w:rsidRDefault="00AA5C4F" w:rsidP="00492B88">
      <w:pPr>
        <w:pStyle w:val="Caption"/>
        <w:spacing w:after="240"/>
        <w:jc w:val="center"/>
        <w:rPr>
          <w:b w:val="0"/>
        </w:rPr>
      </w:pPr>
      <w:bookmarkStart w:id="131" w:name="_Toc417475838"/>
      <w:proofErr w:type="gramStart"/>
      <w:r w:rsidRPr="00AA5C4F">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24</w:t>
      </w:r>
      <w:r w:rsidR="00AD4D3C">
        <w:rPr>
          <w:b w:val="0"/>
        </w:rPr>
        <w:fldChar w:fldCharType="end"/>
      </w:r>
      <w:r w:rsidRPr="00AA5C4F">
        <w:rPr>
          <w:b w:val="0"/>
        </w:rPr>
        <w:t xml:space="preserve">: </w:t>
      </w:r>
      <w:r w:rsidR="00492B88" w:rsidRPr="00B66CA1">
        <w:rPr>
          <w:b w:val="0"/>
        </w:rPr>
        <w:t>Kikuchi patterns generated from electron back-scattered diffraction (EBSD)</w:t>
      </w:r>
      <w:r w:rsidRPr="00AA5C4F">
        <w:rPr>
          <w:b w:val="0"/>
        </w:rPr>
        <w:t xml:space="preserve"> in (a) AlN NW on sapphire and (b) AlN NW on </w:t>
      </w:r>
      <w:proofErr w:type="gramStart"/>
      <w:r w:rsidRPr="00AA5C4F">
        <w:rPr>
          <w:b w:val="0"/>
        </w:rPr>
        <w:t>Si(</w:t>
      </w:r>
      <w:proofErr w:type="gramEnd"/>
      <w:r w:rsidRPr="00AA5C4F">
        <w:rPr>
          <w:b w:val="0"/>
        </w:rPr>
        <w:t>111)</w:t>
      </w:r>
      <w:r>
        <w:rPr>
          <w:b w:val="0"/>
        </w:rPr>
        <w:t>.</w:t>
      </w:r>
      <w:bookmarkEnd w:id="131"/>
    </w:p>
    <w:p w:rsidR="00D62CDD" w:rsidRPr="00D62CDD" w:rsidRDefault="00D62CDD" w:rsidP="00D62CDD">
      <w:pPr>
        <w:pStyle w:val="Caption"/>
        <w:keepNext/>
        <w:jc w:val="center"/>
        <w:rPr>
          <w:b w:val="0"/>
        </w:rPr>
      </w:pPr>
      <w:bookmarkStart w:id="132" w:name="_Toc417475784"/>
      <w:proofErr w:type="gramStart"/>
      <w:r w:rsidRPr="00D62CDD">
        <w:rPr>
          <w:b w:val="0"/>
        </w:rPr>
        <w:t xml:space="preserve">Table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4</w:t>
      </w:r>
      <w:r w:rsidR="00AD4D3C">
        <w:rPr>
          <w:b w:val="0"/>
        </w:rPr>
        <w:fldChar w:fldCharType="end"/>
      </w:r>
      <w:r w:rsidR="00AD4D3C">
        <w:rPr>
          <w:b w:val="0"/>
        </w:rPr>
        <w:t>.</w:t>
      </w:r>
      <w:proofErr w:type="gramEnd"/>
      <w:r w:rsidR="00AD4D3C">
        <w:rPr>
          <w:b w:val="0"/>
        </w:rPr>
        <w:fldChar w:fldCharType="begin"/>
      </w:r>
      <w:r w:rsidR="00AD4D3C">
        <w:rPr>
          <w:b w:val="0"/>
        </w:rPr>
        <w:instrText xml:space="preserve"> SEQ Table \* ARABIC \s 1 </w:instrText>
      </w:r>
      <w:r w:rsidR="00AD4D3C">
        <w:rPr>
          <w:b w:val="0"/>
        </w:rPr>
        <w:fldChar w:fldCharType="separate"/>
      </w:r>
      <w:r w:rsidR="00380537">
        <w:rPr>
          <w:b w:val="0"/>
          <w:noProof/>
        </w:rPr>
        <w:t>11</w:t>
      </w:r>
      <w:r w:rsidR="00AD4D3C">
        <w:rPr>
          <w:b w:val="0"/>
        </w:rPr>
        <w:fldChar w:fldCharType="end"/>
      </w:r>
      <w:r w:rsidRPr="00D62CDD">
        <w:rPr>
          <w:b w:val="0"/>
        </w:rPr>
        <w:t>: Relative diffra</w:t>
      </w:r>
      <w:r>
        <w:rPr>
          <w:b w:val="0"/>
        </w:rPr>
        <w:t>c</w:t>
      </w:r>
      <w:r w:rsidRPr="00D62CDD">
        <w:rPr>
          <w:b w:val="0"/>
        </w:rPr>
        <w:t>tion intensity and distance between two adjacent planes in AlN NW/sapphire and AlN NW/</w:t>
      </w:r>
      <w:proofErr w:type="gramStart"/>
      <w:r w:rsidRPr="00D62CDD">
        <w:rPr>
          <w:b w:val="0"/>
        </w:rPr>
        <w:t>Si(</w:t>
      </w:r>
      <w:proofErr w:type="gramEnd"/>
      <w:r w:rsidRPr="00D62CDD">
        <w:rPr>
          <w:b w:val="0"/>
        </w:rPr>
        <w:t>111)</w:t>
      </w:r>
      <w:r w:rsidR="008E2D1E">
        <w:rPr>
          <w:b w:val="0"/>
        </w:rPr>
        <w:t>.</w:t>
      </w:r>
      <w:bookmarkEnd w:id="132"/>
    </w:p>
    <w:tbl>
      <w:tblPr>
        <w:tblStyle w:val="TableGrid"/>
        <w:tblW w:w="0" w:type="auto"/>
        <w:jc w:val="center"/>
        <w:tblLayout w:type="fixed"/>
        <w:tblLook w:val="04A0" w:firstRow="1" w:lastRow="0" w:firstColumn="1" w:lastColumn="0" w:noHBand="0" w:noVBand="1"/>
      </w:tblPr>
      <w:tblGrid>
        <w:gridCol w:w="985"/>
        <w:gridCol w:w="1710"/>
        <w:gridCol w:w="1530"/>
        <w:gridCol w:w="1890"/>
        <w:gridCol w:w="2371"/>
      </w:tblGrid>
      <w:tr w:rsidR="00492B88" w:rsidTr="00492B88">
        <w:trPr>
          <w:jc w:val="center"/>
        </w:trPr>
        <w:tc>
          <w:tcPr>
            <w:tcW w:w="985" w:type="dxa"/>
            <w:vMerge w:val="restart"/>
            <w:vAlign w:val="center"/>
          </w:tcPr>
          <w:p w:rsidR="00492B88" w:rsidRPr="00C63CB0" w:rsidRDefault="00492B88" w:rsidP="00C06586">
            <w:pPr>
              <w:spacing w:line="240" w:lineRule="auto"/>
              <w:jc w:val="center"/>
              <w:rPr>
                <w:b/>
              </w:rPr>
            </w:pPr>
            <w:proofErr w:type="spellStart"/>
            <w:r w:rsidRPr="00C63CB0">
              <w:rPr>
                <w:b/>
                <w:i/>
              </w:rPr>
              <w:t>hkil</w:t>
            </w:r>
            <w:proofErr w:type="spellEnd"/>
            <w:r w:rsidRPr="00C63CB0">
              <w:rPr>
                <w:b/>
              </w:rPr>
              <w:t xml:space="preserve"> plane</w:t>
            </w:r>
          </w:p>
        </w:tc>
        <w:tc>
          <w:tcPr>
            <w:tcW w:w="3240" w:type="dxa"/>
            <w:gridSpan w:val="2"/>
            <w:vAlign w:val="center"/>
          </w:tcPr>
          <w:p w:rsidR="00492B88" w:rsidRPr="00C63CB0" w:rsidRDefault="00492B88" w:rsidP="00C06586">
            <w:pPr>
              <w:spacing w:line="240" w:lineRule="auto"/>
              <w:jc w:val="center"/>
              <w:rPr>
                <w:b/>
              </w:rPr>
            </w:pPr>
            <w:r w:rsidRPr="00C63CB0">
              <w:rPr>
                <w:b/>
              </w:rPr>
              <w:t>Diffraction intensity</w:t>
            </w:r>
            <w:r>
              <w:rPr>
                <w:b/>
              </w:rPr>
              <w:t xml:space="preserve"> (%)</w:t>
            </w:r>
          </w:p>
        </w:tc>
        <w:tc>
          <w:tcPr>
            <w:tcW w:w="4261" w:type="dxa"/>
            <w:gridSpan w:val="2"/>
            <w:vAlign w:val="center"/>
          </w:tcPr>
          <w:p w:rsidR="00492B88" w:rsidRPr="00C63CB0" w:rsidRDefault="00492B88" w:rsidP="00C06586">
            <w:pPr>
              <w:spacing w:line="240" w:lineRule="auto"/>
              <w:jc w:val="center"/>
              <w:rPr>
                <w:b/>
              </w:rPr>
            </w:pPr>
            <w:r>
              <w:rPr>
                <w:b/>
              </w:rPr>
              <w:t>Distance between adjacent planes (</w:t>
            </w:r>
            <w:r>
              <w:rPr>
                <w:rFonts w:cstheme="minorHAnsi"/>
                <w:b/>
              </w:rPr>
              <w:t>Å</w:t>
            </w:r>
            <w:r>
              <w:rPr>
                <w:b/>
              </w:rPr>
              <w:t>)</w:t>
            </w:r>
          </w:p>
        </w:tc>
      </w:tr>
      <w:tr w:rsidR="00492B88" w:rsidTr="00C06586">
        <w:trPr>
          <w:jc w:val="center"/>
        </w:trPr>
        <w:tc>
          <w:tcPr>
            <w:tcW w:w="985" w:type="dxa"/>
            <w:vMerge/>
            <w:vAlign w:val="center"/>
          </w:tcPr>
          <w:p w:rsidR="00492B88" w:rsidRPr="00C63CB0" w:rsidRDefault="00492B88" w:rsidP="00492B88">
            <w:pPr>
              <w:spacing w:line="240" w:lineRule="auto"/>
              <w:jc w:val="center"/>
              <w:rPr>
                <w:b/>
              </w:rPr>
            </w:pPr>
          </w:p>
        </w:tc>
        <w:tc>
          <w:tcPr>
            <w:tcW w:w="1710" w:type="dxa"/>
            <w:vAlign w:val="center"/>
          </w:tcPr>
          <w:p w:rsidR="00492B88" w:rsidRPr="00C63CB0" w:rsidRDefault="00492B88" w:rsidP="00492B88">
            <w:pPr>
              <w:spacing w:line="240" w:lineRule="auto"/>
              <w:jc w:val="center"/>
              <w:rPr>
                <w:b/>
              </w:rPr>
            </w:pPr>
            <w:r>
              <w:rPr>
                <w:b/>
              </w:rPr>
              <w:t>AlN/sapphire</w:t>
            </w:r>
          </w:p>
        </w:tc>
        <w:tc>
          <w:tcPr>
            <w:tcW w:w="1530" w:type="dxa"/>
            <w:vAlign w:val="center"/>
          </w:tcPr>
          <w:p w:rsidR="00492B88" w:rsidRPr="00C63CB0" w:rsidRDefault="00492B88" w:rsidP="00492B88">
            <w:pPr>
              <w:spacing w:line="240" w:lineRule="auto"/>
              <w:jc w:val="center"/>
              <w:rPr>
                <w:b/>
              </w:rPr>
            </w:pPr>
            <w:r>
              <w:rPr>
                <w:b/>
              </w:rPr>
              <w:t>AlN/Si(111)</w:t>
            </w:r>
          </w:p>
        </w:tc>
        <w:tc>
          <w:tcPr>
            <w:tcW w:w="1890" w:type="dxa"/>
            <w:vAlign w:val="center"/>
          </w:tcPr>
          <w:p w:rsidR="00492B88" w:rsidRPr="00C63CB0" w:rsidRDefault="00492B88" w:rsidP="00492B88">
            <w:pPr>
              <w:spacing w:line="240" w:lineRule="auto"/>
              <w:jc w:val="center"/>
              <w:rPr>
                <w:b/>
              </w:rPr>
            </w:pPr>
            <w:r>
              <w:rPr>
                <w:b/>
              </w:rPr>
              <w:t>AlN/sapphire</w:t>
            </w:r>
          </w:p>
        </w:tc>
        <w:tc>
          <w:tcPr>
            <w:tcW w:w="2371" w:type="dxa"/>
            <w:vAlign w:val="center"/>
          </w:tcPr>
          <w:p w:rsidR="00492B88" w:rsidRPr="00C63CB0" w:rsidRDefault="00492B88" w:rsidP="00492B88">
            <w:pPr>
              <w:spacing w:line="240" w:lineRule="auto"/>
              <w:jc w:val="center"/>
              <w:rPr>
                <w:b/>
              </w:rPr>
            </w:pPr>
            <w:r>
              <w:rPr>
                <w:b/>
              </w:rPr>
              <w:t>AlN/Si(111)</w:t>
            </w:r>
          </w:p>
        </w:tc>
      </w:tr>
      <w:tr w:rsidR="00492B88" w:rsidTr="00C06586">
        <w:trPr>
          <w:jc w:val="center"/>
        </w:trPr>
        <w:tc>
          <w:tcPr>
            <w:tcW w:w="985" w:type="dxa"/>
            <w:vAlign w:val="center"/>
          </w:tcPr>
          <w:p w:rsidR="00492B88" w:rsidRDefault="00492B88" w:rsidP="00492B88">
            <w:pPr>
              <w:spacing w:line="240" w:lineRule="auto"/>
              <w:jc w:val="center"/>
            </w:pPr>
            <w:r>
              <w:t>0002</w:t>
            </w:r>
          </w:p>
        </w:tc>
        <w:tc>
          <w:tcPr>
            <w:tcW w:w="1710" w:type="dxa"/>
            <w:vAlign w:val="center"/>
          </w:tcPr>
          <w:p w:rsidR="00492B88" w:rsidRDefault="00492B88" w:rsidP="00492B88">
            <w:pPr>
              <w:spacing w:line="240" w:lineRule="auto"/>
              <w:jc w:val="center"/>
            </w:pPr>
            <w:r>
              <w:t>100.0</w:t>
            </w:r>
          </w:p>
        </w:tc>
        <w:tc>
          <w:tcPr>
            <w:tcW w:w="1530" w:type="dxa"/>
            <w:vAlign w:val="center"/>
          </w:tcPr>
          <w:p w:rsidR="00492B88" w:rsidRDefault="00492B88" w:rsidP="00492B88">
            <w:pPr>
              <w:spacing w:line="240" w:lineRule="auto"/>
              <w:jc w:val="center"/>
            </w:pPr>
            <w:r>
              <w:t>100.0</w:t>
            </w:r>
          </w:p>
        </w:tc>
        <w:tc>
          <w:tcPr>
            <w:tcW w:w="1890" w:type="dxa"/>
            <w:vAlign w:val="center"/>
          </w:tcPr>
          <w:p w:rsidR="00492B88" w:rsidRDefault="00492B88" w:rsidP="00492B88">
            <w:pPr>
              <w:spacing w:line="240" w:lineRule="auto"/>
              <w:jc w:val="center"/>
            </w:pPr>
            <w:r>
              <w:t>2.5155</w:t>
            </w:r>
          </w:p>
        </w:tc>
        <w:tc>
          <w:tcPr>
            <w:tcW w:w="2371" w:type="dxa"/>
            <w:vAlign w:val="center"/>
          </w:tcPr>
          <w:p w:rsidR="00492B88" w:rsidRDefault="00492B88" w:rsidP="00492B88">
            <w:pPr>
              <w:spacing w:line="240" w:lineRule="auto"/>
              <w:jc w:val="center"/>
            </w:pPr>
            <w:r>
              <w:t>2.5155</w:t>
            </w:r>
          </w:p>
        </w:tc>
      </w:tr>
      <w:tr w:rsidR="00492B88" w:rsidTr="00C06586">
        <w:trPr>
          <w:jc w:val="center"/>
        </w:trPr>
        <w:tc>
          <w:tcPr>
            <w:tcW w:w="985" w:type="dxa"/>
            <w:vAlign w:val="center"/>
          </w:tcPr>
          <w:p w:rsidR="00492B88" w:rsidRDefault="00492B88" w:rsidP="00492B88">
            <w:pPr>
              <w:spacing w:line="240" w:lineRule="auto"/>
              <w:jc w:val="center"/>
            </w:pPr>
            <w:r>
              <w:t>11-20</w:t>
            </w:r>
          </w:p>
        </w:tc>
        <w:tc>
          <w:tcPr>
            <w:tcW w:w="1710" w:type="dxa"/>
            <w:vAlign w:val="center"/>
          </w:tcPr>
          <w:p w:rsidR="00492B88" w:rsidRDefault="00492B88" w:rsidP="00492B88">
            <w:pPr>
              <w:spacing w:line="240" w:lineRule="auto"/>
              <w:jc w:val="center"/>
            </w:pPr>
            <w:r>
              <w:t>56.8</w:t>
            </w:r>
          </w:p>
        </w:tc>
        <w:tc>
          <w:tcPr>
            <w:tcW w:w="1530" w:type="dxa"/>
            <w:vAlign w:val="center"/>
          </w:tcPr>
          <w:p w:rsidR="00492B88" w:rsidRDefault="00492B88" w:rsidP="00492B88">
            <w:pPr>
              <w:spacing w:line="240" w:lineRule="auto"/>
              <w:jc w:val="center"/>
            </w:pPr>
            <w:r>
              <w:t>56.8</w:t>
            </w:r>
          </w:p>
        </w:tc>
        <w:tc>
          <w:tcPr>
            <w:tcW w:w="1890" w:type="dxa"/>
            <w:vAlign w:val="center"/>
          </w:tcPr>
          <w:p w:rsidR="00492B88" w:rsidRDefault="00492B88" w:rsidP="00492B88">
            <w:pPr>
              <w:spacing w:line="240" w:lineRule="auto"/>
              <w:jc w:val="center"/>
            </w:pPr>
            <w:r>
              <w:t>1.5405</w:t>
            </w:r>
          </w:p>
        </w:tc>
        <w:tc>
          <w:tcPr>
            <w:tcW w:w="2371" w:type="dxa"/>
            <w:vAlign w:val="center"/>
          </w:tcPr>
          <w:p w:rsidR="00492B88" w:rsidRDefault="00492B88" w:rsidP="00492B88">
            <w:pPr>
              <w:spacing w:line="240" w:lineRule="auto"/>
              <w:jc w:val="center"/>
            </w:pPr>
            <w:r>
              <w:t>1.5405</w:t>
            </w:r>
          </w:p>
        </w:tc>
      </w:tr>
      <w:tr w:rsidR="00492B88" w:rsidTr="00C06586">
        <w:trPr>
          <w:jc w:val="center"/>
        </w:trPr>
        <w:tc>
          <w:tcPr>
            <w:tcW w:w="985" w:type="dxa"/>
            <w:vAlign w:val="center"/>
          </w:tcPr>
          <w:p w:rsidR="00492B88" w:rsidRDefault="00492B88" w:rsidP="00492B88">
            <w:pPr>
              <w:spacing w:line="240" w:lineRule="auto"/>
              <w:jc w:val="center"/>
            </w:pPr>
            <w:r>
              <w:t>1-210</w:t>
            </w:r>
          </w:p>
        </w:tc>
        <w:tc>
          <w:tcPr>
            <w:tcW w:w="1710" w:type="dxa"/>
            <w:vAlign w:val="center"/>
          </w:tcPr>
          <w:p w:rsidR="00492B88" w:rsidRDefault="00492B88" w:rsidP="00492B88">
            <w:pPr>
              <w:spacing w:line="240" w:lineRule="auto"/>
              <w:jc w:val="center"/>
            </w:pPr>
            <w:r>
              <w:t>56.8</w:t>
            </w:r>
          </w:p>
        </w:tc>
        <w:tc>
          <w:tcPr>
            <w:tcW w:w="1530" w:type="dxa"/>
            <w:vAlign w:val="center"/>
          </w:tcPr>
          <w:p w:rsidR="00492B88" w:rsidRDefault="00492B88" w:rsidP="00492B88">
            <w:pPr>
              <w:spacing w:line="240" w:lineRule="auto"/>
              <w:jc w:val="center"/>
            </w:pPr>
            <w:r>
              <w:t>56.8</w:t>
            </w:r>
          </w:p>
        </w:tc>
        <w:tc>
          <w:tcPr>
            <w:tcW w:w="1890" w:type="dxa"/>
            <w:vAlign w:val="center"/>
          </w:tcPr>
          <w:p w:rsidR="00492B88" w:rsidRDefault="00492B88" w:rsidP="00492B88">
            <w:pPr>
              <w:spacing w:line="240" w:lineRule="auto"/>
              <w:jc w:val="center"/>
            </w:pPr>
            <w:r>
              <w:t>1.5405</w:t>
            </w:r>
          </w:p>
        </w:tc>
        <w:tc>
          <w:tcPr>
            <w:tcW w:w="2371" w:type="dxa"/>
            <w:vAlign w:val="center"/>
          </w:tcPr>
          <w:p w:rsidR="00492B88" w:rsidRDefault="00492B88" w:rsidP="00492B88">
            <w:pPr>
              <w:spacing w:line="240" w:lineRule="auto"/>
              <w:jc w:val="center"/>
            </w:pPr>
            <w:r>
              <w:t>1.5405</w:t>
            </w:r>
          </w:p>
        </w:tc>
      </w:tr>
      <w:tr w:rsidR="00492B88" w:rsidTr="00C06586">
        <w:trPr>
          <w:jc w:val="center"/>
        </w:trPr>
        <w:tc>
          <w:tcPr>
            <w:tcW w:w="985" w:type="dxa"/>
            <w:vAlign w:val="center"/>
          </w:tcPr>
          <w:p w:rsidR="00492B88" w:rsidRDefault="00492B88" w:rsidP="00492B88">
            <w:pPr>
              <w:spacing w:line="240" w:lineRule="auto"/>
              <w:jc w:val="center"/>
            </w:pPr>
            <w:r>
              <w:t>2-1-10</w:t>
            </w:r>
          </w:p>
        </w:tc>
        <w:tc>
          <w:tcPr>
            <w:tcW w:w="1710" w:type="dxa"/>
            <w:vAlign w:val="center"/>
          </w:tcPr>
          <w:p w:rsidR="00492B88" w:rsidRDefault="00492B88" w:rsidP="00492B88">
            <w:pPr>
              <w:spacing w:line="240" w:lineRule="auto"/>
              <w:jc w:val="center"/>
            </w:pPr>
            <w:r>
              <w:t>56.8</w:t>
            </w:r>
          </w:p>
        </w:tc>
        <w:tc>
          <w:tcPr>
            <w:tcW w:w="1530" w:type="dxa"/>
            <w:vAlign w:val="center"/>
          </w:tcPr>
          <w:p w:rsidR="00492B88" w:rsidRDefault="00492B88" w:rsidP="00492B88">
            <w:pPr>
              <w:spacing w:line="240" w:lineRule="auto"/>
              <w:jc w:val="center"/>
            </w:pPr>
            <w:r>
              <w:t>56.8</w:t>
            </w:r>
          </w:p>
        </w:tc>
        <w:tc>
          <w:tcPr>
            <w:tcW w:w="1890" w:type="dxa"/>
            <w:vAlign w:val="center"/>
          </w:tcPr>
          <w:p w:rsidR="00492B88" w:rsidRDefault="00492B88" w:rsidP="00492B88">
            <w:pPr>
              <w:spacing w:line="240" w:lineRule="auto"/>
              <w:jc w:val="center"/>
            </w:pPr>
            <w:r>
              <w:t>1.5405</w:t>
            </w:r>
          </w:p>
        </w:tc>
        <w:tc>
          <w:tcPr>
            <w:tcW w:w="2371" w:type="dxa"/>
            <w:vAlign w:val="center"/>
          </w:tcPr>
          <w:p w:rsidR="00492B88" w:rsidRDefault="00492B88" w:rsidP="00492B88">
            <w:pPr>
              <w:spacing w:line="240" w:lineRule="auto"/>
              <w:jc w:val="center"/>
            </w:pPr>
            <w:r>
              <w:t>1.5405</w:t>
            </w:r>
          </w:p>
        </w:tc>
      </w:tr>
      <w:tr w:rsidR="00492B88" w:rsidTr="00C06586">
        <w:trPr>
          <w:jc w:val="center"/>
        </w:trPr>
        <w:tc>
          <w:tcPr>
            <w:tcW w:w="985" w:type="dxa"/>
            <w:vAlign w:val="center"/>
          </w:tcPr>
          <w:p w:rsidR="00492B88" w:rsidRDefault="00492B88" w:rsidP="00492B88">
            <w:pPr>
              <w:spacing w:line="240" w:lineRule="auto"/>
              <w:jc w:val="center"/>
            </w:pPr>
            <w:r>
              <w:t>1-100</w:t>
            </w:r>
          </w:p>
        </w:tc>
        <w:tc>
          <w:tcPr>
            <w:tcW w:w="1710" w:type="dxa"/>
            <w:vAlign w:val="center"/>
          </w:tcPr>
          <w:p w:rsidR="00492B88" w:rsidRDefault="00492B88" w:rsidP="00492B88">
            <w:pPr>
              <w:spacing w:line="240" w:lineRule="auto"/>
              <w:jc w:val="center"/>
            </w:pPr>
            <w:r>
              <w:t>49.5</w:t>
            </w:r>
          </w:p>
        </w:tc>
        <w:tc>
          <w:tcPr>
            <w:tcW w:w="1530" w:type="dxa"/>
            <w:vAlign w:val="center"/>
          </w:tcPr>
          <w:p w:rsidR="00492B88" w:rsidRDefault="00492B88" w:rsidP="00492B88">
            <w:pPr>
              <w:spacing w:line="240" w:lineRule="auto"/>
              <w:jc w:val="center"/>
            </w:pPr>
            <w:r>
              <w:t>49.5</w:t>
            </w:r>
          </w:p>
        </w:tc>
        <w:tc>
          <w:tcPr>
            <w:tcW w:w="1890" w:type="dxa"/>
            <w:vAlign w:val="center"/>
          </w:tcPr>
          <w:p w:rsidR="00492B88" w:rsidRDefault="00492B88" w:rsidP="00492B88">
            <w:pPr>
              <w:spacing w:line="240" w:lineRule="auto"/>
              <w:jc w:val="center"/>
            </w:pPr>
            <w:r>
              <w:t>2.6682</w:t>
            </w:r>
          </w:p>
        </w:tc>
        <w:tc>
          <w:tcPr>
            <w:tcW w:w="2371" w:type="dxa"/>
            <w:vAlign w:val="center"/>
          </w:tcPr>
          <w:p w:rsidR="00492B88" w:rsidRDefault="00492B88" w:rsidP="00492B88">
            <w:pPr>
              <w:spacing w:line="240" w:lineRule="auto"/>
              <w:jc w:val="center"/>
            </w:pPr>
            <w:r>
              <w:t>2.6682</w:t>
            </w:r>
          </w:p>
        </w:tc>
      </w:tr>
      <w:tr w:rsidR="00492B88" w:rsidTr="00C06586">
        <w:trPr>
          <w:jc w:val="center"/>
        </w:trPr>
        <w:tc>
          <w:tcPr>
            <w:tcW w:w="985" w:type="dxa"/>
            <w:vAlign w:val="center"/>
          </w:tcPr>
          <w:p w:rsidR="00492B88" w:rsidRDefault="00492B88" w:rsidP="00492B88">
            <w:pPr>
              <w:spacing w:line="240" w:lineRule="auto"/>
              <w:jc w:val="center"/>
            </w:pPr>
            <w:r>
              <w:t>10-10</w:t>
            </w:r>
          </w:p>
        </w:tc>
        <w:tc>
          <w:tcPr>
            <w:tcW w:w="1710" w:type="dxa"/>
            <w:vAlign w:val="center"/>
          </w:tcPr>
          <w:p w:rsidR="00492B88" w:rsidRDefault="00492B88" w:rsidP="00492B88">
            <w:pPr>
              <w:spacing w:line="240" w:lineRule="auto"/>
              <w:jc w:val="center"/>
            </w:pPr>
            <w:r>
              <w:t>49.5</w:t>
            </w:r>
          </w:p>
        </w:tc>
        <w:tc>
          <w:tcPr>
            <w:tcW w:w="1530" w:type="dxa"/>
            <w:vAlign w:val="center"/>
          </w:tcPr>
          <w:p w:rsidR="00492B88" w:rsidRDefault="00492B88" w:rsidP="00492B88">
            <w:pPr>
              <w:spacing w:line="240" w:lineRule="auto"/>
              <w:jc w:val="center"/>
            </w:pPr>
            <w:r>
              <w:t>49.5</w:t>
            </w:r>
          </w:p>
        </w:tc>
        <w:tc>
          <w:tcPr>
            <w:tcW w:w="1890" w:type="dxa"/>
            <w:vAlign w:val="center"/>
          </w:tcPr>
          <w:p w:rsidR="00492B88" w:rsidRDefault="00492B88" w:rsidP="00492B88">
            <w:pPr>
              <w:spacing w:line="240" w:lineRule="auto"/>
              <w:jc w:val="center"/>
            </w:pPr>
            <w:r>
              <w:t>2.6682</w:t>
            </w:r>
          </w:p>
        </w:tc>
        <w:tc>
          <w:tcPr>
            <w:tcW w:w="2371" w:type="dxa"/>
            <w:vAlign w:val="center"/>
          </w:tcPr>
          <w:p w:rsidR="00492B88" w:rsidRDefault="00492B88" w:rsidP="00492B88">
            <w:pPr>
              <w:spacing w:line="240" w:lineRule="auto"/>
              <w:jc w:val="center"/>
            </w:pPr>
            <w:r>
              <w:t>2.6682</w:t>
            </w:r>
          </w:p>
        </w:tc>
      </w:tr>
      <w:tr w:rsidR="00492B88" w:rsidTr="00C06586">
        <w:trPr>
          <w:jc w:val="center"/>
        </w:trPr>
        <w:tc>
          <w:tcPr>
            <w:tcW w:w="985" w:type="dxa"/>
            <w:vAlign w:val="center"/>
          </w:tcPr>
          <w:p w:rsidR="00492B88" w:rsidRDefault="00492B88" w:rsidP="00492B88">
            <w:pPr>
              <w:spacing w:line="240" w:lineRule="auto"/>
              <w:jc w:val="center"/>
            </w:pPr>
            <w:r>
              <w:t>01-10</w:t>
            </w:r>
          </w:p>
        </w:tc>
        <w:tc>
          <w:tcPr>
            <w:tcW w:w="1710" w:type="dxa"/>
            <w:vAlign w:val="center"/>
          </w:tcPr>
          <w:p w:rsidR="00492B88" w:rsidRDefault="00492B88" w:rsidP="00492B88">
            <w:pPr>
              <w:spacing w:line="240" w:lineRule="auto"/>
              <w:jc w:val="center"/>
            </w:pPr>
            <w:r>
              <w:t>49.5</w:t>
            </w:r>
          </w:p>
        </w:tc>
        <w:tc>
          <w:tcPr>
            <w:tcW w:w="1530" w:type="dxa"/>
            <w:vAlign w:val="center"/>
          </w:tcPr>
          <w:p w:rsidR="00492B88" w:rsidRDefault="00492B88" w:rsidP="00492B88">
            <w:pPr>
              <w:spacing w:line="240" w:lineRule="auto"/>
              <w:jc w:val="center"/>
            </w:pPr>
            <w:r>
              <w:t>49.5</w:t>
            </w:r>
          </w:p>
        </w:tc>
        <w:tc>
          <w:tcPr>
            <w:tcW w:w="1890" w:type="dxa"/>
            <w:vAlign w:val="center"/>
          </w:tcPr>
          <w:p w:rsidR="00492B88" w:rsidRDefault="00492B88" w:rsidP="00492B88">
            <w:pPr>
              <w:spacing w:line="240" w:lineRule="auto"/>
              <w:jc w:val="center"/>
            </w:pPr>
            <w:r>
              <w:t>2.6682</w:t>
            </w:r>
          </w:p>
        </w:tc>
        <w:tc>
          <w:tcPr>
            <w:tcW w:w="2371" w:type="dxa"/>
            <w:vAlign w:val="center"/>
          </w:tcPr>
          <w:p w:rsidR="00492B88" w:rsidRDefault="00492B88" w:rsidP="00492B88">
            <w:pPr>
              <w:spacing w:line="240" w:lineRule="auto"/>
              <w:jc w:val="center"/>
            </w:pPr>
            <w:r>
              <w:t>2.6682</w:t>
            </w:r>
          </w:p>
        </w:tc>
      </w:tr>
      <w:tr w:rsidR="00492B88" w:rsidTr="00C06586">
        <w:trPr>
          <w:jc w:val="center"/>
        </w:trPr>
        <w:tc>
          <w:tcPr>
            <w:tcW w:w="985" w:type="dxa"/>
            <w:vAlign w:val="center"/>
          </w:tcPr>
          <w:p w:rsidR="00492B88" w:rsidRDefault="00492B88" w:rsidP="00492B88">
            <w:pPr>
              <w:spacing w:line="240" w:lineRule="auto"/>
              <w:jc w:val="center"/>
            </w:pPr>
            <w:r>
              <w:t>10-13</w:t>
            </w:r>
          </w:p>
        </w:tc>
        <w:tc>
          <w:tcPr>
            <w:tcW w:w="1710" w:type="dxa"/>
            <w:vAlign w:val="center"/>
          </w:tcPr>
          <w:p w:rsidR="00492B88" w:rsidRDefault="00492B88" w:rsidP="00492B88">
            <w:pPr>
              <w:spacing w:line="240" w:lineRule="auto"/>
              <w:jc w:val="center"/>
            </w:pPr>
            <w:r>
              <w:t>27.8</w:t>
            </w:r>
          </w:p>
        </w:tc>
        <w:tc>
          <w:tcPr>
            <w:tcW w:w="1530" w:type="dxa"/>
            <w:vAlign w:val="center"/>
          </w:tcPr>
          <w:p w:rsidR="00492B88" w:rsidRDefault="00492B88" w:rsidP="00492B88">
            <w:pPr>
              <w:spacing w:line="240" w:lineRule="auto"/>
              <w:jc w:val="center"/>
            </w:pPr>
            <w:r>
              <w:t>27.8</w:t>
            </w:r>
          </w:p>
        </w:tc>
        <w:tc>
          <w:tcPr>
            <w:tcW w:w="1890" w:type="dxa"/>
            <w:vAlign w:val="center"/>
          </w:tcPr>
          <w:p w:rsidR="00492B88" w:rsidRDefault="00492B88" w:rsidP="00492B88">
            <w:pPr>
              <w:spacing w:line="240" w:lineRule="auto"/>
              <w:jc w:val="center"/>
            </w:pPr>
            <w:r>
              <w:t>1.4199</w:t>
            </w:r>
          </w:p>
        </w:tc>
        <w:tc>
          <w:tcPr>
            <w:tcW w:w="2371" w:type="dxa"/>
            <w:vAlign w:val="center"/>
          </w:tcPr>
          <w:p w:rsidR="00492B88" w:rsidRDefault="00492B88" w:rsidP="00492B88">
            <w:pPr>
              <w:spacing w:line="240" w:lineRule="auto"/>
              <w:jc w:val="center"/>
            </w:pPr>
            <w:r>
              <w:t>1.4199</w:t>
            </w:r>
          </w:p>
        </w:tc>
      </w:tr>
      <w:tr w:rsidR="00492B88" w:rsidTr="00C06586">
        <w:trPr>
          <w:jc w:val="center"/>
        </w:trPr>
        <w:tc>
          <w:tcPr>
            <w:tcW w:w="985" w:type="dxa"/>
            <w:vAlign w:val="center"/>
          </w:tcPr>
          <w:p w:rsidR="00492B88" w:rsidRDefault="00492B88" w:rsidP="00492B88">
            <w:pPr>
              <w:spacing w:line="240" w:lineRule="auto"/>
              <w:jc w:val="center"/>
            </w:pPr>
            <w:r>
              <w:t>01-1-3</w:t>
            </w:r>
          </w:p>
        </w:tc>
        <w:tc>
          <w:tcPr>
            <w:tcW w:w="1710" w:type="dxa"/>
            <w:vAlign w:val="center"/>
          </w:tcPr>
          <w:p w:rsidR="00492B88" w:rsidRDefault="00492B88" w:rsidP="00492B88">
            <w:pPr>
              <w:spacing w:line="240" w:lineRule="auto"/>
              <w:jc w:val="center"/>
            </w:pPr>
            <w:r>
              <w:t>27.8</w:t>
            </w:r>
          </w:p>
        </w:tc>
        <w:tc>
          <w:tcPr>
            <w:tcW w:w="1530" w:type="dxa"/>
            <w:vAlign w:val="center"/>
          </w:tcPr>
          <w:p w:rsidR="00492B88" w:rsidRDefault="00492B88" w:rsidP="00492B88">
            <w:pPr>
              <w:spacing w:line="240" w:lineRule="auto"/>
              <w:jc w:val="center"/>
            </w:pPr>
            <w:r>
              <w:t>27.8</w:t>
            </w:r>
          </w:p>
        </w:tc>
        <w:tc>
          <w:tcPr>
            <w:tcW w:w="1890" w:type="dxa"/>
            <w:vAlign w:val="center"/>
          </w:tcPr>
          <w:p w:rsidR="00492B88" w:rsidRDefault="00492B88" w:rsidP="00492B88">
            <w:pPr>
              <w:spacing w:line="240" w:lineRule="auto"/>
              <w:jc w:val="center"/>
            </w:pPr>
            <w:r>
              <w:t>1.4199</w:t>
            </w:r>
          </w:p>
        </w:tc>
        <w:tc>
          <w:tcPr>
            <w:tcW w:w="2371" w:type="dxa"/>
            <w:vAlign w:val="center"/>
          </w:tcPr>
          <w:p w:rsidR="00492B88" w:rsidRDefault="00492B88" w:rsidP="00492B88">
            <w:pPr>
              <w:spacing w:line="240" w:lineRule="auto"/>
              <w:jc w:val="center"/>
            </w:pPr>
            <w:r>
              <w:t>1.4199</w:t>
            </w:r>
          </w:p>
        </w:tc>
      </w:tr>
      <w:tr w:rsidR="00492B88" w:rsidTr="00C06586">
        <w:trPr>
          <w:jc w:val="center"/>
        </w:trPr>
        <w:tc>
          <w:tcPr>
            <w:tcW w:w="985" w:type="dxa"/>
            <w:vAlign w:val="center"/>
          </w:tcPr>
          <w:p w:rsidR="00492B88" w:rsidRDefault="00492B88" w:rsidP="00492B88">
            <w:pPr>
              <w:spacing w:line="240" w:lineRule="auto"/>
              <w:jc w:val="center"/>
            </w:pPr>
            <w:r>
              <w:t>01-13</w:t>
            </w:r>
          </w:p>
        </w:tc>
        <w:tc>
          <w:tcPr>
            <w:tcW w:w="1710" w:type="dxa"/>
            <w:vAlign w:val="center"/>
          </w:tcPr>
          <w:p w:rsidR="00492B88" w:rsidRDefault="00492B88" w:rsidP="00492B88">
            <w:pPr>
              <w:spacing w:line="240" w:lineRule="auto"/>
              <w:jc w:val="center"/>
            </w:pPr>
            <w:r>
              <w:t>27.8</w:t>
            </w:r>
          </w:p>
        </w:tc>
        <w:tc>
          <w:tcPr>
            <w:tcW w:w="1530" w:type="dxa"/>
            <w:vAlign w:val="center"/>
          </w:tcPr>
          <w:p w:rsidR="00492B88" w:rsidRDefault="00492B88" w:rsidP="00492B88">
            <w:pPr>
              <w:spacing w:line="240" w:lineRule="auto"/>
              <w:jc w:val="center"/>
            </w:pPr>
            <w:r>
              <w:t>27.8</w:t>
            </w:r>
          </w:p>
        </w:tc>
        <w:tc>
          <w:tcPr>
            <w:tcW w:w="1890" w:type="dxa"/>
            <w:vAlign w:val="center"/>
          </w:tcPr>
          <w:p w:rsidR="00492B88" w:rsidRDefault="00492B88" w:rsidP="00492B88">
            <w:pPr>
              <w:spacing w:line="240" w:lineRule="auto"/>
              <w:jc w:val="center"/>
            </w:pPr>
            <w:r>
              <w:t>1.4199</w:t>
            </w:r>
          </w:p>
        </w:tc>
        <w:tc>
          <w:tcPr>
            <w:tcW w:w="2371" w:type="dxa"/>
            <w:vAlign w:val="center"/>
          </w:tcPr>
          <w:p w:rsidR="00492B88" w:rsidRDefault="00492B88" w:rsidP="00492B88">
            <w:pPr>
              <w:spacing w:line="240" w:lineRule="auto"/>
              <w:jc w:val="center"/>
            </w:pPr>
            <w:r>
              <w:t>1.4199</w:t>
            </w:r>
          </w:p>
        </w:tc>
      </w:tr>
    </w:tbl>
    <w:p w:rsidR="004E6627" w:rsidRDefault="00C06586" w:rsidP="00220A54">
      <w:pPr>
        <w:spacing w:before="240"/>
        <w:jc w:val="both"/>
      </w:pPr>
      <w:r>
        <w:lastRenderedPageBreak/>
        <w:tab/>
      </w:r>
      <w:r w:rsidR="00621401">
        <w:rPr>
          <w:rFonts w:ascii="Times New Roman" w:hAnsi="Times New Roman"/>
        </w:rPr>
        <w:t xml:space="preserve">As shown in Figure 4.24(a) and (b), the Kikuchi patterns generated from the EBSD scans show diffraction from a hexagonal wurtzite crystal structure. The lattice plane spacing matches with the polar plane (0002) spacing and the other semi-polar and non-polar plane </w:t>
      </w:r>
      <w:proofErr w:type="spellStart"/>
      <w:r w:rsidR="00621401">
        <w:rPr>
          <w:rFonts w:ascii="Times New Roman" w:hAnsi="Times New Roman"/>
        </w:rPr>
        <w:t>spacings</w:t>
      </w:r>
      <w:proofErr w:type="spellEnd"/>
      <w:r w:rsidR="00621401">
        <w:rPr>
          <w:rFonts w:ascii="Times New Roman" w:hAnsi="Times New Roman"/>
        </w:rPr>
        <w:t xml:space="preserve">. The majority of the localized electron diffraction intensity is observed from the (0002) plane, and this confirms that the growth direction of the AlN NWs on both substrates is in the </w:t>
      </w:r>
      <w:r w:rsidR="00621401">
        <w:rPr>
          <w:rFonts w:ascii="Times New Roman" w:hAnsi="Times New Roman"/>
          <w:i/>
        </w:rPr>
        <w:t>c</w:t>
      </w:r>
      <w:r w:rsidR="00621401">
        <w:rPr>
          <w:rFonts w:ascii="Times New Roman" w:hAnsi="Times New Roman"/>
        </w:rPr>
        <w:t xml:space="preserve">-plane orientation. This also clarifies the confusion from powder diffraction data shown in Figure 4.23. Since, the number of wurtzite </w:t>
      </w:r>
      <w:r w:rsidR="00621401">
        <w:rPr>
          <w:rFonts w:ascii="Times New Roman" w:hAnsi="Times New Roman"/>
          <w:i/>
        </w:rPr>
        <w:t>c</w:t>
      </w:r>
      <w:r w:rsidR="00621401">
        <w:rPr>
          <w:rFonts w:ascii="Times New Roman" w:hAnsi="Times New Roman"/>
        </w:rPr>
        <w:t xml:space="preserve">-plane AlN NWs are considerably low, the diffracted x-ray intensity off the NW structures are negligible compared to the diffraction from the prior deposited </w:t>
      </w:r>
      <w:proofErr w:type="gramStart"/>
      <w:r w:rsidR="00621401">
        <w:rPr>
          <w:rFonts w:ascii="Times New Roman" w:hAnsi="Times New Roman"/>
        </w:rPr>
        <w:t>Al(</w:t>
      </w:r>
      <w:proofErr w:type="gramEnd"/>
      <w:r w:rsidR="00621401">
        <w:rPr>
          <w:rFonts w:ascii="Times New Roman" w:hAnsi="Times New Roman"/>
        </w:rPr>
        <w:t xml:space="preserve">111) thin film. Thus, the more diffuse x-ray diffraction shows only the </w:t>
      </w:r>
      <w:proofErr w:type="gramStart"/>
      <w:r w:rsidR="00621401">
        <w:rPr>
          <w:rFonts w:ascii="Times New Roman" w:hAnsi="Times New Roman"/>
        </w:rPr>
        <w:t>Al(</w:t>
      </w:r>
      <w:proofErr w:type="gramEnd"/>
      <w:r w:rsidR="00621401">
        <w:rPr>
          <w:rFonts w:ascii="Times New Roman" w:hAnsi="Times New Roman"/>
        </w:rPr>
        <w:t>111) peak on the substrates.</w:t>
      </w:r>
      <w:r w:rsidR="004E6627">
        <w:t xml:space="preserve"> </w:t>
      </w:r>
    </w:p>
    <w:p w:rsidR="00BE2CF4" w:rsidRDefault="00BE2CF4" w:rsidP="001C2FD2">
      <w:pPr>
        <w:pStyle w:val="Heading3"/>
      </w:pPr>
      <w:bookmarkStart w:id="133" w:name="_Toc417475756"/>
      <w:r>
        <w:t>4.4.3 Summary on growth of AlN NW</w:t>
      </w:r>
      <w:bookmarkEnd w:id="133"/>
    </w:p>
    <w:p w:rsidR="00BE2CF4" w:rsidRDefault="00621401" w:rsidP="00132646">
      <w:pPr>
        <w:ind w:firstLine="720"/>
        <w:jc w:val="both"/>
      </w:pPr>
      <w:r>
        <w:rPr>
          <w:rFonts w:ascii="Times New Roman" w:hAnsi="Times New Roman"/>
        </w:rPr>
        <w:t xml:space="preserve">This section demonstrates growth of wurtzite AlN NW on sapphire and </w:t>
      </w:r>
      <w:proofErr w:type="gramStart"/>
      <w:r>
        <w:rPr>
          <w:rFonts w:ascii="Times New Roman" w:hAnsi="Times New Roman"/>
        </w:rPr>
        <w:t>Si(</w:t>
      </w:r>
      <w:proofErr w:type="gramEnd"/>
      <w:r>
        <w:rPr>
          <w:rFonts w:ascii="Times New Roman" w:hAnsi="Times New Roman"/>
        </w:rPr>
        <w:t>111) at comparatively low temperatures than reported so far. In addition, this report is the first demonstration of such large scale dimension of AlN NW grown at such a low temperature. It is assumed that in the early stages of plasma generation, at low substrate temperature, the metal aluminum gets condensed on the substrate surface without bonding atomic nitrogen to it, forming a metal Al layer on the substrate (as revealed in Figure 4.2</w:t>
      </w:r>
      <w:r w:rsidR="009A5536">
        <w:rPr>
          <w:rFonts w:ascii="Times New Roman" w:hAnsi="Times New Roman"/>
        </w:rPr>
        <w:t>3</w:t>
      </w:r>
      <w:r>
        <w:rPr>
          <w:rFonts w:ascii="Times New Roman" w:hAnsi="Times New Roman"/>
        </w:rPr>
        <w:t>). This condensed metal film acts as a low temperature influenced self-catalytic layer for NW growth. Thus, the PED process demonstrates growth of AlN NW without any prior metal deposition to initiate NW growth.</w:t>
      </w:r>
      <w:r w:rsidR="00BE2CF4">
        <w:tab/>
      </w:r>
    </w:p>
    <w:p w:rsidR="00415BAC" w:rsidRDefault="00415BAC" w:rsidP="001C2FD2">
      <w:pPr>
        <w:pStyle w:val="Heading2"/>
      </w:pPr>
      <w:bookmarkStart w:id="134" w:name="_Toc417475757"/>
      <w:r>
        <w:lastRenderedPageBreak/>
        <w:t>4.5 Summary</w:t>
      </w:r>
      <w:bookmarkEnd w:id="134"/>
    </w:p>
    <w:p w:rsidR="00415BAC" w:rsidRPr="00415BAC" w:rsidRDefault="009A5536" w:rsidP="00415BAC">
      <w:pPr>
        <w:ind w:firstLine="720"/>
        <w:jc w:val="both"/>
      </w:pPr>
      <w:r>
        <w:rPr>
          <w:rFonts w:ascii="Times New Roman" w:hAnsi="Times New Roman"/>
        </w:rPr>
        <w:t xml:space="preserve">This chapter presents the growth and characterization of wide bandgap ZnO, GaN, and AlN NWs on cost effective sapphire, </w:t>
      </w:r>
      <w:proofErr w:type="gramStart"/>
      <w:r>
        <w:rPr>
          <w:rFonts w:ascii="Times New Roman" w:hAnsi="Times New Roman"/>
        </w:rPr>
        <w:t>Si(</w:t>
      </w:r>
      <w:proofErr w:type="gramEnd"/>
      <w:r>
        <w:rPr>
          <w:rFonts w:ascii="Times New Roman" w:hAnsi="Times New Roman"/>
        </w:rPr>
        <w:t>111) and Si(100) substrates. The properties show that PED tool is capable to grow these materials with competitive optical and electrical properties along with highly directional structures.</w:t>
      </w:r>
      <w:r w:rsidR="00C220C6">
        <w:t xml:space="preserve"> </w:t>
      </w:r>
      <w:r w:rsidR="00415BAC">
        <w:t xml:space="preserve">  </w:t>
      </w:r>
    </w:p>
    <w:p w:rsidR="002567B9" w:rsidRDefault="002567B9">
      <w:pPr>
        <w:spacing w:line="240" w:lineRule="auto"/>
        <w:rPr>
          <w:rFonts w:asciiTheme="majorHAnsi" w:hAnsiTheme="majorHAnsi"/>
          <w:b/>
          <w:bCs/>
          <w:sz w:val="28"/>
          <w:szCs w:val="32"/>
        </w:rPr>
      </w:pPr>
      <w:r>
        <w:br w:type="page"/>
      </w:r>
    </w:p>
    <w:p w:rsidR="00E328EB" w:rsidRDefault="00E162EA" w:rsidP="00613667">
      <w:pPr>
        <w:pStyle w:val="Heading1"/>
      </w:pPr>
      <w:bookmarkStart w:id="135" w:name="_Toc417475758"/>
      <w:r>
        <w:lastRenderedPageBreak/>
        <w:t xml:space="preserve">: </w:t>
      </w:r>
      <w:r w:rsidR="00E328EB">
        <w:t xml:space="preserve">Future prospects of pulsed electron beam deposition </w:t>
      </w:r>
      <w:r w:rsidR="00B0418B">
        <w:t xml:space="preserve">  </w:t>
      </w:r>
      <w:r w:rsidR="00E328EB">
        <w:t>process</w:t>
      </w:r>
      <w:bookmarkEnd w:id="135"/>
    </w:p>
    <w:p w:rsidR="00E328EB" w:rsidRDefault="00E328EB" w:rsidP="001C2FD2">
      <w:pPr>
        <w:pStyle w:val="Heading2"/>
      </w:pPr>
      <w:bookmarkStart w:id="136" w:name="_Toc417475759"/>
      <w:r>
        <w:t>5.1 Motivation</w:t>
      </w:r>
      <w:bookmarkEnd w:id="136"/>
    </w:p>
    <w:p w:rsidR="00BE3721" w:rsidRDefault="00BE3721" w:rsidP="00BE3721">
      <w:pPr>
        <w:ind w:firstLine="720"/>
        <w:jc w:val="both"/>
        <w:rPr>
          <w:rFonts w:ascii="Times New Roman" w:hAnsi="Times New Roman"/>
        </w:rPr>
      </w:pPr>
      <w:r>
        <w:rPr>
          <w:rFonts w:ascii="Times New Roman" w:hAnsi="Times New Roman"/>
        </w:rPr>
        <w:t xml:space="preserve">Chapter 2 reviewed the importance and potential applications of wide bandgap semiconductor materials for LEDs in the lighting industry and transistors for radar and power electronics applications. It is highly desirable to have a low temperature growth procedure to obtain WBG materials since that would allow using of lower cost substrate materials. This dissertation presented preliminary results on wide bandgap material growth using from a plasma generated using high energy electron pulses.  The plasma was optimized using optical emission spectroscopy to identify reactive species, and growth was performed on substrates that included sapphire, silicon and germanium coated silicon. Although, some promising results were presented in Chapters 3 and 4, the pulsed electron beam deposition (PED) process still needs further development to produce material of sufficient quality to be suitable for device fabrication work. </w:t>
      </w:r>
    </w:p>
    <w:p w:rsidR="008D6654" w:rsidRDefault="00BE3721" w:rsidP="00BE3721">
      <w:pPr>
        <w:ind w:firstLine="720"/>
        <w:jc w:val="both"/>
        <w:rPr>
          <w:rFonts w:ascii="Times New Roman" w:hAnsi="Times New Roman"/>
        </w:rPr>
      </w:pPr>
      <w:r w:rsidRPr="00BE3721">
        <w:rPr>
          <w:rFonts w:ascii="Times New Roman" w:hAnsi="Times New Roman"/>
        </w:rPr>
        <w:t>This chapter will present some proposed improvements (based on observations and experiences while preparing this dissertation) as well as some guidelines for future experiments that should improve the performance of the equipment, and most importantly can lead to growth of WBG materials for development of novel device fabrication methods that involve use of silicon-based substrates with engineered buffer layers that allow remove of epitaxial layers from the growth substrate</w:t>
      </w:r>
      <w:r>
        <w:rPr>
          <w:rFonts w:ascii="Times New Roman" w:hAnsi="Times New Roman"/>
        </w:rPr>
        <w:t>.</w:t>
      </w:r>
    </w:p>
    <w:p w:rsidR="008D6654" w:rsidRDefault="008D6654" w:rsidP="001C2FD2">
      <w:pPr>
        <w:pStyle w:val="Heading2"/>
      </w:pPr>
      <w:bookmarkStart w:id="137" w:name="_Toc417475760"/>
      <w:r>
        <w:lastRenderedPageBreak/>
        <w:t>5.2 Modification of the existing PED system</w:t>
      </w:r>
      <w:bookmarkEnd w:id="137"/>
    </w:p>
    <w:p w:rsidR="008D6654" w:rsidRDefault="00BE3721" w:rsidP="008D6654">
      <w:pPr>
        <w:ind w:firstLine="720"/>
        <w:jc w:val="both"/>
      </w:pPr>
      <w:r>
        <w:rPr>
          <w:rFonts w:ascii="Times New Roman" w:hAnsi="Times New Roman"/>
        </w:rPr>
        <w:t xml:space="preserve">As observed during growth of the specimens discussed in Chapter 4, the surface of the epilayers are rough compared to epitaxial films grown by commercial PVD and CVD processes as described in the literature. Commercial MOCVD and MBE processes employ ultraclean wafers, such as, </w:t>
      </w:r>
      <w:proofErr w:type="spellStart"/>
      <w:r>
        <w:rPr>
          <w:rFonts w:ascii="Times New Roman" w:hAnsi="Times New Roman"/>
        </w:rPr>
        <w:t>Shiraki</w:t>
      </w:r>
      <w:proofErr w:type="spellEnd"/>
      <w:r>
        <w:rPr>
          <w:rFonts w:ascii="Times New Roman" w:hAnsi="Times New Roman"/>
        </w:rPr>
        <w:t xml:space="preserve"> cleaned</w:t>
      </w:r>
      <w:r w:rsidR="008D6654">
        <w:t xml:space="preserve"> </w:t>
      </w:r>
      <w:r w:rsidR="00A32324">
        <w:fldChar w:fldCharType="begin"/>
      </w:r>
      <w:r w:rsidR="00146922">
        <w:instrText xml:space="preserve"> ADDIN EN.CITE &lt;EndNote&gt;&lt;Cite&gt;&lt;Author&gt;Ishizaka&lt;/Author&gt;&lt;Year&gt;1986&lt;/Year&gt;&lt;RecNum&gt;93&lt;/RecNum&gt;&lt;DisplayText&gt;[53]&lt;/DisplayText&gt;&lt;record&gt;&lt;rec-number&gt;93&lt;/rec-number&gt;&lt;foreign-keys&gt;&lt;key app="EN" db-id="x9xpr2et25zdxpeev5avzvdwf9rf92f20esf"&gt;93&lt;/key&gt;&lt;/foreign-keys&gt;&lt;ref-type name="Journal Article"&gt;17&lt;/ref-type&gt;&lt;contributors&gt;&lt;authors&gt;&lt;author&gt;Ishizaka, Akitoshi&lt;/author&gt;&lt;author&gt;Shiraki, Yasuhiro&lt;/author&gt;&lt;/authors&gt;&lt;/contributors&gt;&lt;titles&gt;&lt;title&gt;Low temperature surface cleaning of silicon and its application to silicon MBE&lt;/title&gt;&lt;secondary-title&gt;Journal of the Electrochemical Society&lt;/secondary-title&gt;&lt;/titles&gt;&lt;periodical&gt;&lt;full-title&gt;Journal of the Electrochemical Society&lt;/full-title&gt;&lt;/periodical&gt;&lt;pages&gt;666-671&lt;/pages&gt;&lt;volume&gt;133&lt;/volume&gt;&lt;number&gt;4&lt;/number&gt;&lt;dates&gt;&lt;year&gt;1986&lt;/year&gt;&lt;/dates&gt;&lt;isbn&gt;0013-4651&lt;/isbn&gt;&lt;urls&gt;&lt;/urls&gt;&lt;/record&gt;&lt;/Cite&gt;&lt;/EndNote&gt;</w:instrText>
      </w:r>
      <w:r w:rsidR="00A32324">
        <w:fldChar w:fldCharType="separate"/>
      </w:r>
      <w:r w:rsidR="00146922">
        <w:rPr>
          <w:noProof/>
        </w:rPr>
        <w:t>[</w:t>
      </w:r>
      <w:hyperlink w:anchor="_ENREF_53" w:tooltip="Ishizaka, 1986 #93" w:history="1">
        <w:r w:rsidR="00AF23BF">
          <w:rPr>
            <w:noProof/>
          </w:rPr>
          <w:t>53</w:t>
        </w:r>
      </w:hyperlink>
      <w:r w:rsidR="00146922">
        <w:rPr>
          <w:noProof/>
        </w:rPr>
        <w:t>]</w:t>
      </w:r>
      <w:r w:rsidR="00A32324">
        <w:fldChar w:fldCharType="end"/>
      </w:r>
      <w:r w:rsidR="00A32324">
        <w:t xml:space="preserve"> </w:t>
      </w:r>
      <w:r>
        <w:rPr>
          <w:rFonts w:ascii="Times New Roman" w:hAnsi="Times New Roman"/>
        </w:rPr>
        <w:t xml:space="preserve">silicon substrates. Due to budget constraints it was not affordable to engage a load-lock chamber to the PED setup to ensure very clean substrate surface prior to material deposition. As a result, no matter how cautious the cleaning processes were involved, any clean substrate was exposed to atmospheric environment in the clean room (at least for 2 minutes) prior to loading in the chamber for overnight pumping. This, for sure, had contaminated the substrate surface with at least nm scale oxide layers. However, if </w:t>
      </w:r>
      <w:proofErr w:type="spellStart"/>
      <w:r>
        <w:rPr>
          <w:rFonts w:ascii="Times New Roman" w:hAnsi="Times New Roman"/>
        </w:rPr>
        <w:t>Shiraki</w:t>
      </w:r>
      <w:proofErr w:type="spellEnd"/>
      <w:r>
        <w:rPr>
          <w:rFonts w:ascii="Times New Roman" w:hAnsi="Times New Roman"/>
        </w:rPr>
        <w:t xml:space="preserve"> cleaned wafers were used, it might not be of great utility since the vacuum could reach only up to 1.5 x 10</w:t>
      </w:r>
      <w:r>
        <w:rPr>
          <w:rFonts w:ascii="Times New Roman" w:hAnsi="Times New Roman"/>
          <w:vertAlign w:val="superscript"/>
        </w:rPr>
        <w:t>-7</w:t>
      </w:r>
      <w:r>
        <w:rPr>
          <w:rFonts w:ascii="Times New Roman" w:hAnsi="Times New Roman"/>
        </w:rPr>
        <w:t xml:space="preserve"> </w:t>
      </w:r>
      <w:proofErr w:type="spellStart"/>
      <w:r>
        <w:rPr>
          <w:rFonts w:ascii="Times New Roman" w:hAnsi="Times New Roman"/>
        </w:rPr>
        <w:t>Torr</w:t>
      </w:r>
      <w:proofErr w:type="spellEnd"/>
      <w:r>
        <w:rPr>
          <w:rFonts w:ascii="Times New Roman" w:hAnsi="Times New Roman"/>
        </w:rPr>
        <w:t xml:space="preserve">, not enough to maintain an </w:t>
      </w:r>
      <w:proofErr w:type="spellStart"/>
      <w:r>
        <w:rPr>
          <w:rFonts w:ascii="Times New Roman" w:hAnsi="Times New Roman"/>
        </w:rPr>
        <w:t>unoxidized</w:t>
      </w:r>
      <w:proofErr w:type="spellEnd"/>
      <w:r>
        <w:rPr>
          <w:rFonts w:ascii="Times New Roman" w:hAnsi="Times New Roman"/>
        </w:rPr>
        <w:t xml:space="preserve"> surface following a high temperature oxide desorption step as is possible in an ultra-high vacuum MBE system</w:t>
      </w:r>
      <w:r w:rsidR="003B3971">
        <w:rPr>
          <w:rFonts w:ascii="Times New Roman" w:hAnsi="Times New Roman"/>
        </w:rPr>
        <w:t xml:space="preserve"> </w:t>
      </w:r>
      <w:r w:rsidR="003B3971">
        <w:rPr>
          <w:rFonts w:ascii="Times New Roman" w:hAnsi="Times New Roman"/>
        </w:rPr>
        <w:fldChar w:fldCharType="begin"/>
      </w:r>
      <w:r w:rsidR="00146922">
        <w:rPr>
          <w:rFonts w:ascii="Times New Roman" w:hAnsi="Times New Roman"/>
        </w:rPr>
        <w:instrText xml:space="preserve"> ADDIN EN.CITE &lt;EndNote&gt;&lt;Cite&gt;&lt;Author&gt;McCann&lt;/Author&gt;&lt;Year&gt;1997&lt;/Year&gt;&lt;RecNum&gt;109&lt;/RecNum&gt;&lt;DisplayText&gt;[54]&lt;/DisplayText&gt;&lt;record&gt;&lt;rec-number&gt;109&lt;/rec-number&gt;&lt;foreign-keys&gt;&lt;key app="EN" db-id="x9xpr2et25zdxpeev5avzvdwf9rf92f20esf"&gt;109&lt;/key&gt;&lt;/foreign-keys&gt;&lt;ref-type name="Journal Article"&gt;17&lt;/ref-type&gt;&lt;contributors&gt;&lt;authors&gt;&lt;author&gt;McCann, P. J.&lt;/author&gt;&lt;author&gt;Fang, X. M.&lt;/author&gt;&lt;author&gt;Liu, W. K.&lt;/author&gt;&lt;author&gt;Strecker, B. N.&lt;/author&gt;&lt;author&gt;Santos, M. B.&lt;/author&gt;&lt;/authors&gt;&lt;/contributors&gt;&lt;titles&gt;&lt;title&gt;MBE growth of PbSe/CaF2/Si(1 1 1) heterostructures&lt;/title&gt;&lt;secondary-title&gt;Journal of Crystal Growth&lt;/secondary-title&gt;&lt;/titles&gt;&lt;periodical&gt;&lt;full-title&gt;Journal of Crystal Growth&lt;/full-title&gt;&lt;abbr-1&gt;J Cryst Growth&lt;/abbr-1&gt;&lt;/periodical&gt;&lt;pages&gt;1057-1062&lt;/pages&gt;&lt;volume&gt;175–176, Part 2&lt;/volume&gt;&lt;number&gt;0&lt;/number&gt;&lt;dates&gt;&lt;year&gt;1997&lt;/year&gt;&lt;pub-dates&gt;&lt;date&gt;5/1/&lt;/date&gt;&lt;/pub-dates&gt;&lt;/dates&gt;&lt;isbn&gt;0022-0248&lt;/isbn&gt;&lt;urls&gt;&lt;related-urls&gt;&lt;url&gt;http://www.sciencedirect.com/science/article/pii/S002202489600913X&lt;/url&gt;&lt;/related-urls&gt;&lt;/urls&gt;&lt;electronic-resource-num&gt;http://dx.doi.org/10.1016/S0022-0248(96)00913-X&lt;/electronic-resource-num&gt;&lt;/record&gt;&lt;/Cite&gt;&lt;/EndNote&gt;</w:instrText>
      </w:r>
      <w:r w:rsidR="003B3971">
        <w:rPr>
          <w:rFonts w:ascii="Times New Roman" w:hAnsi="Times New Roman"/>
        </w:rPr>
        <w:fldChar w:fldCharType="separate"/>
      </w:r>
      <w:r w:rsidR="00146922">
        <w:rPr>
          <w:rFonts w:ascii="Times New Roman" w:hAnsi="Times New Roman"/>
          <w:noProof/>
        </w:rPr>
        <w:t>[</w:t>
      </w:r>
      <w:hyperlink w:anchor="_ENREF_54" w:tooltip="McCann, 1997 #109" w:history="1">
        <w:r w:rsidR="00AF23BF">
          <w:rPr>
            <w:rFonts w:ascii="Times New Roman" w:hAnsi="Times New Roman"/>
            <w:noProof/>
          </w:rPr>
          <w:t>54</w:t>
        </w:r>
      </w:hyperlink>
      <w:r w:rsidR="00146922">
        <w:rPr>
          <w:rFonts w:ascii="Times New Roman" w:hAnsi="Times New Roman"/>
          <w:noProof/>
        </w:rPr>
        <w:t>]</w:t>
      </w:r>
      <w:r w:rsidR="003B3971">
        <w:rPr>
          <w:rFonts w:ascii="Times New Roman" w:hAnsi="Times New Roman"/>
        </w:rPr>
        <w:fldChar w:fldCharType="end"/>
      </w:r>
      <w:r w:rsidR="003B3971">
        <w:rPr>
          <w:rFonts w:ascii="Times New Roman" w:hAnsi="Times New Roman"/>
        </w:rPr>
        <w:t xml:space="preserve"> </w:t>
      </w:r>
      <w:r w:rsidR="003B3971">
        <w:rPr>
          <w:rFonts w:ascii="Times New Roman" w:hAnsi="Times New Roman"/>
        </w:rPr>
        <w:fldChar w:fldCharType="begin"/>
      </w:r>
      <w:r w:rsidR="00146922">
        <w:rPr>
          <w:rFonts w:ascii="Times New Roman" w:hAnsi="Times New Roman"/>
        </w:rPr>
        <w:instrText xml:space="preserve"> ADDIN EN.CITE &lt;EndNote&gt;&lt;Cite&gt;&lt;Author&gt;Liu&lt;/Author&gt;&lt;Year&gt;1995&lt;/Year&gt;&lt;RecNum&gt;110&lt;/RecNum&gt;&lt;DisplayText&gt;[55]&lt;/DisplayText&gt;&lt;record&gt;&lt;rec-number&gt;110&lt;/rec-number&gt;&lt;foreign-keys&gt;&lt;key app="EN" db-id="x9xpr2et25zdxpeev5avzvdwf9rf92f20esf"&gt;110&lt;/key&gt;&lt;/foreign-keys&gt;&lt;ref-type name="Journal Article"&gt;17&lt;/ref-type&gt;&lt;contributors&gt;&lt;authors&gt;&lt;author&gt;Liu, WK&lt;/author&gt;&lt;author&gt;Fang, XM&lt;/author&gt;&lt;author&gt;McCann, PJ&lt;/author&gt;&lt;/authors&gt;&lt;/contributors&gt;&lt;titles&gt;&lt;title&gt;Reflection high</w:instrText>
      </w:r>
      <w:r w:rsidR="00146922">
        <w:rPr>
          <w:rFonts w:ascii="Cambria Math" w:hAnsi="Cambria Math" w:cs="Cambria Math"/>
        </w:rPr>
        <w:instrText>‐</w:instrText>
      </w:r>
      <w:r w:rsidR="00146922">
        <w:rPr>
          <w:rFonts w:ascii="Times New Roman" w:hAnsi="Times New Roman"/>
        </w:rPr>
        <w:instrText>energy electron diffraction study of the molecular beam epitaxial growth of CaF2 on Si (110)&lt;/title&gt;&lt;secondary-title&gt;Applied physics letters&lt;/secondary-title&gt;&lt;/titles&gt;&lt;periodical&gt;&lt;full-title&gt;Applied Physics Letters&lt;/full-title&gt;&lt;abbr-1&gt;Appl Phys Lett&lt;/abbr-1&gt;&lt;/periodical&gt;&lt;pages&gt;1695-1697&lt;/pages&gt;&lt;volume&gt;67&lt;/volume&gt;&lt;number&gt;12&lt;/number&gt;&lt;dates&gt;&lt;year&gt;1995&lt;/year&gt;&lt;/dates&gt;&lt;isbn&gt;0003-6951&lt;/isbn&gt;&lt;urls&gt;&lt;/urls&gt;&lt;/record&gt;&lt;/Cite&gt;&lt;/EndNote&gt;</w:instrText>
      </w:r>
      <w:r w:rsidR="003B3971">
        <w:rPr>
          <w:rFonts w:ascii="Times New Roman" w:hAnsi="Times New Roman"/>
        </w:rPr>
        <w:fldChar w:fldCharType="separate"/>
      </w:r>
      <w:r w:rsidR="00146922">
        <w:rPr>
          <w:rFonts w:ascii="Times New Roman" w:hAnsi="Times New Roman"/>
          <w:noProof/>
        </w:rPr>
        <w:t>[</w:t>
      </w:r>
      <w:hyperlink w:anchor="_ENREF_55" w:tooltip="Liu, 1995 #110" w:history="1">
        <w:r w:rsidR="00AF23BF">
          <w:rPr>
            <w:rFonts w:ascii="Times New Roman" w:hAnsi="Times New Roman"/>
            <w:noProof/>
          </w:rPr>
          <w:t>55</w:t>
        </w:r>
      </w:hyperlink>
      <w:r w:rsidR="00146922">
        <w:rPr>
          <w:rFonts w:ascii="Times New Roman" w:hAnsi="Times New Roman"/>
          <w:noProof/>
        </w:rPr>
        <w:t>]</w:t>
      </w:r>
      <w:r w:rsidR="003B3971">
        <w:rPr>
          <w:rFonts w:ascii="Times New Roman" w:hAnsi="Times New Roman"/>
        </w:rPr>
        <w:fldChar w:fldCharType="end"/>
      </w:r>
      <w:r w:rsidR="003B3971" w:rsidRPr="003B3971">
        <w:rPr>
          <w:rFonts w:ascii="Times New Roman" w:hAnsi="Times New Roman"/>
        </w:rPr>
        <w:t>.</w:t>
      </w:r>
      <w:r w:rsidR="00522A2C">
        <w:t xml:space="preserve"> </w:t>
      </w:r>
      <w:r w:rsidR="00A003D9">
        <w:t xml:space="preserve"> </w:t>
      </w:r>
    </w:p>
    <w:p w:rsidR="00240332" w:rsidRPr="008D6654" w:rsidRDefault="00BE3721" w:rsidP="008D6654">
      <w:pPr>
        <w:ind w:firstLine="720"/>
        <w:jc w:val="both"/>
      </w:pPr>
      <w:r>
        <w:rPr>
          <w:rFonts w:ascii="Times New Roman" w:hAnsi="Times New Roman"/>
        </w:rPr>
        <w:t xml:space="preserve">During growth, a major challenge comes forth from the first few </w:t>
      </w:r>
      <w:r w:rsidR="00973750">
        <w:rPr>
          <w:rFonts w:ascii="Times New Roman" w:hAnsi="Times New Roman"/>
        </w:rPr>
        <w:t>hundred</w:t>
      </w:r>
      <w:r>
        <w:rPr>
          <w:rFonts w:ascii="Times New Roman" w:hAnsi="Times New Roman"/>
        </w:rPr>
        <w:t xml:space="preserve"> pulses of the plasma. It could not be managed to have a shutter on the substrate manipulator (containing the samples). As a result, the substrate surfaces were exposed to the plasma from the very beginning of its generation. This is of great importance because when the samples are loaded in the chamber, no matter how much positive nitrogen pressure is applied in the chamber when the growth chamber is opened, the target materials are exposed to the atmosphere and its components at some extent. This atmospheric exposure contaminates the top surface of the target material, which later contributes to plasma generation through electron pulse. When the high energy electrons hit the target </w:t>
      </w:r>
      <w:r>
        <w:rPr>
          <w:rFonts w:ascii="Times New Roman" w:hAnsi="Times New Roman"/>
        </w:rPr>
        <w:lastRenderedPageBreak/>
        <w:t xml:space="preserve">surface, the first few </w:t>
      </w:r>
      <w:r w:rsidR="00973750">
        <w:rPr>
          <w:rFonts w:ascii="Times New Roman" w:hAnsi="Times New Roman"/>
        </w:rPr>
        <w:t>hundred</w:t>
      </w:r>
      <w:r>
        <w:rPr>
          <w:rFonts w:ascii="Times New Roman" w:hAnsi="Times New Roman"/>
        </w:rPr>
        <w:t xml:space="preserve"> pulses actually ablate the contaminated target surface, creating </w:t>
      </w:r>
      <w:proofErr w:type="gramStart"/>
      <w:r>
        <w:rPr>
          <w:rFonts w:ascii="Times New Roman" w:hAnsi="Times New Roman"/>
        </w:rPr>
        <w:t>a plasma</w:t>
      </w:r>
      <w:proofErr w:type="gramEnd"/>
      <w:r>
        <w:rPr>
          <w:rFonts w:ascii="Times New Roman" w:hAnsi="Times New Roman"/>
        </w:rPr>
        <w:t xml:space="preserve"> containing “unwanted” reactive species. Since, the existing PED configuration is not equipped with a shutter to guard the substrate portion from any unwanted direct exposure, these plasma pulses containing contamination are deposited on the substrate as the first few monolayers of the grown film. Thus it can be depicted that the studied samples in this dissertation have a great chance of not having a very good initial nucleation layer. However, although with a great probability of having contaminated nucleation layer, the grown samples have shown impressive results of wide bandgap material growth using the PED technique. The PED-grown AlN nanowires described in Chapter 4, for example, provide solid proof that it is possible to grow crystalline nitride materials with PED.  Thus, it is assumed with confidence that associating a shutter with a linear feedthrough will positively impact the future growths, as it could reduce the incorporation of the plasma containing contamination (from target surface) from depositing as the first few monolayers on the substrate materials.</w:t>
      </w:r>
      <w:r w:rsidR="008374A7">
        <w:t xml:space="preserve"> </w:t>
      </w:r>
      <w:r w:rsidR="009477BB">
        <w:t xml:space="preserve"> </w:t>
      </w:r>
    </w:p>
    <w:p w:rsidR="00277ADF" w:rsidRDefault="00C316E6" w:rsidP="008D6654">
      <w:pPr>
        <w:jc w:val="both"/>
      </w:pPr>
      <w:r>
        <w:tab/>
      </w:r>
      <w:r w:rsidR="00BE3721">
        <w:rPr>
          <w:rFonts w:ascii="Times New Roman" w:hAnsi="Times New Roman"/>
        </w:rPr>
        <w:t>Another important equipment issue arises from the lack of controlled pumping in the molecular regime. Since, the PED equipment has two gauges</w:t>
      </w:r>
      <w:r w:rsidR="003B3971">
        <w:rPr>
          <w:rFonts w:ascii="Times New Roman" w:hAnsi="Times New Roman"/>
          <w:b/>
          <w:bCs/>
          <w:color w:val="FF0000"/>
        </w:rPr>
        <w:t xml:space="preserve"> </w:t>
      </w:r>
      <w:r w:rsidR="00BE3721">
        <w:rPr>
          <w:rFonts w:ascii="Times New Roman" w:hAnsi="Times New Roman"/>
        </w:rPr>
        <w:t xml:space="preserve">to monitor pressure in the electron gun-tip region </w:t>
      </w:r>
      <w:r w:rsidR="003B3971">
        <w:rPr>
          <w:rFonts w:ascii="Times New Roman" w:hAnsi="Times New Roman"/>
        </w:rPr>
        <w:t xml:space="preserve">(using a </w:t>
      </w:r>
      <w:proofErr w:type="spellStart"/>
      <w:r w:rsidR="003B3971">
        <w:rPr>
          <w:rFonts w:ascii="Times New Roman" w:hAnsi="Times New Roman"/>
        </w:rPr>
        <w:t>pirani</w:t>
      </w:r>
      <w:proofErr w:type="spellEnd"/>
      <w:r w:rsidR="003B3971">
        <w:rPr>
          <w:rFonts w:ascii="Times New Roman" w:hAnsi="Times New Roman"/>
        </w:rPr>
        <w:t xml:space="preserve"> gauge) </w:t>
      </w:r>
      <w:r w:rsidR="00BE3721">
        <w:rPr>
          <w:rFonts w:ascii="Times New Roman" w:hAnsi="Times New Roman"/>
        </w:rPr>
        <w:t>and near the opening of the turbo-molecular pump region (for estimating the base pressure</w:t>
      </w:r>
      <w:r w:rsidR="003B3971">
        <w:rPr>
          <w:rFonts w:ascii="Times New Roman" w:hAnsi="Times New Roman"/>
        </w:rPr>
        <w:t xml:space="preserve">, using an ion gauge associated with </w:t>
      </w:r>
      <w:proofErr w:type="spellStart"/>
      <w:r w:rsidR="003B3971">
        <w:rPr>
          <w:rFonts w:ascii="Times New Roman" w:hAnsi="Times New Roman"/>
        </w:rPr>
        <w:t>convectron</w:t>
      </w:r>
      <w:proofErr w:type="spellEnd"/>
      <w:r w:rsidR="003B3971">
        <w:rPr>
          <w:rFonts w:ascii="Times New Roman" w:hAnsi="Times New Roman"/>
        </w:rPr>
        <w:t xml:space="preserve"> gauge</w:t>
      </w:r>
      <w:r w:rsidR="00BE3721">
        <w:rPr>
          <w:rFonts w:ascii="Times New Roman" w:hAnsi="Times New Roman"/>
        </w:rPr>
        <w:t>), significant pressure differential is observed as background process gas is fed to the chamber</w:t>
      </w:r>
      <w:r w:rsidR="003B3971">
        <w:rPr>
          <w:rFonts w:ascii="Times New Roman" w:hAnsi="Times New Roman"/>
        </w:rPr>
        <w:t xml:space="preserve">. The process gas pressure increased from ~15 </w:t>
      </w:r>
      <w:proofErr w:type="spellStart"/>
      <w:r w:rsidR="003B3971">
        <w:rPr>
          <w:rFonts w:ascii="Times New Roman" w:hAnsi="Times New Roman"/>
        </w:rPr>
        <w:t>mTorr</w:t>
      </w:r>
      <w:proofErr w:type="spellEnd"/>
      <w:r w:rsidR="003B3971">
        <w:rPr>
          <w:rFonts w:ascii="Times New Roman" w:hAnsi="Times New Roman"/>
        </w:rPr>
        <w:t xml:space="preserve"> (from the target surface/gun-tip region, using </w:t>
      </w:r>
      <w:proofErr w:type="spellStart"/>
      <w:r w:rsidR="003B3971">
        <w:rPr>
          <w:rFonts w:ascii="Times New Roman" w:hAnsi="Times New Roman"/>
        </w:rPr>
        <w:t>pirani</w:t>
      </w:r>
      <w:proofErr w:type="spellEnd"/>
      <w:r w:rsidR="003B3971">
        <w:rPr>
          <w:rFonts w:ascii="Times New Roman" w:hAnsi="Times New Roman"/>
        </w:rPr>
        <w:t xml:space="preserve"> gauge) to ~250mTorr (at the turbo molecular pump, using </w:t>
      </w:r>
      <w:proofErr w:type="spellStart"/>
      <w:r w:rsidR="003B3971">
        <w:rPr>
          <w:rFonts w:ascii="Times New Roman" w:hAnsi="Times New Roman"/>
        </w:rPr>
        <w:t>convectron</w:t>
      </w:r>
      <w:proofErr w:type="spellEnd"/>
      <w:r w:rsidR="003B3971">
        <w:rPr>
          <w:rFonts w:ascii="Times New Roman" w:hAnsi="Times New Roman"/>
        </w:rPr>
        <w:t xml:space="preserve"> gauge). </w:t>
      </w:r>
      <w:r w:rsidR="00BE3721">
        <w:rPr>
          <w:rFonts w:ascii="Times New Roman" w:hAnsi="Times New Roman"/>
        </w:rPr>
        <w:t>As mentioned earlier, a base pressure of ~10</w:t>
      </w:r>
      <w:r w:rsidR="00BE3721">
        <w:rPr>
          <w:rFonts w:ascii="Times New Roman" w:hAnsi="Times New Roman"/>
          <w:vertAlign w:val="superscript"/>
        </w:rPr>
        <w:t>-7</w:t>
      </w:r>
      <w:r w:rsidR="00BE3721">
        <w:rPr>
          <w:rFonts w:ascii="Times New Roman" w:hAnsi="Times New Roman"/>
        </w:rPr>
        <w:t xml:space="preserve"> </w:t>
      </w:r>
      <w:proofErr w:type="spellStart"/>
      <w:r w:rsidR="00BE3721">
        <w:rPr>
          <w:rFonts w:ascii="Times New Roman" w:hAnsi="Times New Roman"/>
        </w:rPr>
        <w:t>Torr</w:t>
      </w:r>
      <w:proofErr w:type="spellEnd"/>
      <w:r w:rsidR="00BE3721">
        <w:rPr>
          <w:rFonts w:ascii="Times New Roman" w:hAnsi="Times New Roman"/>
        </w:rPr>
        <w:t xml:space="preserve"> is obtained before the growth process is initiated, through overnight pumping. </w:t>
      </w:r>
    </w:p>
    <w:p w:rsidR="00C306D1" w:rsidRDefault="006077ED" w:rsidP="00C306D1">
      <w:pPr>
        <w:keepNext/>
        <w:spacing w:line="240" w:lineRule="auto"/>
        <w:jc w:val="center"/>
      </w:pPr>
      <w:r w:rsidRPr="00261140">
        <w:rPr>
          <w:noProof/>
          <w:lang w:bidi="ar-SA"/>
        </w:rPr>
        <w:lastRenderedPageBreak/>
        <w:drawing>
          <wp:inline distT="0" distB="0" distL="0" distR="0" wp14:anchorId="729A2206" wp14:editId="1E1836CB">
            <wp:extent cx="3028950" cy="2693497"/>
            <wp:effectExtent l="0" t="0" r="0" b="0"/>
            <wp:docPr id="54" name="Picture 54" descr="F:\Dropbox\GaN Research_LEDs_HEMTs\Dissertation\Dissertation Report Nazmul Arefin\Pics\PED pict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opbox\GaN Research_LEDs_HEMTs\Dissertation\Dissertation Report Nazmul Arefin\Pics\PED picture 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033588" cy="2697622"/>
                    </a:xfrm>
                    <a:prstGeom prst="rect">
                      <a:avLst/>
                    </a:prstGeom>
                    <a:noFill/>
                    <a:ln>
                      <a:noFill/>
                    </a:ln>
                  </pic:spPr>
                </pic:pic>
              </a:graphicData>
            </a:graphic>
          </wp:inline>
        </w:drawing>
      </w:r>
    </w:p>
    <w:p w:rsidR="00277ADF" w:rsidRPr="00C306D1" w:rsidRDefault="00C306D1" w:rsidP="00C306D1">
      <w:pPr>
        <w:pStyle w:val="Caption"/>
        <w:jc w:val="center"/>
        <w:rPr>
          <w:b w:val="0"/>
        </w:rPr>
      </w:pPr>
      <w:bookmarkStart w:id="138" w:name="_Toc417475839"/>
      <w:proofErr w:type="gramStart"/>
      <w:r w:rsidRPr="00C306D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5</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1</w:t>
      </w:r>
      <w:r w:rsidR="00AD4D3C">
        <w:rPr>
          <w:b w:val="0"/>
        </w:rPr>
        <w:fldChar w:fldCharType="end"/>
      </w:r>
      <w:r w:rsidRPr="00C306D1">
        <w:rPr>
          <w:b w:val="0"/>
        </w:rPr>
        <w:t>: PED chamber with pressure variation during growth.</w:t>
      </w:r>
      <w:bookmarkEnd w:id="138"/>
    </w:p>
    <w:p w:rsidR="00A905B3" w:rsidRDefault="00A82D75" w:rsidP="00973750">
      <w:pPr>
        <w:spacing w:before="240"/>
        <w:ind w:firstLine="720"/>
        <w:jc w:val="both"/>
      </w:pPr>
      <w:r>
        <w:rPr>
          <w:rFonts w:ascii="Times New Roman" w:hAnsi="Times New Roman"/>
        </w:rPr>
        <w:t>When background gas, UHP N</w:t>
      </w:r>
      <w:r>
        <w:rPr>
          <w:rFonts w:ascii="Times New Roman" w:hAnsi="Times New Roman"/>
          <w:vertAlign w:val="subscript"/>
        </w:rPr>
        <w:t>2</w:t>
      </w:r>
      <w:r>
        <w:rPr>
          <w:rFonts w:ascii="Times New Roman" w:hAnsi="Times New Roman"/>
        </w:rPr>
        <w:t xml:space="preserve"> or </w:t>
      </w:r>
      <w:proofErr w:type="spellStart"/>
      <w:r>
        <w:rPr>
          <w:rFonts w:ascii="Times New Roman" w:hAnsi="Times New Roman"/>
        </w:rPr>
        <w:t>Ar</w:t>
      </w:r>
      <w:proofErr w:type="spellEnd"/>
      <w:r>
        <w:rPr>
          <w:rFonts w:ascii="Times New Roman" w:hAnsi="Times New Roman"/>
        </w:rPr>
        <w:t xml:space="preserve">, is fed to the chamber for growth, the gauge readings are different from top to bottom. </w:t>
      </w:r>
      <w:proofErr w:type="gramStart"/>
      <w:r>
        <w:rPr>
          <w:rFonts w:ascii="Times New Roman" w:hAnsi="Times New Roman"/>
        </w:rPr>
        <w:t xml:space="preserve">As seen in Figure 5.1, based on observed pressure readings, while attempting to obtain a pressure of 15 </w:t>
      </w:r>
      <w:proofErr w:type="spellStart"/>
      <w:r>
        <w:rPr>
          <w:rFonts w:ascii="Times New Roman" w:hAnsi="Times New Roman"/>
        </w:rPr>
        <w:t>mTorr</w:t>
      </w:r>
      <w:proofErr w:type="spellEnd"/>
      <w:r>
        <w:rPr>
          <w:rFonts w:ascii="Times New Roman" w:hAnsi="Times New Roman"/>
        </w:rPr>
        <w:t xml:space="preserve"> UHP N</w:t>
      </w:r>
      <w:r>
        <w:rPr>
          <w:rFonts w:ascii="Times New Roman" w:hAnsi="Times New Roman"/>
          <w:vertAlign w:val="subscript"/>
        </w:rPr>
        <w:t>2</w:t>
      </w:r>
      <w:r>
        <w:rPr>
          <w:rFonts w:ascii="Times New Roman" w:hAnsi="Times New Roman"/>
        </w:rPr>
        <w:t xml:space="preserve"> in the gun-</w:t>
      </w:r>
      <w:r w:rsidR="00BE3721">
        <w:rPr>
          <w:rFonts w:ascii="Times New Roman" w:hAnsi="Times New Roman"/>
        </w:rPr>
        <w:t>tip area, a lot of gas had to be fed to the chamber, approximately 1</w:t>
      </w:r>
      <w:r w:rsidR="009D6F06">
        <w:rPr>
          <w:rFonts w:ascii="Times New Roman" w:hAnsi="Times New Roman"/>
        </w:rPr>
        <w:t>80</w:t>
      </w:r>
      <w:r w:rsidR="00575700">
        <w:rPr>
          <w:rFonts w:ascii="Times New Roman" w:hAnsi="Times New Roman"/>
        </w:rPr>
        <w:t>-200</w:t>
      </w:r>
      <w:r w:rsidR="00BE3721">
        <w:rPr>
          <w:rFonts w:ascii="Times New Roman" w:hAnsi="Times New Roman"/>
        </w:rPr>
        <w:t xml:space="preserve"> </w:t>
      </w:r>
      <w:proofErr w:type="spellStart"/>
      <w:r w:rsidR="00BE3721">
        <w:rPr>
          <w:rFonts w:ascii="Times New Roman" w:hAnsi="Times New Roman"/>
        </w:rPr>
        <w:t>sccm</w:t>
      </w:r>
      <w:proofErr w:type="spellEnd"/>
      <w:r w:rsidR="00BE3721">
        <w:rPr>
          <w:rFonts w:ascii="Times New Roman" w:hAnsi="Times New Roman"/>
        </w:rPr>
        <w:t>.</w:t>
      </w:r>
      <w:proofErr w:type="gramEnd"/>
      <w:r w:rsidR="00BE3721">
        <w:rPr>
          <w:rFonts w:ascii="Times New Roman" w:hAnsi="Times New Roman"/>
        </w:rPr>
        <w:t xml:space="preserve"> This caused a lot higher pressure in the lower portion of the chamber, and obviously a higher pressure in the substrate region. </w:t>
      </w:r>
      <w:r w:rsidR="003B3971">
        <w:rPr>
          <w:rFonts w:ascii="Times New Roman" w:hAnsi="Times New Roman"/>
        </w:rPr>
        <w:t>As mentioned, t</w:t>
      </w:r>
      <w:r w:rsidR="00BE3721">
        <w:rPr>
          <w:rFonts w:ascii="Times New Roman" w:hAnsi="Times New Roman"/>
        </w:rPr>
        <w:t xml:space="preserve">he pressure along the path from the source of the plasma to the </w:t>
      </w:r>
      <w:proofErr w:type="spellStart"/>
      <w:r w:rsidR="003B3971">
        <w:rPr>
          <w:rFonts w:ascii="Times New Roman" w:hAnsi="Times New Roman"/>
        </w:rPr>
        <w:t>convectron</w:t>
      </w:r>
      <w:proofErr w:type="spellEnd"/>
      <w:r w:rsidR="003B3971">
        <w:rPr>
          <w:rFonts w:ascii="Times New Roman" w:hAnsi="Times New Roman"/>
        </w:rPr>
        <w:t xml:space="preserve"> gauge equipped </w:t>
      </w:r>
      <w:r w:rsidR="00BE3721">
        <w:rPr>
          <w:rFonts w:ascii="Times New Roman" w:hAnsi="Times New Roman"/>
        </w:rPr>
        <w:t>ion gauge</w:t>
      </w:r>
      <w:r w:rsidR="003B3971">
        <w:rPr>
          <w:rFonts w:ascii="Times New Roman" w:hAnsi="Times New Roman"/>
        </w:rPr>
        <w:t xml:space="preserve"> </w:t>
      </w:r>
      <w:r w:rsidR="00BE3721">
        <w:rPr>
          <w:rFonts w:ascii="Times New Roman" w:hAnsi="Times New Roman"/>
        </w:rPr>
        <w:t xml:space="preserve">increases from ~15 </w:t>
      </w:r>
      <w:proofErr w:type="spellStart"/>
      <w:r w:rsidR="00BE3721">
        <w:rPr>
          <w:rFonts w:ascii="Times New Roman" w:hAnsi="Times New Roman"/>
        </w:rPr>
        <w:t>mTorr</w:t>
      </w:r>
      <w:proofErr w:type="spellEnd"/>
      <w:r w:rsidR="00BE3721">
        <w:rPr>
          <w:rFonts w:ascii="Times New Roman" w:hAnsi="Times New Roman"/>
        </w:rPr>
        <w:t xml:space="preserve"> to ~250 </w:t>
      </w:r>
      <w:proofErr w:type="spellStart"/>
      <w:r w:rsidR="00BE3721">
        <w:rPr>
          <w:rFonts w:ascii="Times New Roman" w:hAnsi="Times New Roman"/>
        </w:rPr>
        <w:t>mTorr</w:t>
      </w:r>
      <w:proofErr w:type="spellEnd"/>
      <w:r w:rsidR="00BE3721">
        <w:rPr>
          <w:rFonts w:ascii="Times New Roman" w:hAnsi="Times New Roman"/>
        </w:rPr>
        <w:t xml:space="preserve">.  It is very important since the presence of background gas can change the average energy of the arriving plasma components to the substrate. </w:t>
      </w:r>
      <w:proofErr w:type="gramStart"/>
      <w:r w:rsidR="00BE3721">
        <w:rPr>
          <w:rFonts w:ascii="Times New Roman" w:hAnsi="Times New Roman"/>
        </w:rPr>
        <w:t xml:space="preserve">If the distance between the target (origin of the plasma) and the substrate is </w:t>
      </w:r>
      <w:r w:rsidR="00BE3721">
        <w:rPr>
          <w:rFonts w:ascii="Times New Roman" w:hAnsi="Times New Roman"/>
          <w:i/>
        </w:rPr>
        <w:t>x</w:t>
      </w:r>
      <w:r w:rsidR="00BE3721">
        <w:rPr>
          <w:rFonts w:ascii="Times New Roman" w:hAnsi="Times New Roman"/>
        </w:rPr>
        <w:t>, the plasma flux parameters change drastically with changes in this distance, and thus it is very important for thin film growth.</w:t>
      </w:r>
      <w:proofErr w:type="gramEnd"/>
      <w:r w:rsidR="00BE3721">
        <w:rPr>
          <w:rFonts w:ascii="Times New Roman" w:hAnsi="Times New Roman"/>
        </w:rPr>
        <w:t xml:space="preserve"> At a characteristic distance </w:t>
      </w:r>
      <w:r w:rsidR="00BE3721">
        <w:rPr>
          <w:rFonts w:ascii="Times New Roman" w:hAnsi="Times New Roman"/>
          <w:i/>
        </w:rPr>
        <w:t>L</w:t>
      </w:r>
      <w:r w:rsidR="00BE3721">
        <w:rPr>
          <w:rFonts w:ascii="Times New Roman" w:hAnsi="Times New Roman"/>
          <w:i/>
          <w:vertAlign w:val="subscript"/>
        </w:rPr>
        <w:t>0</w:t>
      </w:r>
      <w:r w:rsidR="00BE3721">
        <w:rPr>
          <w:rFonts w:ascii="Times New Roman" w:hAnsi="Times New Roman"/>
          <w:iCs/>
        </w:rPr>
        <w:t xml:space="preserve"> from the plasma source point on the target surface</w:t>
      </w:r>
      <w:r w:rsidR="00BE3721">
        <w:rPr>
          <w:rFonts w:ascii="Times New Roman" w:hAnsi="Times New Roman"/>
        </w:rPr>
        <w:t xml:space="preserve">, the plasma flux loses its unidirectional behavior, and the plasma becomes a subject to scattering, </w:t>
      </w:r>
      <w:proofErr w:type="spellStart"/>
      <w:r w:rsidR="00BE3721">
        <w:rPr>
          <w:rFonts w:ascii="Times New Roman" w:hAnsi="Times New Roman"/>
        </w:rPr>
        <w:t>thermalization</w:t>
      </w:r>
      <w:proofErr w:type="spellEnd"/>
      <w:r w:rsidR="00BE3721">
        <w:rPr>
          <w:rFonts w:ascii="Times New Roman" w:hAnsi="Times New Roman"/>
        </w:rPr>
        <w:t xml:space="preserve"> and </w:t>
      </w:r>
      <w:r w:rsidR="00BE3721">
        <w:rPr>
          <w:rFonts w:ascii="Times New Roman" w:hAnsi="Times New Roman"/>
        </w:rPr>
        <w:lastRenderedPageBreak/>
        <w:t xml:space="preserve">deceleration. It has been reported that the optimum condition for film growth exists in the vicinity of the distance </w:t>
      </w:r>
      <w:r w:rsidR="00BE3721">
        <w:rPr>
          <w:rFonts w:ascii="Times New Roman" w:hAnsi="Times New Roman"/>
          <w:i/>
        </w:rPr>
        <w:t>x</w:t>
      </w:r>
      <w:r w:rsidR="00BE3721">
        <w:rPr>
          <w:rFonts w:ascii="Times New Roman" w:hAnsi="Times New Roman"/>
        </w:rPr>
        <w:t xml:space="preserve"> = </w:t>
      </w:r>
      <w:r w:rsidR="00BE3721">
        <w:rPr>
          <w:rFonts w:ascii="Times New Roman" w:hAnsi="Times New Roman"/>
          <w:i/>
        </w:rPr>
        <w:t>L</w:t>
      </w:r>
      <w:r w:rsidR="00BE3721">
        <w:rPr>
          <w:rFonts w:ascii="Times New Roman" w:hAnsi="Times New Roman"/>
          <w:i/>
          <w:vertAlign w:val="subscript"/>
        </w:rPr>
        <w:t>0</w:t>
      </w:r>
      <w:r w:rsidR="00675DCA">
        <w:t xml:space="preserve"> </w:t>
      </w:r>
      <w:r w:rsidR="00675DCA">
        <w:fldChar w:fldCharType="begin"/>
      </w:r>
      <w:r w:rsidR="00146922">
        <w:instrText xml:space="preserve"> ADDIN EN.CITE &lt;EndNote&gt;&lt;Cite&gt;&lt;Author&gt;Kim&lt;/Author&gt;&lt;Year&gt;1992&lt;/Year&gt;&lt;RecNum&gt;95&lt;/RecNum&gt;&lt;DisplayText&gt;[56]&lt;/DisplayText&gt;&lt;record&gt;&lt;rec-number&gt;95&lt;/rec-number&gt;&lt;foreign-keys&gt;&lt;key app="EN" db-id="x9xpr2et25zdxpeev5avzvdwf9rf92f20esf"&gt;95&lt;/key&gt;&lt;/foreign-keys&gt;&lt;ref-type name="Journal Article"&gt;17&lt;/ref-type&gt;&lt;contributors&gt;&lt;authors&gt;&lt;author&gt;Kim, HS&lt;/author&gt;&lt;author&gt;Kwok, HS&lt;/author&gt;&lt;/authors&gt;&lt;/contributors&gt;&lt;titles&gt;&lt;title&gt;Correlation between target</w:instrText>
      </w:r>
      <w:r w:rsidR="00146922">
        <w:rPr>
          <w:rFonts w:ascii="Cambria Math" w:hAnsi="Cambria Math" w:cs="Cambria Math"/>
        </w:rPr>
        <w:instrText>‐</w:instrText>
      </w:r>
      <w:r w:rsidR="00146922">
        <w:instrText>substrate distance and oxygen pressure in pulsed laser deposition of YBa2Cu3O7&lt;/title&gt;&lt;secondary-title&gt;Applied physics letters&lt;/secondary-title&gt;&lt;/titles&gt;&lt;periodical&gt;&lt;full-title&gt;Applied Physics Letters&lt;/full-title&gt;&lt;abbr-1&gt;Appl Phys Lett&lt;/abbr-1&gt;&lt;/periodical&gt;&lt;pages&gt;2234-2236&lt;/pages&gt;&lt;volume&gt;61&lt;/volume&gt;&lt;number&gt;18&lt;/number&gt;&lt;dates&gt;&lt;year&gt;1992&lt;/year&gt;&lt;/dates&gt;&lt;isbn&gt;0003-6951&lt;/isbn&gt;&lt;urls&gt;&lt;/urls&gt;&lt;/record&gt;&lt;/Cite&gt;&lt;/EndNote&gt;</w:instrText>
      </w:r>
      <w:r w:rsidR="00675DCA">
        <w:fldChar w:fldCharType="separate"/>
      </w:r>
      <w:r w:rsidR="00146922">
        <w:rPr>
          <w:noProof/>
        </w:rPr>
        <w:t>[</w:t>
      </w:r>
      <w:hyperlink w:anchor="_ENREF_56" w:tooltip="Kim, 1992 #95" w:history="1">
        <w:r w:rsidR="00AF23BF">
          <w:rPr>
            <w:noProof/>
          </w:rPr>
          <w:t>56</w:t>
        </w:r>
      </w:hyperlink>
      <w:r w:rsidR="00146922">
        <w:rPr>
          <w:noProof/>
        </w:rPr>
        <w:t>]</w:t>
      </w:r>
      <w:r w:rsidR="00675DCA">
        <w:fldChar w:fldCharType="end"/>
      </w:r>
      <w:r w:rsidR="00675DCA">
        <w:t xml:space="preserve"> </w:t>
      </w:r>
      <w:r w:rsidR="00675DCA">
        <w:fldChar w:fldCharType="begin"/>
      </w:r>
      <w:r w:rsidR="00146922">
        <w:instrText xml:space="preserve"> ADDIN EN.CITE &lt;EndNote&gt;&lt;Cite&gt;&lt;Author&gt;Kwok&lt;/Author&gt;&lt;Year&gt;1997&lt;/Year&gt;&lt;RecNum&gt;94&lt;/RecNum&gt;&lt;DisplayText&gt;[57]&lt;/DisplayText&gt;&lt;record&gt;&lt;rec-number&gt;94&lt;/rec-number&gt;&lt;foreign-keys&gt;&lt;key app="EN" db-id="x9xpr2et25zdxpeev5avzvdwf9rf92f20esf"&gt;94&lt;/key&gt;&lt;/foreign-keys&gt;&lt;ref-type name="Journal Article"&gt;17&lt;/ref-type&gt;&lt;contributors&gt;&lt;authors&gt;&lt;author&gt;Kwok, HS&lt;/author&gt;&lt;author&gt;Kim, HS&lt;/author&gt;&lt;author&gt;Kim, DH&lt;/author&gt;&lt;author&gt;Shen, WP&lt;/author&gt;&lt;author&gt;Sun, XW&lt;/author&gt;&lt;author&gt;Xiao, RF&lt;/author&gt;&lt;/authors&gt;&lt;/contributors&gt;&lt;titles&gt;&lt;title&gt;Correlation between plasma dynamics and thin film properties in pulsed laser deposition&lt;/title&gt;&lt;secondary-title&gt;Applied surface science&lt;/secondary-title&gt;&lt;/titles&gt;&lt;periodical&gt;&lt;full-title&gt;Applied Surface Science&lt;/full-title&gt;&lt;/periodical&gt;&lt;pages&gt;595-600&lt;/pages&gt;&lt;volume&gt;109&lt;/volume&gt;&lt;dates&gt;&lt;year&gt;1997&lt;/year&gt;&lt;/dates&gt;&lt;isbn&gt;0169-4332&lt;/isbn&gt;&lt;urls&gt;&lt;/urls&gt;&lt;/record&gt;&lt;/Cite&gt;&lt;/EndNote&gt;</w:instrText>
      </w:r>
      <w:r w:rsidR="00675DCA">
        <w:fldChar w:fldCharType="separate"/>
      </w:r>
      <w:r w:rsidR="00146922">
        <w:rPr>
          <w:noProof/>
        </w:rPr>
        <w:t>[</w:t>
      </w:r>
      <w:hyperlink w:anchor="_ENREF_57" w:tooltip="Kwok, 1997 #94" w:history="1">
        <w:r w:rsidR="00AF23BF">
          <w:rPr>
            <w:noProof/>
          </w:rPr>
          <w:t>57</w:t>
        </w:r>
      </w:hyperlink>
      <w:r w:rsidR="00146922">
        <w:rPr>
          <w:noProof/>
        </w:rPr>
        <w:t>]</w:t>
      </w:r>
      <w:r w:rsidR="00675DCA">
        <w:fldChar w:fldCharType="end"/>
      </w:r>
      <w:r w:rsidR="00DC1357">
        <w:t xml:space="preserve">.   </w:t>
      </w:r>
      <w:r w:rsidR="001D0EC1">
        <w:t xml:space="preserve">  </w:t>
      </w:r>
    </w:p>
    <w:p w:rsidR="00675DCA" w:rsidRDefault="00675DCA" w:rsidP="00C306D1">
      <w:pPr>
        <w:spacing w:before="240"/>
        <w:jc w:val="both"/>
      </w:pPr>
      <w:r>
        <w:tab/>
        <w:t xml:space="preserve">Figure </w:t>
      </w:r>
      <w:r w:rsidR="00DF1ECB">
        <w:t xml:space="preserve">5.2 shows the </w:t>
      </w:r>
      <w:r w:rsidR="00966FF1">
        <w:t xml:space="preserve">study by </w:t>
      </w:r>
      <w:proofErr w:type="spellStart"/>
      <w:r w:rsidR="00966FF1">
        <w:t>Strikovski</w:t>
      </w:r>
      <w:proofErr w:type="spellEnd"/>
      <w:r w:rsidR="00966FF1">
        <w:t xml:space="preserve"> </w:t>
      </w:r>
      <w:r w:rsidR="00966FF1">
        <w:rPr>
          <w:i/>
        </w:rPr>
        <w:t xml:space="preserve">et al </w:t>
      </w:r>
      <w:r w:rsidR="00966FF1" w:rsidRPr="00217E72">
        <w:fldChar w:fldCharType="begin"/>
      </w:r>
      <w:r w:rsidR="00146922">
        <w:instrText xml:space="preserve"> ADDIN EN.CITE &lt;EndNote&gt;&lt;Cite&gt;&lt;Author&gt;Strikovski&lt;/Author&gt;&lt;Year&gt;2010&lt;/Year&gt;&lt;RecNum&gt;96&lt;/RecNum&gt;&lt;DisplayText&gt;[58]&lt;/DisplayText&gt;&lt;record&gt;&lt;rec-number&gt;96&lt;/rec-number&gt;&lt;foreign-keys&gt;&lt;key app="EN" db-id="x9xpr2et25zdxpeev5avzvdwf9rf92f20esf"&gt;96&lt;/key&gt;&lt;/foreign-keys&gt;&lt;ref-type name="Book Section"&gt;5&lt;/ref-type&gt;&lt;contributors&gt;&lt;authors&gt;&lt;author&gt;Strikovski, Mikhail D&lt;/author&gt;&lt;author&gt;Kim, Jeonggoo&lt;/author&gt;&lt;author&gt;Kolagani, Solomon H&lt;/author&gt;&lt;/authors&gt;&lt;/contributors&gt;&lt;titles&gt;&lt;title&gt;Plasma energetics in pulsed laser and pulsed electron deposition&lt;/title&gt;&lt;secondary-title&gt;Springer Handbook of Crystal Growth&lt;/secondary-title&gt;&lt;/titles&gt;&lt;pages&gt;1193-1211&lt;/pages&gt;&lt;dates&gt;&lt;year&gt;2010&lt;/year&gt;&lt;/dates&gt;&lt;publisher&gt;Springer&lt;/publisher&gt;&lt;isbn&gt;3540741828&lt;/isbn&gt;&lt;urls&gt;&lt;/urls&gt;&lt;/record&gt;&lt;/Cite&gt;&lt;/EndNote&gt;</w:instrText>
      </w:r>
      <w:r w:rsidR="00966FF1" w:rsidRPr="00217E72">
        <w:fldChar w:fldCharType="separate"/>
      </w:r>
      <w:r w:rsidR="00146922">
        <w:rPr>
          <w:noProof/>
        </w:rPr>
        <w:t>[</w:t>
      </w:r>
      <w:hyperlink w:anchor="_ENREF_58" w:tooltip="Strikovski, 2010 #96" w:history="1">
        <w:r w:rsidR="00AF23BF">
          <w:rPr>
            <w:noProof/>
          </w:rPr>
          <w:t>58</w:t>
        </w:r>
      </w:hyperlink>
      <w:r w:rsidR="00146922">
        <w:rPr>
          <w:noProof/>
        </w:rPr>
        <w:t>]</w:t>
      </w:r>
      <w:r w:rsidR="00966FF1" w:rsidRPr="00217E72">
        <w:fldChar w:fldCharType="end"/>
      </w:r>
      <w:r w:rsidR="00505606">
        <w:t xml:space="preserve"> </w:t>
      </w:r>
      <w:r w:rsidR="00DF1ECB">
        <w:t>change of directional, V, and thermal velocities, V</w:t>
      </w:r>
      <w:r w:rsidR="00DF1ECB" w:rsidRPr="00DF1ECB">
        <w:rPr>
          <w:vertAlign w:val="subscript"/>
        </w:rPr>
        <w:t>T</w:t>
      </w:r>
      <w:r w:rsidR="00DF1ECB">
        <w:t xml:space="preserve">, </w:t>
      </w:r>
      <w:r w:rsidR="00505606">
        <w:t xml:space="preserve">of the plasma ensemble </w:t>
      </w:r>
      <w:r w:rsidR="00DF1ECB">
        <w:t>a</w:t>
      </w:r>
      <w:r w:rsidR="00505606">
        <w:t>t</w:t>
      </w:r>
      <w:r w:rsidR="00DF1ECB">
        <w:t xml:space="preserve"> a normalized distance </w:t>
      </w:r>
      <w:r w:rsidR="00966FF1" w:rsidRPr="00966FF1">
        <w:rPr>
          <w:i/>
        </w:rPr>
        <w:t>L/R</w:t>
      </w:r>
      <w:r w:rsidR="00966FF1">
        <w:t xml:space="preserve"> </w:t>
      </w:r>
      <w:r w:rsidR="00DF1ECB">
        <w:t xml:space="preserve">from the target surface. </w:t>
      </w:r>
      <w:r w:rsidR="00966FF1">
        <w:t>They used the following equations:</w:t>
      </w:r>
    </w:p>
    <w:p w:rsidR="00966FF1" w:rsidRPr="00086A73" w:rsidRDefault="001A6F80" w:rsidP="00086A73">
      <w:pPr>
        <w:spacing w:before="240"/>
        <w:jc w:val="right"/>
      </w:pPr>
      <m:oMath>
        <m:f>
          <m:fPr>
            <m:type m:val="lin"/>
            <m:ctrlPr>
              <w:rPr>
                <w:rFonts w:ascii="Cambria Math" w:hAnsi="Cambria Math" w:cstheme="majorHAnsi"/>
                <w:i/>
              </w:rPr>
            </m:ctrlPr>
          </m:fPr>
          <m:num>
            <m:r>
              <w:rPr>
                <w:rFonts w:ascii="Cambria Math" w:hAnsi="Cambria Math" w:cstheme="majorHAnsi"/>
              </w:rPr>
              <m:t>V</m:t>
            </m:r>
          </m:num>
          <m:den>
            <m:sSub>
              <m:sSubPr>
                <m:ctrlPr>
                  <w:rPr>
                    <w:rFonts w:ascii="Cambria Math" w:hAnsi="Cambria Math" w:cstheme="majorHAnsi"/>
                    <w:i/>
                  </w:rPr>
                </m:ctrlPr>
              </m:sSubPr>
              <m:e>
                <m:r>
                  <w:rPr>
                    <w:rFonts w:ascii="Cambria Math" w:hAnsi="Cambria Math" w:cstheme="majorHAnsi"/>
                  </w:rPr>
                  <m:t>V</m:t>
                </m:r>
              </m:e>
              <m:sub>
                <m:r>
                  <w:rPr>
                    <w:rFonts w:ascii="Cambria Math" w:hAnsi="Cambria Math" w:cstheme="majorHAnsi"/>
                  </w:rPr>
                  <m:t>0</m:t>
                </m:r>
              </m:sub>
            </m:sSub>
          </m:den>
        </m:f>
        <m:r>
          <w:rPr>
            <w:rFonts w:ascii="Cambria Math" w:hAnsi="Cambria Math" w:cstheme="majorHAnsi"/>
          </w:rPr>
          <m:t>=</m:t>
        </m:r>
        <m:sSup>
          <m:sSupPr>
            <m:ctrlPr>
              <w:rPr>
                <w:rFonts w:ascii="Cambria Math" w:hAnsi="Cambria Math" w:cstheme="majorHAnsi"/>
                <w:i/>
              </w:rPr>
            </m:ctrlPr>
          </m:sSupPr>
          <m:e>
            <m:d>
              <m:dPr>
                <m:ctrlPr>
                  <w:rPr>
                    <w:rFonts w:ascii="Cambria Math" w:hAnsi="Cambria Math" w:cstheme="majorHAnsi"/>
                    <w:i/>
                  </w:rPr>
                </m:ctrlPr>
              </m:dPr>
              <m:e>
                <m:r>
                  <w:rPr>
                    <w:rFonts w:ascii="Cambria Math" w:hAnsi="Cambria Math" w:cstheme="majorHAnsi"/>
                  </w:rPr>
                  <m:t>1+</m:t>
                </m:r>
                <m:sSup>
                  <m:sSupPr>
                    <m:ctrlPr>
                      <w:rPr>
                        <w:rFonts w:ascii="Cambria Math" w:hAnsi="Cambria Math" w:cstheme="majorHAnsi"/>
                        <w:i/>
                      </w:rPr>
                    </m:ctrlPr>
                  </m:sSupPr>
                  <m:e>
                    <m:r>
                      <w:rPr>
                        <w:rFonts w:ascii="Cambria Math" w:hAnsi="Cambria Math" w:cstheme="majorHAnsi"/>
                      </w:rPr>
                      <m:t>x</m:t>
                    </m:r>
                  </m:e>
                  <m:sup>
                    <m:r>
                      <w:rPr>
                        <w:rFonts w:ascii="Cambria Math" w:hAnsi="Cambria Math" w:cstheme="majorHAnsi"/>
                      </w:rPr>
                      <m:t>3</m:t>
                    </m:r>
                  </m:sup>
                </m:sSup>
              </m:e>
            </m:d>
          </m:e>
          <m:sup>
            <m:r>
              <w:rPr>
                <w:rFonts w:ascii="Cambria Math" w:hAnsi="Cambria Math" w:cstheme="majorHAnsi"/>
              </w:rPr>
              <m:t>-1</m:t>
            </m:r>
          </m:sup>
        </m:sSup>
      </m:oMath>
      <w:r w:rsidR="00086A73">
        <w:t xml:space="preserve">                                             (5.1)</w:t>
      </w:r>
    </w:p>
    <w:p w:rsidR="00086A73" w:rsidRDefault="00795C5E" w:rsidP="00086A73">
      <w:pPr>
        <w:spacing w:before="240"/>
        <w:jc w:val="right"/>
      </w:pPr>
      <w:r>
        <w:t xml:space="preserve"> </w:t>
      </w:r>
      <w:r w:rsidR="008A7871">
        <w:t xml:space="preserve"> </w:t>
      </w:r>
      <w:r w:rsidR="00C316E6">
        <w:t xml:space="preserve">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T</m:t>
                </m:r>
              </m:sub>
            </m:sSub>
          </m:num>
          <m:den>
            <m:sSub>
              <m:sSubPr>
                <m:ctrlPr>
                  <w:rPr>
                    <w:rFonts w:ascii="Cambria Math" w:hAnsi="Cambria Math"/>
                    <w:i/>
                  </w:rPr>
                </m:ctrlPr>
              </m:sSubPr>
              <m:e>
                <m:r>
                  <w:rPr>
                    <w:rFonts w:ascii="Cambria Math" w:hAnsi="Cambria Math"/>
                  </w:rPr>
                  <m:t>V</m:t>
                </m:r>
              </m:e>
              <m:sub>
                <m:r>
                  <w:rPr>
                    <w:rFonts w:ascii="Cambria Math" w:hAnsi="Cambria Math"/>
                  </w:rPr>
                  <m:t>0</m:t>
                </m:r>
              </m:sub>
            </m:sSub>
          </m:den>
        </m:f>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3/2</m:t>
            </m:r>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3</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x</m:t>
                        </m:r>
                      </m:e>
                      <m:sup>
                        <m:r>
                          <w:rPr>
                            <w:rFonts w:ascii="Cambria Math" w:hAnsi="Cambria Math"/>
                          </w:rPr>
                          <m:t>3</m:t>
                        </m:r>
                      </m:sup>
                    </m:sSup>
                  </m:e>
                </m:d>
                <m:d>
                  <m:dPr>
                    <m:ctrlPr>
                      <w:rPr>
                        <w:rFonts w:ascii="Cambria Math" w:hAnsi="Cambria Math"/>
                        <w:i/>
                      </w:rPr>
                    </m:ctrlPr>
                  </m:dPr>
                  <m:e>
                    <m:r>
                      <w:rPr>
                        <w:rFonts w:ascii="Cambria Math" w:hAnsi="Cambria Math"/>
                      </w:rPr>
                      <m:t>1+μ</m:t>
                    </m:r>
                    <m:sSup>
                      <m:sSupPr>
                        <m:ctrlPr>
                          <w:rPr>
                            <w:rFonts w:ascii="Cambria Math" w:hAnsi="Cambria Math"/>
                            <w:i/>
                          </w:rPr>
                        </m:ctrlPr>
                      </m:sSupPr>
                      <m:e>
                        <m:r>
                          <w:rPr>
                            <w:rFonts w:ascii="Cambria Math" w:hAnsi="Cambria Math"/>
                          </w:rPr>
                          <m:t>x</m:t>
                        </m:r>
                      </m:e>
                      <m:sup>
                        <m:r>
                          <w:rPr>
                            <w:rFonts w:ascii="Cambria Math" w:hAnsi="Cambria Math"/>
                          </w:rPr>
                          <m:t>3</m:t>
                        </m:r>
                      </m:sup>
                    </m:sSup>
                  </m:e>
                </m:d>
              </m:e>
            </m:d>
          </m:e>
          <m:sup>
            <m:r>
              <w:rPr>
                <w:rFonts w:ascii="Cambria Math" w:hAnsi="Cambria Math"/>
              </w:rPr>
              <m:t>-1/2</m:t>
            </m:r>
          </m:sup>
        </m:sSup>
      </m:oMath>
      <w:r w:rsidR="00086A73">
        <w:t xml:space="preserve">                                             (5.2)</w:t>
      </w:r>
    </w:p>
    <w:p w:rsidR="00086A73" w:rsidRDefault="00BE3721" w:rsidP="00086A73">
      <w:pPr>
        <w:spacing w:before="240"/>
        <w:jc w:val="both"/>
      </w:pPr>
      <w:r>
        <w:rPr>
          <w:rFonts w:ascii="Times New Roman" w:hAnsi="Times New Roman"/>
        </w:rPr>
        <w:t xml:space="preserve">Here, </w:t>
      </w:r>
      <w:r>
        <w:rPr>
          <w:rFonts w:ascii="Times New Roman" w:hAnsi="Times New Roman"/>
          <w:i/>
          <w:iCs/>
        </w:rPr>
        <w:t>V</w:t>
      </w:r>
      <w:r>
        <w:rPr>
          <w:rFonts w:ascii="Times New Roman" w:hAnsi="Times New Roman"/>
          <w:i/>
          <w:iCs/>
          <w:vertAlign w:val="subscript"/>
        </w:rPr>
        <w:t>0</w:t>
      </w:r>
      <w:r>
        <w:rPr>
          <w:rFonts w:ascii="Times New Roman" w:hAnsi="Times New Roman"/>
        </w:rPr>
        <w:t xml:space="preserve"> is considered the initial velocity of the uninterrupted gas atoms as they propagate. Considering the deceleration and </w:t>
      </w:r>
      <w:proofErr w:type="spellStart"/>
      <w:r>
        <w:rPr>
          <w:rFonts w:ascii="Times New Roman" w:hAnsi="Times New Roman"/>
        </w:rPr>
        <w:t>thermalization</w:t>
      </w:r>
      <w:proofErr w:type="spellEnd"/>
      <w:r>
        <w:rPr>
          <w:rFonts w:ascii="Times New Roman" w:hAnsi="Times New Roman"/>
        </w:rPr>
        <w:t xml:space="preserve"> processes, using conservation of momentum and energy in an adiabatic process, </w:t>
      </w:r>
      <w:r>
        <w:rPr>
          <w:rFonts w:ascii="Times New Roman" w:hAnsi="Times New Roman"/>
          <w:i/>
          <w:iCs/>
        </w:rPr>
        <w:t>V</w:t>
      </w:r>
      <w:r>
        <w:rPr>
          <w:rFonts w:ascii="Times New Roman" w:hAnsi="Times New Roman"/>
        </w:rPr>
        <w:t xml:space="preserve"> is defined as the velocity of the directed movement of the plasma ensemble. </w:t>
      </w:r>
      <w:r>
        <w:rPr>
          <w:rFonts w:ascii="Times New Roman" w:hAnsi="Times New Roman"/>
          <w:i/>
          <w:iCs/>
        </w:rPr>
        <w:t>V</w:t>
      </w:r>
      <w:r>
        <w:rPr>
          <w:rFonts w:ascii="Times New Roman" w:hAnsi="Times New Roman"/>
          <w:i/>
          <w:iCs/>
          <w:vertAlign w:val="subscript"/>
        </w:rPr>
        <w:t>T</w:t>
      </w:r>
      <w:r>
        <w:rPr>
          <w:rFonts w:ascii="Times New Roman" w:hAnsi="Times New Roman"/>
        </w:rPr>
        <w:t xml:space="preserve"> is the thermal velocity of the particles defined as. Here, </w:t>
      </w:r>
      <w:r>
        <w:rPr>
          <w:rFonts w:ascii="Times New Roman" w:hAnsi="Times New Roman"/>
          <w:i/>
          <w:iCs/>
        </w:rPr>
        <w:t>µ = M/m</w:t>
      </w:r>
      <w:r>
        <w:rPr>
          <w:rFonts w:ascii="Times New Roman" w:hAnsi="Times New Roman"/>
        </w:rPr>
        <w:t xml:space="preserve"> is the atomic mass ratio between the target material and the gas with </w:t>
      </w:r>
      <w:r>
        <w:rPr>
          <w:rFonts w:ascii="Times New Roman" w:hAnsi="Times New Roman"/>
          <w:i/>
          <w:iCs/>
        </w:rPr>
        <w:t>x = L/R</w:t>
      </w:r>
      <w:r>
        <w:rPr>
          <w:rFonts w:ascii="Times New Roman" w:hAnsi="Times New Roman"/>
        </w:rPr>
        <w:t xml:space="preserve"> being the normalized distance. </w:t>
      </w:r>
      <w:r>
        <w:rPr>
          <w:rFonts w:ascii="Times New Roman" w:hAnsi="Times New Roman"/>
          <w:i/>
          <w:iCs/>
        </w:rPr>
        <w:t>R</w:t>
      </w:r>
      <w:r>
        <w:rPr>
          <w:rFonts w:ascii="Times New Roman" w:hAnsi="Times New Roman"/>
        </w:rPr>
        <w:t xml:space="preserve"> is defined as the distance after which the total mass of the gas atoms become equal to the mass of ejected atoms during ablation. </w:t>
      </w:r>
      <w:proofErr w:type="spellStart"/>
      <w:r>
        <w:rPr>
          <w:rFonts w:ascii="Times New Roman" w:hAnsi="Times New Roman"/>
        </w:rPr>
        <w:t>Strikovski</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w:t>
      </w:r>
      <w:r w:rsidR="00B931AC">
        <w:fldChar w:fldCharType="begin"/>
      </w:r>
      <w:r w:rsidR="00146922">
        <w:instrText xml:space="preserve"> ADDIN EN.CITE &lt;EndNote&gt;&lt;Cite&gt;&lt;Author&gt;Strikovski&lt;/Author&gt;&lt;Year&gt;2010&lt;/Year&gt;&lt;RecNum&gt;96&lt;/RecNum&gt;&lt;DisplayText&gt;[58]&lt;/DisplayText&gt;&lt;record&gt;&lt;rec-number&gt;96&lt;/rec-number&gt;&lt;foreign-keys&gt;&lt;key app="EN" db-id="x9xpr2et25zdxpeev5avzvdwf9rf92f20esf"&gt;96&lt;/key&gt;&lt;/foreign-keys&gt;&lt;ref-type name="Book Section"&gt;5&lt;/ref-type&gt;&lt;contributors&gt;&lt;authors&gt;&lt;author&gt;Strikovski, Mikhail D&lt;/author&gt;&lt;author&gt;Kim, Jeonggoo&lt;/author&gt;&lt;author&gt;Kolagani, Solomon H&lt;/author&gt;&lt;/authors&gt;&lt;/contributors&gt;&lt;titles&gt;&lt;title&gt;Plasma energetics in pulsed laser and pulsed electron deposition&lt;/title&gt;&lt;secondary-title&gt;Springer Handbook of Crystal Growth&lt;/secondary-title&gt;&lt;/titles&gt;&lt;pages&gt;1193-1211&lt;/pages&gt;&lt;dates&gt;&lt;year&gt;2010&lt;/year&gt;&lt;/dates&gt;&lt;publisher&gt;Springer&lt;/publisher&gt;&lt;isbn&gt;3540741828&lt;/isbn&gt;&lt;urls&gt;&lt;/urls&gt;&lt;/record&gt;&lt;/Cite&gt;&lt;/EndNote&gt;</w:instrText>
      </w:r>
      <w:r w:rsidR="00B931AC">
        <w:fldChar w:fldCharType="separate"/>
      </w:r>
      <w:r w:rsidR="00146922">
        <w:rPr>
          <w:noProof/>
        </w:rPr>
        <w:t>[</w:t>
      </w:r>
      <w:hyperlink w:anchor="_ENREF_58" w:tooltip="Strikovski, 2010 #96" w:history="1">
        <w:r w:rsidR="00AF23BF">
          <w:rPr>
            <w:noProof/>
          </w:rPr>
          <w:t>58</w:t>
        </w:r>
      </w:hyperlink>
      <w:r w:rsidR="00146922">
        <w:rPr>
          <w:noProof/>
        </w:rPr>
        <w:t>]</w:t>
      </w:r>
      <w:r w:rsidR="00B931AC">
        <w:fldChar w:fldCharType="end"/>
      </w:r>
      <w:r w:rsidR="00B931AC">
        <w:t xml:space="preserve"> </w:t>
      </w:r>
      <w:r>
        <w:rPr>
          <w:rFonts w:ascii="Times New Roman" w:hAnsi="Times New Roman"/>
        </w:rPr>
        <w:t>compared the directional and thermal velocities of the plasma particles with respect to changes in the normalized distance (</w:t>
      </w:r>
      <w:r>
        <w:rPr>
          <w:rFonts w:ascii="Times New Roman" w:hAnsi="Times New Roman"/>
          <w:i/>
        </w:rPr>
        <w:t>L/R</w:t>
      </w:r>
      <w:r>
        <w:rPr>
          <w:rFonts w:ascii="Times New Roman" w:hAnsi="Times New Roman"/>
        </w:rPr>
        <w:t>) from the target surface, as presented in Figure 5.2.</w:t>
      </w:r>
    </w:p>
    <w:p w:rsidR="00FD08CE" w:rsidRDefault="00FD08CE" w:rsidP="00086A73">
      <w:pPr>
        <w:spacing w:before="240"/>
        <w:jc w:val="both"/>
      </w:pPr>
      <w:r>
        <w:tab/>
      </w:r>
      <w:r w:rsidR="00BE3721">
        <w:rPr>
          <w:rFonts w:ascii="Times New Roman" w:hAnsi="Times New Roman"/>
        </w:rPr>
        <w:t xml:space="preserve">A characteristic point is determined in the plot, which is the intersection of the two graphs and it demonstrates the overcoming of the thermal expansion of the plasma ensemble over the forward moving particles. This has been analyzed with assumption that there exists roughly similar pressure throughout the chamber. However, it has been </w:t>
      </w:r>
    </w:p>
    <w:p w:rsidR="00B931AC" w:rsidRDefault="00B931AC" w:rsidP="00B931AC">
      <w:pPr>
        <w:keepNext/>
        <w:spacing w:before="240" w:line="240" w:lineRule="auto"/>
        <w:jc w:val="center"/>
      </w:pPr>
      <w:r w:rsidRPr="00B931AC">
        <w:rPr>
          <w:noProof/>
          <w:lang w:bidi="ar-SA"/>
        </w:rPr>
        <w:lastRenderedPageBreak/>
        <w:drawing>
          <wp:inline distT="0" distB="0" distL="0" distR="0" wp14:anchorId="21FAD1E7" wp14:editId="2E5361B0">
            <wp:extent cx="3629025" cy="2581472"/>
            <wp:effectExtent l="0" t="0" r="0" b="9525"/>
            <wp:docPr id="52" name="Picture 52" descr="F:\Dropbox\GaN Research_LEDs_HEMTs\Dissertation\Dissertation Report Nazmul Arefin\Pics\Figure 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opbox\GaN Research_LEDs_HEMTs\Dissertation\Dissertation Report Nazmul Arefin\Pics\Figure 5.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631069" cy="2582926"/>
                    </a:xfrm>
                    <a:prstGeom prst="rect">
                      <a:avLst/>
                    </a:prstGeom>
                    <a:noFill/>
                    <a:ln>
                      <a:noFill/>
                    </a:ln>
                  </pic:spPr>
                </pic:pic>
              </a:graphicData>
            </a:graphic>
          </wp:inline>
        </w:drawing>
      </w:r>
    </w:p>
    <w:p w:rsidR="00B931AC" w:rsidRPr="00B931AC" w:rsidRDefault="00B931AC" w:rsidP="00B931AC">
      <w:pPr>
        <w:pStyle w:val="Caption"/>
        <w:jc w:val="center"/>
        <w:rPr>
          <w:b w:val="0"/>
        </w:rPr>
      </w:pPr>
      <w:bookmarkStart w:id="139" w:name="_Toc417475840"/>
      <w:proofErr w:type="gramStart"/>
      <w:r w:rsidRPr="00B931AC">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5</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2</w:t>
      </w:r>
      <w:r w:rsidR="00AD4D3C">
        <w:rPr>
          <w:b w:val="0"/>
        </w:rPr>
        <w:fldChar w:fldCharType="end"/>
      </w:r>
      <w:r w:rsidRPr="00B931AC">
        <w:rPr>
          <w:b w:val="0"/>
        </w:rPr>
        <w:t>: Variation of directional and thermal velocities with respect to changes in the normalized distance from the target surface.</w:t>
      </w:r>
      <w:bookmarkEnd w:id="139"/>
    </w:p>
    <w:p w:rsidR="00261140" w:rsidRDefault="000D42F8" w:rsidP="0005363D">
      <w:pPr>
        <w:spacing w:before="240"/>
        <w:jc w:val="both"/>
      </w:pPr>
      <w:proofErr w:type="gramStart"/>
      <w:r>
        <w:rPr>
          <w:rFonts w:ascii="Times New Roman" w:hAnsi="Times New Roman"/>
        </w:rPr>
        <w:t>seen</w:t>
      </w:r>
      <w:proofErr w:type="gramEnd"/>
      <w:r>
        <w:rPr>
          <w:rFonts w:ascii="Times New Roman" w:hAnsi="Times New Roman"/>
        </w:rPr>
        <w:t xml:space="preserve"> in the research described in this dissertation that the pressure differential is significant in rising starting from the target surface (electron gun-tip area) towards the substrate. As it</w:t>
      </w:r>
      <w:r>
        <w:rPr>
          <w:rFonts w:ascii="Times New Roman" w:hAnsi="Times New Roman"/>
        </w:rPr>
        <w:t xml:space="preserve"> </w:t>
      </w:r>
      <w:r w:rsidR="00BE3721">
        <w:rPr>
          <w:rFonts w:ascii="Times New Roman" w:hAnsi="Times New Roman"/>
        </w:rPr>
        <w:t xml:space="preserve">appeared from study, this pressure rise is </w:t>
      </w:r>
      <w:proofErr w:type="gramStart"/>
      <w:r w:rsidR="00BE3721">
        <w:rPr>
          <w:rFonts w:ascii="Times New Roman" w:hAnsi="Times New Roman"/>
        </w:rPr>
        <w:t>an  increment</w:t>
      </w:r>
      <w:proofErr w:type="gramEnd"/>
      <w:r w:rsidR="00BE3721">
        <w:rPr>
          <w:rFonts w:ascii="Times New Roman" w:hAnsi="Times New Roman"/>
        </w:rPr>
        <w:t xml:space="preserve"> rising from ~15 </w:t>
      </w:r>
      <w:proofErr w:type="spellStart"/>
      <w:r w:rsidR="00BE3721">
        <w:rPr>
          <w:rFonts w:ascii="Times New Roman" w:hAnsi="Times New Roman"/>
        </w:rPr>
        <w:t>mTorr</w:t>
      </w:r>
      <w:proofErr w:type="spellEnd"/>
      <w:r w:rsidR="00BE3721">
        <w:rPr>
          <w:rFonts w:ascii="Times New Roman" w:hAnsi="Times New Roman"/>
        </w:rPr>
        <w:t xml:space="preserve"> at the target surface to ~20 </w:t>
      </w:r>
      <w:proofErr w:type="spellStart"/>
      <w:r w:rsidR="00BE3721">
        <w:rPr>
          <w:rFonts w:ascii="Times New Roman" w:hAnsi="Times New Roman"/>
        </w:rPr>
        <w:t>mTorr</w:t>
      </w:r>
      <w:proofErr w:type="spellEnd"/>
      <w:r w:rsidR="00BE3721">
        <w:rPr>
          <w:rFonts w:ascii="Times New Roman" w:hAnsi="Times New Roman"/>
        </w:rPr>
        <w:t xml:space="preserve"> on the substrate, as shown in Figure 5.1. This rise in pressure is explained by the following equation, formulated according to the observed pressure data from the PED chamber:</w:t>
      </w:r>
    </w:p>
    <w:p w:rsidR="00261140" w:rsidRDefault="00261140" w:rsidP="00261140">
      <w:pPr>
        <w:spacing w:before="240"/>
        <w:jc w:val="right"/>
      </w:pPr>
      <m:oMath>
        <m:r>
          <w:rPr>
            <w:rFonts w:ascii="Cambria Math" w:hAnsi="Cambria Math"/>
          </w:rPr>
          <m:t>P=15</m:t>
        </m:r>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r>
                  <w:rPr>
                    <w:rFonts w:ascii="Cambria Math" w:hAnsi="Cambria Math"/>
                  </w:rPr>
                  <m:t>x</m:t>
                </m:r>
              </m:num>
              <m:den>
                <m:r>
                  <w:rPr>
                    <w:rFonts w:ascii="Cambria Math" w:hAnsi="Cambria Math"/>
                  </w:rPr>
                  <m:t>15</m:t>
                </m:r>
              </m:den>
            </m:f>
          </m:sup>
        </m:sSup>
      </m:oMath>
      <w:r>
        <w:t xml:space="preserve">                                                  (5.3)</w:t>
      </w:r>
    </w:p>
    <w:p w:rsidR="001C3808" w:rsidRDefault="00BE3721" w:rsidP="00261140">
      <w:pPr>
        <w:spacing w:before="240"/>
        <w:jc w:val="both"/>
      </w:pPr>
      <w:r>
        <w:rPr>
          <w:rFonts w:ascii="Times New Roman" w:hAnsi="Times New Roman"/>
        </w:rPr>
        <w:t xml:space="preserve">In addition to the pressure rise, the plasma ensemble temperature also experiences massive amount of temperature decay (exponential) from origin (target surface) to thin film deposition spot (substrate region). Based on the physics described by </w:t>
      </w:r>
      <w:r w:rsidR="002527C9">
        <w:fldChar w:fldCharType="begin"/>
      </w:r>
      <w:r w:rsidR="00146922">
        <w:instrText xml:space="preserve"> ADDIN EN.CITE &lt;EndNote&gt;&lt;Cite&gt;&lt;Author&gt;Strikovski&lt;/Author&gt;&lt;Year&gt;2010&lt;/Year&gt;&lt;RecNum&gt;96&lt;/RecNum&gt;&lt;DisplayText&gt;[58]&lt;/DisplayText&gt;&lt;record&gt;&lt;rec-number&gt;96&lt;/rec-number&gt;&lt;foreign-keys&gt;&lt;key app="EN" db-id="x9xpr2et25zdxpeev5avzvdwf9rf92f20esf"&gt;96&lt;/key&gt;&lt;/foreign-keys&gt;&lt;ref-type name="Book Section"&gt;5&lt;/ref-type&gt;&lt;contributors&gt;&lt;authors&gt;&lt;author&gt;Strikovski, Mikhail D&lt;/author&gt;&lt;author&gt;Kim, Jeonggoo&lt;/author&gt;&lt;author&gt;Kolagani, Solomon H&lt;/author&gt;&lt;/authors&gt;&lt;/contributors&gt;&lt;titles&gt;&lt;title&gt;Plasma energetics in pulsed laser and pulsed electron deposition&lt;/title&gt;&lt;secondary-title&gt;Springer Handbook of Crystal Growth&lt;/secondary-title&gt;&lt;/titles&gt;&lt;pages&gt;1193-1211&lt;/pages&gt;&lt;dates&gt;&lt;year&gt;2010&lt;/year&gt;&lt;/dates&gt;&lt;publisher&gt;Springer&lt;/publisher&gt;&lt;isbn&gt;3540741828&lt;/isbn&gt;&lt;urls&gt;&lt;/urls&gt;&lt;/record&gt;&lt;/Cite&gt;&lt;/EndNote&gt;</w:instrText>
      </w:r>
      <w:r w:rsidR="002527C9">
        <w:fldChar w:fldCharType="separate"/>
      </w:r>
      <w:r w:rsidR="00146922">
        <w:rPr>
          <w:noProof/>
        </w:rPr>
        <w:t>[</w:t>
      </w:r>
      <w:hyperlink w:anchor="_ENREF_58" w:tooltip="Strikovski, 2010 #96" w:history="1">
        <w:r w:rsidR="00AF23BF">
          <w:rPr>
            <w:noProof/>
          </w:rPr>
          <w:t>58</w:t>
        </w:r>
      </w:hyperlink>
      <w:r w:rsidR="00146922">
        <w:rPr>
          <w:noProof/>
        </w:rPr>
        <w:t>]</w:t>
      </w:r>
      <w:r w:rsidR="002527C9">
        <w:fldChar w:fldCharType="end"/>
      </w:r>
      <w:r w:rsidRPr="00BE3721">
        <w:rPr>
          <w:rFonts w:ascii="Times New Roman" w:hAnsi="Times New Roman"/>
        </w:rPr>
        <w:t xml:space="preserve"> </w:t>
      </w:r>
      <w:r>
        <w:rPr>
          <w:rFonts w:ascii="Times New Roman" w:hAnsi="Times New Roman"/>
        </w:rPr>
        <w:t xml:space="preserve">, a simple exponential temperature decay model is formulated, and this explains the origin of highly energized plasma components (with a characteristic energy of 5 eV, corresponding to T = 58,000 K) cooling down to 873 K (600 </w:t>
      </w:r>
      <w:proofErr w:type="spellStart"/>
      <w:r>
        <w:rPr>
          <w:rFonts w:ascii="Times New Roman" w:hAnsi="Times New Roman"/>
          <w:vertAlign w:val="superscript"/>
        </w:rPr>
        <w:t>o</w:t>
      </w:r>
      <w:r>
        <w:rPr>
          <w:rFonts w:ascii="Times New Roman" w:hAnsi="Times New Roman"/>
        </w:rPr>
        <w:t>C</w:t>
      </w:r>
      <w:proofErr w:type="spellEnd"/>
      <w:r>
        <w:rPr>
          <w:rFonts w:ascii="Times New Roman" w:hAnsi="Times New Roman"/>
        </w:rPr>
        <w:t>) during growth:</w:t>
      </w:r>
    </w:p>
    <w:p w:rsidR="001C3808" w:rsidRDefault="002527C9" w:rsidP="001C3808">
      <w:pPr>
        <w:spacing w:before="240"/>
        <w:jc w:val="right"/>
      </w:pPr>
      <w:r>
        <w:lastRenderedPageBreak/>
        <w:t xml:space="preserve">   </w:t>
      </w:r>
      <m:oMath>
        <m:r>
          <w:rPr>
            <w:rFonts w:ascii="Cambria Math" w:hAnsi="Cambria Math"/>
          </w:rPr>
          <m:t>T=58000</m:t>
        </m:r>
        <m:sSup>
          <m:sSupPr>
            <m:ctrlPr>
              <w:rPr>
                <w:rFonts w:ascii="Cambria Math" w:hAnsi="Cambria Math"/>
                <w:i/>
              </w:rPr>
            </m:ctrlPr>
          </m:sSupPr>
          <m:e>
            <m:r>
              <w:rPr>
                <w:rFonts w:ascii="Cambria Math" w:hAnsi="Cambria Math"/>
              </w:rPr>
              <m:t>e</m:t>
            </m:r>
          </m:e>
          <m:sup>
            <m:r>
              <w:rPr>
                <w:rFonts w:ascii="Cambria Math" w:hAnsi="Cambria Math"/>
              </w:rPr>
              <m:t>-</m:t>
            </m:r>
            <m:f>
              <m:fPr>
                <m:type m:val="lin"/>
                <m:ctrlPr>
                  <w:rPr>
                    <w:rFonts w:ascii="Cambria Math" w:hAnsi="Cambria Math"/>
                    <w:i/>
                  </w:rPr>
                </m:ctrlPr>
              </m:fPr>
              <m:num>
                <m:r>
                  <w:rPr>
                    <w:rFonts w:ascii="Cambria Math" w:hAnsi="Cambria Math"/>
                  </w:rPr>
                  <m:t>x</m:t>
                </m:r>
              </m:num>
              <m:den>
                <m:r>
                  <w:rPr>
                    <w:rFonts w:ascii="Cambria Math" w:hAnsi="Cambria Math"/>
                  </w:rPr>
                  <m:t>1.1915</m:t>
                </m:r>
              </m:den>
            </m:f>
          </m:sup>
        </m:sSup>
      </m:oMath>
      <w:r w:rsidR="001C3808">
        <w:t xml:space="preserve">                                                  (5.4)</w:t>
      </w:r>
    </w:p>
    <w:p w:rsidR="009A396A" w:rsidRDefault="005402B6" w:rsidP="005402B6">
      <w:pPr>
        <w:spacing w:before="240"/>
        <w:jc w:val="both"/>
      </w:pPr>
      <w:r>
        <w:tab/>
      </w:r>
      <w:r w:rsidR="00327F98">
        <w:rPr>
          <w:rFonts w:ascii="Times New Roman" w:hAnsi="Times New Roman"/>
        </w:rPr>
        <w:t xml:space="preserve">Applying these two equations, and the exponential decay hypotheses, the particle mean free path is calculated throughout the region from the target surface to the substrate, and surprisingly it appears that the mean free path reduces from 530 mm (on the target surface) to 0.5 mm (on the substrate) under the influence of a background gas, as used in the PED system. This massive reduction in mean-free path ultimately reduces the blending capability of the plasma reactants. Another great possibility is that under the strong influence of a 300 l/sec turbo molecular pump, to maintain a pressure in the </w:t>
      </w:r>
      <w:proofErr w:type="spellStart"/>
      <w:r w:rsidR="00327F98">
        <w:rPr>
          <w:rFonts w:ascii="Times New Roman" w:hAnsi="Times New Roman"/>
        </w:rPr>
        <w:t>mTorr</w:t>
      </w:r>
      <w:proofErr w:type="spellEnd"/>
      <w:r w:rsidR="00327F98">
        <w:rPr>
          <w:rFonts w:ascii="Times New Roman" w:hAnsi="Times New Roman"/>
        </w:rPr>
        <w:t xml:space="preserve"> range, a massive amount of gas needs to be fed to the chamber</w:t>
      </w:r>
      <w:r w:rsidR="00EB61A9">
        <w:rPr>
          <w:rFonts w:ascii="Times New Roman" w:hAnsi="Times New Roman"/>
        </w:rPr>
        <w:t xml:space="preserve"> (180-200 </w:t>
      </w:r>
      <w:proofErr w:type="spellStart"/>
      <w:r w:rsidR="00EB61A9">
        <w:rPr>
          <w:rFonts w:ascii="Times New Roman" w:hAnsi="Times New Roman"/>
        </w:rPr>
        <w:t>sccm</w:t>
      </w:r>
      <w:proofErr w:type="spellEnd"/>
      <w:r w:rsidR="00EB61A9">
        <w:rPr>
          <w:rFonts w:ascii="Times New Roman" w:hAnsi="Times New Roman"/>
        </w:rPr>
        <w:t>)</w:t>
      </w:r>
      <w:r w:rsidR="00327F98">
        <w:rPr>
          <w:rFonts w:ascii="Times New Roman" w:hAnsi="Times New Roman"/>
        </w:rPr>
        <w:t>. Such a high amount of gas actually scatters the plasma components more, and most importantly recombines the lighter plasma components, such as, the atomic nitrogen, much faster leaving a high population of the heavier metal components somehow active enough to condense as a thin film on the substrate</w:t>
      </w:r>
      <w:r w:rsidR="00E76B78">
        <w:rPr>
          <w:rFonts w:ascii="Times New Roman" w:hAnsi="Times New Roman"/>
        </w:rPr>
        <w:t xml:space="preserve"> (Figure 3.10 and Figure 3.11). F</w:t>
      </w:r>
      <w:r w:rsidR="00327F98">
        <w:rPr>
          <w:rFonts w:ascii="Times New Roman" w:hAnsi="Times New Roman"/>
        </w:rPr>
        <w:t>igures 5.3 shows the changes in chamber pressure, plasma particle temperature, and mean-free path distance from the target surface to the substrate. These results have been applied to the plots shown in Figure 5.2, and distinguishable change has been observed as shown in Figure 5.4.</w:t>
      </w:r>
    </w:p>
    <w:p w:rsidR="001A3AC8" w:rsidRDefault="009A396A" w:rsidP="009A396A">
      <w:pPr>
        <w:spacing w:before="240"/>
        <w:jc w:val="both"/>
      </w:pPr>
      <w:r>
        <w:rPr>
          <w:rFonts w:ascii="Times New Roman" w:hAnsi="Times New Roman"/>
        </w:rPr>
        <w:tab/>
      </w:r>
      <w:r w:rsidR="00327F98">
        <w:rPr>
          <w:rFonts w:ascii="Times New Roman" w:hAnsi="Times New Roman"/>
        </w:rPr>
        <w:t xml:space="preserve">It appears from Figure 5.4, the meeting point of the directional and thermal velocities is at the same value of </w:t>
      </w:r>
      <w:r w:rsidR="00327F98">
        <w:rPr>
          <w:rFonts w:ascii="Times New Roman" w:hAnsi="Times New Roman"/>
          <w:i/>
        </w:rPr>
        <w:t>L/R</w:t>
      </w:r>
      <w:r w:rsidR="00327F98">
        <w:rPr>
          <w:rFonts w:ascii="Times New Roman" w:hAnsi="Times New Roman"/>
        </w:rPr>
        <w:t xml:space="preserve"> = 2.0, as demonstrated by </w:t>
      </w:r>
      <w:proofErr w:type="spellStart"/>
      <w:r w:rsidR="00327F98">
        <w:rPr>
          <w:rFonts w:ascii="Times New Roman" w:hAnsi="Times New Roman"/>
        </w:rPr>
        <w:t>Strikovski</w:t>
      </w:r>
      <w:proofErr w:type="spellEnd"/>
      <w:r w:rsidR="00327F98">
        <w:rPr>
          <w:rFonts w:ascii="Times New Roman" w:hAnsi="Times New Roman"/>
        </w:rPr>
        <w:t xml:space="preserve"> </w:t>
      </w:r>
      <w:r w:rsidR="00327F98">
        <w:rPr>
          <w:rFonts w:ascii="Times New Roman" w:hAnsi="Times New Roman"/>
          <w:i/>
        </w:rPr>
        <w:t>et al</w:t>
      </w:r>
      <w:r w:rsidR="00327F98">
        <w:rPr>
          <w:rFonts w:ascii="Times New Roman" w:hAnsi="Times New Roman"/>
        </w:rPr>
        <w:t xml:space="preserve"> </w:t>
      </w:r>
      <w:r w:rsidR="001A3AC8">
        <w:fldChar w:fldCharType="begin"/>
      </w:r>
      <w:r w:rsidR="00146922">
        <w:instrText xml:space="preserve"> ADDIN EN.CITE &lt;EndNote&gt;&lt;Cite&gt;&lt;Author&gt;Strikovski&lt;/Author&gt;&lt;Year&gt;2010&lt;/Year&gt;&lt;RecNum&gt;96&lt;/RecNum&gt;&lt;DisplayText&gt;[58]&lt;/DisplayText&gt;&lt;record&gt;&lt;rec-number&gt;96&lt;/rec-number&gt;&lt;foreign-keys&gt;&lt;key app="EN" db-id="x9xpr2et25zdxpeev5avzvdwf9rf92f20esf"&gt;96&lt;/key&gt;&lt;/foreign-keys&gt;&lt;ref-type name="Book Section"&gt;5&lt;/ref-type&gt;&lt;contributors&gt;&lt;authors&gt;&lt;author&gt;Strikovski, Mikhail D&lt;/author&gt;&lt;author&gt;Kim, Jeonggoo&lt;/author&gt;&lt;author&gt;Kolagani, Solomon H&lt;/author&gt;&lt;/authors&gt;&lt;/contributors&gt;&lt;titles&gt;&lt;title&gt;Plasma energetics in pulsed laser and pulsed electron deposition&lt;/title&gt;&lt;secondary-title&gt;Springer Handbook of Crystal Growth&lt;/secondary-title&gt;&lt;/titles&gt;&lt;pages&gt;1193-1211&lt;/pages&gt;&lt;dates&gt;&lt;year&gt;2010&lt;/year&gt;&lt;/dates&gt;&lt;publisher&gt;Springer&lt;/publisher&gt;&lt;isbn&gt;3540741828&lt;/isbn&gt;&lt;urls&gt;&lt;/urls&gt;&lt;/record&gt;&lt;/Cite&gt;&lt;/EndNote&gt;</w:instrText>
      </w:r>
      <w:r w:rsidR="001A3AC8">
        <w:fldChar w:fldCharType="separate"/>
      </w:r>
      <w:r w:rsidR="00146922">
        <w:rPr>
          <w:noProof/>
        </w:rPr>
        <w:t>[</w:t>
      </w:r>
      <w:hyperlink w:anchor="_ENREF_58" w:tooltip="Strikovski, 2010 #96" w:history="1">
        <w:r w:rsidR="00AF23BF">
          <w:rPr>
            <w:noProof/>
          </w:rPr>
          <w:t>58</w:t>
        </w:r>
      </w:hyperlink>
      <w:r w:rsidR="00146922">
        <w:rPr>
          <w:noProof/>
        </w:rPr>
        <w:t>]</w:t>
      </w:r>
      <w:r w:rsidR="001A3AC8">
        <w:fldChar w:fldCharType="end"/>
      </w:r>
      <w:r w:rsidR="001A3AC8">
        <w:t xml:space="preserve">. </w:t>
      </w:r>
      <w:r w:rsidR="00327F98">
        <w:rPr>
          <w:rFonts w:ascii="Times New Roman" w:hAnsi="Times New Roman"/>
        </w:rPr>
        <w:t>However, the value of normalized velocities for both categories were scaled down by a factor of three, slowing down atomic species as they traverse path further towards the substrate.</w:t>
      </w:r>
    </w:p>
    <w:p w:rsidR="00C36AD2" w:rsidRDefault="00C36AD2" w:rsidP="00C36AD2">
      <w:pPr>
        <w:keepNext/>
        <w:spacing w:before="240" w:line="240" w:lineRule="auto"/>
        <w:jc w:val="center"/>
      </w:pPr>
      <w:r w:rsidRPr="00C36AD2">
        <w:rPr>
          <w:noProof/>
          <w:lang w:bidi="ar-SA"/>
        </w:rPr>
        <w:lastRenderedPageBreak/>
        <w:drawing>
          <wp:inline distT="0" distB="0" distL="0" distR="0" wp14:anchorId="4FD75D73" wp14:editId="1428EDAE">
            <wp:extent cx="5394960" cy="4157267"/>
            <wp:effectExtent l="0" t="0" r="0" b="0"/>
            <wp:docPr id="55" name="Picture 55" descr="F:\Dropbox\GaN Research_LEDs_HEMTs\Dissertation\Dissertation Report Nazmul Arefin\Pics\Figure 5.2 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opbox\GaN Research_LEDs_HEMTs\Dissertation\Dissertation Report Nazmul Arefin\Pics\Figure 5.2 All.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394960" cy="4157267"/>
                    </a:xfrm>
                    <a:prstGeom prst="rect">
                      <a:avLst/>
                    </a:prstGeom>
                    <a:noFill/>
                    <a:ln>
                      <a:noFill/>
                    </a:ln>
                  </pic:spPr>
                </pic:pic>
              </a:graphicData>
            </a:graphic>
          </wp:inline>
        </w:drawing>
      </w:r>
    </w:p>
    <w:p w:rsidR="00C36AD2" w:rsidRDefault="00C36AD2" w:rsidP="00C36AD2">
      <w:pPr>
        <w:pStyle w:val="Caption"/>
        <w:jc w:val="center"/>
        <w:rPr>
          <w:b w:val="0"/>
        </w:rPr>
      </w:pPr>
      <w:bookmarkStart w:id="140" w:name="_Toc417475841"/>
      <w:proofErr w:type="gramStart"/>
      <w:r w:rsidRPr="00C36AD2">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5</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3</w:t>
      </w:r>
      <w:r w:rsidR="00AD4D3C">
        <w:rPr>
          <w:b w:val="0"/>
        </w:rPr>
        <w:fldChar w:fldCharType="end"/>
      </w:r>
      <w:r w:rsidRPr="00C36AD2">
        <w:rPr>
          <w:b w:val="0"/>
        </w:rPr>
        <w:t>: Changes in pressure, plasma temperature, and mean-free path</w:t>
      </w:r>
      <w:bookmarkEnd w:id="140"/>
      <w:r w:rsidRPr="00C36AD2">
        <w:rPr>
          <w:b w:val="0"/>
        </w:rPr>
        <w:t xml:space="preserve"> </w:t>
      </w:r>
    </w:p>
    <w:p w:rsidR="005402B6" w:rsidRDefault="00C36AD2" w:rsidP="00C36AD2">
      <w:pPr>
        <w:pStyle w:val="Caption"/>
        <w:jc w:val="center"/>
        <w:rPr>
          <w:b w:val="0"/>
        </w:rPr>
      </w:pPr>
      <w:proofErr w:type="gramStart"/>
      <w:r w:rsidRPr="00C36AD2">
        <w:rPr>
          <w:b w:val="0"/>
        </w:rPr>
        <w:t>from</w:t>
      </w:r>
      <w:proofErr w:type="gramEnd"/>
      <w:r w:rsidRPr="00C36AD2">
        <w:rPr>
          <w:b w:val="0"/>
        </w:rPr>
        <w:t xml:space="preserve"> target surface to substrate in the PED system.</w:t>
      </w:r>
    </w:p>
    <w:p w:rsidR="00BA3111" w:rsidRDefault="00BA3111" w:rsidP="00BA3111">
      <w:pPr>
        <w:keepNext/>
        <w:spacing w:before="240" w:line="240" w:lineRule="auto"/>
        <w:jc w:val="center"/>
      </w:pPr>
      <w:r w:rsidRPr="00BA3111">
        <w:rPr>
          <w:noProof/>
          <w:lang w:bidi="ar-SA"/>
        </w:rPr>
        <w:drawing>
          <wp:inline distT="0" distB="0" distL="0" distR="0" wp14:anchorId="0132EB14" wp14:editId="197120F4">
            <wp:extent cx="3630168" cy="2578608"/>
            <wp:effectExtent l="0" t="0" r="8890" b="0"/>
            <wp:docPr id="56" name="Picture 56" descr="F:\Dropbox\GaN Research_LEDs_HEMTs\Dissertation\Dissertation Report Nazmul Arefin\Pics\Figure 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opbox\GaN Research_LEDs_HEMTs\Dissertation\Dissertation Report Nazmul Arefin\Pics\Figure 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630168" cy="2578608"/>
                    </a:xfrm>
                    <a:prstGeom prst="rect">
                      <a:avLst/>
                    </a:prstGeom>
                    <a:noFill/>
                    <a:ln>
                      <a:noFill/>
                    </a:ln>
                  </pic:spPr>
                </pic:pic>
              </a:graphicData>
            </a:graphic>
          </wp:inline>
        </w:drawing>
      </w:r>
    </w:p>
    <w:p w:rsidR="00950F85" w:rsidRDefault="00BA3111" w:rsidP="00BA3111">
      <w:pPr>
        <w:pStyle w:val="Caption"/>
        <w:jc w:val="center"/>
        <w:rPr>
          <w:b w:val="0"/>
        </w:rPr>
      </w:pPr>
      <w:bookmarkStart w:id="141" w:name="_Toc417475842"/>
      <w:proofErr w:type="gramStart"/>
      <w:r w:rsidRPr="00BA311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5</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4</w:t>
      </w:r>
      <w:r w:rsidR="00AD4D3C">
        <w:rPr>
          <w:b w:val="0"/>
        </w:rPr>
        <w:fldChar w:fldCharType="end"/>
      </w:r>
      <w:r w:rsidRPr="00BA3111">
        <w:rPr>
          <w:b w:val="0"/>
        </w:rPr>
        <w:t>: Variation of directional and thermal velocities with</w:t>
      </w:r>
      <w:r w:rsidR="00950F85">
        <w:rPr>
          <w:b w:val="0"/>
        </w:rPr>
        <w:t xml:space="preserve"> </w:t>
      </w:r>
      <w:r w:rsidRPr="00BA3111">
        <w:rPr>
          <w:b w:val="0"/>
        </w:rPr>
        <w:t>respect</w:t>
      </w:r>
      <w:bookmarkEnd w:id="141"/>
      <w:r w:rsidRPr="00BA3111">
        <w:rPr>
          <w:b w:val="0"/>
        </w:rPr>
        <w:t xml:space="preserve"> </w:t>
      </w:r>
    </w:p>
    <w:p w:rsidR="00950F85" w:rsidRDefault="00BA3111" w:rsidP="00BA3111">
      <w:pPr>
        <w:pStyle w:val="Caption"/>
        <w:jc w:val="center"/>
        <w:rPr>
          <w:b w:val="0"/>
        </w:rPr>
      </w:pPr>
      <w:proofErr w:type="gramStart"/>
      <w:r w:rsidRPr="00BA3111">
        <w:rPr>
          <w:b w:val="0"/>
        </w:rPr>
        <w:t>to</w:t>
      </w:r>
      <w:proofErr w:type="gramEnd"/>
      <w:r w:rsidRPr="00BA3111">
        <w:rPr>
          <w:b w:val="0"/>
        </w:rPr>
        <w:t xml:space="preserve"> changes in the normalized distance from the</w:t>
      </w:r>
      <w:r w:rsidR="00950F85">
        <w:rPr>
          <w:b w:val="0"/>
        </w:rPr>
        <w:t xml:space="preserve"> </w:t>
      </w:r>
      <w:r w:rsidRPr="00BA3111">
        <w:rPr>
          <w:b w:val="0"/>
        </w:rPr>
        <w:t xml:space="preserve">target surface </w:t>
      </w:r>
    </w:p>
    <w:p w:rsidR="00BA3111" w:rsidRDefault="00BA3111" w:rsidP="00BA3111">
      <w:pPr>
        <w:pStyle w:val="Caption"/>
        <w:jc w:val="center"/>
        <w:rPr>
          <w:b w:val="0"/>
        </w:rPr>
      </w:pPr>
      <w:r w:rsidRPr="00BA3111">
        <w:rPr>
          <w:b w:val="0"/>
        </w:rPr>
        <w:t>(</w:t>
      </w:r>
      <w:proofErr w:type="gramStart"/>
      <w:r w:rsidRPr="00BA3111">
        <w:rPr>
          <w:b w:val="0"/>
        </w:rPr>
        <w:t>including</w:t>
      </w:r>
      <w:proofErr w:type="gramEnd"/>
      <w:r w:rsidRPr="00BA3111">
        <w:rPr>
          <w:b w:val="0"/>
        </w:rPr>
        <w:t xml:space="preserve"> the impacts from</w:t>
      </w:r>
      <w:r w:rsidR="00950F85">
        <w:rPr>
          <w:b w:val="0"/>
        </w:rPr>
        <w:t xml:space="preserve"> </w:t>
      </w:r>
      <w:r w:rsidRPr="00BA3111">
        <w:rPr>
          <w:b w:val="0"/>
        </w:rPr>
        <w:t>pressure increment)</w:t>
      </w:r>
      <w:r>
        <w:rPr>
          <w:b w:val="0"/>
        </w:rPr>
        <w:t>.</w:t>
      </w:r>
    </w:p>
    <w:p w:rsidR="00327F98" w:rsidRDefault="005F3069" w:rsidP="00327F98">
      <w:pPr>
        <w:spacing w:before="240"/>
        <w:jc w:val="both"/>
        <w:rPr>
          <w:rFonts w:ascii="Times New Roman" w:hAnsi="Times New Roman"/>
        </w:rPr>
      </w:pPr>
      <w:r>
        <w:lastRenderedPageBreak/>
        <w:tab/>
      </w:r>
      <w:r w:rsidR="00327F98">
        <w:rPr>
          <w:rFonts w:ascii="Times New Roman" w:hAnsi="Times New Roman"/>
        </w:rPr>
        <w:t>Based on the discussion so far, it appears that, equipment modification needs to be performed to upgrade the performance of the PED tool, to confirm:</w:t>
      </w:r>
    </w:p>
    <w:p w:rsidR="00327F98" w:rsidRDefault="00327F98" w:rsidP="00547D22">
      <w:pPr>
        <w:numPr>
          <w:ilvl w:val="0"/>
          <w:numId w:val="11"/>
        </w:numPr>
        <w:suppressAutoHyphens/>
        <w:spacing w:before="240"/>
        <w:ind w:left="720"/>
        <w:jc w:val="both"/>
        <w:rPr>
          <w:rFonts w:ascii="Times New Roman" w:hAnsi="Times New Roman"/>
        </w:rPr>
      </w:pPr>
      <w:r>
        <w:rPr>
          <w:rFonts w:ascii="Times New Roman" w:hAnsi="Times New Roman"/>
        </w:rPr>
        <w:t>Avoidance of contaminated target plasma, to ensure a better nucleation layer prior to thick epi growth. For this shutter door needs to be used between the target and the substrate.</w:t>
      </w:r>
    </w:p>
    <w:p w:rsidR="00327F98" w:rsidRDefault="00327F98" w:rsidP="009A396A">
      <w:pPr>
        <w:numPr>
          <w:ilvl w:val="0"/>
          <w:numId w:val="11"/>
        </w:numPr>
        <w:suppressAutoHyphens/>
        <w:ind w:left="720"/>
        <w:jc w:val="both"/>
        <w:rPr>
          <w:rFonts w:ascii="Times New Roman" w:hAnsi="Times New Roman"/>
        </w:rPr>
      </w:pPr>
      <w:r>
        <w:rPr>
          <w:rFonts w:ascii="Times New Roman" w:hAnsi="Times New Roman"/>
        </w:rPr>
        <w:t>Control the influence from the turbo molecular pump, as this will allow maintaining a desired amount of chamber pressure through feeding of smaller amount of gas, removing the chances of building up a very high pressure differential along the path of the plasma. To confirm this, a butterfly valve is required to be used in between the chamber and the turbo molecular pump.</w:t>
      </w:r>
    </w:p>
    <w:p w:rsidR="00532D41" w:rsidRPr="00327F98" w:rsidRDefault="00327F98" w:rsidP="00547D22">
      <w:pPr>
        <w:numPr>
          <w:ilvl w:val="0"/>
          <w:numId w:val="11"/>
        </w:numPr>
        <w:suppressAutoHyphens/>
        <w:spacing w:before="240"/>
        <w:ind w:left="720"/>
        <w:jc w:val="both"/>
        <w:rPr>
          <w:rFonts w:ascii="Times New Roman" w:hAnsi="Times New Roman"/>
        </w:rPr>
      </w:pPr>
      <w:r w:rsidRPr="00327F98">
        <w:rPr>
          <w:rFonts w:ascii="Times New Roman" w:hAnsi="Times New Roman"/>
        </w:rPr>
        <w:t>To ensure better blending among the metal components in the plasma and atomic nitrogen species. Atomic nitrogen lifetime needs to be lengthened, apart from collision based recombination, or it needs to be highly populated using a nitrogen plasma source as used in other commercial processes to increase probability of reaction on the substrate. From experiments done in this research, lack of nitrogen atomic species results in metal rich or metal thin film on substrate (Section 4.4).</w:t>
      </w:r>
    </w:p>
    <w:p w:rsidR="00532D41" w:rsidRPr="00532D41" w:rsidRDefault="00532D41" w:rsidP="001C2FD2">
      <w:pPr>
        <w:pStyle w:val="Heading2"/>
        <w:rPr>
          <w:i/>
        </w:rPr>
      </w:pPr>
      <w:bookmarkStart w:id="142" w:name="_Toc417475761"/>
      <w:r>
        <w:t>5</w:t>
      </w:r>
      <w:r w:rsidR="00327F98">
        <w:t xml:space="preserve">.3 New </w:t>
      </w:r>
      <w:r>
        <w:t>buffer layers for III-nitride growth at lower temperature</w:t>
      </w:r>
      <w:bookmarkEnd w:id="142"/>
    </w:p>
    <w:p w:rsidR="00C30977" w:rsidRDefault="009C76E2" w:rsidP="009A396A">
      <w:pPr>
        <w:ind w:firstLine="720"/>
        <w:jc w:val="both"/>
      </w:pPr>
      <w:r>
        <w:rPr>
          <w:rFonts w:ascii="Times New Roman" w:hAnsi="Times New Roman"/>
        </w:rPr>
        <w:t>In Section 4.3, it has been demonstrated that GaN thin films are grown on sapphire substrates (incorporating a 15 nm ZnO buffer layer) at 300</w:t>
      </w:r>
      <w:r>
        <w:rPr>
          <w:rFonts w:ascii="Times New Roman" w:hAnsi="Times New Roman"/>
          <w:vertAlign w:val="superscript"/>
        </w:rPr>
        <w:t>o</w:t>
      </w:r>
      <w:r>
        <w:rPr>
          <w:rFonts w:ascii="Times New Roman" w:hAnsi="Times New Roman"/>
        </w:rPr>
        <w:t xml:space="preserve">C using the PED process. It appears that the ZnO buffer layer improved the structural properties of the GaN epilayer. Attempts were also taken in the course of this research to grow GaN on </w:t>
      </w:r>
      <w:r>
        <w:rPr>
          <w:rFonts w:ascii="Times New Roman" w:hAnsi="Times New Roman"/>
        </w:rPr>
        <w:lastRenderedPageBreak/>
        <w:t>engineered buffer layers grown on silicon using MBE methods. These are PbSe/BaF</w:t>
      </w:r>
      <w:r>
        <w:rPr>
          <w:rFonts w:ascii="Times New Roman" w:hAnsi="Times New Roman"/>
          <w:vertAlign w:val="subscript"/>
        </w:rPr>
        <w:t>2</w:t>
      </w:r>
      <w:r>
        <w:rPr>
          <w:rFonts w:ascii="Times New Roman" w:hAnsi="Times New Roman"/>
        </w:rPr>
        <w:t>/CaF</w:t>
      </w:r>
      <w:r>
        <w:rPr>
          <w:rFonts w:ascii="Times New Roman" w:hAnsi="Times New Roman"/>
          <w:vertAlign w:val="subscript"/>
        </w:rPr>
        <w:t>2</w:t>
      </w:r>
      <w:r>
        <w:rPr>
          <w:rFonts w:ascii="Times New Roman" w:hAnsi="Times New Roman"/>
        </w:rPr>
        <w:t>/Si(111) structure</w:t>
      </w:r>
      <w:r w:rsidR="00EB61A9">
        <w:rPr>
          <w:rFonts w:ascii="Times New Roman" w:hAnsi="Times New Roman"/>
        </w:rPr>
        <w:t xml:space="preserve">s </w:t>
      </w:r>
      <w:r w:rsidR="00EB61A9">
        <w:rPr>
          <w:rFonts w:ascii="Times New Roman" w:hAnsi="Times New Roman"/>
        </w:rPr>
        <w:fldChar w:fldCharType="begin"/>
      </w:r>
      <w:r w:rsidR="00146922">
        <w:rPr>
          <w:rFonts w:ascii="Times New Roman" w:hAnsi="Times New Roman"/>
        </w:rPr>
        <w:instrText xml:space="preserve"> ADDIN EN.CITE &lt;EndNote&gt;&lt;Cite&gt;&lt;Author&gt;McCann&lt;/Author&gt;&lt;Year&gt;1997&lt;/Year&gt;&lt;RecNum&gt;109&lt;/RecNum&gt;&lt;DisplayText&gt;[54]&lt;/DisplayText&gt;&lt;record&gt;&lt;rec-number&gt;109&lt;/rec-number&gt;&lt;foreign-keys&gt;&lt;key app="EN" db-id="x9xpr2et25zdxpeev5avzvdwf9rf92f20esf"&gt;109&lt;/key&gt;&lt;/foreign-keys&gt;&lt;ref-type name="Journal Article"&gt;17&lt;/ref-type&gt;&lt;contributors&gt;&lt;authors&gt;&lt;author&gt;McCann, P. J.&lt;/author&gt;&lt;author&gt;Fang, X. M.&lt;/author&gt;&lt;author&gt;Liu, W. K.&lt;/author&gt;&lt;author&gt;Strecker, B. N.&lt;/author&gt;&lt;author&gt;Santos, M. B.&lt;/author&gt;&lt;/authors&gt;&lt;/contributors&gt;&lt;titles&gt;&lt;title&gt;MBE growth of PbSe/CaF2/Si(1 1 1) heterostructures&lt;/title&gt;&lt;secondary-title&gt;Journal of Crystal Growth&lt;/secondary-title&gt;&lt;/titles&gt;&lt;periodical&gt;&lt;full-title&gt;Journal of Crystal Growth&lt;/full-title&gt;&lt;abbr-1&gt;J Cryst Growth&lt;/abbr-1&gt;&lt;/periodical&gt;&lt;pages&gt;1057-1062&lt;/pages&gt;&lt;volume&gt;175–176, Part 2&lt;/volume&gt;&lt;number&gt;0&lt;/number&gt;&lt;dates&gt;&lt;year&gt;1997&lt;/year&gt;&lt;pub-dates&gt;&lt;date&gt;5/1/&lt;/date&gt;&lt;/pub-dates&gt;&lt;/dates&gt;&lt;isbn&gt;0022-0248&lt;/isbn&gt;&lt;urls&gt;&lt;related-urls&gt;&lt;url&gt;http://www.sciencedirect.com/science/article/pii/S002202489600913X&lt;/url&gt;&lt;/related-urls&gt;&lt;/urls&gt;&lt;electronic-resource-num&gt;http://dx.doi.org/10.1016/S0022-0248(96)00913-X&lt;/electronic-resource-num&gt;&lt;/record&gt;&lt;/Cite&gt;&lt;/EndNote&gt;</w:instrText>
      </w:r>
      <w:r w:rsidR="00EB61A9">
        <w:rPr>
          <w:rFonts w:ascii="Times New Roman" w:hAnsi="Times New Roman"/>
        </w:rPr>
        <w:fldChar w:fldCharType="separate"/>
      </w:r>
      <w:r w:rsidR="00146922">
        <w:rPr>
          <w:rFonts w:ascii="Times New Roman" w:hAnsi="Times New Roman"/>
          <w:noProof/>
        </w:rPr>
        <w:t>[</w:t>
      </w:r>
      <w:hyperlink w:anchor="_ENREF_54" w:tooltip="McCann, 1997 #109" w:history="1">
        <w:r w:rsidR="00AF23BF">
          <w:rPr>
            <w:rFonts w:ascii="Times New Roman" w:hAnsi="Times New Roman"/>
            <w:noProof/>
          </w:rPr>
          <w:t>54</w:t>
        </w:r>
      </w:hyperlink>
      <w:r w:rsidR="00146922">
        <w:rPr>
          <w:rFonts w:ascii="Times New Roman" w:hAnsi="Times New Roman"/>
          <w:noProof/>
        </w:rPr>
        <w:t>]</w:t>
      </w:r>
      <w:r w:rsidR="00EB61A9">
        <w:rPr>
          <w:rFonts w:ascii="Times New Roman" w:hAnsi="Times New Roman"/>
        </w:rPr>
        <w:fldChar w:fldCharType="end"/>
      </w:r>
      <w:r w:rsidR="00EB61A9">
        <w:rPr>
          <w:rFonts w:ascii="Times New Roman" w:hAnsi="Times New Roman"/>
        </w:rPr>
        <w:t xml:space="preserve">. </w:t>
      </w:r>
      <w:r>
        <w:rPr>
          <w:rFonts w:ascii="Times New Roman" w:hAnsi="Times New Roman"/>
        </w:rPr>
        <w:t>A benefit of using a buffer layer containing  fluoride materials is that the epilayers grown on this structure can be flip-chip bonded to other substrates and can be detached from the parent substrate only soaking the sample in water dissolve the fluoride layers</w:t>
      </w:r>
      <w:r w:rsidR="00523F50">
        <w:t xml:space="preserve"> </w:t>
      </w:r>
      <w:r w:rsidR="00523F50">
        <w:fldChar w:fldCharType="begin"/>
      </w:r>
      <w:r w:rsidR="00146922">
        <w:instrText xml:space="preserve"> ADDIN EN.CITE &lt;EndNote&gt;&lt;Cite&gt;&lt;Author&gt;McCann&lt;/Author&gt;&lt;Year&gt;2012&lt;/Year&gt;&lt;RecNum&gt;97&lt;/RecNum&gt;&lt;DisplayText&gt;[59]&lt;/DisplayText&gt;&lt;record&gt;&lt;rec-number&gt;97&lt;/rec-number&gt;&lt;foreign-keys&gt;&lt;key app="EN" db-id="x9xpr2et25zdxpeev5avzvdwf9rf92f20esf"&gt;97&lt;/key&gt;&lt;/foreign-keys&gt;&lt;ref-type name="Generic"&gt;13&lt;/ref-type&gt;&lt;contributors&gt;&lt;authors&gt;&lt;author&gt;McCann, Patrick John&lt;/author&gt;&lt;/authors&gt;&lt;/contributors&gt;&lt;titles&gt;&lt;title&gt;Method for thin film thermoelectric module fabrication&lt;/title&gt;&lt;/titles&gt;&lt;dates&gt;&lt;year&gt;2012&lt;/year&gt;&lt;/dates&gt;&lt;publisher&gt;Google Patents&lt;/publisher&gt;&lt;urls&gt;&lt;/urls&gt;&lt;/record&gt;&lt;/Cite&gt;&lt;/EndNote&gt;</w:instrText>
      </w:r>
      <w:r w:rsidR="00523F50">
        <w:fldChar w:fldCharType="separate"/>
      </w:r>
      <w:r w:rsidR="00146922">
        <w:rPr>
          <w:noProof/>
        </w:rPr>
        <w:t>[</w:t>
      </w:r>
      <w:hyperlink w:anchor="_ENREF_59" w:tooltip="McCann, 2012 #97" w:history="1">
        <w:r w:rsidR="00AF23BF">
          <w:rPr>
            <w:noProof/>
          </w:rPr>
          <w:t>59</w:t>
        </w:r>
      </w:hyperlink>
      <w:r w:rsidR="00146922">
        <w:rPr>
          <w:noProof/>
        </w:rPr>
        <w:t>]</w:t>
      </w:r>
      <w:r w:rsidR="00523F50">
        <w:fldChar w:fldCharType="end"/>
      </w:r>
      <w:r w:rsidR="002D3BB9">
        <w:t>.</w:t>
      </w:r>
      <w:r w:rsidR="00523F50">
        <w:t xml:space="preserve"> </w:t>
      </w:r>
      <w:r>
        <w:rPr>
          <w:rFonts w:ascii="Times New Roman" w:hAnsi="Times New Roman"/>
        </w:rPr>
        <w:t xml:space="preserve">There is one obstacle in using this process to transfer any PED grown epilayer. The fluorides cannot be exposed to atmospheric environment as it will deteriorate the fluoride epitaxy, making it not usable for epi-transfer process. Thus, PbSe coated fluoride layers were used to grow GaN on top to study the capability of the PED system.  Figure 5.5 shows the simulated structure of the attempted samples of GaN on fluoride coated silicon with a PbSe on top (to secure the fluorides from atmospheric impact). In the simulated structure a strained </w:t>
      </w:r>
      <w:proofErr w:type="gramStart"/>
      <w:r>
        <w:rPr>
          <w:rFonts w:ascii="Times New Roman" w:hAnsi="Times New Roman"/>
        </w:rPr>
        <w:t>GaN(</w:t>
      </w:r>
      <w:proofErr w:type="gramEnd"/>
      <w:r>
        <w:rPr>
          <w:rFonts w:ascii="Times New Roman" w:hAnsi="Times New Roman"/>
        </w:rPr>
        <w:t>0002) layer is assumed before the relaxed layer deposition to compensate the mismatch between PbSe(111) and GaN(0002).</w:t>
      </w:r>
    </w:p>
    <w:p w:rsidR="005402B6" w:rsidRDefault="009C76E2" w:rsidP="009A396A">
      <w:pPr>
        <w:ind w:firstLine="720"/>
        <w:jc w:val="both"/>
      </w:pPr>
      <w:r>
        <w:rPr>
          <w:rFonts w:ascii="Times New Roman" w:hAnsi="Times New Roman"/>
        </w:rPr>
        <w:t>Several attempts were made to deposit GaN according to the structure presented in Figure 5.5. The PbSe/BaF</w:t>
      </w:r>
      <w:r>
        <w:rPr>
          <w:rFonts w:ascii="Times New Roman" w:hAnsi="Times New Roman"/>
          <w:vertAlign w:val="subscript"/>
        </w:rPr>
        <w:t>2</w:t>
      </w:r>
      <w:r>
        <w:rPr>
          <w:rFonts w:ascii="Times New Roman" w:hAnsi="Times New Roman"/>
        </w:rPr>
        <w:t>/CaF</w:t>
      </w:r>
      <w:r>
        <w:rPr>
          <w:rFonts w:ascii="Times New Roman" w:hAnsi="Times New Roman"/>
          <w:vertAlign w:val="subscript"/>
        </w:rPr>
        <w:t>2</w:t>
      </w:r>
      <w:r>
        <w:rPr>
          <w:rFonts w:ascii="Times New Roman" w:hAnsi="Times New Roman"/>
        </w:rPr>
        <w:t xml:space="preserve">/Si(111) structures were grown in a </w:t>
      </w:r>
      <w:proofErr w:type="spellStart"/>
      <w:r>
        <w:rPr>
          <w:rFonts w:ascii="Times New Roman" w:hAnsi="Times New Roman"/>
        </w:rPr>
        <w:t>Veeco</w:t>
      </w:r>
      <w:proofErr w:type="spellEnd"/>
      <w:r>
        <w:rPr>
          <w:rFonts w:ascii="Times New Roman" w:hAnsi="Times New Roman"/>
        </w:rPr>
        <w:t xml:space="preserve"> Gen II MBE at University of Oklahoma using published procedures reported in </w:t>
      </w:r>
      <w:r w:rsidR="00C30977">
        <w:fldChar w:fldCharType="begin"/>
      </w:r>
      <w:r w:rsidR="00146922">
        <w:instrText xml:space="preserve"> ADDIN EN.CITE &lt;EndNote&gt;&lt;Cite&gt;&lt;Author&gt;Wu&lt;/Author&gt;&lt;Year&gt;1999&lt;/Year&gt;&lt;RecNum&gt;99&lt;/RecNum&gt;&lt;DisplayText&gt;[60]&lt;/DisplayText&gt;&lt;record&gt;&lt;rec-number&gt;99&lt;/rec-number&gt;&lt;foreign-keys&gt;&lt;key app="EN" db-id="x9xpr2et25zdxpeev5avzvdwf9rf92f20esf"&gt;99&lt;/key&gt;&lt;/foreign-keys&gt;&lt;ref-type name="Journal Article"&gt;17&lt;/ref-type&gt;&lt;contributors&gt;&lt;authors&gt;&lt;author&gt;Wu, H. Z.&lt;/author&gt;&lt;author&gt;Fang, X. M.&lt;/author&gt;&lt;author&gt;Salas Jr, R.&lt;/author&gt;&lt;author&gt;McAlister, D.&lt;/author&gt;&lt;author&gt;McCann, P. J.&lt;/author&gt;&lt;/authors&gt;&lt;/contributors&gt;&lt;titles&gt;&lt;title&gt;Transfer of PbSe/PbEuSe epilayers grown by MBE on BaF2-coated Si(111)&lt;/title&gt;&lt;secondary-title&gt;Thin Solid Films&lt;/secondary-title&gt;&lt;/titles&gt;&lt;periodical&gt;&lt;full-title&gt;Thin Solid Films&lt;/full-title&gt;&lt;/periodical&gt;&lt;pages&gt;278-282&lt;/pages&gt;&lt;volume&gt;352&lt;/volume&gt;&lt;number&gt;1–2&lt;/number&gt;&lt;keywords&gt;&lt;keyword&gt;MBE growth&lt;/keyword&gt;&lt;keyword&gt;PbSe&lt;/keyword&gt;&lt;keyword&gt;PbEuSe&lt;/keyword&gt;&lt;keyword&gt;Lead telluride&lt;/keyword&gt;&lt;keyword&gt;Molecular beam epitaxy (MBE)&lt;/keyword&gt;&lt;keyword&gt;X-ray diffraction&lt;/keyword&gt;&lt;keyword&gt;X-ray photoelectron spectroscopy&lt;/keyword&gt;&lt;keyword&gt;Epilayer transfer&lt;/keyword&gt;&lt;/keywords&gt;&lt;dates&gt;&lt;year&gt;1999&lt;/year&gt;&lt;pub-dates&gt;&lt;date&gt;9/8/&lt;/date&gt;&lt;/pub-dates&gt;&lt;/dates&gt;&lt;isbn&gt;0040-6090&lt;/isbn&gt;&lt;urls&gt;&lt;related-urls&gt;&lt;url&gt;http://www.sciencedirect.com/science/article/pii/S0040609099003594&lt;/url&gt;&lt;/related-urls&gt;&lt;/urls&gt;&lt;electronic-resource-num&gt;http://dx.doi.org/10.1016/S0040-6090(99)00359-4&lt;/electronic-resource-num&gt;&lt;/record&gt;&lt;/Cite&gt;&lt;/EndNote&gt;</w:instrText>
      </w:r>
      <w:r w:rsidR="00C30977">
        <w:fldChar w:fldCharType="separate"/>
      </w:r>
      <w:r w:rsidR="00146922">
        <w:rPr>
          <w:noProof/>
        </w:rPr>
        <w:t>[</w:t>
      </w:r>
      <w:hyperlink w:anchor="_ENREF_60" w:tooltip="Wu, 1999 #99" w:history="1">
        <w:r w:rsidR="00AF23BF">
          <w:rPr>
            <w:noProof/>
          </w:rPr>
          <w:t>60</w:t>
        </w:r>
      </w:hyperlink>
      <w:r w:rsidR="00146922">
        <w:rPr>
          <w:noProof/>
        </w:rPr>
        <w:t>]</w:t>
      </w:r>
      <w:r w:rsidR="00C30977">
        <w:fldChar w:fldCharType="end"/>
      </w:r>
      <w:r w:rsidR="00C30977">
        <w:t xml:space="preserve"> </w:t>
      </w:r>
      <w:r w:rsidR="00C30977">
        <w:fldChar w:fldCharType="begin"/>
      </w:r>
      <w:r w:rsidR="00146922">
        <w:instrText xml:space="preserve"> ADDIN EN.CITE &lt;EndNote&gt;&lt;Cite&gt;&lt;Author&gt;Wu&lt;/Author&gt;&lt;Year&gt;1999&lt;/Year&gt;&lt;RecNum&gt;98&lt;/RecNum&gt;&lt;DisplayText&gt;[61]&lt;/DisplayText&gt;&lt;record&gt;&lt;rec-number&gt;98&lt;/rec-number&gt;&lt;foreign-keys&gt;&lt;key app="EN" db-id="x9xpr2et25zdxpeev5avzvdwf9rf92f20esf"&gt;98&lt;/key&gt;&lt;/foreign-keys&gt;&lt;ref-type name="Journal Article"&gt;17&lt;/ref-type&gt;&lt;contributors&gt;&lt;authors&gt;&lt;author&gt;Wu, HZ&lt;/author&gt;&lt;author&gt;Fang, XM&lt;/author&gt;&lt;author&gt;Salas, R&lt;/author&gt;&lt;author&gt;McAlister, D&lt;/author&gt;&lt;author&gt;McCann, PJ&lt;/author&gt;&lt;/authors&gt;&lt;/contributors&gt;&lt;titles&gt;&lt;title&gt;Molecular beam epitaxy growth of PbSe on BaF 2-coated Si (111) and observation of the PbSe growth interface&lt;/title&gt;&lt;secondary-title&gt;Journal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1263-1266&lt;/pages&gt;&lt;volume&gt;17&lt;/volume&gt;&lt;number&gt;3&lt;/number&gt;&lt;dates&gt;&lt;year&gt;1999&lt;/year&gt;&lt;/dates&gt;&lt;isbn&gt;1071-1023&lt;/isbn&gt;&lt;urls&gt;&lt;/urls&gt;&lt;/record&gt;&lt;/Cite&gt;&lt;/EndNote&gt;</w:instrText>
      </w:r>
      <w:r w:rsidR="00C30977">
        <w:fldChar w:fldCharType="separate"/>
      </w:r>
      <w:r w:rsidR="00146922">
        <w:rPr>
          <w:noProof/>
        </w:rPr>
        <w:t>[</w:t>
      </w:r>
      <w:hyperlink w:anchor="_ENREF_61" w:tooltip="Wu, 1999 #98" w:history="1">
        <w:r w:rsidR="00AF23BF">
          <w:rPr>
            <w:noProof/>
          </w:rPr>
          <w:t>61</w:t>
        </w:r>
      </w:hyperlink>
      <w:r w:rsidR="00146922">
        <w:rPr>
          <w:noProof/>
        </w:rPr>
        <w:t>]</w:t>
      </w:r>
      <w:r w:rsidR="00C30977">
        <w:fldChar w:fldCharType="end"/>
      </w:r>
      <w:r w:rsidR="00C30977">
        <w:t xml:space="preserve"> </w:t>
      </w:r>
      <w:r w:rsidR="00C30977">
        <w:fldChar w:fldCharType="begin"/>
      </w:r>
      <w:r w:rsidR="00146922">
        <w:instrText xml:space="preserve"> ADDIN EN.CITE &lt;EndNote&gt;&lt;Cite&gt;&lt;Author&gt;Fang&lt;/Author&gt;&lt;Year&gt;1999&lt;/Year&gt;&lt;RecNum&gt;100&lt;/RecNum&gt;&lt;DisplayText&gt;[62]&lt;/DisplayText&gt;&lt;record&gt;&lt;rec-number&gt;100&lt;/rec-number&gt;&lt;foreign-keys&gt;&lt;key app="EN" db-id="x9xpr2et25zdxpeev5avzvdwf9rf92f20esf"&gt;100&lt;/key&gt;&lt;/foreign-keys&gt;&lt;ref-type name="Journal Article"&gt;17&lt;/ref-type&gt;&lt;contributors&gt;&lt;authors&gt;&lt;author&gt;Fang, XM&lt;/author&gt;&lt;author&gt;Wu, HZ&lt;/author&gt;&lt;author&gt;Shi, Z&lt;/author&gt;&lt;author&gt;McCann, PJ&lt;/author&gt;&lt;author&gt;Dai, N&lt;/author&gt;&lt;/authors&gt;&lt;/contributors&gt;&lt;titles&gt;&lt;title&gt;Molecular beam epitaxy of periodic BaF2/PbEuSe layers on Si (111)&lt;/title&gt;&lt;secondary-title&gt;Journal of Vacuum Science &amp;amp; Technology B&lt;/secondary-title&gt;&lt;/titles&gt;&lt;periodical&gt;&lt;full-title&gt;Journal of Vacuum Science &amp;amp; Technology B&lt;/full-title&gt;&lt;abbr-1&gt;J Vac Sci Technol B&lt;/abbr-1&gt;&lt;/periodical&gt;&lt;pages&gt;1297-1300&lt;/pages&gt;&lt;volume&gt;17&lt;/volume&gt;&lt;number&gt;3&lt;/number&gt;&lt;dates&gt;&lt;year&gt;1999&lt;/year&gt;&lt;/dates&gt;&lt;isbn&gt;2166-2746&lt;/isbn&gt;&lt;urls&gt;&lt;/urls&gt;&lt;/record&gt;&lt;/Cite&gt;&lt;/EndNote&gt;</w:instrText>
      </w:r>
      <w:r w:rsidR="00C30977">
        <w:fldChar w:fldCharType="separate"/>
      </w:r>
      <w:r w:rsidR="00146922">
        <w:rPr>
          <w:noProof/>
        </w:rPr>
        <w:t>[</w:t>
      </w:r>
      <w:hyperlink w:anchor="_ENREF_62" w:tooltip="Fang, 1999 #100" w:history="1">
        <w:r w:rsidR="00AF23BF">
          <w:rPr>
            <w:noProof/>
          </w:rPr>
          <w:t>62</w:t>
        </w:r>
      </w:hyperlink>
      <w:r w:rsidR="00146922">
        <w:rPr>
          <w:noProof/>
        </w:rPr>
        <w:t>]</w:t>
      </w:r>
      <w:r w:rsidR="00C30977">
        <w:fldChar w:fldCharType="end"/>
      </w:r>
      <w:r w:rsidR="00C30977">
        <w:t xml:space="preserve">. </w:t>
      </w:r>
      <w:r>
        <w:rPr>
          <w:rFonts w:ascii="Times New Roman" w:hAnsi="Times New Roman"/>
        </w:rPr>
        <w:t>The grown samples were diced into 1cm x 1cm substrates as required by the PED substrate stage mount, and loaded in the chamber for overnight pumping to attain a base pressure of ~10</w:t>
      </w:r>
      <w:r>
        <w:rPr>
          <w:rFonts w:ascii="Times New Roman" w:hAnsi="Times New Roman"/>
          <w:vertAlign w:val="superscript"/>
        </w:rPr>
        <w:t>-7</w:t>
      </w:r>
      <w:r>
        <w:rPr>
          <w:rFonts w:ascii="Times New Roman" w:hAnsi="Times New Roman"/>
        </w:rPr>
        <w:t xml:space="preserve"> </w:t>
      </w:r>
      <w:proofErr w:type="spellStart"/>
      <w:r>
        <w:rPr>
          <w:rFonts w:ascii="Times New Roman" w:hAnsi="Times New Roman"/>
        </w:rPr>
        <w:t>Torr</w:t>
      </w:r>
      <w:proofErr w:type="spellEnd"/>
      <w:r>
        <w:rPr>
          <w:rFonts w:ascii="Times New Roman" w:hAnsi="Times New Roman"/>
        </w:rPr>
        <w:t>. A growth procedure similar to that described in Section 4.3 was applied the next day, and two different growth temperatures were attempted: 300</w:t>
      </w:r>
      <w:r>
        <w:rPr>
          <w:rFonts w:ascii="Times New Roman" w:hAnsi="Times New Roman"/>
          <w:vertAlign w:val="superscript"/>
        </w:rPr>
        <w:t>o</w:t>
      </w:r>
      <w:r>
        <w:rPr>
          <w:rFonts w:ascii="Times New Roman" w:hAnsi="Times New Roman"/>
        </w:rPr>
        <w:t xml:space="preserve"> and 600</w:t>
      </w:r>
      <w:r>
        <w:rPr>
          <w:rFonts w:ascii="Times New Roman" w:hAnsi="Times New Roman"/>
          <w:vertAlign w:val="superscript"/>
        </w:rPr>
        <w:t>o</w:t>
      </w:r>
      <w:r>
        <w:rPr>
          <w:rFonts w:ascii="Times New Roman" w:hAnsi="Times New Roman"/>
        </w:rPr>
        <w:t>C. Figure 5.6 shows the powder diffraction XRD scans of the samples grown according to the procedure mentioned. As it appears, mostly non-polar GaN is grown on the PbSe layers. Some Ga</w:t>
      </w:r>
      <w:r>
        <w:rPr>
          <w:rFonts w:ascii="Times New Roman" w:hAnsi="Times New Roman"/>
          <w:vertAlign w:val="subscript"/>
        </w:rPr>
        <w:t>2</w:t>
      </w:r>
      <w:r>
        <w:rPr>
          <w:rFonts w:ascii="Times New Roman" w:hAnsi="Times New Roman"/>
        </w:rPr>
        <w:t>O</w:t>
      </w:r>
      <w:r>
        <w:rPr>
          <w:rFonts w:ascii="Times New Roman" w:hAnsi="Times New Roman"/>
          <w:vertAlign w:val="subscript"/>
        </w:rPr>
        <w:t xml:space="preserve">3 </w:t>
      </w:r>
      <w:r>
        <w:rPr>
          <w:rFonts w:ascii="Times New Roman" w:hAnsi="Times New Roman"/>
        </w:rPr>
        <w:t xml:space="preserve">is grown too. Figure 5.6 (a) shows the XRD scan of GaN </w:t>
      </w:r>
      <w:r>
        <w:rPr>
          <w:rFonts w:ascii="Times New Roman" w:hAnsi="Times New Roman"/>
        </w:rPr>
        <w:lastRenderedPageBreak/>
        <w:t>growth at 300</w:t>
      </w:r>
      <w:r>
        <w:rPr>
          <w:rFonts w:ascii="Times New Roman" w:hAnsi="Times New Roman"/>
          <w:vertAlign w:val="superscript"/>
        </w:rPr>
        <w:t>o</w:t>
      </w:r>
      <w:r>
        <w:rPr>
          <w:rFonts w:ascii="Times New Roman" w:hAnsi="Times New Roman"/>
        </w:rPr>
        <w:t>C on PbSe/BaF</w:t>
      </w:r>
      <w:r>
        <w:rPr>
          <w:rFonts w:ascii="Times New Roman" w:hAnsi="Times New Roman"/>
          <w:vertAlign w:val="subscript"/>
        </w:rPr>
        <w:t>2</w:t>
      </w:r>
      <w:r>
        <w:rPr>
          <w:rFonts w:ascii="Times New Roman" w:hAnsi="Times New Roman"/>
        </w:rPr>
        <w:t>/CaF</w:t>
      </w:r>
      <w:r>
        <w:rPr>
          <w:rFonts w:ascii="Times New Roman" w:hAnsi="Times New Roman"/>
          <w:vertAlign w:val="subscript"/>
        </w:rPr>
        <w:t>2</w:t>
      </w:r>
      <w:r>
        <w:rPr>
          <w:rFonts w:ascii="Times New Roman" w:hAnsi="Times New Roman"/>
        </w:rPr>
        <w:t>/</w:t>
      </w:r>
      <w:proofErr w:type="gramStart"/>
      <w:r>
        <w:rPr>
          <w:rFonts w:ascii="Times New Roman" w:hAnsi="Times New Roman"/>
        </w:rPr>
        <w:t>Si(</w:t>
      </w:r>
      <w:proofErr w:type="gramEnd"/>
      <w:r>
        <w:rPr>
          <w:rFonts w:ascii="Times New Roman" w:hAnsi="Times New Roman"/>
        </w:rPr>
        <w:t xml:space="preserve">111). In a similar PED growth run, another </w:t>
      </w:r>
      <w:r w:rsidR="009A396A">
        <w:rPr>
          <w:rFonts w:ascii="Times New Roman" w:hAnsi="Times New Roman"/>
        </w:rPr>
        <w:t xml:space="preserve">sample was used, Figure 5.6(b) (same growth temperature), but the buffer coated </w:t>
      </w:r>
      <w:proofErr w:type="gramStart"/>
      <w:r w:rsidR="009A396A">
        <w:rPr>
          <w:rFonts w:ascii="Times New Roman" w:hAnsi="Times New Roman"/>
        </w:rPr>
        <w:t>Si(</w:t>
      </w:r>
      <w:proofErr w:type="gramEnd"/>
      <w:r w:rsidR="009A396A">
        <w:rPr>
          <w:rFonts w:ascii="Times New Roman" w:hAnsi="Times New Roman"/>
        </w:rPr>
        <w:t>111) was also W coated on</w:t>
      </w:r>
      <w:r w:rsidR="009A396A">
        <w:t xml:space="preserve"> </w:t>
      </w:r>
      <w:r w:rsidR="009A396A">
        <w:rPr>
          <w:rFonts w:ascii="Times New Roman" w:hAnsi="Times New Roman"/>
        </w:rPr>
        <w:t>the back. This was confirmed as a procedure that the PbSe buffer</w:t>
      </w:r>
    </w:p>
    <w:p w:rsidR="007B4886" w:rsidRDefault="007B4886" w:rsidP="007B4886">
      <w:pPr>
        <w:keepNext/>
        <w:spacing w:before="240" w:line="240" w:lineRule="auto"/>
        <w:jc w:val="center"/>
      </w:pPr>
      <w:r w:rsidRPr="007B4886">
        <w:rPr>
          <w:noProof/>
          <w:lang w:bidi="ar-SA"/>
        </w:rPr>
        <w:drawing>
          <wp:inline distT="0" distB="0" distL="0" distR="0" wp14:anchorId="2409FD72" wp14:editId="2E4CC45C">
            <wp:extent cx="4600575" cy="4733925"/>
            <wp:effectExtent l="0" t="0" r="9525" b="9525"/>
            <wp:docPr id="57" name="Picture 57" descr="F:\Dropbox\GaN Research_LEDs_HEMTs\Dissertation\Dissertation Report Nazmul Arefin\Pics\Figure 5 GaNr-GaNs-PbSe-BaF2-CaF2-Si_Final-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ropbox\GaN Research_LEDs_HEMTs\Dissertation\Dissertation Report Nazmul Arefin\Pics\Figure 5 GaNr-GaNs-PbSe-BaF2-CaF2-Si_Final-pers.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00575" cy="4733925"/>
                    </a:xfrm>
                    <a:prstGeom prst="rect">
                      <a:avLst/>
                    </a:prstGeom>
                    <a:noFill/>
                    <a:ln>
                      <a:noFill/>
                    </a:ln>
                  </pic:spPr>
                </pic:pic>
              </a:graphicData>
            </a:graphic>
          </wp:inline>
        </w:drawing>
      </w:r>
    </w:p>
    <w:p w:rsidR="00261140" w:rsidRPr="007B4886" w:rsidRDefault="007B4886" w:rsidP="007B4886">
      <w:pPr>
        <w:pStyle w:val="Caption"/>
        <w:jc w:val="center"/>
        <w:rPr>
          <w:b w:val="0"/>
        </w:rPr>
      </w:pPr>
      <w:bookmarkStart w:id="143" w:name="_Toc417475843"/>
      <w:proofErr w:type="gramStart"/>
      <w:r w:rsidRPr="007B4886">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5</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5</w:t>
      </w:r>
      <w:r w:rsidR="00AD4D3C">
        <w:rPr>
          <w:b w:val="0"/>
        </w:rPr>
        <w:fldChar w:fldCharType="end"/>
      </w:r>
      <w:r w:rsidRPr="007B4886">
        <w:rPr>
          <w:b w:val="0"/>
        </w:rPr>
        <w:t>: GaN/PbSe/BaF</w:t>
      </w:r>
      <w:r w:rsidRPr="007B4886">
        <w:rPr>
          <w:b w:val="0"/>
          <w:vertAlign w:val="subscript"/>
        </w:rPr>
        <w:t>2</w:t>
      </w:r>
      <w:r w:rsidRPr="007B4886">
        <w:rPr>
          <w:b w:val="0"/>
        </w:rPr>
        <w:t>/CaF</w:t>
      </w:r>
      <w:r w:rsidRPr="007B4886">
        <w:rPr>
          <w:b w:val="0"/>
          <w:vertAlign w:val="subscript"/>
        </w:rPr>
        <w:t>2</w:t>
      </w:r>
      <w:r w:rsidRPr="007B4886">
        <w:rPr>
          <w:b w:val="0"/>
        </w:rPr>
        <w:t>/</w:t>
      </w:r>
      <w:proofErr w:type="gramStart"/>
      <w:r w:rsidRPr="007B4886">
        <w:rPr>
          <w:b w:val="0"/>
        </w:rPr>
        <w:t>Si(</w:t>
      </w:r>
      <w:proofErr w:type="gramEnd"/>
      <w:r w:rsidRPr="007B4886">
        <w:rPr>
          <w:b w:val="0"/>
        </w:rPr>
        <w:t>111) structure.</w:t>
      </w:r>
      <w:bookmarkEnd w:id="143"/>
    </w:p>
    <w:p w:rsidR="008D6654" w:rsidRPr="009359F1" w:rsidRDefault="009C76E2" w:rsidP="00C30977">
      <w:pPr>
        <w:spacing w:before="240"/>
        <w:jc w:val="both"/>
      </w:pPr>
      <w:proofErr w:type="gramStart"/>
      <w:r>
        <w:rPr>
          <w:rFonts w:ascii="Times New Roman" w:hAnsi="Times New Roman"/>
        </w:rPr>
        <w:t>growth</w:t>
      </w:r>
      <w:proofErr w:type="gramEnd"/>
      <w:r>
        <w:rPr>
          <w:rFonts w:ascii="Times New Roman" w:hAnsi="Times New Roman"/>
        </w:rPr>
        <w:t xml:space="preserve"> went through during MBE growth for uniform heat absorption at the substrate. It appeared that the sample with no W coating produced more profound signatures of non-polar GaN. Non-polar GaN is gaining interest in the solid state lighting industry as  non-polar GaN is more defect free compared to the polar GaN</w:t>
      </w:r>
      <w:r w:rsidR="00C30977">
        <w:t xml:space="preserve"> </w:t>
      </w:r>
      <w:r w:rsidR="00C30977">
        <w:fldChar w:fldCharType="begin"/>
      </w:r>
      <w:r w:rsidR="00146922">
        <w:instrText xml:space="preserve"> ADDIN EN.CITE &lt;EndNote&gt;&lt;Cite&gt;&lt;Author&gt;Haskell&lt;/Author&gt;&lt;Year&gt;2005&lt;/Year&gt;&lt;RecNum&gt;101&lt;/RecNum&gt;&lt;DisplayText&gt;[63]&lt;/DisplayText&gt;&lt;record&gt;&lt;rec-number&gt;101&lt;/rec-number&gt;&lt;foreign-keys&gt;&lt;key app="EN" db-id="x9xpr2et25zdxpeev5avzvdwf9rf92f20esf"&gt;101&lt;/key&gt;&lt;/foreign-keys&gt;&lt;ref-type name="Journal Article"&gt;17&lt;/ref-type&gt;&lt;contributors&gt;&lt;authors&gt;&lt;author&gt;Haskell, Benjamin A&lt;/author&gt;&lt;author&gt;Chakraborty, Arpan&lt;/author&gt;&lt;author&gt;Wu, Feng&lt;/author&gt;&lt;author&gt;Sasano, Hideo&lt;/author&gt;&lt;author&gt;Fini, Paul T&lt;/author&gt;&lt;author&gt;Denbaars, Steven P&lt;/author&gt;&lt;author&gt;Speck, James S&lt;/author&gt;&lt;author&gt;Nakamura, Shuji&lt;/author&gt;&lt;/authors&gt;&lt;/contributors&gt;&lt;titles&gt;&lt;title&gt;Microstructure and enhanced morphology of planar nonpolar m-plane GaN grown by hydride vapor phase epitaxy&lt;/title&gt;&lt;secondary-title&gt;Journal of electronic materials&lt;/secondary-title&gt;&lt;/titles&gt;&lt;periodical&gt;&lt;full-title&gt;Journal of electronic materials&lt;/full-title&gt;&lt;/periodical&gt;&lt;pages&gt;357-360&lt;/pages&gt;&lt;volume&gt;34&lt;/volume&gt;&lt;number&gt;4&lt;/number&gt;&lt;dates&gt;&lt;year&gt;2005&lt;/year&gt;&lt;/dates&gt;&lt;isbn&gt;0361-5235&lt;/isbn&gt;&lt;urls&gt;&lt;/urls&gt;&lt;/record&gt;&lt;/Cite&gt;&lt;/EndNote&gt;</w:instrText>
      </w:r>
      <w:r w:rsidR="00C30977">
        <w:fldChar w:fldCharType="separate"/>
      </w:r>
      <w:r w:rsidR="00146922">
        <w:rPr>
          <w:noProof/>
        </w:rPr>
        <w:t>[</w:t>
      </w:r>
      <w:hyperlink w:anchor="_ENREF_63" w:tooltip="Haskell, 2005 #101" w:history="1">
        <w:r w:rsidR="00AF23BF">
          <w:rPr>
            <w:noProof/>
          </w:rPr>
          <w:t>63</w:t>
        </w:r>
      </w:hyperlink>
      <w:r w:rsidR="00146922">
        <w:rPr>
          <w:noProof/>
        </w:rPr>
        <w:t>]</w:t>
      </w:r>
      <w:r w:rsidR="00C30977">
        <w:fldChar w:fldCharType="end"/>
      </w:r>
      <w:r w:rsidR="00C30977">
        <w:t xml:space="preserve"> </w:t>
      </w:r>
      <w:r w:rsidR="00C30977">
        <w:fldChar w:fldCharType="begin"/>
      </w:r>
      <w:r w:rsidR="00146922">
        <w:instrText xml:space="preserve"> ADDIN EN.CITE &lt;EndNote&gt;&lt;Cite&gt;&lt;Author&gt;Schmidt&lt;/Author&gt;&lt;Year&gt;2007&lt;/Year&gt;&lt;RecNum&gt;102&lt;/RecNum&gt;&lt;DisplayText&gt;[64]&lt;/DisplayText&gt;&lt;record&gt;&lt;rec-number&gt;102&lt;/rec-number&gt;&lt;foreign-keys&gt;&lt;key app="EN" db-id="x9xpr2et25zdxpeev5avzvdwf9rf92f20esf"&gt;102&lt;/key&gt;&lt;/foreign-keys&gt;&lt;ref-type name="Journal Article"&gt;17&lt;/ref-type&gt;&lt;contributors&gt;&lt;authors&gt;&lt;author&gt;Schmidt, Mathew C&lt;/author&gt;&lt;author&gt;Kim, Kwang-Choong&lt;/author&gt;&lt;author&gt;Farrell, Robert M&lt;/author&gt;&lt;author&gt;Feezell, Daniel F&lt;/author&gt;&lt;author&gt;Cohen, Daniel A&lt;/author&gt;&lt;author&gt;Saito, Makoto&lt;/author&gt;&lt;author&gt;Fujito, Kenji&lt;/author&gt;&lt;author&gt;Speck, James S&lt;/author&gt;&lt;author&gt;DenBaars, Steven P&lt;/author&gt;&lt;author&gt;Nakamura, Shuji&lt;/author&gt;&lt;/authors&gt;&lt;/contributors&gt;&lt;titles&gt;&lt;title&gt;Demonstration of nonpolar m-plane InGaN/GaN laser diodes&lt;/title&gt;&lt;secondary-title&gt;Japanese journal of applied physics&lt;/secondary-title&gt;&lt;/titles&gt;&lt;periodical&gt;&lt;full-title&gt;Japanese journal of applied physics&lt;/full-title&gt;&lt;/periodical&gt;&lt;pages&gt;L190&lt;/pages&gt;&lt;volume&gt;46&lt;/volume&gt;&lt;number&gt;3L&lt;/number&gt;&lt;dates&gt;&lt;year&gt;2007&lt;/year&gt;&lt;/dates&gt;&lt;isbn&gt;1347-4065&lt;/isbn&gt;&lt;urls&gt;&lt;/urls&gt;&lt;/record&gt;&lt;/Cite&gt;&lt;/EndNote&gt;</w:instrText>
      </w:r>
      <w:r w:rsidR="00C30977">
        <w:fldChar w:fldCharType="separate"/>
      </w:r>
      <w:r w:rsidR="00146922">
        <w:rPr>
          <w:noProof/>
        </w:rPr>
        <w:t>[</w:t>
      </w:r>
      <w:hyperlink w:anchor="_ENREF_64" w:tooltip="Schmidt, 2007 #102" w:history="1">
        <w:r w:rsidR="00AF23BF">
          <w:rPr>
            <w:noProof/>
          </w:rPr>
          <w:t>64</w:t>
        </w:r>
      </w:hyperlink>
      <w:r w:rsidR="00146922">
        <w:rPr>
          <w:noProof/>
        </w:rPr>
        <w:t>]</w:t>
      </w:r>
      <w:r w:rsidR="00C30977">
        <w:fldChar w:fldCharType="end"/>
      </w:r>
      <w:r w:rsidR="00C30977">
        <w:t xml:space="preserve"> </w:t>
      </w:r>
      <w:r w:rsidR="00C30977">
        <w:fldChar w:fldCharType="begin"/>
      </w:r>
      <w:r w:rsidR="00AF23BF">
        <w:instrText xml:space="preserve"> ADDIN EN.CITE &lt;EndNote&gt;&lt;Cite&gt;&lt;Author&gt;Haskell&lt;/Author&gt;&lt;Year&gt;2003&lt;/Year&gt;&lt;RecNum&gt;103&lt;/RecNum&gt;&lt;DisplayText&gt;[65]&lt;/DisplayText&gt;&lt;record&gt;&lt;rec-number&gt;103&lt;/rec-number&gt;&lt;foreign-keys&gt;&lt;key app="EN" db-id="x9xpr2et25zdxpeev5avzvdwf9rf92f20esf"&gt;103&lt;/key&gt;&lt;/foreign-keys&gt;&lt;ref-type name="Journal Article"&gt;17&lt;/ref-type&gt;&lt;contributors&gt;&lt;authors&gt;&lt;author&gt;Haskell, BA&lt;/author&gt;&lt;author&gt;Wu, F&lt;/author&gt;&lt;author&gt;Craven, MD&lt;/author&gt;&lt;author&gt;Matsuda, S&lt;/author&gt;&lt;author&gt;Fini, PT&lt;/author&gt;&lt;author&gt;Fujii, T&lt;/author&gt;&lt;author&gt;Fujito, K&lt;/author&gt;&lt;author&gt;DenBaars, SP&lt;/author&gt;&lt;author&gt;Speck, JS&lt;/author&gt;&lt;author&gt;Nakamura, Shuji&lt;/author&gt;&lt;/authors&gt;&lt;/contributors&gt;&lt;titles&gt;&lt;title&gt;Defect reduction in (112¯ 0) a-plane gallium nitride via lateral epitaxial overgrowth by hydride vapor-phase epitaxy&lt;/title&gt;&lt;secondary-title&gt;Applied physics letters&lt;/secondary-title&gt;&lt;/titles&gt;&lt;periodical&gt;&lt;full-title&gt;Applied Physics Letters&lt;/full-title&gt;&lt;abbr-1&gt;Appl Phys Lett&lt;/abbr-1&gt;&lt;/periodical&gt;&lt;pages&gt;644-646&lt;/pages&gt;&lt;volume&gt;83&lt;/volume&gt;&lt;number&gt;4&lt;/number&gt;&lt;dates&gt;&lt;year&gt;2003&lt;/year&gt;&lt;/dates&gt;&lt;isbn&gt;0003-6951&lt;/isbn&gt;&lt;urls&gt;&lt;/urls&gt;&lt;/record&gt;&lt;/Cite&gt;&lt;/EndNote&gt;</w:instrText>
      </w:r>
      <w:r w:rsidR="00C30977">
        <w:fldChar w:fldCharType="separate"/>
      </w:r>
      <w:r w:rsidR="00AF23BF">
        <w:rPr>
          <w:noProof/>
        </w:rPr>
        <w:t>[</w:t>
      </w:r>
      <w:hyperlink w:anchor="_ENREF_65" w:tooltip="Haskell, 2003 #103" w:history="1">
        <w:r w:rsidR="00AF23BF">
          <w:rPr>
            <w:noProof/>
          </w:rPr>
          <w:t>65</w:t>
        </w:r>
      </w:hyperlink>
      <w:r w:rsidR="00AF23BF">
        <w:rPr>
          <w:noProof/>
        </w:rPr>
        <w:t>]</w:t>
      </w:r>
      <w:r w:rsidR="00C30977">
        <w:fldChar w:fldCharType="end"/>
      </w:r>
      <w:r>
        <w:rPr>
          <w:rFonts w:ascii="Times New Roman" w:hAnsi="Times New Roman"/>
        </w:rPr>
        <w:t xml:space="preserve"> since defects during GaN growth propagate towards the polar &lt;0002&gt; direction. In addition, non-</w:t>
      </w:r>
      <w:r>
        <w:rPr>
          <w:rFonts w:ascii="Times New Roman" w:hAnsi="Times New Roman"/>
        </w:rPr>
        <w:lastRenderedPageBreak/>
        <w:t xml:space="preserve">polar GaN is desired for fabrication of efficient green LEDs since it does not suffer from the quantum confined Stark effect, which is known to reduce light emission efficiency in </w:t>
      </w:r>
    </w:p>
    <w:p w:rsidR="009359F1" w:rsidRDefault="009359F1" w:rsidP="009359F1">
      <w:pPr>
        <w:keepNext/>
        <w:spacing w:before="240" w:line="240" w:lineRule="auto"/>
        <w:jc w:val="center"/>
      </w:pPr>
      <w:r w:rsidRPr="009359F1">
        <w:rPr>
          <w:noProof/>
          <w:lang w:bidi="ar-SA"/>
        </w:rPr>
        <w:drawing>
          <wp:inline distT="0" distB="0" distL="0" distR="0" wp14:anchorId="5215D99F" wp14:editId="2B4A82F1">
            <wp:extent cx="3817143" cy="4000500"/>
            <wp:effectExtent l="0" t="0" r="0" b="0"/>
            <wp:docPr id="58" name="Picture 58" descr="F:\Dropbox\GaN Research_LEDs_HEMTs\Dissertation\Dissertation Report Nazmul Arefin\Pics\Figure 5 All GaN on PbSe buffer 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ropbox\GaN Research_LEDs_HEMTs\Dissertation\Dissertation Report Nazmul Arefin\Pics\Figure 5 All GaN on PbSe buffer XRD.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28979" cy="4012905"/>
                    </a:xfrm>
                    <a:prstGeom prst="rect">
                      <a:avLst/>
                    </a:prstGeom>
                    <a:noFill/>
                    <a:ln>
                      <a:noFill/>
                    </a:ln>
                  </pic:spPr>
                </pic:pic>
              </a:graphicData>
            </a:graphic>
          </wp:inline>
        </w:drawing>
      </w:r>
    </w:p>
    <w:p w:rsidR="009359F1" w:rsidRPr="009359F1" w:rsidRDefault="009359F1" w:rsidP="009359F1">
      <w:pPr>
        <w:pStyle w:val="Caption"/>
        <w:jc w:val="center"/>
        <w:rPr>
          <w:b w:val="0"/>
        </w:rPr>
      </w:pPr>
      <w:bookmarkStart w:id="144" w:name="_Toc417475844"/>
      <w:proofErr w:type="gramStart"/>
      <w:r w:rsidRPr="009359F1">
        <w:rPr>
          <w:b w:val="0"/>
        </w:rPr>
        <w:t xml:space="preserve">Figure </w:t>
      </w:r>
      <w:r w:rsidR="00AD4D3C">
        <w:rPr>
          <w:b w:val="0"/>
        </w:rPr>
        <w:fldChar w:fldCharType="begin"/>
      </w:r>
      <w:r w:rsidR="00AD4D3C">
        <w:rPr>
          <w:b w:val="0"/>
        </w:rPr>
        <w:instrText xml:space="preserve"> STYLEREF 1 \s </w:instrText>
      </w:r>
      <w:r w:rsidR="00AD4D3C">
        <w:rPr>
          <w:b w:val="0"/>
        </w:rPr>
        <w:fldChar w:fldCharType="separate"/>
      </w:r>
      <w:r w:rsidR="00380537">
        <w:rPr>
          <w:b w:val="0"/>
          <w:noProof/>
        </w:rPr>
        <w:t>5</w:t>
      </w:r>
      <w:r w:rsidR="00AD4D3C">
        <w:rPr>
          <w:b w:val="0"/>
        </w:rPr>
        <w:fldChar w:fldCharType="end"/>
      </w:r>
      <w:r w:rsidR="00AD4D3C">
        <w:rPr>
          <w:b w:val="0"/>
        </w:rPr>
        <w:t>.</w:t>
      </w:r>
      <w:proofErr w:type="gramEnd"/>
      <w:r w:rsidR="00AD4D3C">
        <w:rPr>
          <w:b w:val="0"/>
        </w:rPr>
        <w:fldChar w:fldCharType="begin"/>
      </w:r>
      <w:r w:rsidR="00AD4D3C">
        <w:rPr>
          <w:b w:val="0"/>
        </w:rPr>
        <w:instrText xml:space="preserve"> SEQ Figure \* ARABIC \s 1 </w:instrText>
      </w:r>
      <w:r w:rsidR="00AD4D3C">
        <w:rPr>
          <w:b w:val="0"/>
        </w:rPr>
        <w:fldChar w:fldCharType="separate"/>
      </w:r>
      <w:r w:rsidR="00380537">
        <w:rPr>
          <w:b w:val="0"/>
          <w:noProof/>
        </w:rPr>
        <w:t>6</w:t>
      </w:r>
      <w:r w:rsidR="00AD4D3C">
        <w:rPr>
          <w:b w:val="0"/>
        </w:rPr>
        <w:fldChar w:fldCharType="end"/>
      </w:r>
      <w:r w:rsidRPr="009359F1">
        <w:rPr>
          <w:b w:val="0"/>
        </w:rPr>
        <w:t>: Powder XRD scan of GaN growth on (a) PbSe/BaF</w:t>
      </w:r>
      <w:r w:rsidRPr="009359F1">
        <w:rPr>
          <w:b w:val="0"/>
          <w:vertAlign w:val="subscript"/>
        </w:rPr>
        <w:t>2</w:t>
      </w:r>
      <w:r w:rsidRPr="009359F1">
        <w:rPr>
          <w:b w:val="0"/>
        </w:rPr>
        <w:t>/CaF</w:t>
      </w:r>
      <w:r w:rsidRPr="009359F1">
        <w:rPr>
          <w:b w:val="0"/>
          <w:vertAlign w:val="subscript"/>
        </w:rPr>
        <w:t>2</w:t>
      </w:r>
      <w:r w:rsidRPr="009359F1">
        <w:rPr>
          <w:b w:val="0"/>
        </w:rPr>
        <w:t>/</w:t>
      </w:r>
      <w:proofErr w:type="gramStart"/>
      <w:r w:rsidRPr="009359F1">
        <w:rPr>
          <w:b w:val="0"/>
        </w:rPr>
        <w:t>Si(</w:t>
      </w:r>
      <w:proofErr w:type="gramEnd"/>
      <w:r w:rsidRPr="009359F1">
        <w:rPr>
          <w:b w:val="0"/>
        </w:rPr>
        <w:t>111)</w:t>
      </w:r>
      <w:bookmarkEnd w:id="144"/>
    </w:p>
    <w:p w:rsidR="009359F1" w:rsidRPr="009359F1" w:rsidRDefault="009359F1" w:rsidP="009359F1">
      <w:pPr>
        <w:pStyle w:val="Caption"/>
        <w:jc w:val="center"/>
        <w:rPr>
          <w:b w:val="0"/>
        </w:rPr>
      </w:pPr>
      <w:r w:rsidRPr="009359F1">
        <w:rPr>
          <w:b w:val="0"/>
        </w:rPr>
        <w:t xml:space="preserve"> </w:t>
      </w:r>
      <w:proofErr w:type="gramStart"/>
      <w:r w:rsidRPr="009359F1">
        <w:rPr>
          <w:b w:val="0"/>
        </w:rPr>
        <w:t>at</w:t>
      </w:r>
      <w:proofErr w:type="gramEnd"/>
      <w:r w:rsidRPr="009359F1">
        <w:rPr>
          <w:b w:val="0"/>
        </w:rPr>
        <w:t xml:space="preserve"> 300</w:t>
      </w:r>
      <w:r w:rsidRPr="009359F1">
        <w:rPr>
          <w:b w:val="0"/>
          <w:vertAlign w:val="superscript"/>
        </w:rPr>
        <w:t>o</w:t>
      </w:r>
      <w:r w:rsidRPr="009359F1">
        <w:rPr>
          <w:b w:val="0"/>
        </w:rPr>
        <w:t>C, (b)</w:t>
      </w:r>
      <w:r w:rsidRPr="009359F1">
        <w:rPr>
          <w:b w:val="0"/>
          <w:noProof/>
        </w:rPr>
        <w:t xml:space="preserve"> PbSe/BaF</w:t>
      </w:r>
      <w:r w:rsidRPr="009359F1">
        <w:rPr>
          <w:b w:val="0"/>
          <w:noProof/>
          <w:vertAlign w:val="subscript"/>
        </w:rPr>
        <w:t>2</w:t>
      </w:r>
      <w:r w:rsidRPr="009359F1">
        <w:rPr>
          <w:b w:val="0"/>
          <w:noProof/>
        </w:rPr>
        <w:t>/CaF</w:t>
      </w:r>
      <w:r w:rsidRPr="009359F1">
        <w:rPr>
          <w:b w:val="0"/>
          <w:noProof/>
          <w:vertAlign w:val="subscript"/>
        </w:rPr>
        <w:t>2</w:t>
      </w:r>
      <w:r w:rsidRPr="009359F1">
        <w:rPr>
          <w:b w:val="0"/>
          <w:noProof/>
        </w:rPr>
        <w:t>/Si(111)/W at 300</w:t>
      </w:r>
      <w:r w:rsidRPr="009359F1">
        <w:rPr>
          <w:b w:val="0"/>
          <w:noProof/>
          <w:vertAlign w:val="superscript"/>
        </w:rPr>
        <w:t>o</w:t>
      </w:r>
      <w:r w:rsidRPr="009359F1">
        <w:rPr>
          <w:b w:val="0"/>
          <w:noProof/>
        </w:rPr>
        <w:t xml:space="preserve">C, and </w:t>
      </w:r>
    </w:p>
    <w:p w:rsidR="009359F1" w:rsidRPr="009359F1" w:rsidRDefault="009359F1" w:rsidP="009359F1">
      <w:pPr>
        <w:pStyle w:val="Caption"/>
        <w:jc w:val="center"/>
        <w:rPr>
          <w:b w:val="0"/>
        </w:rPr>
      </w:pPr>
      <w:r w:rsidRPr="009359F1">
        <w:rPr>
          <w:b w:val="0"/>
          <w:noProof/>
        </w:rPr>
        <w:t>(c) PbSe/BaF</w:t>
      </w:r>
      <w:r w:rsidRPr="009359F1">
        <w:rPr>
          <w:b w:val="0"/>
          <w:noProof/>
          <w:vertAlign w:val="subscript"/>
        </w:rPr>
        <w:t>2</w:t>
      </w:r>
      <w:r w:rsidRPr="009359F1">
        <w:rPr>
          <w:b w:val="0"/>
          <w:noProof/>
        </w:rPr>
        <w:t>/CaF</w:t>
      </w:r>
      <w:r w:rsidRPr="009359F1">
        <w:rPr>
          <w:b w:val="0"/>
          <w:noProof/>
          <w:vertAlign w:val="subscript"/>
        </w:rPr>
        <w:t>2</w:t>
      </w:r>
      <w:r w:rsidRPr="009359F1">
        <w:rPr>
          <w:b w:val="0"/>
          <w:noProof/>
        </w:rPr>
        <w:t>/Si(111) at 600</w:t>
      </w:r>
      <w:r w:rsidRPr="009359F1">
        <w:rPr>
          <w:b w:val="0"/>
          <w:noProof/>
          <w:vertAlign w:val="superscript"/>
        </w:rPr>
        <w:t>o</w:t>
      </w:r>
      <w:r w:rsidRPr="009359F1">
        <w:rPr>
          <w:b w:val="0"/>
          <w:noProof/>
        </w:rPr>
        <w:t>C.</w:t>
      </w:r>
    </w:p>
    <w:p w:rsidR="009359F1" w:rsidRDefault="00A82D75" w:rsidP="009359F1">
      <w:pPr>
        <w:spacing w:before="240"/>
        <w:jc w:val="both"/>
      </w:pPr>
      <w:proofErr w:type="gramStart"/>
      <w:r>
        <w:rPr>
          <w:rFonts w:ascii="Times New Roman" w:hAnsi="Times New Roman"/>
        </w:rPr>
        <w:t xml:space="preserve">LEDs that have </w:t>
      </w:r>
      <w:proofErr w:type="spellStart"/>
      <w:r>
        <w:rPr>
          <w:rFonts w:ascii="Times New Roman" w:hAnsi="Times New Roman"/>
        </w:rPr>
        <w:t>InGaN</w:t>
      </w:r>
      <w:proofErr w:type="spellEnd"/>
      <w:r>
        <w:rPr>
          <w:rFonts w:ascii="Times New Roman" w:hAnsi="Times New Roman"/>
        </w:rPr>
        <w:t xml:space="preserve"> quantum wells.</w:t>
      </w:r>
      <w:proofErr w:type="gramEnd"/>
      <w:r>
        <w:rPr>
          <w:rFonts w:ascii="Times New Roman" w:hAnsi="Times New Roman"/>
        </w:rPr>
        <w:t xml:space="preserve">  After the growth temperature was raised to 600</w:t>
      </w:r>
      <w:r>
        <w:rPr>
          <w:rFonts w:ascii="Times New Roman" w:hAnsi="Times New Roman"/>
          <w:vertAlign w:val="superscript"/>
        </w:rPr>
        <w:t>o</w:t>
      </w:r>
      <w:r>
        <w:rPr>
          <w:rFonts w:ascii="Times New Roman" w:hAnsi="Times New Roman"/>
        </w:rPr>
        <w:t xml:space="preserve">C, to avail the similar results as reported in Section 4.3, a combination of polar (0002) and non-polar (10-12) GaN was observed on </w:t>
      </w:r>
      <w:proofErr w:type="gramStart"/>
      <w:r>
        <w:rPr>
          <w:rFonts w:ascii="Times New Roman" w:hAnsi="Times New Roman"/>
        </w:rPr>
        <w:t>Si(</w:t>
      </w:r>
      <w:proofErr w:type="gramEnd"/>
      <w:r>
        <w:rPr>
          <w:rFonts w:ascii="Times New Roman" w:hAnsi="Times New Roman"/>
        </w:rPr>
        <w:t xml:space="preserve">111). But the drawback of this temperature increment ultimately caused an obstacle in the </w:t>
      </w:r>
      <w:r w:rsidR="009C76E2">
        <w:rPr>
          <w:rFonts w:ascii="Times New Roman" w:hAnsi="Times New Roman"/>
        </w:rPr>
        <w:t xml:space="preserve">primary objective of this study. The PbSe XRD peaks were not observed which stands that at increased substrate temperature the Se got disassociated from the PbSe structure and the PbSe epilayer was damaged which ultimately does not help in using the sample for flip-chip bonding. </w:t>
      </w:r>
      <w:r w:rsidR="009C76E2">
        <w:rPr>
          <w:rFonts w:ascii="Times New Roman" w:hAnsi="Times New Roman"/>
        </w:rPr>
        <w:lastRenderedPageBreak/>
        <w:t xml:space="preserve">Thus, the study with IV-VI material as a buffer layer on fluoride coated silicon demonstrates that PED is capable to grow low temperature GaN on the new kind of buffer layer coated </w:t>
      </w:r>
      <w:proofErr w:type="gramStart"/>
      <w:r w:rsidR="009C76E2">
        <w:rPr>
          <w:rFonts w:ascii="Times New Roman" w:hAnsi="Times New Roman"/>
        </w:rPr>
        <w:t>Si(</w:t>
      </w:r>
      <w:proofErr w:type="gramEnd"/>
      <w:r w:rsidR="009C76E2">
        <w:rPr>
          <w:rFonts w:ascii="Times New Roman" w:hAnsi="Times New Roman"/>
        </w:rPr>
        <w:t>111) and further study can make the GaN epilayers improved in properties.</w:t>
      </w:r>
    </w:p>
    <w:p w:rsidR="00736446" w:rsidRPr="009359F1" w:rsidRDefault="00736446" w:rsidP="001C2FD2">
      <w:pPr>
        <w:pStyle w:val="Heading2"/>
      </w:pPr>
      <w:bookmarkStart w:id="145" w:name="_Toc417475762"/>
      <w:r>
        <w:t>5.4 Continuation of previous research</w:t>
      </w:r>
      <w:bookmarkEnd w:id="145"/>
    </w:p>
    <w:p w:rsidR="00C80FC9" w:rsidRDefault="00736446" w:rsidP="00736446">
      <w:pPr>
        <w:ind w:firstLine="720"/>
        <w:jc w:val="both"/>
      </w:pPr>
      <w:r>
        <w:t>G</w:t>
      </w:r>
      <w:r w:rsidR="009C76E2">
        <w:rPr>
          <w:rFonts w:ascii="Times New Roman" w:hAnsi="Times New Roman"/>
        </w:rPr>
        <w:t>rowth of GaN on thin ZnO (15 nm) coated sapphire at 300</w:t>
      </w:r>
      <w:r w:rsidR="009C76E2">
        <w:rPr>
          <w:rFonts w:ascii="Times New Roman" w:hAnsi="Times New Roman"/>
          <w:vertAlign w:val="superscript"/>
        </w:rPr>
        <w:t>o</w:t>
      </w:r>
      <w:r w:rsidR="009C76E2">
        <w:rPr>
          <w:rFonts w:ascii="Times New Roman" w:hAnsi="Times New Roman"/>
        </w:rPr>
        <w:t xml:space="preserve">C has shown promise for the PED technique to produce low temperature GaN epilayers and buffer layers. Future research will be focused on similar growth approaches on </w:t>
      </w:r>
      <w:proofErr w:type="gramStart"/>
      <w:r w:rsidR="009C76E2">
        <w:rPr>
          <w:rFonts w:ascii="Times New Roman" w:hAnsi="Times New Roman"/>
        </w:rPr>
        <w:t>Si(</w:t>
      </w:r>
      <w:proofErr w:type="gramEnd"/>
      <w:r w:rsidR="009C76E2">
        <w:rPr>
          <w:rFonts w:ascii="Times New Roman" w:hAnsi="Times New Roman"/>
        </w:rPr>
        <w:t xml:space="preserve">111) and Si(100) substrates with variation in growth temperature and other plasma parameters. The growth of AlN epilayers will also be studied to demonstrate the PED capability for </w:t>
      </w:r>
      <w:proofErr w:type="spellStart"/>
      <w:r w:rsidR="009C76E2">
        <w:rPr>
          <w:rFonts w:ascii="Times New Roman" w:hAnsi="Times New Roman"/>
        </w:rPr>
        <w:t>ultra wide</w:t>
      </w:r>
      <w:proofErr w:type="spellEnd"/>
      <w:r w:rsidR="009C76E2">
        <w:rPr>
          <w:rFonts w:ascii="Times New Roman" w:hAnsi="Times New Roman"/>
        </w:rPr>
        <w:t xml:space="preserve"> bandgap materials. For this ZnO buffer layers and GaN/ZnO buffer layers will be used on both sapphire and silicon substrates with growth temperature variations.</w:t>
      </w:r>
      <w:r w:rsidR="002607A8">
        <w:t xml:space="preserve"> </w:t>
      </w:r>
    </w:p>
    <w:p w:rsidR="002607A8" w:rsidRPr="00E328EB" w:rsidRDefault="002607A8" w:rsidP="001C2FD2">
      <w:pPr>
        <w:pStyle w:val="Heading2"/>
      </w:pPr>
      <w:bookmarkStart w:id="146" w:name="_Toc417475763"/>
      <w:r>
        <w:t>5.5 Summary</w:t>
      </w:r>
      <w:bookmarkEnd w:id="146"/>
    </w:p>
    <w:p w:rsidR="00E328EB" w:rsidRDefault="009C76E2" w:rsidP="002607A8">
      <w:pPr>
        <w:ind w:firstLine="720"/>
        <w:jc w:val="both"/>
      </w:pPr>
      <w:r>
        <w:rPr>
          <w:rFonts w:ascii="Times New Roman" w:hAnsi="Times New Roman"/>
        </w:rPr>
        <w:t xml:space="preserve">This dissertation had a primary objective of demonstration of pulsed electron beam deposition (PED) as a growth tool for binary wide bandgap materials (ZnO, GaN, </w:t>
      </w:r>
      <w:proofErr w:type="gramStart"/>
      <w:r>
        <w:rPr>
          <w:rFonts w:ascii="Times New Roman" w:hAnsi="Times New Roman"/>
        </w:rPr>
        <w:t>AlN</w:t>
      </w:r>
      <w:proofErr w:type="gramEnd"/>
      <w:r>
        <w:rPr>
          <w:rFonts w:ascii="Times New Roman" w:hAnsi="Times New Roman"/>
        </w:rPr>
        <w:t>). With different research experiments it has thus been established that PED holds the capability to grow these materials at temperatures as low as 300</w:t>
      </w:r>
      <w:r>
        <w:rPr>
          <w:rFonts w:ascii="Times New Roman" w:hAnsi="Times New Roman"/>
          <w:vertAlign w:val="superscript"/>
        </w:rPr>
        <w:t>o</w:t>
      </w:r>
      <w:r>
        <w:rPr>
          <w:rFonts w:ascii="Times New Roman" w:hAnsi="Times New Roman"/>
        </w:rPr>
        <w:t>C on cost-effective substrates, which is highly demanded by the solid state lighting and the electronics industries. In this chapter some future research objectives are suggested with some preliminary observations with a strong expectation that further research on this tool for wide bandgap material growth can increase its capability</w:t>
      </w:r>
      <w:r w:rsidR="00A87417">
        <w:t>.</w:t>
      </w:r>
      <w:r w:rsidR="00F35E11">
        <w:t xml:space="preserve"> </w:t>
      </w:r>
    </w:p>
    <w:p w:rsidR="00E328EB" w:rsidRDefault="00E328EB">
      <w:pPr>
        <w:spacing w:line="240" w:lineRule="auto"/>
      </w:pPr>
    </w:p>
    <w:p w:rsidR="00E328EB" w:rsidRDefault="00E328EB">
      <w:pPr>
        <w:spacing w:line="240" w:lineRule="auto"/>
      </w:pPr>
    </w:p>
    <w:p w:rsidR="00A82D75" w:rsidRDefault="00A82D75">
      <w:pPr>
        <w:spacing w:line="240" w:lineRule="auto"/>
      </w:pPr>
    </w:p>
    <w:p w:rsidR="00AA0B13" w:rsidRDefault="00AA0B13" w:rsidP="001C2FD2">
      <w:pPr>
        <w:pStyle w:val="Heading1"/>
        <w:numPr>
          <w:ilvl w:val="0"/>
          <w:numId w:val="0"/>
        </w:numPr>
      </w:pPr>
      <w:bookmarkStart w:id="147" w:name="_Toc417475764"/>
      <w:r>
        <w:lastRenderedPageBreak/>
        <w:t>References</w:t>
      </w:r>
      <w:bookmarkEnd w:id="20"/>
      <w:bookmarkEnd w:id="147"/>
    </w:p>
    <w:p w:rsidR="00AF23BF" w:rsidRPr="00AF23BF" w:rsidRDefault="00FE613A" w:rsidP="00AF23BF">
      <w:pPr>
        <w:pStyle w:val="EndNoteBibliography"/>
        <w:ind w:left="720" w:hanging="720"/>
      </w:pPr>
      <w:r>
        <w:fldChar w:fldCharType="begin"/>
      </w:r>
      <w:r>
        <w:instrText xml:space="preserve"> ADDIN EN.REFLIST </w:instrText>
      </w:r>
      <w:r>
        <w:fldChar w:fldCharType="separate"/>
      </w:r>
      <w:bookmarkStart w:id="148" w:name="_ENREF_1"/>
      <w:r w:rsidR="00AF23BF" w:rsidRPr="00AF23BF">
        <w:t>1.</w:t>
      </w:r>
      <w:r w:rsidR="00AF23BF" w:rsidRPr="00AF23BF">
        <w:tab/>
        <w:t xml:space="preserve">Nakamura, S., et al., </w:t>
      </w:r>
      <w:r w:rsidR="00AF23BF" w:rsidRPr="00AF23BF">
        <w:rPr>
          <w:i/>
        </w:rPr>
        <w:t>Superbright Green Ingan Single-Quantum-Well-Structure Light-Emitting-Diodes.</w:t>
      </w:r>
      <w:r w:rsidR="00AF23BF" w:rsidRPr="00AF23BF">
        <w:t xml:space="preserve"> Japanese Journal of Applied Physics Part 2-Letters, 1995. </w:t>
      </w:r>
      <w:r w:rsidR="00AF23BF" w:rsidRPr="00AF23BF">
        <w:rPr>
          <w:b/>
        </w:rPr>
        <w:t>34</w:t>
      </w:r>
      <w:r w:rsidR="00AF23BF" w:rsidRPr="00AF23BF">
        <w:t>(10B): p. L1332-L1335.</w:t>
      </w:r>
      <w:bookmarkEnd w:id="148"/>
    </w:p>
    <w:p w:rsidR="00AF23BF" w:rsidRPr="00AF23BF" w:rsidRDefault="00AF23BF" w:rsidP="00AF23BF">
      <w:pPr>
        <w:pStyle w:val="EndNoteBibliography"/>
        <w:ind w:left="720" w:hanging="720"/>
      </w:pPr>
      <w:bookmarkStart w:id="149" w:name="_ENREF_2"/>
      <w:r w:rsidRPr="00AF23BF">
        <w:t>2.</w:t>
      </w:r>
      <w:r w:rsidRPr="00AF23BF">
        <w:tab/>
        <w:t xml:space="preserve">Nakamura, S., T. Mukai, and M. Senoh, </w:t>
      </w:r>
      <w:r w:rsidRPr="00AF23BF">
        <w:rPr>
          <w:i/>
        </w:rPr>
        <w:t>Candela</w:t>
      </w:r>
      <w:r w:rsidRPr="00AF23BF">
        <w:rPr>
          <w:rFonts w:ascii="Cambria Math" w:hAnsi="Cambria Math" w:cs="Cambria Math"/>
          <w:i/>
        </w:rPr>
        <w:t>‐</w:t>
      </w:r>
      <w:r w:rsidRPr="00AF23BF">
        <w:rPr>
          <w:i/>
        </w:rPr>
        <w:t>class high</w:t>
      </w:r>
      <w:r w:rsidRPr="00AF23BF">
        <w:rPr>
          <w:rFonts w:ascii="Cambria Math" w:hAnsi="Cambria Math" w:cs="Cambria Math"/>
          <w:i/>
        </w:rPr>
        <w:t>‐</w:t>
      </w:r>
      <w:r w:rsidRPr="00AF23BF">
        <w:rPr>
          <w:i/>
        </w:rPr>
        <w:t>brightness InGaN/AlGaN double</w:t>
      </w:r>
      <w:r w:rsidRPr="00AF23BF">
        <w:rPr>
          <w:rFonts w:ascii="Cambria Math" w:hAnsi="Cambria Math" w:cs="Cambria Math"/>
          <w:i/>
        </w:rPr>
        <w:t>‐</w:t>
      </w:r>
      <w:r w:rsidRPr="00AF23BF">
        <w:rPr>
          <w:i/>
        </w:rPr>
        <w:t>heterostructure blue</w:t>
      </w:r>
      <w:r w:rsidRPr="00AF23BF">
        <w:rPr>
          <w:rFonts w:ascii="Cambria Math" w:hAnsi="Cambria Math" w:cs="Cambria Math"/>
          <w:i/>
        </w:rPr>
        <w:t>‐</w:t>
      </w:r>
      <w:r w:rsidRPr="00AF23BF">
        <w:rPr>
          <w:i/>
        </w:rPr>
        <w:t>light</w:t>
      </w:r>
      <w:r w:rsidRPr="00AF23BF">
        <w:rPr>
          <w:rFonts w:ascii="Cambria Math" w:hAnsi="Cambria Math" w:cs="Cambria Math"/>
          <w:i/>
        </w:rPr>
        <w:t>‐</w:t>
      </w:r>
      <w:r w:rsidRPr="00AF23BF">
        <w:rPr>
          <w:i/>
        </w:rPr>
        <w:t>emitting diodes.</w:t>
      </w:r>
      <w:r w:rsidRPr="00AF23BF">
        <w:t xml:space="preserve"> Applied Physics Letters, 1994. </w:t>
      </w:r>
      <w:r w:rsidRPr="00AF23BF">
        <w:rPr>
          <w:b/>
        </w:rPr>
        <w:t>64</w:t>
      </w:r>
      <w:r w:rsidRPr="00AF23BF">
        <w:t>(13): p. 1687-1689.</w:t>
      </w:r>
      <w:bookmarkEnd w:id="149"/>
    </w:p>
    <w:p w:rsidR="00AF23BF" w:rsidRPr="00AF23BF" w:rsidRDefault="00AF23BF" w:rsidP="00AF23BF">
      <w:pPr>
        <w:pStyle w:val="EndNoteBibliography"/>
        <w:ind w:left="720" w:hanging="720"/>
      </w:pPr>
      <w:bookmarkStart w:id="150" w:name="_ENREF_3"/>
      <w:r w:rsidRPr="00AF23BF">
        <w:t>3.</w:t>
      </w:r>
      <w:r w:rsidRPr="00AF23BF">
        <w:tab/>
        <w:t xml:space="preserve">Culbertson, L. </w:t>
      </w:r>
      <w:r w:rsidRPr="00AF23BF">
        <w:rPr>
          <w:i/>
        </w:rPr>
        <w:t>Wide Bandgap Semiconductors Go Beyond Silicon in Power, RF, LED Lighting, and Optoelectronics</w:t>
      </w:r>
      <w:r w:rsidRPr="00AF23BF">
        <w:t xml:space="preserve">. 2014  [cited 2014 Oct. 3, 2014]; Available from: </w:t>
      </w:r>
      <w:hyperlink r:id="rId76" w:history="1">
        <w:r w:rsidRPr="00AF23BF">
          <w:rPr>
            <w:rStyle w:val="Hyperlink"/>
          </w:rPr>
          <w:t>http://www.mouser.com/applications/wide-bandgap-beyond-silicon/</w:t>
        </w:r>
      </w:hyperlink>
      <w:r w:rsidRPr="00AF23BF">
        <w:t>.</w:t>
      </w:r>
      <w:bookmarkEnd w:id="150"/>
    </w:p>
    <w:p w:rsidR="00AF23BF" w:rsidRPr="00AF23BF" w:rsidRDefault="00AF23BF" w:rsidP="00AF23BF">
      <w:pPr>
        <w:pStyle w:val="EndNoteBibliography"/>
        <w:ind w:left="720" w:hanging="720"/>
        <w:rPr>
          <w:i/>
        </w:rPr>
      </w:pPr>
      <w:bookmarkStart w:id="151" w:name="_ENREF_4"/>
      <w:r w:rsidRPr="00AF23BF">
        <w:t>4.</w:t>
      </w:r>
      <w:r w:rsidRPr="00AF23BF">
        <w:tab/>
        <w:t xml:space="preserve">University of California, D., Chemwiki Project, </w:t>
      </w:r>
      <w:r w:rsidRPr="00AF23BF">
        <w:rPr>
          <w:i/>
        </w:rPr>
        <w:t>Intrinsic Semiconductors.</w:t>
      </w:r>
      <w:bookmarkEnd w:id="151"/>
    </w:p>
    <w:p w:rsidR="00AF23BF" w:rsidRPr="00AF23BF" w:rsidRDefault="00AF23BF" w:rsidP="00AF23BF">
      <w:pPr>
        <w:pStyle w:val="EndNoteBibliography"/>
        <w:ind w:left="720" w:hanging="720"/>
      </w:pPr>
      <w:bookmarkStart w:id="152" w:name="_ENREF_5"/>
      <w:r w:rsidRPr="00AF23BF">
        <w:t>5.</w:t>
      </w:r>
      <w:r w:rsidRPr="00AF23BF">
        <w:tab/>
        <w:t xml:space="preserve">contributors, W., </w:t>
      </w:r>
      <w:r w:rsidRPr="00AF23BF">
        <w:rPr>
          <w:i/>
        </w:rPr>
        <w:t>Monolithic microwave integrated circuit.</w:t>
      </w:r>
      <w:r w:rsidRPr="00AF23BF">
        <w:t xml:space="preserve"> Wikipedia, The Free Encyclopedia, 2014.</w:t>
      </w:r>
      <w:bookmarkEnd w:id="152"/>
    </w:p>
    <w:p w:rsidR="00AF23BF" w:rsidRPr="00AF23BF" w:rsidRDefault="00AF23BF" w:rsidP="00AF23BF">
      <w:pPr>
        <w:pStyle w:val="EndNoteBibliography"/>
        <w:ind w:left="720" w:hanging="720"/>
      </w:pPr>
      <w:bookmarkStart w:id="153" w:name="_ENREF_6"/>
      <w:r w:rsidRPr="00AF23BF">
        <w:t>6.</w:t>
      </w:r>
      <w:r w:rsidRPr="00AF23BF">
        <w:tab/>
        <w:t xml:space="preserve">Zinck, L.R.a.C., </w:t>
      </w:r>
      <w:r w:rsidRPr="00AF23BF">
        <w:rPr>
          <w:i/>
        </w:rPr>
        <w:t>RF filters, PAs, Antenna Switches &amp; Tunability for Cellular Handsets.</w:t>
      </w:r>
      <w:r w:rsidRPr="00AF23BF">
        <w:t xml:space="preserve"> Yole Developpment, 2012.</w:t>
      </w:r>
      <w:bookmarkEnd w:id="153"/>
    </w:p>
    <w:p w:rsidR="00AF23BF" w:rsidRPr="00AF23BF" w:rsidRDefault="00AF23BF" w:rsidP="00AF23BF">
      <w:pPr>
        <w:pStyle w:val="EndNoteBibliography"/>
        <w:ind w:left="720" w:hanging="720"/>
      </w:pPr>
      <w:bookmarkStart w:id="154" w:name="_ENREF_7"/>
      <w:r w:rsidRPr="00AF23BF">
        <w:t>7.</w:t>
      </w:r>
      <w:r w:rsidRPr="00AF23BF">
        <w:tab/>
        <w:t xml:space="preserve">Round, H.J., </w:t>
      </w:r>
      <w:r w:rsidRPr="00AF23BF">
        <w:rPr>
          <w:i/>
        </w:rPr>
        <w:t>A note on carborundum.</w:t>
      </w:r>
      <w:r w:rsidRPr="00AF23BF">
        <w:t xml:space="preserve"> Electrical world, 1907. </w:t>
      </w:r>
      <w:r w:rsidRPr="00AF23BF">
        <w:rPr>
          <w:b/>
        </w:rPr>
        <w:t>49</w:t>
      </w:r>
      <w:r w:rsidRPr="00AF23BF">
        <w:t>(6): p. 309.</w:t>
      </w:r>
      <w:bookmarkEnd w:id="154"/>
    </w:p>
    <w:p w:rsidR="00AF23BF" w:rsidRPr="00AF23BF" w:rsidRDefault="00AF23BF" w:rsidP="00AF23BF">
      <w:pPr>
        <w:pStyle w:val="EndNoteBibliography"/>
        <w:ind w:left="720" w:hanging="720"/>
      </w:pPr>
      <w:bookmarkStart w:id="155" w:name="_ENREF_8"/>
      <w:r w:rsidRPr="00AF23BF">
        <w:t>8.</w:t>
      </w:r>
      <w:r w:rsidRPr="00AF23BF">
        <w:tab/>
        <w:t xml:space="preserve">Lehovec, K., C. Accardo, and E. Jamgochian, </w:t>
      </w:r>
      <w:r w:rsidRPr="00AF23BF">
        <w:rPr>
          <w:i/>
        </w:rPr>
        <w:t>Injected light emission of silicon carbide crystals.</w:t>
      </w:r>
      <w:r w:rsidRPr="00AF23BF">
        <w:t xml:space="preserve"> Physical Review, 1951. </w:t>
      </w:r>
      <w:r w:rsidRPr="00AF23BF">
        <w:rPr>
          <w:b/>
        </w:rPr>
        <w:t>83</w:t>
      </w:r>
      <w:r w:rsidRPr="00AF23BF">
        <w:t>(3): p. 603.</w:t>
      </w:r>
      <w:bookmarkEnd w:id="155"/>
    </w:p>
    <w:p w:rsidR="00AF23BF" w:rsidRPr="00AF23BF" w:rsidRDefault="00AF23BF" w:rsidP="00AF23BF">
      <w:pPr>
        <w:pStyle w:val="EndNoteBibliography"/>
        <w:ind w:left="720" w:hanging="720"/>
      </w:pPr>
      <w:bookmarkStart w:id="156" w:name="_ENREF_9"/>
      <w:r w:rsidRPr="00AF23BF">
        <w:t>9.</w:t>
      </w:r>
      <w:r w:rsidRPr="00AF23BF">
        <w:tab/>
        <w:t xml:space="preserve">Semiconductor, C., </w:t>
      </w:r>
      <w:r w:rsidRPr="00AF23BF">
        <w:rPr>
          <w:i/>
        </w:rPr>
        <w:t>Global LED Market to Reach $42.7 Billion by 2020.</w:t>
      </w:r>
      <w:r w:rsidRPr="00AF23BF">
        <w:t xml:space="preserve"> 2014.</w:t>
      </w:r>
      <w:bookmarkEnd w:id="156"/>
    </w:p>
    <w:p w:rsidR="00AF23BF" w:rsidRPr="00AF23BF" w:rsidRDefault="00AF23BF" w:rsidP="00AF23BF">
      <w:pPr>
        <w:pStyle w:val="EndNoteBibliography"/>
        <w:ind w:left="720" w:hanging="720"/>
      </w:pPr>
      <w:bookmarkStart w:id="157" w:name="_ENREF_10"/>
      <w:r w:rsidRPr="00AF23BF">
        <w:t>10.</w:t>
      </w:r>
      <w:r w:rsidRPr="00AF23BF">
        <w:tab/>
        <w:t xml:space="preserve">Sobanska, M., et al., </w:t>
      </w:r>
      <w:r w:rsidRPr="00AF23BF">
        <w:rPr>
          <w:i/>
        </w:rPr>
        <w:t>Plasma-assisted MBE growth of GaN on Si(111) substrates.</w:t>
      </w:r>
      <w:r w:rsidRPr="00AF23BF">
        <w:t xml:space="preserve"> Crystal Research and Technology, 2012. </w:t>
      </w:r>
      <w:r w:rsidRPr="00AF23BF">
        <w:rPr>
          <w:b/>
        </w:rPr>
        <w:t>47</w:t>
      </w:r>
      <w:r w:rsidRPr="00AF23BF">
        <w:t>(3): p. 307-312.</w:t>
      </w:r>
      <w:bookmarkEnd w:id="157"/>
    </w:p>
    <w:p w:rsidR="00AF23BF" w:rsidRPr="00AF23BF" w:rsidRDefault="00AF23BF" w:rsidP="00AF23BF">
      <w:pPr>
        <w:pStyle w:val="EndNoteBibliography"/>
        <w:ind w:left="720" w:hanging="720"/>
      </w:pPr>
      <w:bookmarkStart w:id="158" w:name="_ENREF_11"/>
      <w:r w:rsidRPr="00AF23BF">
        <w:t>11.</w:t>
      </w:r>
      <w:r w:rsidRPr="00AF23BF">
        <w:tab/>
        <w:t xml:space="preserve">Aidam, R., et al., </w:t>
      </w:r>
      <w:r w:rsidRPr="00AF23BF">
        <w:rPr>
          <w:i/>
        </w:rPr>
        <w:t>Strain control of AlGaN/GaN high electron mobility transistor structures on silicon (111) by plasma assisted molecular beam epitaxy.</w:t>
      </w:r>
      <w:r w:rsidRPr="00AF23BF">
        <w:t xml:space="preserve"> Journal of Applied Physics, 2012. </w:t>
      </w:r>
      <w:r w:rsidRPr="00AF23BF">
        <w:rPr>
          <w:b/>
        </w:rPr>
        <w:t>111</w:t>
      </w:r>
      <w:r w:rsidRPr="00AF23BF">
        <w:t>(11).</w:t>
      </w:r>
      <w:bookmarkEnd w:id="158"/>
    </w:p>
    <w:p w:rsidR="00AF23BF" w:rsidRPr="00AF23BF" w:rsidRDefault="00AF23BF" w:rsidP="00AF23BF">
      <w:pPr>
        <w:pStyle w:val="EndNoteBibliography"/>
        <w:ind w:left="720" w:hanging="720"/>
      </w:pPr>
      <w:bookmarkStart w:id="159" w:name="_ENREF_12"/>
      <w:r w:rsidRPr="00AF23BF">
        <w:t>12.</w:t>
      </w:r>
      <w:r w:rsidRPr="00AF23BF">
        <w:tab/>
        <w:t xml:space="preserve">Chiba, Y., T. Araki, and Y. Nanishi, </w:t>
      </w:r>
      <w:r w:rsidRPr="00AF23BF">
        <w:rPr>
          <w:i/>
        </w:rPr>
        <w:t>ECR-MBE growth of GaN using hydrogen-nitrogen mixed gas plasma.</w:t>
      </w:r>
      <w:r w:rsidRPr="00AF23BF">
        <w:t xml:space="preserve"> Ieice Transactions on Electronics, 2000. </w:t>
      </w:r>
      <w:r w:rsidRPr="00AF23BF">
        <w:rPr>
          <w:b/>
        </w:rPr>
        <w:t>E83c</w:t>
      </w:r>
      <w:r w:rsidRPr="00AF23BF">
        <w:t>(4): p. 627-632.</w:t>
      </w:r>
      <w:bookmarkEnd w:id="159"/>
    </w:p>
    <w:p w:rsidR="00AF23BF" w:rsidRPr="00AF23BF" w:rsidRDefault="00AF23BF" w:rsidP="00AF23BF">
      <w:pPr>
        <w:pStyle w:val="EndNoteBibliography"/>
        <w:ind w:left="720" w:hanging="720"/>
      </w:pPr>
      <w:bookmarkStart w:id="160" w:name="_ENREF_13"/>
      <w:r w:rsidRPr="00AF23BF">
        <w:t>13.</w:t>
      </w:r>
      <w:r w:rsidRPr="00AF23BF">
        <w:tab/>
        <w:t xml:space="preserve">Zhang, X.G., et al., </w:t>
      </w:r>
      <w:r w:rsidRPr="00AF23BF">
        <w:rPr>
          <w:i/>
        </w:rPr>
        <w:t>Investigation of MOCVD growth parameters on the quality of GaN epitaxial layers.</w:t>
      </w:r>
      <w:r w:rsidRPr="00AF23BF">
        <w:t xml:space="preserve"> Journal of Crystal Growth, 2011. </w:t>
      </w:r>
      <w:r w:rsidRPr="00AF23BF">
        <w:rPr>
          <w:b/>
        </w:rPr>
        <w:t>318</w:t>
      </w:r>
      <w:r w:rsidRPr="00AF23BF">
        <w:t>(1): p. 436-440.</w:t>
      </w:r>
      <w:bookmarkEnd w:id="160"/>
    </w:p>
    <w:p w:rsidR="00AF23BF" w:rsidRPr="00AF23BF" w:rsidRDefault="00AF23BF" w:rsidP="00AF23BF">
      <w:pPr>
        <w:pStyle w:val="EndNoteBibliography"/>
        <w:ind w:left="720" w:hanging="720"/>
      </w:pPr>
      <w:bookmarkStart w:id="161" w:name="_ENREF_14"/>
      <w:r w:rsidRPr="00AF23BF">
        <w:t>14.</w:t>
      </w:r>
      <w:r w:rsidRPr="00AF23BF">
        <w:tab/>
        <w:t xml:space="preserve">Ishikawa, H., et al., </w:t>
      </w:r>
      <w:r w:rsidRPr="00AF23BF">
        <w:rPr>
          <w:i/>
        </w:rPr>
        <w:t>Improved MOCVD growth of GaN on Si-on-porous-silicon substrates.</w:t>
      </w:r>
      <w:r w:rsidRPr="00AF23BF">
        <w:t xml:space="preserve"> physica status solidi (c), 2010. </w:t>
      </w:r>
      <w:r w:rsidRPr="00AF23BF">
        <w:rPr>
          <w:b/>
        </w:rPr>
        <w:t>7</w:t>
      </w:r>
      <w:r w:rsidRPr="00AF23BF">
        <w:t>(7-8): p. 2049-2051.</w:t>
      </w:r>
      <w:bookmarkEnd w:id="161"/>
    </w:p>
    <w:p w:rsidR="00AF23BF" w:rsidRPr="00AF23BF" w:rsidRDefault="00AF23BF" w:rsidP="00AF23BF">
      <w:pPr>
        <w:pStyle w:val="EndNoteBibliography"/>
        <w:ind w:left="720" w:hanging="720"/>
      </w:pPr>
      <w:bookmarkStart w:id="162" w:name="_ENREF_15"/>
      <w:r w:rsidRPr="00AF23BF">
        <w:t>15.</w:t>
      </w:r>
      <w:r w:rsidRPr="00AF23BF">
        <w:tab/>
        <w:t xml:space="preserve">Kobayashi, A., et al., </w:t>
      </w:r>
      <w:r w:rsidRPr="00AF23BF">
        <w:rPr>
          <w:i/>
        </w:rPr>
        <w:t>Room temperature epitaxial growth of AlGaN on ZnO by pulsed laser deposition.</w:t>
      </w:r>
      <w:r w:rsidRPr="00AF23BF">
        <w:t xml:space="preserve"> Applied Physics Letters, 2006. </w:t>
      </w:r>
      <w:r w:rsidRPr="00AF23BF">
        <w:rPr>
          <w:b/>
        </w:rPr>
        <w:t>89</w:t>
      </w:r>
      <w:r w:rsidRPr="00AF23BF">
        <w:t>(11).</w:t>
      </w:r>
      <w:bookmarkEnd w:id="162"/>
    </w:p>
    <w:p w:rsidR="00AF23BF" w:rsidRPr="00AF23BF" w:rsidRDefault="00AF23BF" w:rsidP="00AF23BF">
      <w:pPr>
        <w:pStyle w:val="EndNoteBibliography"/>
        <w:ind w:left="720" w:hanging="720"/>
      </w:pPr>
      <w:bookmarkStart w:id="163" w:name="_ENREF_16"/>
      <w:r w:rsidRPr="00AF23BF">
        <w:t>16.</w:t>
      </w:r>
      <w:r w:rsidRPr="00AF23BF">
        <w:tab/>
        <w:t xml:space="preserve">Ueno, K., et al., </w:t>
      </w:r>
      <w:r w:rsidRPr="00AF23BF">
        <w:rPr>
          <w:i/>
        </w:rPr>
        <w:t>Growth temperature dependence of structural properties of AlN films on ZnO (000(1)over-bar) substrates.</w:t>
      </w:r>
      <w:r w:rsidRPr="00AF23BF">
        <w:t xml:space="preserve"> Applied Physics Letters, 2007. </w:t>
      </w:r>
      <w:r w:rsidRPr="00AF23BF">
        <w:rPr>
          <w:b/>
        </w:rPr>
        <w:t>90</w:t>
      </w:r>
      <w:r w:rsidRPr="00AF23BF">
        <w:t>(14).</w:t>
      </w:r>
      <w:bookmarkEnd w:id="163"/>
    </w:p>
    <w:p w:rsidR="00AF23BF" w:rsidRPr="00AF23BF" w:rsidRDefault="00AF23BF" w:rsidP="00AF23BF">
      <w:pPr>
        <w:pStyle w:val="EndNoteBibliography"/>
        <w:ind w:left="720" w:hanging="720"/>
      </w:pPr>
      <w:bookmarkStart w:id="164" w:name="_ENREF_17"/>
      <w:r w:rsidRPr="00AF23BF">
        <w:t>17.</w:t>
      </w:r>
      <w:r w:rsidRPr="00AF23BF">
        <w:tab/>
        <w:t xml:space="preserve">Sakurada, K., et al., </w:t>
      </w:r>
      <w:r w:rsidRPr="00AF23BF">
        <w:rPr>
          <w:i/>
        </w:rPr>
        <w:t>Low temperature epitaxial growth of GaN films on LiGaO2 substrates.</w:t>
      </w:r>
      <w:r w:rsidRPr="00AF23BF">
        <w:t xml:space="preserve"> Applied Physics Letters, 2007. </w:t>
      </w:r>
      <w:r w:rsidRPr="00AF23BF">
        <w:rPr>
          <w:b/>
        </w:rPr>
        <w:t>90</w:t>
      </w:r>
      <w:r w:rsidRPr="00AF23BF">
        <w:t>(21).</w:t>
      </w:r>
      <w:bookmarkEnd w:id="164"/>
    </w:p>
    <w:p w:rsidR="00AF23BF" w:rsidRPr="00AF23BF" w:rsidRDefault="00AF23BF" w:rsidP="00AF23BF">
      <w:pPr>
        <w:pStyle w:val="EndNoteBibliography"/>
        <w:ind w:left="720" w:hanging="720"/>
      </w:pPr>
      <w:bookmarkStart w:id="165" w:name="_ENREF_18"/>
      <w:r w:rsidRPr="00AF23BF">
        <w:t>18.</w:t>
      </w:r>
      <w:r w:rsidRPr="00AF23BF">
        <w:tab/>
        <w:t xml:space="preserve">Porter, H.L., et al., </w:t>
      </w:r>
      <w:r w:rsidRPr="00AF23BF">
        <w:rPr>
          <w:i/>
        </w:rPr>
        <w:t>Growth of ZnO films on C-plane (0001) sapphire by pulsed electron deposition (PED).</w:t>
      </w:r>
      <w:r w:rsidRPr="00AF23BF">
        <w:t xml:space="preserve"> Materials Science and Engineering B-Solid State Materials for Advanced Technology, 2005. </w:t>
      </w:r>
      <w:r w:rsidRPr="00AF23BF">
        <w:rPr>
          <w:b/>
        </w:rPr>
        <w:t>119</w:t>
      </w:r>
      <w:r w:rsidRPr="00AF23BF">
        <w:t>(2): p. 210-212.</w:t>
      </w:r>
      <w:bookmarkEnd w:id="165"/>
    </w:p>
    <w:p w:rsidR="00AF23BF" w:rsidRPr="00AF23BF" w:rsidRDefault="00AF23BF" w:rsidP="00AF23BF">
      <w:pPr>
        <w:pStyle w:val="EndNoteBibliography"/>
        <w:ind w:left="720" w:hanging="720"/>
      </w:pPr>
      <w:bookmarkStart w:id="166" w:name="_ENREF_19"/>
      <w:r w:rsidRPr="00AF23BF">
        <w:t>19.</w:t>
      </w:r>
      <w:r w:rsidRPr="00AF23BF">
        <w:tab/>
        <w:t xml:space="preserve">Paine, D. and J. Bravman, </w:t>
      </w:r>
      <w:r w:rsidRPr="00AF23BF">
        <w:rPr>
          <w:i/>
        </w:rPr>
        <w:t>Laser ablation for materials synthesis.</w:t>
      </w:r>
      <w:r w:rsidRPr="00AF23BF">
        <w:t xml:space="preserve"> 1990.</w:t>
      </w:r>
      <w:bookmarkEnd w:id="166"/>
    </w:p>
    <w:p w:rsidR="00AF23BF" w:rsidRPr="00AF23BF" w:rsidRDefault="00AF23BF" w:rsidP="00AF23BF">
      <w:pPr>
        <w:pStyle w:val="EndNoteBibliography"/>
        <w:ind w:left="720" w:hanging="720"/>
      </w:pPr>
      <w:bookmarkStart w:id="167" w:name="_ENREF_20"/>
      <w:r w:rsidRPr="00AF23BF">
        <w:t>20.</w:t>
      </w:r>
      <w:r w:rsidRPr="00AF23BF">
        <w:tab/>
        <w:t xml:space="preserve">LLC, N., </w:t>
      </w:r>
      <w:r w:rsidRPr="00AF23BF">
        <w:rPr>
          <w:i/>
        </w:rPr>
        <w:t>User Manual for PEBS-21 System.</w:t>
      </w:r>
      <w:r w:rsidRPr="00AF23BF">
        <w:t xml:space="preserve"> User Manual for PEBS-21 System.</w:t>
      </w:r>
      <w:bookmarkEnd w:id="167"/>
    </w:p>
    <w:p w:rsidR="00AF23BF" w:rsidRPr="00AF23BF" w:rsidRDefault="00AF23BF" w:rsidP="00AF23BF">
      <w:pPr>
        <w:pStyle w:val="EndNoteBibliography"/>
        <w:ind w:left="720" w:hanging="720"/>
      </w:pPr>
      <w:bookmarkStart w:id="168" w:name="_ENREF_21"/>
      <w:r w:rsidRPr="00AF23BF">
        <w:lastRenderedPageBreak/>
        <w:t>21.</w:t>
      </w:r>
      <w:r w:rsidRPr="00AF23BF">
        <w:tab/>
        <w:t xml:space="preserve">Muller, G. and C. Schultheiss. </w:t>
      </w:r>
      <w:r w:rsidRPr="00AF23BF">
        <w:rPr>
          <w:i/>
        </w:rPr>
        <w:t>Deposition by means of pulsed electron beam ablation</w:t>
      </w:r>
      <w:r w:rsidRPr="00AF23BF">
        <w:t xml:space="preserve">. in </w:t>
      </w:r>
      <w:r w:rsidRPr="00AF23BF">
        <w:rPr>
          <w:i/>
        </w:rPr>
        <w:t>High-Power Particle Beams, 1994 10th International Conference on</w:t>
      </w:r>
      <w:r w:rsidRPr="00AF23BF">
        <w:t>. 1994. IET.</w:t>
      </w:r>
      <w:bookmarkEnd w:id="168"/>
    </w:p>
    <w:p w:rsidR="00AF23BF" w:rsidRPr="00AF23BF" w:rsidRDefault="00AF23BF" w:rsidP="00AF23BF">
      <w:pPr>
        <w:pStyle w:val="EndNoteBibliography"/>
        <w:ind w:left="720" w:hanging="720"/>
      </w:pPr>
      <w:bookmarkStart w:id="169" w:name="_ENREF_22"/>
      <w:r w:rsidRPr="00AF23BF">
        <w:t>22.</w:t>
      </w:r>
      <w:r w:rsidRPr="00AF23BF">
        <w:tab/>
        <w:t xml:space="preserve">Strikovski, M. and K. Harshavardhan, </w:t>
      </w:r>
      <w:r w:rsidRPr="00AF23BF">
        <w:rPr>
          <w:i/>
        </w:rPr>
        <w:t>Parameters that control pulsed electron beam ablation of materials and film deposition processes.</w:t>
      </w:r>
      <w:r w:rsidRPr="00AF23BF">
        <w:t xml:space="preserve"> Applied physics letters, 2003. </w:t>
      </w:r>
      <w:r w:rsidRPr="00AF23BF">
        <w:rPr>
          <w:b/>
        </w:rPr>
        <w:t>82</w:t>
      </w:r>
      <w:r w:rsidRPr="00AF23BF">
        <w:t>(6): p. 853-855.</w:t>
      </w:r>
      <w:bookmarkEnd w:id="169"/>
    </w:p>
    <w:p w:rsidR="00AF23BF" w:rsidRPr="00AF23BF" w:rsidRDefault="00AF23BF" w:rsidP="00AF23BF">
      <w:pPr>
        <w:pStyle w:val="EndNoteBibliography"/>
        <w:ind w:left="720" w:hanging="720"/>
      </w:pPr>
      <w:bookmarkStart w:id="170" w:name="_ENREF_23"/>
      <w:r w:rsidRPr="00AF23BF">
        <w:t>23.</w:t>
      </w:r>
      <w:r w:rsidRPr="00AF23BF">
        <w:tab/>
        <w:t xml:space="preserve">Ohta, J., et al., </w:t>
      </w:r>
      <w:r w:rsidRPr="00AF23BF">
        <w:rPr>
          <w:i/>
        </w:rPr>
        <w:t>Growth of group III nitride films by pulsed electron beam deposition.</w:t>
      </w:r>
      <w:r w:rsidRPr="00AF23BF">
        <w:t xml:space="preserve"> Journal of Solid State Chemistry, 2009. </w:t>
      </w:r>
      <w:r w:rsidRPr="00AF23BF">
        <w:rPr>
          <w:b/>
        </w:rPr>
        <w:t>182</w:t>
      </w:r>
      <w:r w:rsidRPr="00AF23BF">
        <w:t>(5): p. 1241-1244.</w:t>
      </w:r>
      <w:bookmarkEnd w:id="170"/>
    </w:p>
    <w:p w:rsidR="00AF23BF" w:rsidRPr="00AF23BF" w:rsidRDefault="00AF23BF" w:rsidP="00AF23BF">
      <w:pPr>
        <w:pStyle w:val="EndNoteBibliography"/>
        <w:ind w:left="720" w:hanging="720"/>
      </w:pPr>
      <w:bookmarkStart w:id="171" w:name="_ENREF_24"/>
      <w:r w:rsidRPr="00AF23BF">
        <w:t>24.</w:t>
      </w:r>
      <w:r w:rsidRPr="00AF23BF">
        <w:tab/>
        <w:t xml:space="preserve">Lee, S.R., et al., </w:t>
      </w:r>
      <w:r w:rsidRPr="00AF23BF">
        <w:rPr>
          <w:i/>
        </w:rPr>
        <w:t>Effect of threading dislocations on the Bragg peakwidths of GaN, AlGaN, and AlN heterolayers.</w:t>
      </w:r>
      <w:r w:rsidRPr="00AF23BF">
        <w:t xml:space="preserve"> Applied Physics Letters, 2005. </w:t>
      </w:r>
      <w:r w:rsidRPr="00AF23BF">
        <w:rPr>
          <w:b/>
        </w:rPr>
        <w:t>86</w:t>
      </w:r>
      <w:r w:rsidRPr="00AF23BF">
        <w:t>(24).</w:t>
      </w:r>
      <w:bookmarkEnd w:id="171"/>
    </w:p>
    <w:p w:rsidR="00AF23BF" w:rsidRPr="00AF23BF" w:rsidRDefault="00AF23BF" w:rsidP="00AF23BF">
      <w:pPr>
        <w:pStyle w:val="EndNoteBibliography"/>
        <w:ind w:left="720" w:hanging="720"/>
      </w:pPr>
      <w:bookmarkStart w:id="172" w:name="_ENREF_25"/>
      <w:r w:rsidRPr="00AF23BF">
        <w:t>25.</w:t>
      </w:r>
      <w:r w:rsidRPr="00AF23BF">
        <w:tab/>
        <w:t xml:space="preserve">Tricot, S., et al., </w:t>
      </w:r>
      <w:r w:rsidRPr="00AF23BF">
        <w:rPr>
          <w:i/>
        </w:rPr>
        <w:t>Epitaxial ZnO thin films grown by pulsed electron beam deposition.</w:t>
      </w:r>
      <w:r w:rsidRPr="00AF23BF">
        <w:t xml:space="preserve"> Surface Science, 2010. </w:t>
      </w:r>
      <w:r w:rsidRPr="00AF23BF">
        <w:rPr>
          <w:b/>
        </w:rPr>
        <w:t>604</w:t>
      </w:r>
      <w:r w:rsidRPr="00AF23BF">
        <w:t>(21-22): p. 2024-2030.</w:t>
      </w:r>
      <w:bookmarkEnd w:id="172"/>
    </w:p>
    <w:p w:rsidR="00AF23BF" w:rsidRPr="00AF23BF" w:rsidRDefault="00AF23BF" w:rsidP="00AF23BF">
      <w:pPr>
        <w:pStyle w:val="EndNoteBibliography"/>
        <w:ind w:left="720" w:hanging="720"/>
      </w:pPr>
      <w:bookmarkStart w:id="173" w:name="_ENREF_26"/>
      <w:r w:rsidRPr="00AF23BF">
        <w:t>26.</w:t>
      </w:r>
      <w:r w:rsidRPr="00AF23BF">
        <w:tab/>
        <w:t xml:space="preserve">Williams, D.S., et al., </w:t>
      </w:r>
      <w:r w:rsidRPr="00AF23BF">
        <w:rPr>
          <w:i/>
        </w:rPr>
        <w:t>Nitrogen, Oxygen, and Argon Incorporation during Reactive Sputter Deposition of Titanium Nitride.</w:t>
      </w:r>
      <w:r w:rsidRPr="00AF23BF">
        <w:t xml:space="preserve"> Journal of Vacuum Science &amp; Technology B, 1987. </w:t>
      </w:r>
      <w:r w:rsidRPr="00AF23BF">
        <w:rPr>
          <w:b/>
        </w:rPr>
        <w:t>5</w:t>
      </w:r>
      <w:r w:rsidRPr="00AF23BF">
        <w:t>(6): p. 1723-1729.</w:t>
      </w:r>
      <w:bookmarkEnd w:id="173"/>
    </w:p>
    <w:p w:rsidR="00AF23BF" w:rsidRPr="00AF23BF" w:rsidRDefault="00AF23BF" w:rsidP="00AF23BF">
      <w:pPr>
        <w:pStyle w:val="EndNoteBibliography"/>
        <w:ind w:left="720" w:hanging="720"/>
      </w:pPr>
      <w:bookmarkStart w:id="174" w:name="_ENREF_27"/>
      <w:r w:rsidRPr="00AF23BF">
        <w:t>27.</w:t>
      </w:r>
      <w:r w:rsidRPr="00AF23BF">
        <w:tab/>
        <w:t xml:space="preserve">Özgür, Ü., et al., </w:t>
      </w:r>
      <w:r w:rsidRPr="00AF23BF">
        <w:rPr>
          <w:i/>
        </w:rPr>
        <w:t>A comprehensive review of ZnO materials and devices.</w:t>
      </w:r>
      <w:r w:rsidRPr="00AF23BF">
        <w:t xml:space="preserve"> Journal of Applied Physics, 2005. </w:t>
      </w:r>
      <w:r w:rsidRPr="00AF23BF">
        <w:rPr>
          <w:b/>
        </w:rPr>
        <w:t>98</w:t>
      </w:r>
      <w:r w:rsidRPr="00AF23BF">
        <w:t>(4): p. -.</w:t>
      </w:r>
      <w:bookmarkEnd w:id="174"/>
    </w:p>
    <w:p w:rsidR="00AF23BF" w:rsidRPr="00AF23BF" w:rsidRDefault="00AF23BF" w:rsidP="00AF23BF">
      <w:pPr>
        <w:pStyle w:val="EndNoteBibliography"/>
        <w:ind w:left="720" w:hanging="720"/>
      </w:pPr>
      <w:bookmarkStart w:id="175" w:name="_ENREF_28"/>
      <w:r w:rsidRPr="00AF23BF">
        <w:t>28.</w:t>
      </w:r>
      <w:r w:rsidRPr="00AF23BF">
        <w:tab/>
        <w:t xml:space="preserve">Look, D.C., et al., </w:t>
      </w:r>
      <w:r w:rsidRPr="00AF23BF">
        <w:rPr>
          <w:i/>
        </w:rPr>
        <w:t>Electrical properties of bulk ZnO.</w:t>
      </w:r>
      <w:r w:rsidRPr="00AF23BF">
        <w:t xml:space="preserve"> Solid State Communications, 1998. </w:t>
      </w:r>
      <w:r w:rsidRPr="00AF23BF">
        <w:rPr>
          <w:b/>
        </w:rPr>
        <w:t>105</w:t>
      </w:r>
      <w:r w:rsidRPr="00AF23BF">
        <w:t>(6): p. 399-401.</w:t>
      </w:r>
      <w:bookmarkEnd w:id="175"/>
    </w:p>
    <w:p w:rsidR="00AF23BF" w:rsidRPr="00AF23BF" w:rsidRDefault="00AF23BF" w:rsidP="00AF23BF">
      <w:pPr>
        <w:pStyle w:val="EndNoteBibliography"/>
        <w:ind w:left="720" w:hanging="720"/>
      </w:pPr>
      <w:bookmarkStart w:id="176" w:name="_ENREF_29"/>
      <w:r w:rsidRPr="00AF23BF">
        <w:t>29.</w:t>
      </w:r>
      <w:r w:rsidRPr="00AF23BF">
        <w:tab/>
        <w:t xml:space="preserve">Wang, X. and A. Yoshikawa, </w:t>
      </w:r>
      <w:r w:rsidRPr="00AF23BF">
        <w:rPr>
          <w:i/>
        </w:rPr>
        <w:t>Molecular beam epitaxy growth of GaN, AlN and InN.</w:t>
      </w:r>
      <w:r w:rsidRPr="00AF23BF">
        <w:t xml:space="preserve"> Progress in Crystal Growth and Characterization of Materials, 2004. </w:t>
      </w:r>
      <w:r w:rsidRPr="00AF23BF">
        <w:rPr>
          <w:b/>
        </w:rPr>
        <w:t>48–49</w:t>
      </w:r>
      <w:r w:rsidRPr="00AF23BF">
        <w:t>(0): p. 42-103.</w:t>
      </w:r>
      <w:bookmarkEnd w:id="176"/>
    </w:p>
    <w:p w:rsidR="00AF23BF" w:rsidRPr="00AF23BF" w:rsidRDefault="00AF23BF" w:rsidP="00AF23BF">
      <w:pPr>
        <w:pStyle w:val="EndNoteBibliography"/>
        <w:ind w:left="720" w:hanging="720"/>
      </w:pPr>
      <w:bookmarkStart w:id="177" w:name="_ENREF_30"/>
      <w:r w:rsidRPr="00AF23BF">
        <w:t>30.</w:t>
      </w:r>
      <w:r w:rsidRPr="00AF23BF">
        <w:tab/>
        <w:t xml:space="preserve">Kawai, Y., et al. </w:t>
      </w:r>
      <w:r w:rsidRPr="00AF23BF">
        <w:rPr>
          <w:i/>
        </w:rPr>
        <w:t>Thick InGaN growth on several crystal planes of ZnO substrate by metalorganic vapor phase epitaxy</w:t>
      </w:r>
      <w:r w:rsidRPr="00AF23BF">
        <w:t xml:space="preserve">. in </w:t>
      </w:r>
      <w:r w:rsidRPr="00AF23BF">
        <w:rPr>
          <w:i/>
        </w:rPr>
        <w:t>Integrated Optoelectronic Devices 2008</w:t>
      </w:r>
      <w:r w:rsidRPr="00AF23BF">
        <w:t>. 2008. International Society for Optics and Photonics.</w:t>
      </w:r>
      <w:bookmarkEnd w:id="177"/>
    </w:p>
    <w:p w:rsidR="00AF23BF" w:rsidRPr="00AF23BF" w:rsidRDefault="00AF23BF" w:rsidP="00AF23BF">
      <w:pPr>
        <w:pStyle w:val="EndNoteBibliography"/>
        <w:ind w:left="720" w:hanging="720"/>
      </w:pPr>
      <w:bookmarkStart w:id="178" w:name="_ENREF_31"/>
      <w:r w:rsidRPr="00AF23BF">
        <w:t>31.</w:t>
      </w:r>
      <w:r w:rsidRPr="00AF23BF">
        <w:tab/>
        <w:t xml:space="preserve">Watanabe, A., et al., </w:t>
      </w:r>
      <w:r w:rsidRPr="00AF23BF">
        <w:rPr>
          <w:i/>
        </w:rPr>
        <w:t>The growth of single crystalline GaN on a Si substrate using AIN as an intermediate layer.</w:t>
      </w:r>
      <w:r w:rsidRPr="00AF23BF">
        <w:t xml:space="preserve"> Journal of crystal growth, 1993. </w:t>
      </w:r>
      <w:r w:rsidRPr="00AF23BF">
        <w:rPr>
          <w:b/>
        </w:rPr>
        <w:t>128</w:t>
      </w:r>
      <w:r w:rsidRPr="00AF23BF">
        <w:t>(1): p. 391-396.</w:t>
      </w:r>
      <w:bookmarkEnd w:id="178"/>
    </w:p>
    <w:p w:rsidR="00AF23BF" w:rsidRPr="00AF23BF" w:rsidRDefault="00AF23BF" w:rsidP="00AF23BF">
      <w:pPr>
        <w:pStyle w:val="EndNoteBibliography"/>
        <w:ind w:left="720" w:hanging="720"/>
      </w:pPr>
      <w:bookmarkStart w:id="179" w:name="_ENREF_32"/>
      <w:r w:rsidRPr="00AF23BF">
        <w:t>32.</w:t>
      </w:r>
      <w:r w:rsidRPr="00AF23BF">
        <w:tab/>
        <w:t xml:space="preserve">Takeuchi, T., et al., </w:t>
      </w:r>
      <w:r w:rsidRPr="00AF23BF">
        <w:rPr>
          <w:i/>
        </w:rPr>
        <w:t>Growth of single crystalline GaN film on Si substrate using 3C-SiC as an intermediate layer.</w:t>
      </w:r>
      <w:r w:rsidRPr="00AF23BF">
        <w:t xml:space="preserve"> Journal of crystal growth, 1991. </w:t>
      </w:r>
      <w:r w:rsidRPr="00AF23BF">
        <w:rPr>
          <w:b/>
        </w:rPr>
        <w:t>115</w:t>
      </w:r>
      <w:r w:rsidRPr="00AF23BF">
        <w:t>(1): p. 634-638.</w:t>
      </w:r>
      <w:bookmarkEnd w:id="179"/>
    </w:p>
    <w:p w:rsidR="00AF23BF" w:rsidRPr="00AF23BF" w:rsidRDefault="00AF23BF" w:rsidP="00AF23BF">
      <w:pPr>
        <w:pStyle w:val="EndNoteBibliography"/>
        <w:ind w:left="720" w:hanging="720"/>
      </w:pPr>
      <w:bookmarkStart w:id="180" w:name="_ENREF_33"/>
      <w:r w:rsidRPr="00AF23BF">
        <w:t>33.</w:t>
      </w:r>
      <w:r w:rsidRPr="00AF23BF">
        <w:tab/>
        <w:t xml:space="preserve">Bläsing, J., et al., </w:t>
      </w:r>
      <w:r w:rsidRPr="00AF23BF">
        <w:rPr>
          <w:i/>
        </w:rPr>
        <w:t>The origin of stress reduction by low-temperature AlN interlayers.</w:t>
      </w:r>
      <w:r w:rsidRPr="00AF23BF">
        <w:t xml:space="preserve"> Applied physics letters, 2002. </w:t>
      </w:r>
      <w:r w:rsidRPr="00AF23BF">
        <w:rPr>
          <w:b/>
        </w:rPr>
        <w:t>81</w:t>
      </w:r>
      <w:r w:rsidRPr="00AF23BF">
        <w:t>(15): p. 2722-2724.</w:t>
      </w:r>
      <w:bookmarkEnd w:id="180"/>
    </w:p>
    <w:p w:rsidR="00AF23BF" w:rsidRPr="00AF23BF" w:rsidRDefault="00AF23BF" w:rsidP="00AF23BF">
      <w:pPr>
        <w:pStyle w:val="EndNoteBibliography"/>
        <w:ind w:left="720" w:hanging="720"/>
      </w:pPr>
      <w:bookmarkStart w:id="181" w:name="_ENREF_34"/>
      <w:r w:rsidRPr="00AF23BF">
        <w:t>34.</w:t>
      </w:r>
      <w:r w:rsidRPr="00AF23BF">
        <w:tab/>
        <w:t xml:space="preserve">Gong, J.-R., M.-F. Yeh, and C.-L. Wang, </w:t>
      </w:r>
      <w:r w:rsidRPr="00AF23BF">
        <w:rPr>
          <w:i/>
        </w:rPr>
        <w:t>Growth and characterization of GaN and AlN films on (111) and (001) Si substrates.</w:t>
      </w:r>
      <w:r w:rsidRPr="00AF23BF">
        <w:t xml:space="preserve"> Journal of crystal growth, 2003. </w:t>
      </w:r>
      <w:r w:rsidRPr="00AF23BF">
        <w:rPr>
          <w:b/>
        </w:rPr>
        <w:t>247</w:t>
      </w:r>
      <w:r w:rsidRPr="00AF23BF">
        <w:t>(3): p. 261-268.</w:t>
      </w:r>
      <w:bookmarkEnd w:id="181"/>
    </w:p>
    <w:p w:rsidR="00AF23BF" w:rsidRPr="00AF23BF" w:rsidRDefault="00AF23BF" w:rsidP="00AF23BF">
      <w:pPr>
        <w:pStyle w:val="EndNoteBibliography"/>
        <w:ind w:left="720" w:hanging="720"/>
      </w:pPr>
      <w:bookmarkStart w:id="182" w:name="_ENREF_35"/>
      <w:r w:rsidRPr="00AF23BF">
        <w:t>35.</w:t>
      </w:r>
      <w:r w:rsidRPr="00AF23BF">
        <w:tab/>
        <w:t xml:space="preserve">Arslan, E., et al., </w:t>
      </w:r>
      <w:r w:rsidRPr="00AF23BF">
        <w:rPr>
          <w:i/>
        </w:rPr>
        <w:t>Buffer optimization for crack-free GaN epitaxial layers grown on Si (1 1 1) substrate by MOCVD.</w:t>
      </w:r>
      <w:r w:rsidRPr="00AF23BF">
        <w:t xml:space="preserve"> Journal of Physics D: Applied Physics, 2008. </w:t>
      </w:r>
      <w:r w:rsidRPr="00AF23BF">
        <w:rPr>
          <w:b/>
        </w:rPr>
        <w:t>41</w:t>
      </w:r>
      <w:r w:rsidRPr="00AF23BF">
        <w:t>(15): p. 155317.</w:t>
      </w:r>
      <w:bookmarkEnd w:id="182"/>
    </w:p>
    <w:p w:rsidR="00AF23BF" w:rsidRPr="00AF23BF" w:rsidRDefault="00AF23BF" w:rsidP="00AF23BF">
      <w:pPr>
        <w:pStyle w:val="EndNoteBibliography"/>
        <w:ind w:left="720" w:hanging="720"/>
      </w:pPr>
      <w:bookmarkStart w:id="183" w:name="_ENREF_36"/>
      <w:r w:rsidRPr="00AF23BF">
        <w:t>36.</w:t>
      </w:r>
      <w:r w:rsidRPr="00AF23BF">
        <w:tab/>
        <w:t xml:space="preserve">Xiu, F., et al., </w:t>
      </w:r>
      <w:r w:rsidRPr="00AF23BF">
        <w:rPr>
          <w:i/>
        </w:rPr>
        <w:t>ZnO growth on Si with low-temperature ZnO buffer layers by ECR-assisted MBE.</w:t>
      </w:r>
      <w:r w:rsidRPr="00AF23BF">
        <w:t xml:space="preserve"> Journal of crystal growth, 2006. </w:t>
      </w:r>
      <w:r w:rsidRPr="00AF23BF">
        <w:rPr>
          <w:b/>
        </w:rPr>
        <w:t>286</w:t>
      </w:r>
      <w:r w:rsidRPr="00AF23BF">
        <w:t>(1): p. 61-65.</w:t>
      </w:r>
      <w:bookmarkEnd w:id="183"/>
    </w:p>
    <w:p w:rsidR="00AF23BF" w:rsidRPr="00AF23BF" w:rsidRDefault="00AF23BF" w:rsidP="00AF23BF">
      <w:pPr>
        <w:pStyle w:val="EndNoteBibliography"/>
        <w:ind w:left="720" w:hanging="720"/>
      </w:pPr>
      <w:bookmarkStart w:id="184" w:name="_ENREF_37"/>
      <w:r w:rsidRPr="00AF23BF">
        <w:t>37.</w:t>
      </w:r>
      <w:r w:rsidRPr="00AF23BF">
        <w:tab/>
        <w:t xml:space="preserve">Kramida, A., Ralchenko, Yu., Reader, J., and NIST ASD Team (2014), </w:t>
      </w:r>
      <w:r w:rsidRPr="00AF23BF">
        <w:rPr>
          <w:i/>
        </w:rPr>
        <w:t>NIST Atomic Spectra Database (ver. 5.2).</w:t>
      </w:r>
      <w:r w:rsidRPr="00AF23BF">
        <w:t xml:space="preserve"> 2014.</w:t>
      </w:r>
      <w:bookmarkEnd w:id="184"/>
    </w:p>
    <w:p w:rsidR="00AF23BF" w:rsidRPr="00AF23BF" w:rsidRDefault="00AF23BF" w:rsidP="00AF23BF">
      <w:pPr>
        <w:pStyle w:val="EndNoteBibliography"/>
        <w:ind w:left="720" w:hanging="720"/>
      </w:pPr>
      <w:bookmarkStart w:id="185" w:name="_ENREF_38"/>
      <w:r w:rsidRPr="00AF23BF">
        <w:t>38.</w:t>
      </w:r>
      <w:r w:rsidRPr="00AF23BF">
        <w:tab/>
        <w:t xml:space="preserve">Saji, K.J., N.V. Joshy, and M.K. Jayaraj, </w:t>
      </w:r>
      <w:r w:rsidRPr="00AF23BF">
        <w:rPr>
          <w:i/>
        </w:rPr>
        <w:t>Optical emission spectroscopic studies on laser ablated zinc oxide plasma.</w:t>
      </w:r>
      <w:r w:rsidRPr="00AF23BF">
        <w:t xml:space="preserve"> Journal of Applied Physics, 2006. </w:t>
      </w:r>
      <w:r w:rsidRPr="00AF23BF">
        <w:rPr>
          <w:b/>
        </w:rPr>
        <w:t>100</w:t>
      </w:r>
      <w:r w:rsidRPr="00AF23BF">
        <w:t>(4): p. -.</w:t>
      </w:r>
      <w:bookmarkEnd w:id="185"/>
    </w:p>
    <w:p w:rsidR="00AF23BF" w:rsidRPr="00AF23BF" w:rsidRDefault="00AF23BF" w:rsidP="00AF23BF">
      <w:pPr>
        <w:pStyle w:val="EndNoteBibliography"/>
        <w:ind w:left="720" w:hanging="720"/>
      </w:pPr>
      <w:bookmarkStart w:id="186" w:name="_ENREF_39"/>
      <w:r w:rsidRPr="00AF23BF">
        <w:lastRenderedPageBreak/>
        <w:t>39.</w:t>
      </w:r>
      <w:r w:rsidRPr="00AF23BF">
        <w:tab/>
        <w:t xml:space="preserve">Silie, F., et al., </w:t>
      </w:r>
      <w:r w:rsidRPr="00AF23BF">
        <w:rPr>
          <w:i/>
        </w:rPr>
        <w:t>Optical emission spectroscopy of electron cyclotron resonance-plasma enchanced metalorganic chemical vapor deposition process for deposition of GaN film.</w:t>
      </w:r>
      <w:r w:rsidRPr="00AF23BF">
        <w:t xml:space="preserve"> Plasma Science and Technology, 2008. </w:t>
      </w:r>
      <w:r w:rsidRPr="00AF23BF">
        <w:rPr>
          <w:b/>
        </w:rPr>
        <w:t>10</w:t>
      </w:r>
      <w:r w:rsidRPr="00AF23BF">
        <w:t>(1): p. 70.</w:t>
      </w:r>
      <w:bookmarkEnd w:id="186"/>
    </w:p>
    <w:p w:rsidR="00AF23BF" w:rsidRPr="00AF23BF" w:rsidRDefault="00AF23BF" w:rsidP="00AF23BF">
      <w:pPr>
        <w:pStyle w:val="EndNoteBibliography"/>
        <w:ind w:left="720" w:hanging="720"/>
      </w:pPr>
      <w:bookmarkStart w:id="187" w:name="_ENREF_40"/>
      <w:r w:rsidRPr="00AF23BF">
        <w:t>40.</w:t>
      </w:r>
      <w:r w:rsidRPr="00AF23BF">
        <w:tab/>
        <w:t xml:space="preserve">Laboratory, S.R.N.M., </w:t>
      </w:r>
      <w:r w:rsidRPr="00AF23BF">
        <w:rPr>
          <w:i/>
        </w:rPr>
        <w:t>Zeiss NEON High Resolution Scanning Electron Microscope.</w:t>
      </w:r>
      <w:r w:rsidRPr="00AF23BF">
        <w:t xml:space="preserve"> 2014.</w:t>
      </w:r>
      <w:bookmarkEnd w:id="187"/>
    </w:p>
    <w:p w:rsidR="00AF23BF" w:rsidRPr="00AF23BF" w:rsidRDefault="00AF23BF" w:rsidP="00AF23BF">
      <w:pPr>
        <w:pStyle w:val="EndNoteBibliography"/>
        <w:ind w:left="720" w:hanging="720"/>
      </w:pPr>
      <w:bookmarkStart w:id="188" w:name="_ENREF_41"/>
      <w:r w:rsidRPr="00AF23BF">
        <w:t>41.</w:t>
      </w:r>
      <w:r w:rsidRPr="00AF23BF">
        <w:tab/>
        <w:t xml:space="preserve">Cullity, B.D. and S.R. Stock, </w:t>
      </w:r>
      <w:r w:rsidRPr="00AF23BF">
        <w:rPr>
          <w:i/>
        </w:rPr>
        <w:t>Elements of X-ray Diffraction</w:t>
      </w:r>
      <w:r w:rsidRPr="00AF23BF">
        <w:t>. 2001: Pearson.</w:t>
      </w:r>
      <w:bookmarkEnd w:id="188"/>
    </w:p>
    <w:p w:rsidR="00AF23BF" w:rsidRPr="00AF23BF" w:rsidRDefault="00AF23BF" w:rsidP="00AF23BF">
      <w:pPr>
        <w:pStyle w:val="EndNoteBibliography"/>
        <w:ind w:left="720" w:hanging="720"/>
      </w:pPr>
      <w:bookmarkStart w:id="189" w:name="_ENREF_42"/>
      <w:r w:rsidRPr="00AF23BF">
        <w:t>42.</w:t>
      </w:r>
      <w:r w:rsidRPr="00AF23BF">
        <w:tab/>
        <w:t xml:space="preserve">Castaneda-Lopez, H., </w:t>
      </w:r>
      <w:r w:rsidRPr="00AF23BF">
        <w:rPr>
          <w:i/>
        </w:rPr>
        <w:t>Deposition Temperature dependence of ZnO/Si Grown by Pulsed Laser Deposition.</w:t>
      </w:r>
      <w:r w:rsidRPr="00AF23BF">
        <w:t xml:space="preserve"> 2004.</w:t>
      </w:r>
      <w:bookmarkEnd w:id="189"/>
    </w:p>
    <w:p w:rsidR="00AF23BF" w:rsidRPr="00AF23BF" w:rsidRDefault="00AF23BF" w:rsidP="00AF23BF">
      <w:pPr>
        <w:pStyle w:val="EndNoteBibliography"/>
        <w:ind w:left="720" w:hanging="720"/>
      </w:pPr>
      <w:bookmarkStart w:id="190" w:name="_ENREF_43"/>
      <w:r w:rsidRPr="00AF23BF">
        <w:t>43.</w:t>
      </w:r>
      <w:r w:rsidRPr="00AF23BF">
        <w:tab/>
        <w:t xml:space="preserve">Omichi, K., et al., </w:t>
      </w:r>
      <w:r w:rsidRPr="00AF23BF">
        <w:rPr>
          <w:i/>
        </w:rPr>
        <w:t>AP-HVPE growth of ZnO with room-temperature ultraviolet emission.</w:t>
      </w:r>
      <w:r w:rsidRPr="00AF23BF">
        <w:t xml:space="preserve"> J. Mater. Chem., 2001. </w:t>
      </w:r>
      <w:r w:rsidRPr="00AF23BF">
        <w:rPr>
          <w:b/>
        </w:rPr>
        <w:t>11</w:t>
      </w:r>
      <w:r w:rsidRPr="00AF23BF">
        <w:t>(12): p. 3158-3160.</w:t>
      </w:r>
      <w:bookmarkEnd w:id="190"/>
    </w:p>
    <w:p w:rsidR="00AF23BF" w:rsidRPr="00AF23BF" w:rsidRDefault="00AF23BF" w:rsidP="00AF23BF">
      <w:pPr>
        <w:pStyle w:val="EndNoteBibliography"/>
        <w:ind w:left="720" w:hanging="720"/>
      </w:pPr>
      <w:bookmarkStart w:id="191" w:name="_ENREF_44"/>
      <w:r w:rsidRPr="00AF23BF">
        <w:t>44.</w:t>
      </w:r>
      <w:r w:rsidRPr="00AF23BF">
        <w:tab/>
        <w:t xml:space="preserve">Bang, K.-H., et al., </w:t>
      </w:r>
      <w:r w:rsidRPr="00AF23BF">
        <w:rPr>
          <w:i/>
        </w:rPr>
        <w:t>Effects of growth temperature on the properties of ZnO/GaAs prepared by metalorganic chemical vapor deposition.</w:t>
      </w:r>
      <w:r w:rsidRPr="00AF23BF">
        <w:t xml:space="preserve"> Journal of Crystal Growth, 2003. </w:t>
      </w:r>
      <w:r w:rsidRPr="00AF23BF">
        <w:rPr>
          <w:b/>
        </w:rPr>
        <w:t>250</w:t>
      </w:r>
      <w:r w:rsidRPr="00AF23BF">
        <w:t>(3–4): p. 437-443.</w:t>
      </w:r>
      <w:bookmarkEnd w:id="191"/>
    </w:p>
    <w:p w:rsidR="00AF23BF" w:rsidRPr="00AF23BF" w:rsidRDefault="00AF23BF" w:rsidP="00AF23BF">
      <w:pPr>
        <w:pStyle w:val="EndNoteBibliography"/>
        <w:ind w:left="720" w:hanging="720"/>
      </w:pPr>
      <w:bookmarkStart w:id="192" w:name="_ENREF_45"/>
      <w:r w:rsidRPr="00AF23BF">
        <w:t>45.</w:t>
      </w:r>
      <w:r w:rsidRPr="00AF23BF">
        <w:tab/>
        <w:t xml:space="preserve">Guziewicz, E., et al., </w:t>
      </w:r>
      <w:r w:rsidRPr="00AF23BF">
        <w:rPr>
          <w:i/>
        </w:rPr>
        <w:t>ALD grown zinc oxide with controllable electrical properties.</w:t>
      </w:r>
      <w:r w:rsidRPr="00AF23BF">
        <w:t xml:space="preserve"> Semiconductor Science and Technology, 2012. </w:t>
      </w:r>
      <w:r w:rsidRPr="00AF23BF">
        <w:rPr>
          <w:b/>
        </w:rPr>
        <w:t>27</w:t>
      </w:r>
      <w:r w:rsidRPr="00AF23BF">
        <w:t>(7): p. 074011.</w:t>
      </w:r>
      <w:bookmarkEnd w:id="192"/>
    </w:p>
    <w:p w:rsidR="00AF23BF" w:rsidRPr="00AF23BF" w:rsidRDefault="00AF23BF" w:rsidP="00AF23BF">
      <w:pPr>
        <w:pStyle w:val="EndNoteBibliography"/>
        <w:ind w:left="720" w:hanging="720"/>
      </w:pPr>
      <w:bookmarkStart w:id="193" w:name="_ENREF_46"/>
      <w:r w:rsidRPr="00AF23BF">
        <w:t>46.</w:t>
      </w:r>
      <w:r w:rsidRPr="00AF23BF">
        <w:tab/>
        <w:t xml:space="preserve">KIKUCHI, S., </w:t>
      </w:r>
      <w:r w:rsidRPr="00AF23BF">
        <w:rPr>
          <w:i/>
        </w:rPr>
        <w:t>Diffraction of cathode rays by mica.</w:t>
      </w:r>
      <w:r w:rsidRPr="00AF23BF">
        <w:t xml:space="preserve"> Proceedings of the Imperial Academy, 1928. </w:t>
      </w:r>
      <w:r w:rsidRPr="00AF23BF">
        <w:rPr>
          <w:b/>
        </w:rPr>
        <w:t>4</w:t>
      </w:r>
      <w:r w:rsidRPr="00AF23BF">
        <w:t>(6): p. 271-274.</w:t>
      </w:r>
      <w:bookmarkEnd w:id="193"/>
    </w:p>
    <w:p w:rsidR="00AF23BF" w:rsidRPr="00AF23BF" w:rsidRDefault="00AF23BF" w:rsidP="00AF23BF">
      <w:pPr>
        <w:pStyle w:val="EndNoteBibliography"/>
        <w:ind w:left="720" w:hanging="720"/>
      </w:pPr>
      <w:bookmarkStart w:id="194" w:name="_ENREF_47"/>
      <w:r w:rsidRPr="00AF23BF">
        <w:t>47.</w:t>
      </w:r>
      <w:r w:rsidRPr="00AF23BF">
        <w:tab/>
        <w:t xml:space="preserve">Stojakovic, D., </w:t>
      </w:r>
      <w:r w:rsidRPr="00AF23BF">
        <w:rPr>
          <w:i/>
        </w:rPr>
        <w:t>Electron backscatter diffraction in materials characterization.</w:t>
      </w:r>
      <w:r w:rsidRPr="00AF23BF">
        <w:t xml:space="preserve"> Processing and Application of Ceramics, 2012. </w:t>
      </w:r>
      <w:r w:rsidRPr="00AF23BF">
        <w:rPr>
          <w:b/>
        </w:rPr>
        <w:t>6</w:t>
      </w:r>
      <w:r w:rsidRPr="00AF23BF">
        <w:t>(1): p. 1-13.</w:t>
      </w:r>
      <w:bookmarkEnd w:id="194"/>
    </w:p>
    <w:p w:rsidR="00AF23BF" w:rsidRPr="00AF23BF" w:rsidRDefault="00AF23BF" w:rsidP="00AF23BF">
      <w:pPr>
        <w:pStyle w:val="EndNoteBibliography"/>
        <w:ind w:left="720" w:hanging="720"/>
      </w:pPr>
      <w:bookmarkStart w:id="195" w:name="_ENREF_48"/>
      <w:r w:rsidRPr="00AF23BF">
        <w:t>48.</w:t>
      </w:r>
      <w:r w:rsidRPr="00AF23BF">
        <w:tab/>
        <w:t xml:space="preserve">Thool, G.S., et al., </w:t>
      </w:r>
      <w:r w:rsidRPr="00AF23BF">
        <w:rPr>
          <w:i/>
        </w:rPr>
        <w:t>Facile synthesis of flat crystal ZnO thin films by solution growth method: A micro-structural investigation.</w:t>
      </w:r>
      <w:r w:rsidRPr="00AF23BF">
        <w:t xml:space="preserve"> Journal of Saudi Chemical Society, 2014. </w:t>
      </w:r>
      <w:r w:rsidRPr="00AF23BF">
        <w:rPr>
          <w:b/>
        </w:rPr>
        <w:t>18</w:t>
      </w:r>
      <w:r w:rsidRPr="00AF23BF">
        <w:t>(5): p. 712-721.</w:t>
      </w:r>
      <w:bookmarkEnd w:id="195"/>
    </w:p>
    <w:p w:rsidR="00AF23BF" w:rsidRPr="00AF23BF" w:rsidRDefault="00AF23BF" w:rsidP="00AF23BF">
      <w:pPr>
        <w:pStyle w:val="EndNoteBibliography"/>
        <w:ind w:left="720" w:hanging="720"/>
      </w:pPr>
      <w:bookmarkStart w:id="196" w:name="_ENREF_49"/>
      <w:r w:rsidRPr="00AF23BF">
        <w:t>49.</w:t>
      </w:r>
      <w:r w:rsidRPr="00AF23BF">
        <w:tab/>
        <w:t xml:space="preserve">Gurav, K.V., et al., </w:t>
      </w:r>
      <w:r w:rsidRPr="00AF23BF">
        <w:rPr>
          <w:i/>
        </w:rPr>
        <w:t>Controlled crystallite orientation in ZnO nanorods prepared by chemical bath deposition: Effect of H2O2.</w:t>
      </w:r>
      <w:r w:rsidRPr="00AF23BF">
        <w:t xml:space="preserve"> Journal of Alloys and Compounds, 2011. </w:t>
      </w:r>
      <w:r w:rsidRPr="00AF23BF">
        <w:rPr>
          <w:b/>
        </w:rPr>
        <w:t>509</w:t>
      </w:r>
      <w:r w:rsidRPr="00AF23BF">
        <w:t>(29): p. 7723-7728.</w:t>
      </w:r>
      <w:bookmarkEnd w:id="196"/>
    </w:p>
    <w:p w:rsidR="00AF23BF" w:rsidRPr="00AF23BF" w:rsidRDefault="00AF23BF" w:rsidP="00AF23BF">
      <w:pPr>
        <w:pStyle w:val="EndNoteBibliography"/>
        <w:ind w:left="720" w:hanging="720"/>
      </w:pPr>
      <w:bookmarkStart w:id="197" w:name="_ENREF_50"/>
      <w:r w:rsidRPr="00AF23BF">
        <w:t>50.</w:t>
      </w:r>
      <w:r w:rsidRPr="00AF23BF">
        <w:tab/>
        <w:t xml:space="preserve">Djurišić, A.B., et al., </w:t>
      </w:r>
      <w:r w:rsidRPr="00AF23BF">
        <w:rPr>
          <w:i/>
        </w:rPr>
        <w:t>Photoluminescence and Electron Paramagnetic Resonance of ZnO Tetrapod Structures.</w:t>
      </w:r>
      <w:r w:rsidRPr="00AF23BF">
        <w:t xml:space="preserve"> Advanced Functional Materials, 2004. </w:t>
      </w:r>
      <w:r w:rsidRPr="00AF23BF">
        <w:rPr>
          <w:b/>
        </w:rPr>
        <w:t>14</w:t>
      </w:r>
      <w:r w:rsidRPr="00AF23BF">
        <w:t>(9): p. 856-864.</w:t>
      </w:r>
      <w:bookmarkEnd w:id="197"/>
    </w:p>
    <w:p w:rsidR="00AF23BF" w:rsidRPr="00AF23BF" w:rsidRDefault="00AF23BF" w:rsidP="00AF23BF">
      <w:pPr>
        <w:pStyle w:val="EndNoteBibliography"/>
        <w:ind w:left="720" w:hanging="720"/>
      </w:pPr>
      <w:bookmarkStart w:id="198" w:name="_ENREF_51"/>
      <w:r w:rsidRPr="00AF23BF">
        <w:t>51.</w:t>
      </w:r>
      <w:r w:rsidRPr="00AF23BF">
        <w:tab/>
        <w:t xml:space="preserve">Zhang, X., et al., </w:t>
      </w:r>
      <w:r w:rsidRPr="00AF23BF">
        <w:rPr>
          <w:i/>
        </w:rPr>
        <w:t>Effect of aspect ratio and surface defects on the photocatalytic activity of ZnO nanorods.</w:t>
      </w:r>
      <w:r w:rsidRPr="00AF23BF">
        <w:t xml:space="preserve"> Sci. Rep., 2014. </w:t>
      </w:r>
      <w:r w:rsidRPr="00AF23BF">
        <w:rPr>
          <w:b/>
        </w:rPr>
        <w:t>4</w:t>
      </w:r>
      <w:r w:rsidRPr="00AF23BF">
        <w:t>.</w:t>
      </w:r>
      <w:bookmarkEnd w:id="198"/>
    </w:p>
    <w:p w:rsidR="00AF23BF" w:rsidRPr="00AF23BF" w:rsidRDefault="00AF23BF" w:rsidP="00AF23BF">
      <w:pPr>
        <w:pStyle w:val="EndNoteBibliography"/>
        <w:ind w:left="720" w:hanging="720"/>
      </w:pPr>
      <w:bookmarkStart w:id="199" w:name="_ENREF_52"/>
      <w:r w:rsidRPr="00AF23BF">
        <w:t>52.</w:t>
      </w:r>
      <w:r w:rsidRPr="00AF23BF">
        <w:tab/>
        <w:t xml:space="preserve">Vispute, R., et al., </w:t>
      </w:r>
      <w:r w:rsidRPr="00AF23BF">
        <w:rPr>
          <w:i/>
        </w:rPr>
        <w:t>Growth of epitaxial GaN films by pulsed laser deposition.</w:t>
      </w:r>
      <w:r w:rsidRPr="00AF23BF">
        <w:t xml:space="preserve"> Applied physics letters, 1997. </w:t>
      </w:r>
      <w:r w:rsidRPr="00AF23BF">
        <w:rPr>
          <w:b/>
        </w:rPr>
        <w:t>71</w:t>
      </w:r>
      <w:r w:rsidRPr="00AF23BF">
        <w:t>(1): p. 102-104.</w:t>
      </w:r>
      <w:bookmarkEnd w:id="199"/>
    </w:p>
    <w:p w:rsidR="00AF23BF" w:rsidRPr="00AF23BF" w:rsidRDefault="00AF23BF" w:rsidP="00AF23BF">
      <w:pPr>
        <w:pStyle w:val="EndNoteBibliography"/>
        <w:ind w:left="720" w:hanging="720"/>
      </w:pPr>
      <w:bookmarkStart w:id="200" w:name="_ENREF_53"/>
      <w:r w:rsidRPr="00AF23BF">
        <w:t>53.</w:t>
      </w:r>
      <w:r w:rsidRPr="00AF23BF">
        <w:tab/>
        <w:t xml:space="preserve">Ishizaka, A. and Y. Shiraki, </w:t>
      </w:r>
      <w:r w:rsidRPr="00AF23BF">
        <w:rPr>
          <w:i/>
        </w:rPr>
        <w:t>Low temperature surface cleaning of silicon and its application to silicon MBE.</w:t>
      </w:r>
      <w:r w:rsidRPr="00AF23BF">
        <w:t xml:space="preserve"> Journal of the Electrochemical Society, 1986. </w:t>
      </w:r>
      <w:r w:rsidRPr="00AF23BF">
        <w:rPr>
          <w:b/>
        </w:rPr>
        <w:t>133</w:t>
      </w:r>
      <w:r w:rsidRPr="00AF23BF">
        <w:t>(4): p. 666-671.</w:t>
      </w:r>
      <w:bookmarkEnd w:id="200"/>
    </w:p>
    <w:p w:rsidR="00AF23BF" w:rsidRPr="00AF23BF" w:rsidRDefault="00AF23BF" w:rsidP="00AF23BF">
      <w:pPr>
        <w:pStyle w:val="EndNoteBibliography"/>
        <w:ind w:left="720" w:hanging="720"/>
      </w:pPr>
      <w:bookmarkStart w:id="201" w:name="_ENREF_54"/>
      <w:r w:rsidRPr="00AF23BF">
        <w:t>54.</w:t>
      </w:r>
      <w:r w:rsidRPr="00AF23BF">
        <w:tab/>
        <w:t xml:space="preserve">McCann, P.J., et al., </w:t>
      </w:r>
      <w:r w:rsidRPr="00AF23BF">
        <w:rPr>
          <w:i/>
        </w:rPr>
        <w:t>MBE growth of PbSe/CaF2/Si(1 1 1) heterostructures.</w:t>
      </w:r>
      <w:r w:rsidRPr="00AF23BF">
        <w:t xml:space="preserve"> Journal of Crystal Growth, 1997. </w:t>
      </w:r>
      <w:r w:rsidRPr="00AF23BF">
        <w:rPr>
          <w:b/>
        </w:rPr>
        <w:t>175–176, Part 2</w:t>
      </w:r>
      <w:r w:rsidRPr="00AF23BF">
        <w:t>(0): p. 1057-1062.</w:t>
      </w:r>
      <w:bookmarkEnd w:id="201"/>
    </w:p>
    <w:p w:rsidR="00AF23BF" w:rsidRPr="00AF23BF" w:rsidRDefault="00AF23BF" w:rsidP="00AF23BF">
      <w:pPr>
        <w:pStyle w:val="EndNoteBibliography"/>
        <w:ind w:left="720" w:hanging="720"/>
      </w:pPr>
      <w:bookmarkStart w:id="202" w:name="_ENREF_55"/>
      <w:r w:rsidRPr="00AF23BF">
        <w:t>55.</w:t>
      </w:r>
      <w:r w:rsidRPr="00AF23BF">
        <w:tab/>
        <w:t xml:space="preserve">Liu, W., X. Fang, and P. McCann, </w:t>
      </w:r>
      <w:r w:rsidRPr="00AF23BF">
        <w:rPr>
          <w:i/>
        </w:rPr>
        <w:t>Reflection high</w:t>
      </w:r>
      <w:r w:rsidRPr="00AF23BF">
        <w:rPr>
          <w:rFonts w:ascii="Cambria Math" w:hAnsi="Cambria Math" w:cs="Cambria Math"/>
          <w:i/>
        </w:rPr>
        <w:t>‐</w:t>
      </w:r>
      <w:r w:rsidRPr="00AF23BF">
        <w:rPr>
          <w:i/>
        </w:rPr>
        <w:t>energy electron diffraction study of the molecular beam epitaxial growth of CaF2 on Si (110).</w:t>
      </w:r>
      <w:r w:rsidRPr="00AF23BF">
        <w:t xml:space="preserve"> Applied physics letters, 1995. </w:t>
      </w:r>
      <w:r w:rsidRPr="00AF23BF">
        <w:rPr>
          <w:b/>
        </w:rPr>
        <w:t>67</w:t>
      </w:r>
      <w:r w:rsidRPr="00AF23BF">
        <w:t>(12): p. 1695-1697.</w:t>
      </w:r>
      <w:bookmarkEnd w:id="202"/>
    </w:p>
    <w:p w:rsidR="00AF23BF" w:rsidRPr="00AF23BF" w:rsidRDefault="00AF23BF" w:rsidP="00AF23BF">
      <w:pPr>
        <w:pStyle w:val="EndNoteBibliography"/>
        <w:ind w:left="720" w:hanging="720"/>
      </w:pPr>
      <w:bookmarkStart w:id="203" w:name="_ENREF_56"/>
      <w:r w:rsidRPr="00AF23BF">
        <w:t>56.</w:t>
      </w:r>
      <w:r w:rsidRPr="00AF23BF">
        <w:tab/>
        <w:t xml:space="preserve">Kim, H. and H. Kwok, </w:t>
      </w:r>
      <w:r w:rsidRPr="00AF23BF">
        <w:rPr>
          <w:i/>
        </w:rPr>
        <w:t>Correlation between target</w:t>
      </w:r>
      <w:r w:rsidRPr="00AF23BF">
        <w:rPr>
          <w:rFonts w:ascii="Cambria Math" w:hAnsi="Cambria Math" w:cs="Cambria Math"/>
          <w:i/>
        </w:rPr>
        <w:t>‐</w:t>
      </w:r>
      <w:r w:rsidRPr="00AF23BF">
        <w:rPr>
          <w:i/>
        </w:rPr>
        <w:t>substrate distance and oxygen pressure in pulsed laser deposition of YBa2Cu3O7.</w:t>
      </w:r>
      <w:r w:rsidRPr="00AF23BF">
        <w:t xml:space="preserve"> Applied physics letters, 1992. </w:t>
      </w:r>
      <w:r w:rsidRPr="00AF23BF">
        <w:rPr>
          <w:b/>
        </w:rPr>
        <w:t>61</w:t>
      </w:r>
      <w:r w:rsidRPr="00AF23BF">
        <w:t>(18): p. 2234-2236.</w:t>
      </w:r>
      <w:bookmarkEnd w:id="203"/>
    </w:p>
    <w:p w:rsidR="00AF23BF" w:rsidRPr="00AF23BF" w:rsidRDefault="00AF23BF" w:rsidP="00AF23BF">
      <w:pPr>
        <w:pStyle w:val="EndNoteBibliography"/>
        <w:ind w:left="720" w:hanging="720"/>
      </w:pPr>
      <w:bookmarkStart w:id="204" w:name="_ENREF_57"/>
      <w:r w:rsidRPr="00AF23BF">
        <w:t>57.</w:t>
      </w:r>
      <w:r w:rsidRPr="00AF23BF">
        <w:tab/>
        <w:t xml:space="preserve">Kwok, H., et al., </w:t>
      </w:r>
      <w:r w:rsidRPr="00AF23BF">
        <w:rPr>
          <w:i/>
        </w:rPr>
        <w:t>Correlation between plasma dynamics and thin film properties in pulsed laser deposition.</w:t>
      </w:r>
      <w:r w:rsidRPr="00AF23BF">
        <w:t xml:space="preserve"> Applied surface science, 1997. </w:t>
      </w:r>
      <w:r w:rsidRPr="00AF23BF">
        <w:rPr>
          <w:b/>
        </w:rPr>
        <w:t>109</w:t>
      </w:r>
      <w:r w:rsidRPr="00AF23BF">
        <w:t>: p. 595-600.</w:t>
      </w:r>
      <w:bookmarkEnd w:id="204"/>
    </w:p>
    <w:p w:rsidR="00AF23BF" w:rsidRPr="00AF23BF" w:rsidRDefault="00AF23BF" w:rsidP="00AF23BF">
      <w:pPr>
        <w:pStyle w:val="EndNoteBibliography"/>
        <w:ind w:left="720" w:hanging="720"/>
      </w:pPr>
      <w:bookmarkStart w:id="205" w:name="_ENREF_58"/>
      <w:r w:rsidRPr="00AF23BF">
        <w:lastRenderedPageBreak/>
        <w:t>58.</w:t>
      </w:r>
      <w:r w:rsidRPr="00AF23BF">
        <w:tab/>
        <w:t xml:space="preserve">Strikovski, M.D., J. Kim, and S.H. Kolagani, </w:t>
      </w:r>
      <w:r w:rsidRPr="00AF23BF">
        <w:rPr>
          <w:i/>
        </w:rPr>
        <w:t>Plasma energetics in pulsed laser and pulsed electron deposition</w:t>
      </w:r>
      <w:r w:rsidRPr="00AF23BF">
        <w:t xml:space="preserve">, in </w:t>
      </w:r>
      <w:r w:rsidRPr="00AF23BF">
        <w:rPr>
          <w:i/>
        </w:rPr>
        <w:t>Springer Handbook of Crystal Growth</w:t>
      </w:r>
      <w:r w:rsidRPr="00AF23BF">
        <w:t>. 2010, Springer. p. 1193-1211.</w:t>
      </w:r>
      <w:bookmarkEnd w:id="205"/>
    </w:p>
    <w:p w:rsidR="00AF23BF" w:rsidRPr="00AF23BF" w:rsidRDefault="00AF23BF" w:rsidP="00AF23BF">
      <w:pPr>
        <w:pStyle w:val="EndNoteBibliography"/>
        <w:ind w:left="720" w:hanging="720"/>
      </w:pPr>
      <w:bookmarkStart w:id="206" w:name="_ENREF_59"/>
      <w:r w:rsidRPr="00AF23BF">
        <w:t>59.</w:t>
      </w:r>
      <w:r w:rsidRPr="00AF23BF">
        <w:tab/>
        <w:t xml:space="preserve">McCann, P.J., </w:t>
      </w:r>
      <w:r w:rsidRPr="00AF23BF">
        <w:rPr>
          <w:i/>
        </w:rPr>
        <w:t>Method for thin film thermoelectric module fabrication</w:t>
      </w:r>
      <w:r w:rsidRPr="00AF23BF">
        <w:t>. 2012, Google Patents.</w:t>
      </w:r>
      <w:bookmarkEnd w:id="206"/>
    </w:p>
    <w:p w:rsidR="00AF23BF" w:rsidRPr="00AF23BF" w:rsidRDefault="00AF23BF" w:rsidP="00AF23BF">
      <w:pPr>
        <w:pStyle w:val="EndNoteBibliography"/>
        <w:ind w:left="720" w:hanging="720"/>
      </w:pPr>
      <w:bookmarkStart w:id="207" w:name="_ENREF_60"/>
      <w:r w:rsidRPr="00AF23BF">
        <w:t>60.</w:t>
      </w:r>
      <w:r w:rsidRPr="00AF23BF">
        <w:tab/>
        <w:t xml:space="preserve">Wu, H.Z., et al., </w:t>
      </w:r>
      <w:r w:rsidRPr="00AF23BF">
        <w:rPr>
          <w:i/>
        </w:rPr>
        <w:t>Transfer of PbSe/PbEuSe epilayers grown by MBE on BaF2-coated Si(111).</w:t>
      </w:r>
      <w:r w:rsidRPr="00AF23BF">
        <w:t xml:space="preserve"> Thin Solid Films, 1999. </w:t>
      </w:r>
      <w:r w:rsidRPr="00AF23BF">
        <w:rPr>
          <w:b/>
        </w:rPr>
        <w:t>352</w:t>
      </w:r>
      <w:r w:rsidRPr="00AF23BF">
        <w:t>(1–2): p. 278-282.</w:t>
      </w:r>
      <w:bookmarkEnd w:id="207"/>
    </w:p>
    <w:p w:rsidR="00AF23BF" w:rsidRPr="00AF23BF" w:rsidRDefault="00AF23BF" w:rsidP="00AF23BF">
      <w:pPr>
        <w:pStyle w:val="EndNoteBibliography"/>
        <w:ind w:left="720" w:hanging="720"/>
      </w:pPr>
      <w:bookmarkStart w:id="208" w:name="_ENREF_61"/>
      <w:r w:rsidRPr="00AF23BF">
        <w:t>61.</w:t>
      </w:r>
      <w:r w:rsidRPr="00AF23BF">
        <w:tab/>
        <w:t xml:space="preserve">Wu, H., et al., </w:t>
      </w:r>
      <w:r w:rsidRPr="00AF23BF">
        <w:rPr>
          <w:i/>
        </w:rPr>
        <w:t>Molecular beam epitaxy growth of PbSe on BaF 2-coated Si (111) and observation of the PbSe growth interface.</w:t>
      </w:r>
      <w:r w:rsidRPr="00AF23BF">
        <w:t xml:space="preserve"> Journal of Vacuum Science &amp; Technology B: Microelectronics and Nanometer Structures, 1999. </w:t>
      </w:r>
      <w:r w:rsidRPr="00AF23BF">
        <w:rPr>
          <w:b/>
        </w:rPr>
        <w:t>17</w:t>
      </w:r>
      <w:r w:rsidRPr="00AF23BF">
        <w:t>(3): p. 1263-1266.</w:t>
      </w:r>
      <w:bookmarkEnd w:id="208"/>
    </w:p>
    <w:p w:rsidR="00AF23BF" w:rsidRPr="00AF23BF" w:rsidRDefault="00AF23BF" w:rsidP="00AF23BF">
      <w:pPr>
        <w:pStyle w:val="EndNoteBibliography"/>
        <w:ind w:left="720" w:hanging="720"/>
      </w:pPr>
      <w:bookmarkStart w:id="209" w:name="_ENREF_62"/>
      <w:r w:rsidRPr="00AF23BF">
        <w:t>62.</w:t>
      </w:r>
      <w:r w:rsidRPr="00AF23BF">
        <w:tab/>
        <w:t xml:space="preserve">Fang, X., et al., </w:t>
      </w:r>
      <w:r w:rsidRPr="00AF23BF">
        <w:rPr>
          <w:i/>
        </w:rPr>
        <w:t>Molecular beam epitaxy of periodic BaF2/PbEuSe layers on Si (111).</w:t>
      </w:r>
      <w:r w:rsidRPr="00AF23BF">
        <w:t xml:space="preserve"> Journal of Vacuum Science &amp; Technology B, 1999. </w:t>
      </w:r>
      <w:r w:rsidRPr="00AF23BF">
        <w:rPr>
          <w:b/>
        </w:rPr>
        <w:t>17</w:t>
      </w:r>
      <w:r w:rsidRPr="00AF23BF">
        <w:t>(3): p. 1297-1300.</w:t>
      </w:r>
      <w:bookmarkEnd w:id="209"/>
    </w:p>
    <w:p w:rsidR="00AF23BF" w:rsidRPr="00AF23BF" w:rsidRDefault="00AF23BF" w:rsidP="00AF23BF">
      <w:pPr>
        <w:pStyle w:val="EndNoteBibliography"/>
        <w:ind w:left="720" w:hanging="720"/>
      </w:pPr>
      <w:bookmarkStart w:id="210" w:name="_ENREF_63"/>
      <w:r w:rsidRPr="00AF23BF">
        <w:t>63.</w:t>
      </w:r>
      <w:r w:rsidRPr="00AF23BF">
        <w:tab/>
        <w:t xml:space="preserve">Haskell, B.A., et al., </w:t>
      </w:r>
      <w:r w:rsidRPr="00AF23BF">
        <w:rPr>
          <w:i/>
        </w:rPr>
        <w:t>Microstructure and enhanced morphology of planar nonpolar m-plane GaN grown by hydride vapor phase epitaxy.</w:t>
      </w:r>
      <w:r w:rsidRPr="00AF23BF">
        <w:t xml:space="preserve"> Journal of electronic materials, 2005. </w:t>
      </w:r>
      <w:r w:rsidRPr="00AF23BF">
        <w:rPr>
          <w:b/>
        </w:rPr>
        <w:t>34</w:t>
      </w:r>
      <w:r w:rsidRPr="00AF23BF">
        <w:t>(4): p. 357-360.</w:t>
      </w:r>
      <w:bookmarkEnd w:id="210"/>
    </w:p>
    <w:p w:rsidR="00AF23BF" w:rsidRPr="00AF23BF" w:rsidRDefault="00AF23BF" w:rsidP="00AF23BF">
      <w:pPr>
        <w:pStyle w:val="EndNoteBibliography"/>
        <w:ind w:left="720" w:hanging="720"/>
      </w:pPr>
      <w:bookmarkStart w:id="211" w:name="_ENREF_64"/>
      <w:r w:rsidRPr="00AF23BF">
        <w:t>64.</w:t>
      </w:r>
      <w:r w:rsidRPr="00AF23BF">
        <w:tab/>
        <w:t xml:space="preserve">Schmidt, M.C., et al., </w:t>
      </w:r>
      <w:r w:rsidRPr="00AF23BF">
        <w:rPr>
          <w:i/>
        </w:rPr>
        <w:t>Demonstration of nonpolar m-plane InGaN/GaN laser diodes.</w:t>
      </w:r>
      <w:r w:rsidRPr="00AF23BF">
        <w:t xml:space="preserve"> Japanese journal of applied physics, 2007. </w:t>
      </w:r>
      <w:r w:rsidRPr="00AF23BF">
        <w:rPr>
          <w:b/>
        </w:rPr>
        <w:t>46</w:t>
      </w:r>
      <w:r w:rsidRPr="00AF23BF">
        <w:t>(3L): p. L190.</w:t>
      </w:r>
      <w:bookmarkEnd w:id="211"/>
    </w:p>
    <w:p w:rsidR="00AF23BF" w:rsidRPr="00AF23BF" w:rsidRDefault="00AF23BF" w:rsidP="00AF23BF">
      <w:pPr>
        <w:pStyle w:val="EndNoteBibliography"/>
        <w:ind w:left="720" w:hanging="720"/>
      </w:pPr>
      <w:bookmarkStart w:id="212" w:name="_ENREF_65"/>
      <w:r w:rsidRPr="00AF23BF">
        <w:t>65.</w:t>
      </w:r>
      <w:r w:rsidRPr="00AF23BF">
        <w:tab/>
        <w:t xml:space="preserve">Haskell, B., et al., </w:t>
      </w:r>
      <w:r w:rsidRPr="00AF23BF">
        <w:rPr>
          <w:i/>
        </w:rPr>
        <w:t>Defect reduction in (112¯ 0) a-plane gallium nitride via lateral epitaxial overgrowth by hydride vapor-phase epitaxy.</w:t>
      </w:r>
      <w:r w:rsidRPr="00AF23BF">
        <w:t xml:space="preserve"> Applied physics letters, 2003. </w:t>
      </w:r>
      <w:r w:rsidRPr="00AF23BF">
        <w:rPr>
          <w:b/>
        </w:rPr>
        <w:t>83</w:t>
      </w:r>
      <w:r w:rsidRPr="00AF23BF">
        <w:t>(4): p. 644-646.</w:t>
      </w:r>
      <w:bookmarkEnd w:id="212"/>
    </w:p>
    <w:p w:rsidR="00AA0B13" w:rsidRDefault="00FE613A" w:rsidP="00AA0B13">
      <w:r>
        <w:fldChar w:fldCharType="end"/>
      </w:r>
    </w:p>
    <w:p w:rsidR="00C76C88" w:rsidRDefault="00C76C88" w:rsidP="00AA0B13"/>
    <w:p w:rsidR="00C76C88" w:rsidRDefault="00C76C88" w:rsidP="00AA0B13"/>
    <w:p w:rsidR="00C76C88" w:rsidRDefault="00C76C88" w:rsidP="00AA0B13"/>
    <w:p w:rsidR="00C76C88" w:rsidRDefault="00C76C88" w:rsidP="00AA0B13"/>
    <w:p w:rsidR="00CC4ECF" w:rsidRDefault="00CC4ECF" w:rsidP="00AA0B13"/>
    <w:p w:rsidR="00CC4ECF" w:rsidRDefault="00CC4ECF" w:rsidP="00AA0B13"/>
    <w:p w:rsidR="00CC4ECF" w:rsidRDefault="00CC4ECF" w:rsidP="00AA0B13"/>
    <w:p w:rsidR="00C76C88" w:rsidRDefault="00C76C88" w:rsidP="00AA0B13"/>
    <w:p w:rsidR="00C76C88" w:rsidRDefault="00C76C88" w:rsidP="00AA0B13"/>
    <w:p w:rsidR="00C76C88" w:rsidRDefault="00C76C88" w:rsidP="00AA0B13"/>
    <w:p w:rsidR="00C76C88" w:rsidRDefault="00C76C88" w:rsidP="00AA0B13"/>
    <w:p w:rsidR="00C76C88" w:rsidRDefault="00C76C88" w:rsidP="00AA0B13"/>
    <w:p w:rsidR="00555FB6" w:rsidRDefault="00555FB6" w:rsidP="001C2FD2">
      <w:pPr>
        <w:pStyle w:val="Heading1"/>
        <w:numPr>
          <w:ilvl w:val="0"/>
          <w:numId w:val="0"/>
        </w:numPr>
      </w:pPr>
      <w:bookmarkStart w:id="213" w:name="_Toc417475765"/>
      <w:r>
        <w:lastRenderedPageBreak/>
        <w:t>Appendix A</w:t>
      </w:r>
      <w:r w:rsidR="00412071">
        <w:t>: PED System Drawings</w:t>
      </w:r>
      <w:bookmarkEnd w:id="213"/>
    </w:p>
    <w:p w:rsidR="00555FB6" w:rsidRPr="00555FB6" w:rsidRDefault="00555FB6" w:rsidP="00555FB6">
      <w:pPr>
        <w:jc w:val="both"/>
      </w:pPr>
      <w:r>
        <w:tab/>
        <w:t>This appendix contains the Solid Works drawings of the customized chamber, chamber door, view port flange, and nipple for the placement of the whole chamber on the stage. The vendor was MDC Vacuum, CA.</w:t>
      </w:r>
    </w:p>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555FB6" w:rsidRDefault="00555FB6" w:rsidP="00555FB6"/>
    <w:p w:rsidR="00164C0F" w:rsidRPr="00CB51B0" w:rsidRDefault="002226D0" w:rsidP="00555FB6">
      <w:pPr>
        <w:rPr>
          <w:b/>
        </w:rPr>
      </w:pPr>
      <w:r>
        <w:object w:dxaOrig="9179"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8pt;height:597.3pt" o:ole="">
            <v:imagedata r:id="rId77" o:title=""/>
          </v:shape>
          <o:OLEObject Type="Embed" ProgID="AcroExch.Document.7" ShapeID="_x0000_i1025" DrawAspect="Content" ObjectID="_1491217880" r:id="rId78"/>
        </w:object>
      </w:r>
      <w:r w:rsidR="00CB51B0">
        <w:rPr>
          <w:b/>
        </w:rPr>
        <w:t>Chamber (Sheet 1)</w:t>
      </w:r>
    </w:p>
    <w:p w:rsidR="002226D0" w:rsidRPr="00CB51B0" w:rsidRDefault="002226D0" w:rsidP="00555FB6">
      <w:pPr>
        <w:rPr>
          <w:b/>
        </w:rPr>
      </w:pPr>
      <w:r>
        <w:object w:dxaOrig="9179" w:dyaOrig="11880">
          <v:shape id="_x0000_i1026" type="#_x0000_t75" style="width:460.8pt;height:597.3pt" o:ole="">
            <v:imagedata r:id="rId79" o:title=""/>
          </v:shape>
          <o:OLEObject Type="Embed" ProgID="AcroExch.Document.7" ShapeID="_x0000_i1026" DrawAspect="Content" ObjectID="_1491217881" r:id="rId80"/>
        </w:object>
      </w:r>
      <w:r w:rsidR="00CB51B0">
        <w:rPr>
          <w:b/>
        </w:rPr>
        <w:t>(Chamber Sheet 2)</w:t>
      </w:r>
    </w:p>
    <w:p w:rsidR="00555FB6" w:rsidRPr="00CB51B0" w:rsidRDefault="002226D0" w:rsidP="00555FB6">
      <w:pPr>
        <w:rPr>
          <w:b/>
        </w:rPr>
      </w:pPr>
      <w:r>
        <w:object w:dxaOrig="9179" w:dyaOrig="11880">
          <v:shape id="_x0000_i1027" type="#_x0000_t75" style="width:460.8pt;height:597.3pt" o:ole="">
            <v:imagedata r:id="rId81" o:title=""/>
          </v:shape>
          <o:OLEObject Type="Embed" ProgID="AcroExch.Document.7" ShapeID="_x0000_i1027" DrawAspect="Content" ObjectID="_1491217882" r:id="rId82"/>
        </w:object>
      </w:r>
      <w:r w:rsidR="00CB51B0">
        <w:rPr>
          <w:b/>
        </w:rPr>
        <w:t>(Chamber Sheet 3)</w:t>
      </w:r>
    </w:p>
    <w:p w:rsidR="00555FB6" w:rsidRPr="00CB51B0" w:rsidRDefault="002226D0" w:rsidP="00555FB6">
      <w:pPr>
        <w:rPr>
          <w:b/>
        </w:rPr>
      </w:pPr>
      <w:r>
        <w:object w:dxaOrig="9179" w:dyaOrig="11880">
          <v:shape id="_x0000_i1028" type="#_x0000_t75" style="width:460.8pt;height:597.3pt" o:ole="">
            <v:imagedata r:id="rId83" o:title=""/>
          </v:shape>
          <o:OLEObject Type="Embed" ProgID="AcroExch.Document.7" ShapeID="_x0000_i1028" DrawAspect="Content" ObjectID="_1491217883" r:id="rId84"/>
        </w:object>
      </w:r>
      <w:r w:rsidR="00CB51B0">
        <w:rPr>
          <w:b/>
        </w:rPr>
        <w:t>(Chamber Sheet 4)</w:t>
      </w:r>
    </w:p>
    <w:p w:rsidR="00555FB6" w:rsidRDefault="002226D0" w:rsidP="00555FB6">
      <w:r>
        <w:object w:dxaOrig="9179" w:dyaOrig="11880">
          <v:shape id="_x0000_i1029" type="#_x0000_t75" style="width:460.8pt;height:597.3pt" o:ole="">
            <v:imagedata r:id="rId85" o:title=""/>
          </v:shape>
          <o:OLEObject Type="Embed" ProgID="AcroExch.Document.7" ShapeID="_x0000_i1029" DrawAspect="Content" ObjectID="_1491217884" r:id="rId86"/>
        </w:object>
      </w:r>
      <w:r w:rsidR="00AA799E" w:rsidRPr="00AA799E">
        <w:rPr>
          <w:b/>
        </w:rPr>
        <w:t>(Chamber Door Sheet 1)</w:t>
      </w:r>
    </w:p>
    <w:p w:rsidR="00555FB6" w:rsidRDefault="002226D0" w:rsidP="00555FB6">
      <w:r>
        <w:object w:dxaOrig="9179" w:dyaOrig="11880">
          <v:shape id="_x0000_i1030" type="#_x0000_t75" style="width:460.8pt;height:597.3pt" o:ole="">
            <v:imagedata r:id="rId87" o:title=""/>
          </v:shape>
          <o:OLEObject Type="Embed" ProgID="AcroExch.Document.7" ShapeID="_x0000_i1030" DrawAspect="Content" ObjectID="_1491217885" r:id="rId88"/>
        </w:object>
      </w:r>
      <w:r w:rsidR="00AA799E" w:rsidRPr="00AA799E">
        <w:rPr>
          <w:b/>
        </w:rPr>
        <w:t>(Chamber Door Sheet 2)</w:t>
      </w:r>
    </w:p>
    <w:p w:rsidR="00AA799E" w:rsidRDefault="00AA799E" w:rsidP="00555FB6">
      <w:pPr>
        <w:rPr>
          <w:b/>
        </w:rPr>
      </w:pPr>
      <w:r>
        <w:object w:dxaOrig="9179" w:dyaOrig="11880">
          <v:shape id="_x0000_i1031" type="#_x0000_t75" style="width:453.3pt;height:583.5pt" o:ole="">
            <v:imagedata r:id="rId89" o:title=""/>
          </v:shape>
          <o:OLEObject Type="Embed" ProgID="AcroExch.Document.7" ShapeID="_x0000_i1031" DrawAspect="Content" ObjectID="_1491217886" r:id="rId90"/>
        </w:object>
      </w:r>
      <w:r w:rsidRPr="00AA799E">
        <w:rPr>
          <w:b/>
        </w:rPr>
        <w:t>(Chamber Viewport Flange Sheet 1)</w:t>
      </w:r>
      <w:r w:rsidR="002226D0">
        <w:object w:dxaOrig="9179" w:dyaOrig="11880">
          <v:shape id="_x0000_i1032" type="#_x0000_t75" style="width:460.8pt;height:597.3pt" o:ole="">
            <v:imagedata r:id="rId91" o:title=""/>
          </v:shape>
          <o:OLEObject Type="Embed" ProgID="AcroExch.Document.7" ShapeID="_x0000_i1032" DrawAspect="Content" ObjectID="_1491217887" r:id="rId92"/>
        </w:object>
      </w:r>
      <w:r w:rsidRPr="00AA799E">
        <w:rPr>
          <w:b/>
        </w:rPr>
        <w:t>(Chamber Viewport Flange Sheet 2)</w:t>
      </w:r>
      <w:r>
        <w:object w:dxaOrig="9179" w:dyaOrig="11880">
          <v:shape id="_x0000_i1033" type="#_x0000_t75" style="width:453.3pt;height:590.4pt" o:ole="">
            <v:imagedata r:id="rId93" o:title=""/>
          </v:shape>
          <o:OLEObject Type="Embed" ProgID="AcroExch.Document.7" ShapeID="_x0000_i1033" DrawAspect="Content" ObjectID="_1491217888" r:id="rId94"/>
        </w:object>
      </w:r>
      <w:r w:rsidRPr="00AA799E">
        <w:rPr>
          <w:b/>
        </w:rPr>
        <w:t>(Chamber Mount Nipple)</w:t>
      </w:r>
    </w:p>
    <w:p w:rsidR="00991173" w:rsidRPr="00AA799E" w:rsidRDefault="00991173" w:rsidP="00555FB6">
      <w:pPr>
        <w:rPr>
          <w:b/>
        </w:rPr>
      </w:pPr>
    </w:p>
    <w:p w:rsidR="00C76C88" w:rsidRDefault="002D60D0" w:rsidP="001C2FD2">
      <w:pPr>
        <w:pStyle w:val="Heading1"/>
        <w:numPr>
          <w:ilvl w:val="0"/>
          <w:numId w:val="0"/>
        </w:numPr>
      </w:pPr>
      <w:bookmarkStart w:id="214" w:name="_Toc417475766"/>
      <w:bookmarkStart w:id="215" w:name="_GoBack"/>
      <w:bookmarkEnd w:id="215"/>
      <w:r>
        <w:lastRenderedPageBreak/>
        <w:t xml:space="preserve">Appendix </w:t>
      </w:r>
      <w:r w:rsidR="00555FB6">
        <w:t>B</w:t>
      </w:r>
      <w:r>
        <w:t xml:space="preserve">: </w:t>
      </w:r>
      <w:r w:rsidR="00380998">
        <w:t>Growth Specifications</w:t>
      </w:r>
      <w:bookmarkEnd w:id="214"/>
    </w:p>
    <w:p w:rsidR="008B4F58" w:rsidRDefault="00380998" w:rsidP="008B4F58">
      <w:pPr>
        <w:jc w:val="both"/>
        <w:rPr>
          <w:rFonts w:ascii="Times New Roman" w:hAnsi="Times New Roman"/>
        </w:rPr>
      </w:pPr>
      <w:r>
        <w:tab/>
      </w:r>
      <w:r w:rsidR="008B4F58">
        <w:rPr>
          <w:rFonts w:ascii="Times New Roman" w:hAnsi="Times New Roman"/>
        </w:rPr>
        <w:t xml:space="preserve">A total number of 74 experiments (depositions) were performed using the PED system during this research work. The system being the first of its custom design, </w:t>
      </w:r>
      <w:proofErr w:type="gramStart"/>
      <w:r w:rsidR="008B4F58">
        <w:rPr>
          <w:rFonts w:ascii="Times New Roman" w:hAnsi="Times New Roman"/>
        </w:rPr>
        <w:t>different</w:t>
      </w:r>
      <w:proofErr w:type="gramEnd"/>
      <w:r w:rsidR="008B4F58">
        <w:rPr>
          <w:rFonts w:ascii="Times New Roman" w:hAnsi="Times New Roman"/>
        </w:rPr>
        <w:t xml:space="preserve"> parameters were studied using wide range of values to estimate an appropriate recipe for the materials of interest. Such as, the substrate temperature, pulse rate, electron pulse voltage, chamber pressure, background gas have been studied to fix suitable growth parameters. Although this effort involved a great amount of time and de</w:t>
      </w:r>
      <w:r w:rsidR="000D42F8">
        <w:rPr>
          <w:rFonts w:ascii="Times New Roman" w:hAnsi="Times New Roman"/>
        </w:rPr>
        <w:t xml:space="preserve">dication, but to characterize </w:t>
      </w:r>
      <w:r w:rsidR="008B4F58">
        <w:rPr>
          <w:rFonts w:ascii="Times New Roman" w:hAnsi="Times New Roman"/>
        </w:rPr>
        <w:t>fabrication equipment such trial error operation is very useful to experience the impacts from different parameter variations.</w:t>
      </w:r>
    </w:p>
    <w:p w:rsidR="008B4F58" w:rsidRDefault="008B4F58" w:rsidP="008B4F58">
      <w:pPr>
        <w:jc w:val="both"/>
        <w:rPr>
          <w:rFonts w:ascii="Times New Roman" w:hAnsi="Times New Roman"/>
        </w:rPr>
      </w:pPr>
      <w:r>
        <w:rPr>
          <w:rFonts w:ascii="Times New Roman" w:hAnsi="Times New Roman"/>
        </w:rPr>
        <w:tab/>
        <w:t>Of the total 74 growth runs, specifications will be provides in this appendix on the last 29 experiments (from 46 to 74). The first 45 experiments have been performed to study the quality of films varying different process parameters. As example, during the first 20 growths, 10Hz pulse rate was used, which ultimately caused metal rich film deposition, as too much plasma particle generation resulted in light-weight N and O recombination leaving behind the heavier metal plasma components active in the plasma plume. This helped to estimate a lower pulse rate (1, 3, and 5Hz) for III-nitride and ZnO deposition process for future successful experiments. The use of different pulse voltages were also explored for the materials. As it appeared, maximum pulse energy with hi</w:t>
      </w:r>
      <w:r w:rsidR="000D42F8">
        <w:rPr>
          <w:rFonts w:ascii="Times New Roman" w:hAnsi="Times New Roman"/>
        </w:rPr>
        <w:t xml:space="preserve">gh pulse rate does not ensure </w:t>
      </w:r>
      <w:r>
        <w:rPr>
          <w:rFonts w:ascii="Times New Roman" w:hAnsi="Times New Roman"/>
        </w:rPr>
        <w:t xml:space="preserve">better plasma, rather using a wisely chosen combination of pulse energy and pulse rate comprises a suitable parameter set for plume generation. It was found that 15KV pulse voltage is good for III-nitrides, while for ZnO 11-12KV pulse energies are more appropriate. Use of a background gas pressure was also studied which helped to find the “safe zone” of operation for the e-gun confirming </w:t>
      </w:r>
      <w:r>
        <w:rPr>
          <w:rFonts w:ascii="Times New Roman" w:hAnsi="Times New Roman"/>
        </w:rPr>
        <w:lastRenderedPageBreak/>
        <w:t>better plasma plume. So, different background gas pressures were studied to analyze the impacts on the gun operation and simultaneously on the deposited film quality.</w:t>
      </w:r>
    </w:p>
    <w:p w:rsidR="008B4F58" w:rsidRPr="0075301F" w:rsidRDefault="008B4F58" w:rsidP="008B4F58">
      <w:pPr>
        <w:jc w:val="both"/>
        <w:rPr>
          <w:rFonts w:ascii="Times New Roman" w:hAnsi="Times New Roman"/>
        </w:rPr>
      </w:pPr>
      <w:r>
        <w:rPr>
          <w:rFonts w:ascii="Times New Roman" w:hAnsi="Times New Roman"/>
        </w:rPr>
        <w:tab/>
        <w:t xml:space="preserve">Plasma was studied using the emission spectroscopy method identifying the plasma components in the plume. The NIST database has been used to identify the components. It was found that the emission spectroscopy requires a calibration as the peaks were 0.6nm left-shifted as it appears in the spectra. Multiple evidences were justified to confirm this claim. In addition, the substrate mount used in the first 40 experiments was a Ni-Cr platen with no customization done on it. However, after the first 40 experiments were performed, the customized platen (used in the later experiments) was introduced to expose the back of the substrates for better heating purpose. The following presents the growth parameter specification used in experiments 45 through 74.      </w:t>
      </w:r>
    </w:p>
    <w:p w:rsidR="00B0418B" w:rsidRDefault="00B0418B" w:rsidP="000D74D9">
      <w:pPr>
        <w:spacing w:line="240" w:lineRule="auto"/>
        <w:rPr>
          <w:rFonts w:ascii="Times New Roman" w:hAnsi="Times New Roman"/>
          <w:b/>
        </w:rPr>
      </w:pPr>
      <w:r>
        <w:rPr>
          <w:rFonts w:ascii="Times New Roman" w:hAnsi="Times New Roman"/>
          <w:b/>
        </w:rPr>
        <w:t>P046</w:t>
      </w:r>
    </w:p>
    <w:tbl>
      <w:tblPr>
        <w:tblStyle w:val="TableGrid"/>
        <w:tblW w:w="0" w:type="auto"/>
        <w:tblLook w:val="04A0" w:firstRow="1" w:lastRow="0" w:firstColumn="1" w:lastColumn="0" w:noHBand="0" w:noVBand="1"/>
      </w:tblPr>
      <w:tblGrid>
        <w:gridCol w:w="1014"/>
        <w:gridCol w:w="7698"/>
      </w:tblGrid>
      <w:tr w:rsidR="00B0418B" w:rsidTr="005611CF">
        <w:trPr>
          <w:hidden/>
        </w:trPr>
        <w:tc>
          <w:tcPr>
            <w:tcW w:w="10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Growth of AlN on sapphire and Si(111)</w:t>
            </w:r>
          </w:p>
        </w:tc>
      </w:tr>
    </w:tbl>
    <w:p w:rsidR="00B0418B" w:rsidRDefault="00B0418B"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B0418B" w:rsidRPr="00F178A0" w:rsidTr="005611CF">
        <w:tc>
          <w:tcPr>
            <w:tcW w:w="4338"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B0418B" w:rsidRPr="00F178A0" w:rsidTr="005611CF">
        <w:trPr>
          <w:cantSplit/>
          <w:trHeight w:val="433"/>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11/05</w:t>
            </w:r>
            <w:r w:rsidRPr="00F178A0">
              <w:rPr>
                <w:rFonts w:ascii="Times New Roman" w:hAnsi="Times New Roman"/>
                <w:sz w:val="16"/>
                <w:szCs w:val="16"/>
              </w:rPr>
              <w:t>/1</w:t>
            </w:r>
            <w:r>
              <w:rPr>
                <w:rFonts w:ascii="Times New Roman" w:hAnsi="Times New Roman"/>
                <w:sz w:val="16"/>
                <w:szCs w:val="16"/>
              </w:rPr>
              <w:t>3</w:t>
            </w:r>
          </w:p>
        </w:tc>
      </w:tr>
      <w:tr w:rsidR="00B0418B" w:rsidRPr="00F178A0" w:rsidTr="005611CF">
        <w:trPr>
          <w:cantSplit/>
          <w:trHeight w:val="433"/>
        </w:trPr>
        <w:tc>
          <w:tcPr>
            <w:tcW w:w="4338"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11/05</w:t>
            </w:r>
            <w:r w:rsidRPr="00F178A0">
              <w:rPr>
                <w:rFonts w:ascii="Times New Roman" w:hAnsi="Times New Roman"/>
                <w:sz w:val="16"/>
                <w:szCs w:val="16"/>
              </w:rPr>
              <w:t>/1</w:t>
            </w:r>
            <w:r>
              <w:rPr>
                <w:rFonts w:ascii="Times New Roman" w:hAnsi="Times New Roman"/>
                <w:sz w:val="16"/>
                <w:szCs w:val="16"/>
              </w:rPr>
              <w:t>3</w:t>
            </w:r>
          </w:p>
        </w:tc>
      </w:tr>
    </w:tbl>
    <w:p w:rsidR="00B0418B" w:rsidRDefault="00B0418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B0418B" w:rsidRPr="00F178A0" w:rsidTr="005611CF">
        <w:trPr>
          <w:trHeight w:val="234"/>
        </w:trPr>
        <w:tc>
          <w:tcPr>
            <w:tcW w:w="4338" w:type="dxa"/>
          </w:tcPr>
          <w:p w:rsidR="00B0418B" w:rsidRPr="00F178A0" w:rsidRDefault="00B0418B"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B0418B" w:rsidRPr="00A007C8" w:rsidRDefault="00B0418B"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B0418B" w:rsidRPr="00F178A0" w:rsidTr="005611CF">
        <w:trPr>
          <w:trHeight w:val="279"/>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11/04/2013</w:t>
            </w:r>
          </w:p>
        </w:tc>
        <w:tc>
          <w:tcPr>
            <w:tcW w:w="3240" w:type="dxa"/>
            <w:vAlign w:val="center"/>
          </w:tcPr>
          <w:p w:rsidR="00B0418B" w:rsidRPr="00F178A0" w:rsidRDefault="00B0418B" w:rsidP="000D74D9">
            <w:pPr>
              <w:spacing w:line="240" w:lineRule="auto"/>
              <w:jc w:val="center"/>
              <w:rPr>
                <w:rFonts w:ascii="Times New Roman" w:hAnsi="Times New Roman"/>
                <w:sz w:val="16"/>
                <w:szCs w:val="16"/>
              </w:rPr>
            </w:pPr>
          </w:p>
        </w:tc>
      </w:tr>
    </w:tbl>
    <w:p w:rsidR="00B0418B" w:rsidRDefault="00B0418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B0418B" w:rsidRPr="00F178A0" w:rsidTr="005611CF">
        <w:tc>
          <w:tcPr>
            <w:tcW w:w="1008"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B0418B" w:rsidRPr="00F178A0" w:rsidTr="005611CF">
        <w:trPr>
          <w:trHeight w:val="269"/>
        </w:trPr>
        <w:tc>
          <w:tcPr>
            <w:tcW w:w="1008"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6.57x10</w:t>
            </w:r>
            <w:r>
              <w:rPr>
                <w:rFonts w:ascii="Times New Roman" w:hAnsi="Times New Roman"/>
                <w:sz w:val="16"/>
                <w:szCs w:val="16"/>
                <w:vertAlign w:val="superscript"/>
              </w:rPr>
              <w:t>-7</w:t>
            </w:r>
          </w:p>
        </w:tc>
        <w:tc>
          <w:tcPr>
            <w:tcW w:w="1080" w:type="dxa"/>
            <w:shd w:val="clear" w:color="auto" w:fill="auto"/>
            <w:vAlign w:val="center"/>
          </w:tcPr>
          <w:p w:rsidR="00B0418B" w:rsidRPr="00321E1B" w:rsidRDefault="00B0418B" w:rsidP="000D74D9">
            <w:pPr>
              <w:spacing w:line="240" w:lineRule="auto"/>
              <w:jc w:val="center"/>
              <w:rPr>
                <w:rFonts w:ascii="Times New Roman" w:hAnsi="Times New Roman"/>
                <w:sz w:val="16"/>
                <w:szCs w:val="16"/>
              </w:rPr>
            </w:pPr>
            <w:r>
              <w:rPr>
                <w:rFonts w:ascii="Times New Roman" w:hAnsi="Times New Roman"/>
                <w:sz w:val="16"/>
                <w:szCs w:val="16"/>
              </w:rPr>
              <w:t>20x10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B0418B" w:rsidRDefault="00B0418B"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 xml:space="preserve"> Hz</w:t>
            </w:r>
          </w:p>
        </w:tc>
        <w:tc>
          <w:tcPr>
            <w:tcW w:w="2035" w:type="dxa"/>
            <w:shd w:val="clear" w:color="auto" w:fill="auto"/>
            <w:vAlign w:val="center"/>
          </w:tcPr>
          <w:p w:rsidR="00B0418B" w:rsidRPr="000F29AC" w:rsidRDefault="00B0418B" w:rsidP="000D74D9">
            <w:pPr>
              <w:spacing w:line="240" w:lineRule="auto"/>
              <w:jc w:val="center"/>
              <w:rPr>
                <w:rFonts w:ascii="Times New Roman" w:hAnsi="Times New Roman"/>
                <w:sz w:val="16"/>
                <w:szCs w:val="16"/>
              </w:rPr>
            </w:pPr>
            <w:r>
              <w:rPr>
                <w:rFonts w:ascii="Times New Roman" w:hAnsi="Times New Roman"/>
                <w:sz w:val="16"/>
                <w:szCs w:val="16"/>
              </w:rPr>
              <w:t>3600</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343</w:t>
            </w:r>
          </w:p>
        </w:tc>
      </w:tr>
    </w:tbl>
    <w:p w:rsidR="00B0418B" w:rsidRDefault="00B0418B" w:rsidP="000D74D9">
      <w:pPr>
        <w:spacing w:after="60" w:line="240" w:lineRule="auto"/>
        <w:ind w:left="-90"/>
        <w:rPr>
          <w:rFonts w:ascii="Times New Roman" w:hAnsi="Times New Roman"/>
          <w:b/>
          <w:sz w:val="20"/>
          <w:szCs w:val="20"/>
        </w:rPr>
      </w:pPr>
      <w:bookmarkStart w:id="216" w:name="_MON_1309853488"/>
      <w:bookmarkStart w:id="217" w:name="_MON_1309853533"/>
      <w:bookmarkStart w:id="218" w:name="_MON_1309853580"/>
      <w:bookmarkStart w:id="219" w:name="_MON_1309853626"/>
      <w:bookmarkStart w:id="220" w:name="_MON_1309853733"/>
      <w:bookmarkStart w:id="221" w:name="_MON_1309853772"/>
      <w:bookmarkStart w:id="222" w:name="_MON_1309853951"/>
      <w:bookmarkStart w:id="223" w:name="_MON_1309854067"/>
      <w:bookmarkStart w:id="224" w:name="_MON_1309854121"/>
      <w:bookmarkStart w:id="225" w:name="_MON_1311071723"/>
      <w:bookmarkStart w:id="226" w:name="_MON_1311071812"/>
      <w:bookmarkStart w:id="227" w:name="_MON_1311072020"/>
      <w:bookmarkStart w:id="228" w:name="_MON_1311072062"/>
      <w:bookmarkStart w:id="229" w:name="_MON_1311072133"/>
      <w:bookmarkStart w:id="230" w:name="_MON_1311072195"/>
      <w:bookmarkStart w:id="231" w:name="_MON_1311072216"/>
      <w:bookmarkStart w:id="232" w:name="_MON_1311072276"/>
      <w:bookmarkStart w:id="233" w:name="_MON_1311072454"/>
      <w:bookmarkStart w:id="234" w:name="_MON_1311072505"/>
      <w:bookmarkStart w:id="235" w:name="_MON_1311072575"/>
      <w:bookmarkStart w:id="236" w:name="_MON_1311072853"/>
      <w:bookmarkStart w:id="237" w:name="_MON_1311072897"/>
      <w:bookmarkStart w:id="238" w:name="_MON_1311077330"/>
      <w:bookmarkStart w:id="239" w:name="_MON_1311078040"/>
      <w:bookmarkStart w:id="240" w:name="_MON_1311078270"/>
      <w:bookmarkStart w:id="241" w:name="_MON_1311078843"/>
      <w:bookmarkStart w:id="242" w:name="_MON_1311078978"/>
      <w:bookmarkStart w:id="243" w:name="_MON_1311079725"/>
      <w:bookmarkStart w:id="244" w:name="_MON_1311079805"/>
      <w:bookmarkStart w:id="245" w:name="_MON_1311083770"/>
      <w:bookmarkStart w:id="246" w:name="_MON_1311138264"/>
      <w:bookmarkStart w:id="247" w:name="_MON_1311140454"/>
      <w:bookmarkStart w:id="248" w:name="_MON_1311140558"/>
      <w:bookmarkStart w:id="249" w:name="_MON_1311140784"/>
      <w:bookmarkStart w:id="250" w:name="_MON_1311141592"/>
      <w:bookmarkStart w:id="251" w:name="_MON_1311404817"/>
      <w:bookmarkStart w:id="252" w:name="_MON_1311407949"/>
      <w:bookmarkStart w:id="253" w:name="_MON_1311408721"/>
      <w:bookmarkStart w:id="254" w:name="_MON_1311409960"/>
      <w:bookmarkStart w:id="255" w:name="_MON_1311410806"/>
      <w:bookmarkStart w:id="256" w:name="_MON_1311412332"/>
      <w:bookmarkStart w:id="257" w:name="_MON_1311412370"/>
      <w:bookmarkStart w:id="258" w:name="_MON_1311412467"/>
      <w:bookmarkStart w:id="259" w:name="_MON_1311427717"/>
      <w:bookmarkStart w:id="260" w:name="_MON_1311434757"/>
      <w:bookmarkStart w:id="261" w:name="_MON_1311435566"/>
      <w:bookmarkStart w:id="262" w:name="_MON_1311435946"/>
      <w:bookmarkStart w:id="263" w:name="_MON_1312089488"/>
      <w:bookmarkStart w:id="264" w:name="_MON_1312123570"/>
      <w:bookmarkStart w:id="265" w:name="_MON_1312123869"/>
      <w:bookmarkStart w:id="266" w:name="_MON_1312123918"/>
      <w:bookmarkStart w:id="267" w:name="_MON_1312127822"/>
      <w:bookmarkStart w:id="268" w:name="_MON_1312171112"/>
      <w:bookmarkStart w:id="269" w:name="_MON_1312172850"/>
      <w:bookmarkStart w:id="270" w:name="_MON_1312179822"/>
      <w:bookmarkStart w:id="271" w:name="_MON_1312180984"/>
      <w:bookmarkStart w:id="272" w:name="_MON_1312182219"/>
      <w:bookmarkStart w:id="273" w:name="_MON_1312182398"/>
      <w:bookmarkStart w:id="274" w:name="_MON_1312182628"/>
      <w:bookmarkStart w:id="275" w:name="_MON_1312185414"/>
      <w:bookmarkStart w:id="276" w:name="_MON_1312187098"/>
      <w:bookmarkStart w:id="277" w:name="_MON_1312212067"/>
      <w:bookmarkStart w:id="278" w:name="_MON_1315108830"/>
      <w:bookmarkStart w:id="279" w:name="_MON_1315130477"/>
      <w:bookmarkStart w:id="280" w:name="_MON_1315375963"/>
      <w:bookmarkStart w:id="281" w:name="_MON_1315376077"/>
      <w:bookmarkStart w:id="282" w:name="_MON_1315378858"/>
      <w:bookmarkStart w:id="283" w:name="_MON_1315379840"/>
      <w:bookmarkStart w:id="284" w:name="_MON_1315381421"/>
      <w:bookmarkStart w:id="285" w:name="_MON_1315658872"/>
      <w:bookmarkStart w:id="286" w:name="_MON_1315658997"/>
      <w:bookmarkStart w:id="287" w:name="_MON_1315659036"/>
      <w:bookmarkStart w:id="288" w:name="_MON_1315659259"/>
      <w:bookmarkStart w:id="289" w:name="_MON_1315660100"/>
      <w:bookmarkStart w:id="290" w:name="_MON_1315665764"/>
      <w:bookmarkStart w:id="291" w:name="_MON_1315722607"/>
      <w:bookmarkStart w:id="292" w:name="_MON_1315742496"/>
      <w:bookmarkStart w:id="293" w:name="_MON_1315797242"/>
      <w:bookmarkStart w:id="294" w:name="_MON_1315797592"/>
      <w:bookmarkStart w:id="295" w:name="_MON_1315797853"/>
      <w:bookmarkStart w:id="296" w:name="_MON_1315797933"/>
      <w:bookmarkStart w:id="297" w:name="_MON_1315798278"/>
      <w:bookmarkStart w:id="298" w:name="_MON_1315798290"/>
      <w:bookmarkStart w:id="299" w:name="_MON_1315798299"/>
      <w:bookmarkStart w:id="300" w:name="_MON_1315798313"/>
      <w:bookmarkStart w:id="301" w:name="_MON_1315798320"/>
      <w:bookmarkStart w:id="302" w:name="_MON_1315798746"/>
      <w:bookmarkStart w:id="303" w:name="_MON_1315798758"/>
      <w:bookmarkStart w:id="304" w:name="_MON_1315798767"/>
      <w:bookmarkStart w:id="305" w:name="_MON_1315802277"/>
      <w:bookmarkStart w:id="306" w:name="_MON_1315802748"/>
      <w:bookmarkStart w:id="307" w:name="_MON_1315803468"/>
      <w:bookmarkStart w:id="308" w:name="_MON_1315810388"/>
      <w:bookmarkStart w:id="309" w:name="_MON_1315810429"/>
      <w:bookmarkStart w:id="310" w:name="_MON_1315829947"/>
      <w:bookmarkStart w:id="311" w:name="_MON_1315830648"/>
      <w:bookmarkStart w:id="312" w:name="_MON_1315974157"/>
      <w:bookmarkStart w:id="313" w:name="_MON_1315974164"/>
      <w:bookmarkStart w:id="314" w:name="_MON_1315974172"/>
      <w:bookmarkStart w:id="315" w:name="_MON_1315974181"/>
      <w:bookmarkStart w:id="316" w:name="_MON_1315974195"/>
      <w:bookmarkStart w:id="317" w:name="_MON_1315978735"/>
      <w:bookmarkStart w:id="318" w:name="_MON_1315979129"/>
      <w:bookmarkStart w:id="319" w:name="_MON_1315981336"/>
      <w:bookmarkStart w:id="320" w:name="_MON_1315981345"/>
      <w:bookmarkStart w:id="321" w:name="_MON_1315999587"/>
      <w:bookmarkStart w:id="322" w:name="_MON_1316000632"/>
      <w:bookmarkStart w:id="323" w:name="_MON_1316000875"/>
      <w:bookmarkStart w:id="324" w:name="_MON_1316497901"/>
      <w:bookmarkStart w:id="325" w:name="_MON_1316504990"/>
      <w:bookmarkStart w:id="326" w:name="_MON_1316525490"/>
      <w:bookmarkStart w:id="327" w:name="_MON_1316526106"/>
      <w:bookmarkStart w:id="328" w:name="_MON_1316575172"/>
      <w:bookmarkStart w:id="329" w:name="_MON_1316577468"/>
      <w:bookmarkStart w:id="330" w:name="_MON_1316578351"/>
      <w:bookmarkStart w:id="331" w:name="_MON_1316578726"/>
      <w:bookmarkStart w:id="332" w:name="_MON_1316578736"/>
      <w:bookmarkStart w:id="333" w:name="_MON_1316578835"/>
      <w:bookmarkStart w:id="334" w:name="_MON_1316579814"/>
      <w:bookmarkStart w:id="335" w:name="_MON_1316595480"/>
      <w:bookmarkStart w:id="336" w:name="_MON_1316597129"/>
      <w:bookmarkStart w:id="337" w:name="_MON_1316925401"/>
      <w:bookmarkStart w:id="338" w:name="_MON_1316925801"/>
      <w:bookmarkStart w:id="339" w:name="_MON_1316947299"/>
      <w:bookmarkStart w:id="340" w:name="_MON_1317014444"/>
      <w:bookmarkStart w:id="341" w:name="_MON_1317015087"/>
      <w:bookmarkStart w:id="342" w:name="_MON_1317016882"/>
      <w:bookmarkStart w:id="343" w:name="_MON_1317030689"/>
      <w:bookmarkStart w:id="344" w:name="_MON_1317031671"/>
      <w:bookmarkStart w:id="345" w:name="_MON_1317033104"/>
      <w:bookmarkStart w:id="346" w:name="_MON_1317034410"/>
      <w:bookmarkStart w:id="347" w:name="_MON_1317038257"/>
      <w:bookmarkStart w:id="348" w:name="_MON_1317107612"/>
      <w:bookmarkStart w:id="349" w:name="_MON_1317122158"/>
      <w:bookmarkStart w:id="350" w:name="_MON_1318141606"/>
      <w:bookmarkStart w:id="351" w:name="_MON_1318143262"/>
      <w:bookmarkStart w:id="352" w:name="_MON_1318145482"/>
      <w:bookmarkStart w:id="353" w:name="_MON_1318152325"/>
      <w:bookmarkStart w:id="354" w:name="_MON_1318152612"/>
      <w:bookmarkStart w:id="355" w:name="_MON_1318152752"/>
      <w:bookmarkStart w:id="356" w:name="_MON_1318163561"/>
      <w:bookmarkStart w:id="357" w:name="_MON_1318167208"/>
      <w:bookmarkStart w:id="358" w:name="_MON_1318242852"/>
      <w:bookmarkStart w:id="359" w:name="_MON_1318243004"/>
      <w:bookmarkStart w:id="360" w:name="_MON_1318243131"/>
      <w:bookmarkStart w:id="361" w:name="_MON_1318243518"/>
      <w:bookmarkStart w:id="362" w:name="_MON_1318254622"/>
      <w:bookmarkStart w:id="363" w:name="_MON_1318256807"/>
      <w:bookmarkStart w:id="364" w:name="_MON_1318257139"/>
      <w:bookmarkStart w:id="365" w:name="_MON_1318257148"/>
      <w:bookmarkStart w:id="366" w:name="_MON_1318310334"/>
      <w:bookmarkStart w:id="367" w:name="_MON_1318311077"/>
      <w:bookmarkStart w:id="368" w:name="_MON_1318315294"/>
      <w:bookmarkStart w:id="369" w:name="_MON_1318315672"/>
      <w:bookmarkStart w:id="370" w:name="_MON_1318315956"/>
      <w:bookmarkStart w:id="371" w:name="_MON_1318316298"/>
      <w:bookmarkStart w:id="372" w:name="_MON_1318326472"/>
      <w:bookmarkStart w:id="373" w:name="_MON_1318695679"/>
      <w:bookmarkStart w:id="374" w:name="_MON_1318743615"/>
      <w:bookmarkStart w:id="375" w:name="_MON_1318745107"/>
      <w:bookmarkStart w:id="376" w:name="_MON_1318745116"/>
      <w:bookmarkStart w:id="377" w:name="_MON_1318746367"/>
      <w:bookmarkStart w:id="378" w:name="_MON_1318749968"/>
      <w:bookmarkStart w:id="379" w:name="_MON_1318761153"/>
      <w:bookmarkStart w:id="380" w:name="_MON_1320201656"/>
      <w:bookmarkStart w:id="381" w:name="_MON_1320201851"/>
      <w:bookmarkStart w:id="382" w:name="_MON_1320201856"/>
      <w:bookmarkStart w:id="383" w:name="_MON_1320202001"/>
      <w:bookmarkStart w:id="384" w:name="_MON_1320215141"/>
      <w:bookmarkStart w:id="385" w:name="_MON_1321194201"/>
      <w:bookmarkStart w:id="386" w:name="_MON_1321194278"/>
      <w:bookmarkStart w:id="387" w:name="_MON_1321249757"/>
      <w:bookmarkStart w:id="388" w:name="_MON_1321261803"/>
      <w:bookmarkStart w:id="389" w:name="_MON_1321262917"/>
      <w:bookmarkStart w:id="390" w:name="_MON_1321333930"/>
      <w:bookmarkStart w:id="391" w:name="_MON_1321766636"/>
      <w:bookmarkStart w:id="392" w:name="_MON_1324269081"/>
      <w:bookmarkStart w:id="393" w:name="_MON_1324297220"/>
      <w:bookmarkStart w:id="394" w:name="_MON_1324357670"/>
      <w:bookmarkStart w:id="395" w:name="_MON_1324357879"/>
      <w:bookmarkStart w:id="396" w:name="_MON_1324358478"/>
      <w:bookmarkStart w:id="397" w:name="_MON_1324378487"/>
      <w:bookmarkStart w:id="398" w:name="_MON_1326087218"/>
      <w:bookmarkStart w:id="399" w:name="_MON_1326087495"/>
      <w:bookmarkStart w:id="400" w:name="_MON_1326087627"/>
      <w:bookmarkStart w:id="401" w:name="_MON_1326088472"/>
      <w:bookmarkStart w:id="402" w:name="_MON_1326090029"/>
      <w:bookmarkStart w:id="403" w:name="_MON_1326453077"/>
      <w:bookmarkStart w:id="404" w:name="_MON_1326453176"/>
      <w:bookmarkStart w:id="405" w:name="_MON_1326461332"/>
      <w:bookmarkStart w:id="406" w:name="_MON_1331377351"/>
      <w:bookmarkStart w:id="407" w:name="_MON_1331378069"/>
      <w:bookmarkStart w:id="408" w:name="_MON_1331378414"/>
      <w:bookmarkStart w:id="409" w:name="_MON_1331379580"/>
      <w:bookmarkStart w:id="410" w:name="_MON_1331382447"/>
      <w:bookmarkStart w:id="411" w:name="_MON_1331472549"/>
      <w:bookmarkStart w:id="412" w:name="_MON_1333516139"/>
      <w:bookmarkStart w:id="413" w:name="_MON_1333516186"/>
      <w:bookmarkStart w:id="414" w:name="_MON_1333516227"/>
      <w:bookmarkStart w:id="415" w:name="_MON_1333517393"/>
      <w:bookmarkStart w:id="416" w:name="_MON_1333517419"/>
      <w:bookmarkStart w:id="417" w:name="_MON_1333520283"/>
      <w:bookmarkStart w:id="418" w:name="_MON_1333524444"/>
      <w:bookmarkStart w:id="419" w:name="_MON_1333525502"/>
      <w:bookmarkStart w:id="420" w:name="_MON_1337152978"/>
      <w:bookmarkStart w:id="421" w:name="_MON_1337153020"/>
      <w:bookmarkStart w:id="422" w:name="_MON_1337153183"/>
      <w:bookmarkStart w:id="423" w:name="_MON_1337427472"/>
      <w:bookmarkStart w:id="424" w:name="_MON_1337440751"/>
      <w:bookmarkStart w:id="425" w:name="_MON_1337495801"/>
      <w:bookmarkStart w:id="426" w:name="_MON_1337500345"/>
      <w:bookmarkStart w:id="427" w:name="_MON_1337504528"/>
      <w:bookmarkStart w:id="428" w:name="_MON_1337508385"/>
      <w:bookmarkStart w:id="429" w:name="_MON_1341119517"/>
      <w:bookmarkStart w:id="430" w:name="_MON_1341119551"/>
      <w:bookmarkStart w:id="431" w:name="_MON_1341119638"/>
      <w:bookmarkStart w:id="432" w:name="_MON_1341119834"/>
      <w:bookmarkStart w:id="433" w:name="_MON_1341120309"/>
      <w:bookmarkStart w:id="434" w:name="_MON_1341123900"/>
      <w:bookmarkStart w:id="435" w:name="_MON_1341125115"/>
      <w:bookmarkStart w:id="436" w:name="_MON_1341125130"/>
      <w:bookmarkStart w:id="437" w:name="_MON_1341127404"/>
      <w:bookmarkStart w:id="438" w:name="_MON_1341141487"/>
      <w:bookmarkStart w:id="439" w:name="_MON_1341147493"/>
      <w:bookmarkStart w:id="440" w:name="_MON_1341292851"/>
      <w:bookmarkStart w:id="441" w:name="_MON_1341314539"/>
      <w:bookmarkStart w:id="442" w:name="_MON_1341376308"/>
      <w:bookmarkStart w:id="443" w:name="_MON_1341377431"/>
      <w:bookmarkStart w:id="444" w:name="_MON_1341384161"/>
      <w:bookmarkStart w:id="445" w:name="_MON_1341399562"/>
      <w:bookmarkStart w:id="446" w:name="_MON_1341401465"/>
      <w:bookmarkStart w:id="447" w:name="_MON_1341401660"/>
      <w:bookmarkStart w:id="448" w:name="_MON_1341989924"/>
      <w:bookmarkStart w:id="449" w:name="_MON_1341993579"/>
      <w:bookmarkStart w:id="450" w:name="_MON_1341994805"/>
      <w:bookmarkStart w:id="451" w:name="_MON_1341996147"/>
      <w:bookmarkStart w:id="452" w:name="_MON_1342005008"/>
      <w:bookmarkStart w:id="453" w:name="_MON_1342013469"/>
      <w:bookmarkStart w:id="454" w:name="_MON_1342014035"/>
      <w:bookmarkStart w:id="455" w:name="_MON_1342328546"/>
      <w:bookmarkStart w:id="456" w:name="_MON_1342328576"/>
      <w:bookmarkStart w:id="457" w:name="_MON_1342331435"/>
      <w:bookmarkStart w:id="458" w:name="_MON_1342360240"/>
      <w:bookmarkStart w:id="459" w:name="_MON_1342414543"/>
      <w:bookmarkStart w:id="460" w:name="_MON_1342415956"/>
      <w:bookmarkStart w:id="461" w:name="_MON_1342416301"/>
      <w:bookmarkStart w:id="462" w:name="_MON_1342417246"/>
      <w:bookmarkStart w:id="463" w:name="_MON_1342418516"/>
      <w:bookmarkStart w:id="464" w:name="_MON_1342418551"/>
      <w:bookmarkStart w:id="465" w:name="_MON_1342418593"/>
      <w:bookmarkStart w:id="466" w:name="_MON_1342418611"/>
      <w:bookmarkStart w:id="467" w:name="_MON_1342418632"/>
      <w:bookmarkStart w:id="468" w:name="_MON_1342418682"/>
      <w:bookmarkStart w:id="469" w:name="_MON_1342418967"/>
      <w:bookmarkStart w:id="470" w:name="_MON_1342422579"/>
      <w:bookmarkStart w:id="471" w:name="_MON_1342450762"/>
      <w:bookmarkStart w:id="472" w:name="_MON_1342501868"/>
      <w:bookmarkStart w:id="473" w:name="_MON_1342502932"/>
      <w:bookmarkStart w:id="474" w:name="_MON_1342535746"/>
      <w:bookmarkStart w:id="475" w:name="_MON_1342536024"/>
      <w:bookmarkStart w:id="476" w:name="_MON_1342536995"/>
      <w:bookmarkStart w:id="477" w:name="_MON_1342537014"/>
      <w:bookmarkStart w:id="478" w:name="_MON_1342537040"/>
      <w:bookmarkStart w:id="479" w:name="_MON_1342581804"/>
      <w:bookmarkStart w:id="480" w:name="_MON_1342584952"/>
      <w:bookmarkStart w:id="481" w:name="_MON_1342607882"/>
      <w:bookmarkStart w:id="482" w:name="_MON_1342609922"/>
      <w:bookmarkStart w:id="483" w:name="_MON_1342610518"/>
      <w:bookmarkStart w:id="484" w:name="_MON_1342610943"/>
      <w:bookmarkStart w:id="485" w:name="_MON_1342611977"/>
      <w:bookmarkStart w:id="486" w:name="_MON_1342612293"/>
      <w:bookmarkStart w:id="487" w:name="_MON_1342634155"/>
      <w:bookmarkStart w:id="488" w:name="_MON_1342674347"/>
      <w:bookmarkStart w:id="489" w:name="_MON_1342674407"/>
      <w:bookmarkStart w:id="490" w:name="_MON_1342675715"/>
      <w:bookmarkStart w:id="491" w:name="_MON_1342678094"/>
      <w:bookmarkStart w:id="492" w:name="_MON_1342684777"/>
      <w:bookmarkStart w:id="493" w:name="_MON_1342763278"/>
      <w:bookmarkStart w:id="494" w:name="_MON_1342764240"/>
      <w:bookmarkStart w:id="495" w:name="_MON_1342766580"/>
      <w:bookmarkStart w:id="496" w:name="_MON_1342767066"/>
      <w:bookmarkStart w:id="497" w:name="_MON_1342788760"/>
      <w:bookmarkStart w:id="498" w:name="_MON_1342789214"/>
      <w:bookmarkStart w:id="499" w:name="_MON_1343712595"/>
      <w:bookmarkStart w:id="500" w:name="_MON_1343722989"/>
      <w:bookmarkStart w:id="501" w:name="_MON_1343723145"/>
      <w:bookmarkStart w:id="502" w:name="_MON_1343723257"/>
      <w:bookmarkStart w:id="503" w:name="_MON_1343724812"/>
      <w:bookmarkStart w:id="504" w:name="_MON_1343724844"/>
      <w:bookmarkStart w:id="505" w:name="_MON_1343724867"/>
      <w:bookmarkStart w:id="506" w:name="_MON_1343726762"/>
      <w:bookmarkStart w:id="507" w:name="_MON_1343729293"/>
      <w:bookmarkStart w:id="508" w:name="_MON_1343796483"/>
      <w:bookmarkStart w:id="509" w:name="_MON_1344056779"/>
      <w:bookmarkStart w:id="510" w:name="_MON_1347109321"/>
      <w:bookmarkStart w:id="511" w:name="_MON_1347111362"/>
      <w:bookmarkStart w:id="512" w:name="_MON_1350272068"/>
      <w:bookmarkStart w:id="513" w:name="_MON_1350272159"/>
      <w:bookmarkStart w:id="514" w:name="_MON_1350272189"/>
      <w:bookmarkStart w:id="515" w:name="_MON_1350272461"/>
      <w:bookmarkStart w:id="516" w:name="_MON_1350273210"/>
      <w:bookmarkStart w:id="517" w:name="_MON_1350304565"/>
      <w:bookmarkStart w:id="518" w:name="_MON_1350305692"/>
      <w:bookmarkStart w:id="519" w:name="_MON_1371888857"/>
      <w:bookmarkStart w:id="520" w:name="_MON_1371889169"/>
      <w:bookmarkStart w:id="521" w:name="_MON_1371889229"/>
      <w:bookmarkStart w:id="522" w:name="_MON_1371889270"/>
      <w:bookmarkStart w:id="523" w:name="_MON_1371889289"/>
      <w:bookmarkStart w:id="524" w:name="_MON_1371889303"/>
      <w:bookmarkStart w:id="525" w:name="_MON_1371889319"/>
      <w:bookmarkStart w:id="526" w:name="_MON_1371889335"/>
      <w:bookmarkStart w:id="527" w:name="_MON_1371889366"/>
      <w:bookmarkStart w:id="528" w:name="_MON_1371889388"/>
      <w:bookmarkStart w:id="529" w:name="_MON_1371889445"/>
      <w:bookmarkStart w:id="530" w:name="_MON_1371889488"/>
      <w:bookmarkStart w:id="531" w:name="_MON_1371903331"/>
      <w:bookmarkStart w:id="532" w:name="_MON_1371967797"/>
      <w:bookmarkStart w:id="533" w:name="_MON_1371967949"/>
      <w:bookmarkStart w:id="534" w:name="_MON_1371968032"/>
      <w:bookmarkStart w:id="535" w:name="_MON_1371968086"/>
      <w:bookmarkStart w:id="536" w:name="_MON_1371968109"/>
      <w:bookmarkStart w:id="537" w:name="_MON_1371968226"/>
      <w:bookmarkStart w:id="538" w:name="_MON_1371968259"/>
      <w:bookmarkStart w:id="539" w:name="_MON_1371968290"/>
      <w:bookmarkStart w:id="540" w:name="_MON_1371968347"/>
      <w:bookmarkStart w:id="541" w:name="_MON_1371968379"/>
      <w:bookmarkStart w:id="542" w:name="_MON_1371968532"/>
      <w:bookmarkStart w:id="543" w:name="_MON_1371968664"/>
      <w:bookmarkStart w:id="544" w:name="_MON_1371968701"/>
      <w:bookmarkStart w:id="545" w:name="_MON_1371968757"/>
      <w:bookmarkStart w:id="546" w:name="_MON_1371968837"/>
      <w:bookmarkStart w:id="547" w:name="_MON_1371969376"/>
      <w:bookmarkStart w:id="548" w:name="_MON_1371969575"/>
      <w:bookmarkStart w:id="549" w:name="_MON_1371970072"/>
      <w:bookmarkStart w:id="550" w:name="_MON_1371973250"/>
      <w:bookmarkStart w:id="551" w:name="_MON_1371973285"/>
      <w:bookmarkStart w:id="552" w:name="_MON_1371977184"/>
      <w:bookmarkStart w:id="553" w:name="_MON_1371984784"/>
      <w:bookmarkStart w:id="554" w:name="_MON_1371985161"/>
      <w:bookmarkStart w:id="555" w:name="_MON_1371985410"/>
      <w:bookmarkStart w:id="556" w:name="_MON_1371985452"/>
      <w:bookmarkStart w:id="557" w:name="_MON_1371985466"/>
      <w:bookmarkStart w:id="558" w:name="_MON_1371985480"/>
      <w:bookmarkStart w:id="559" w:name="_MON_1371985760"/>
      <w:bookmarkStart w:id="560" w:name="_MON_1371986117"/>
      <w:bookmarkStart w:id="561" w:name="_MON_1371986255"/>
      <w:bookmarkStart w:id="562" w:name="_MON_1371987213"/>
      <w:bookmarkStart w:id="563" w:name="_MON_1372145587"/>
      <w:bookmarkStart w:id="564" w:name="_MON_1372145626"/>
      <w:bookmarkStart w:id="565" w:name="_MON_1372145688"/>
      <w:bookmarkStart w:id="566" w:name="_MON_1372147183"/>
      <w:bookmarkStart w:id="567" w:name="_MON_1372150617"/>
      <w:bookmarkStart w:id="568" w:name="_MON_1372151373"/>
      <w:bookmarkStart w:id="569" w:name="_MON_1372153117"/>
      <w:bookmarkStart w:id="570" w:name="_MON_1372153216"/>
      <w:bookmarkStart w:id="571" w:name="_MON_1372153236"/>
      <w:bookmarkStart w:id="572" w:name="_MON_1372153573"/>
      <w:bookmarkStart w:id="573" w:name="_MON_1372153740"/>
      <w:bookmarkStart w:id="574" w:name="_MON_1372153951"/>
      <w:bookmarkStart w:id="575" w:name="_MON_1372154041"/>
      <w:bookmarkStart w:id="576" w:name="_MON_1372154109"/>
      <w:bookmarkStart w:id="577" w:name="_MON_1372154456"/>
      <w:bookmarkStart w:id="578" w:name="_MON_1372154542"/>
      <w:bookmarkStart w:id="579" w:name="_MON_1372154658"/>
      <w:bookmarkStart w:id="580" w:name="_MON_1372154872"/>
      <w:bookmarkStart w:id="581" w:name="_MON_1372156062"/>
      <w:bookmarkStart w:id="582" w:name="_MON_1372156286"/>
      <w:bookmarkStart w:id="583" w:name="_MON_1372156473"/>
      <w:bookmarkStart w:id="584" w:name="_MON_1372156517"/>
      <w:bookmarkStart w:id="585" w:name="_MON_1372156563"/>
      <w:bookmarkStart w:id="586" w:name="_MON_1372229058"/>
      <w:bookmarkStart w:id="587" w:name="_MON_1372229072"/>
      <w:bookmarkStart w:id="588" w:name="_MON_1372229116"/>
      <w:bookmarkStart w:id="589" w:name="_MON_1309851379"/>
      <w:bookmarkStart w:id="590" w:name="_MON_1309851591"/>
      <w:bookmarkStart w:id="591" w:name="_MON_1309852023"/>
      <w:bookmarkStart w:id="592" w:name="_MON_1309852425"/>
      <w:bookmarkStart w:id="593" w:name="_MON_1309852792"/>
      <w:bookmarkStart w:id="594" w:name="_MON_1309852856"/>
      <w:bookmarkStart w:id="595" w:name="_MON_1309853092"/>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B0418B" w:rsidRDefault="00B0418B"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B0418B" w:rsidRPr="00F53D17" w:rsidRDefault="00B0418B" w:rsidP="000D74D9">
      <w:pPr>
        <w:pStyle w:val="ListParagraph"/>
        <w:numPr>
          <w:ilvl w:val="0"/>
          <w:numId w:val="12"/>
        </w:numPr>
        <w:spacing w:after="60" w:line="240" w:lineRule="auto"/>
        <w:rPr>
          <w:rFonts w:ascii="Times New Roman" w:hAnsi="Times New Roman"/>
          <w:bCs/>
          <w:sz w:val="20"/>
          <w:szCs w:val="20"/>
        </w:rPr>
      </w:pPr>
      <w:r>
        <w:rPr>
          <w:rFonts w:ascii="Times New Roman" w:hAnsi="Times New Roman"/>
          <w:bCs/>
          <w:sz w:val="20"/>
          <w:szCs w:val="20"/>
        </w:rPr>
        <w:t>Raised SS temperature to 924</w:t>
      </w:r>
      <w:r w:rsidRPr="00F53D17">
        <w:rPr>
          <w:rFonts w:ascii="Times New Roman" w:hAnsi="Times New Roman"/>
          <w:bCs/>
          <w:sz w:val="20"/>
          <w:szCs w:val="20"/>
          <w:vertAlign w:val="superscript"/>
        </w:rPr>
        <w:t>o</w:t>
      </w:r>
      <w:r>
        <w:rPr>
          <w:rFonts w:ascii="Times New Roman" w:hAnsi="Times New Roman"/>
          <w:bCs/>
          <w:sz w:val="20"/>
          <w:szCs w:val="20"/>
        </w:rPr>
        <w:t>C and chamber pressure increased to 2.53 x 10</w:t>
      </w:r>
      <w:r w:rsidRPr="00F53D17">
        <w:rPr>
          <w:rFonts w:ascii="Times New Roman" w:hAnsi="Times New Roman"/>
          <w:bCs/>
          <w:sz w:val="20"/>
          <w:szCs w:val="20"/>
          <w:vertAlign w:val="superscript"/>
        </w:rPr>
        <w:t>-5</w:t>
      </w:r>
      <w:r>
        <w:rPr>
          <w:rFonts w:ascii="Times New Roman" w:hAnsi="Times New Roman"/>
          <w:bCs/>
          <w:sz w:val="20"/>
          <w:szCs w:val="20"/>
        </w:rPr>
        <w:t xml:space="preserve"> </w:t>
      </w:r>
      <w:proofErr w:type="spellStart"/>
      <w:r>
        <w:rPr>
          <w:rFonts w:ascii="Times New Roman" w:hAnsi="Times New Roman"/>
          <w:bCs/>
          <w:sz w:val="20"/>
          <w:szCs w:val="20"/>
        </w:rPr>
        <w:t>Torr</w:t>
      </w:r>
      <w:proofErr w:type="spellEnd"/>
      <w:r>
        <w:rPr>
          <w:rFonts w:ascii="Times New Roman" w:hAnsi="Times New Roman"/>
          <w:bCs/>
          <w:sz w:val="20"/>
          <w:szCs w:val="20"/>
        </w:rPr>
        <w:t xml:space="preserve"> (for out gassing). Waited for 30 minutes before pre</w:t>
      </w:r>
      <w:r w:rsidRPr="00F53D17">
        <w:rPr>
          <w:rFonts w:ascii="Times New Roman" w:hAnsi="Times New Roman"/>
          <w:bCs/>
          <w:sz w:val="20"/>
          <w:szCs w:val="20"/>
        </w:rPr>
        <w:t>ssure went stable at 2 x 10</w:t>
      </w:r>
      <w:r w:rsidRPr="00F53D17">
        <w:rPr>
          <w:rFonts w:ascii="Times New Roman" w:hAnsi="Times New Roman"/>
          <w:bCs/>
          <w:sz w:val="20"/>
          <w:szCs w:val="20"/>
          <w:vertAlign w:val="superscript"/>
        </w:rPr>
        <w:t>-5</w:t>
      </w:r>
      <w:r w:rsidRPr="00F53D17">
        <w:rPr>
          <w:rFonts w:ascii="Times New Roman" w:hAnsi="Times New Roman"/>
          <w:bCs/>
          <w:sz w:val="20"/>
          <w:szCs w:val="20"/>
        </w:rPr>
        <w:t xml:space="preserve"> </w:t>
      </w:r>
      <w:proofErr w:type="spellStart"/>
      <w:r w:rsidRPr="00F53D17">
        <w:rPr>
          <w:rFonts w:ascii="Times New Roman" w:hAnsi="Times New Roman"/>
          <w:bCs/>
          <w:sz w:val="20"/>
          <w:szCs w:val="20"/>
        </w:rPr>
        <w:t>Torr</w:t>
      </w:r>
      <w:proofErr w:type="spellEnd"/>
      <w:r w:rsidRPr="00F53D17">
        <w:rPr>
          <w:rFonts w:ascii="Times New Roman" w:hAnsi="Times New Roman"/>
          <w:bCs/>
          <w:sz w:val="20"/>
          <w:szCs w:val="20"/>
        </w:rPr>
        <w:t>.</w:t>
      </w:r>
    </w:p>
    <w:p w:rsidR="000D42F8" w:rsidRDefault="000D42F8" w:rsidP="000D74D9">
      <w:pPr>
        <w:spacing w:line="240" w:lineRule="auto"/>
        <w:rPr>
          <w:rFonts w:ascii="Times New Roman" w:hAnsi="Times New Roman"/>
          <w:b/>
        </w:rPr>
      </w:pPr>
    </w:p>
    <w:p w:rsidR="00B0418B" w:rsidRPr="000D74D9" w:rsidRDefault="00B0418B" w:rsidP="000D74D9">
      <w:pPr>
        <w:spacing w:line="240" w:lineRule="auto"/>
        <w:rPr>
          <w:rFonts w:ascii="Times New Roman" w:hAnsi="Times New Roman"/>
          <w:b/>
        </w:rPr>
      </w:pPr>
      <w:r w:rsidRPr="000D74D9">
        <w:rPr>
          <w:rFonts w:ascii="Times New Roman" w:hAnsi="Times New Roman"/>
          <w:b/>
        </w:rPr>
        <w:lastRenderedPageBreak/>
        <w:t>P047</w:t>
      </w:r>
    </w:p>
    <w:tbl>
      <w:tblPr>
        <w:tblStyle w:val="TableGrid"/>
        <w:tblW w:w="0" w:type="auto"/>
        <w:tblLook w:val="04A0" w:firstRow="1" w:lastRow="0" w:firstColumn="1" w:lastColumn="0" w:noHBand="0" w:noVBand="1"/>
      </w:tblPr>
      <w:tblGrid>
        <w:gridCol w:w="1014"/>
        <w:gridCol w:w="7698"/>
      </w:tblGrid>
      <w:tr w:rsidR="00B0418B" w:rsidTr="005611CF">
        <w:trPr>
          <w:hidden/>
        </w:trPr>
        <w:tc>
          <w:tcPr>
            <w:tcW w:w="10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Growth of AlN on sapphire and Si(111)</w:t>
            </w:r>
          </w:p>
        </w:tc>
      </w:tr>
    </w:tbl>
    <w:p w:rsidR="00B0418B" w:rsidRPr="000D74D9" w:rsidRDefault="00B0418B" w:rsidP="000D74D9">
      <w:pPr>
        <w:spacing w:line="240" w:lineRule="auto"/>
        <w:ind w:left="360"/>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B0418B" w:rsidRPr="00F178A0" w:rsidTr="005611CF">
        <w:tc>
          <w:tcPr>
            <w:tcW w:w="4338"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B0418B" w:rsidRPr="00F178A0" w:rsidTr="005611CF">
        <w:trPr>
          <w:cantSplit/>
          <w:trHeight w:val="433"/>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11/06</w:t>
            </w:r>
            <w:r w:rsidRPr="00F178A0">
              <w:rPr>
                <w:rFonts w:ascii="Times New Roman" w:hAnsi="Times New Roman"/>
                <w:sz w:val="16"/>
                <w:szCs w:val="16"/>
              </w:rPr>
              <w:t>/1</w:t>
            </w:r>
            <w:r>
              <w:rPr>
                <w:rFonts w:ascii="Times New Roman" w:hAnsi="Times New Roman"/>
                <w:sz w:val="16"/>
                <w:szCs w:val="16"/>
              </w:rPr>
              <w:t>3</w:t>
            </w:r>
          </w:p>
        </w:tc>
      </w:tr>
      <w:tr w:rsidR="00B0418B" w:rsidRPr="00F178A0" w:rsidTr="005611CF">
        <w:trPr>
          <w:cantSplit/>
          <w:trHeight w:val="433"/>
        </w:trPr>
        <w:tc>
          <w:tcPr>
            <w:tcW w:w="4338"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11/06</w:t>
            </w:r>
            <w:r w:rsidRPr="00F178A0">
              <w:rPr>
                <w:rFonts w:ascii="Times New Roman" w:hAnsi="Times New Roman"/>
                <w:sz w:val="16"/>
                <w:szCs w:val="16"/>
              </w:rPr>
              <w:t>/1</w:t>
            </w:r>
            <w:r>
              <w:rPr>
                <w:rFonts w:ascii="Times New Roman" w:hAnsi="Times New Roman"/>
                <w:sz w:val="16"/>
                <w:szCs w:val="16"/>
              </w:rPr>
              <w:t>3</w:t>
            </w:r>
          </w:p>
        </w:tc>
      </w:tr>
    </w:tbl>
    <w:p w:rsidR="00B0418B" w:rsidRPr="00B0418B" w:rsidRDefault="00B0418B" w:rsidP="000D74D9">
      <w:pPr>
        <w:pStyle w:val="ListParagraph"/>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B0418B" w:rsidRPr="00F178A0" w:rsidTr="005611CF">
        <w:trPr>
          <w:trHeight w:val="234"/>
        </w:trPr>
        <w:tc>
          <w:tcPr>
            <w:tcW w:w="4338" w:type="dxa"/>
          </w:tcPr>
          <w:p w:rsidR="00B0418B" w:rsidRPr="00F178A0" w:rsidRDefault="00B0418B"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B0418B" w:rsidRPr="00A007C8" w:rsidRDefault="00B0418B"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B0418B" w:rsidRPr="00F178A0" w:rsidTr="005611CF">
        <w:trPr>
          <w:trHeight w:val="279"/>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11/05/2013</w:t>
            </w:r>
          </w:p>
        </w:tc>
        <w:tc>
          <w:tcPr>
            <w:tcW w:w="3240" w:type="dxa"/>
            <w:vAlign w:val="center"/>
          </w:tcPr>
          <w:p w:rsidR="00B0418B" w:rsidRPr="00F178A0" w:rsidRDefault="00B0418B" w:rsidP="000D74D9">
            <w:pPr>
              <w:spacing w:line="240" w:lineRule="auto"/>
              <w:jc w:val="center"/>
              <w:rPr>
                <w:rFonts w:ascii="Times New Roman" w:hAnsi="Times New Roman"/>
                <w:sz w:val="16"/>
                <w:szCs w:val="16"/>
              </w:rPr>
            </w:pPr>
          </w:p>
        </w:tc>
      </w:tr>
    </w:tbl>
    <w:p w:rsidR="00B0418B" w:rsidRPr="00B0418B" w:rsidRDefault="00B0418B" w:rsidP="000D74D9">
      <w:pPr>
        <w:pStyle w:val="ListParagraph"/>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B0418B" w:rsidRPr="00F178A0" w:rsidTr="005611CF">
        <w:tc>
          <w:tcPr>
            <w:tcW w:w="1008"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B0418B" w:rsidRPr="00F178A0" w:rsidTr="005611CF">
        <w:trPr>
          <w:trHeight w:val="269"/>
        </w:trPr>
        <w:tc>
          <w:tcPr>
            <w:tcW w:w="1008"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1.05x10</w:t>
            </w:r>
            <w:r>
              <w:rPr>
                <w:rFonts w:ascii="Times New Roman" w:hAnsi="Times New Roman"/>
                <w:sz w:val="16"/>
                <w:szCs w:val="16"/>
                <w:vertAlign w:val="superscript"/>
              </w:rPr>
              <w:t>-6</w:t>
            </w:r>
          </w:p>
        </w:tc>
        <w:tc>
          <w:tcPr>
            <w:tcW w:w="1080" w:type="dxa"/>
            <w:shd w:val="clear" w:color="auto" w:fill="auto"/>
            <w:vAlign w:val="center"/>
          </w:tcPr>
          <w:p w:rsidR="00B0418B" w:rsidRPr="00321E1B" w:rsidRDefault="00B0418B" w:rsidP="000D74D9">
            <w:pPr>
              <w:spacing w:line="240" w:lineRule="auto"/>
              <w:jc w:val="center"/>
              <w:rPr>
                <w:rFonts w:ascii="Times New Roman" w:hAnsi="Times New Roman"/>
                <w:sz w:val="16"/>
                <w:szCs w:val="16"/>
              </w:rPr>
            </w:pPr>
            <w:r>
              <w:rPr>
                <w:rFonts w:ascii="Times New Roman" w:hAnsi="Times New Roman"/>
                <w:sz w:val="16"/>
                <w:szCs w:val="16"/>
              </w:rPr>
              <w:t>20x10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550</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B0418B" w:rsidRPr="00B0418B" w:rsidRDefault="00B0418B" w:rsidP="000D74D9">
      <w:pPr>
        <w:pStyle w:val="ListParagraph"/>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 xml:space="preserve"> Hz</w:t>
            </w:r>
          </w:p>
        </w:tc>
        <w:tc>
          <w:tcPr>
            <w:tcW w:w="2035" w:type="dxa"/>
            <w:shd w:val="clear" w:color="auto" w:fill="auto"/>
            <w:vAlign w:val="center"/>
          </w:tcPr>
          <w:p w:rsidR="00B0418B" w:rsidRPr="000F29AC" w:rsidRDefault="00B0418B" w:rsidP="000D74D9">
            <w:pPr>
              <w:spacing w:line="240" w:lineRule="auto"/>
              <w:jc w:val="center"/>
              <w:rPr>
                <w:rFonts w:ascii="Times New Roman" w:hAnsi="Times New Roman"/>
                <w:sz w:val="16"/>
                <w:szCs w:val="16"/>
              </w:rPr>
            </w:pPr>
            <w:r>
              <w:rPr>
                <w:rFonts w:ascii="Times New Roman" w:hAnsi="Times New Roman"/>
                <w:sz w:val="16"/>
                <w:szCs w:val="16"/>
              </w:rPr>
              <w:t>3600</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343</w:t>
            </w:r>
          </w:p>
        </w:tc>
      </w:tr>
    </w:tbl>
    <w:p w:rsidR="00B0418B" w:rsidRDefault="00B0418B" w:rsidP="000D74D9">
      <w:pPr>
        <w:spacing w:line="240" w:lineRule="auto"/>
        <w:rPr>
          <w:rFonts w:ascii="Times New Roman" w:hAnsi="Times New Roman"/>
          <w:b/>
        </w:rPr>
      </w:pPr>
    </w:p>
    <w:p w:rsidR="000D74D9" w:rsidRDefault="000D74D9" w:rsidP="000D74D9">
      <w:pPr>
        <w:spacing w:line="240" w:lineRule="auto"/>
        <w:rPr>
          <w:rFonts w:ascii="Times New Roman" w:hAnsi="Times New Roman"/>
          <w:b/>
        </w:rPr>
      </w:pPr>
    </w:p>
    <w:p w:rsidR="00B0418B" w:rsidRDefault="00B0418B" w:rsidP="000D74D9">
      <w:pPr>
        <w:spacing w:line="240" w:lineRule="auto"/>
        <w:rPr>
          <w:rFonts w:ascii="Times New Roman" w:hAnsi="Times New Roman"/>
          <w:b/>
        </w:rPr>
      </w:pPr>
      <w:r>
        <w:rPr>
          <w:rFonts w:ascii="Times New Roman" w:hAnsi="Times New Roman"/>
          <w:b/>
        </w:rPr>
        <w:t>P048</w:t>
      </w:r>
    </w:p>
    <w:tbl>
      <w:tblPr>
        <w:tblStyle w:val="TableGrid"/>
        <w:tblW w:w="0" w:type="auto"/>
        <w:tblLook w:val="04A0" w:firstRow="1" w:lastRow="0" w:firstColumn="1" w:lastColumn="0" w:noHBand="0" w:noVBand="1"/>
      </w:tblPr>
      <w:tblGrid>
        <w:gridCol w:w="1014"/>
        <w:gridCol w:w="7698"/>
      </w:tblGrid>
      <w:tr w:rsidR="00B0418B" w:rsidTr="005611CF">
        <w:trPr>
          <w:trHeight w:val="70"/>
          <w:hidden/>
        </w:trPr>
        <w:tc>
          <w:tcPr>
            <w:tcW w:w="10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w:t>
            </w:r>
            <w:r w:rsidRPr="00913C65">
              <w:rPr>
                <w:rFonts w:ascii="Times New Roman" w:hAnsi="Times New Roman"/>
                <w:vanish/>
                <w:sz w:val="16"/>
                <w:szCs w:val="16"/>
              </w:rPr>
              <w:t>AlN on sapphire and Si(111)</w:t>
            </w:r>
          </w:p>
        </w:tc>
      </w:tr>
    </w:tbl>
    <w:p w:rsidR="00B0418B" w:rsidRPr="00F178A0" w:rsidRDefault="00B0418B" w:rsidP="000D74D9">
      <w:pPr>
        <w:spacing w:line="240" w:lineRule="auto"/>
        <w:rPr>
          <w:vanish/>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B0418B" w:rsidRPr="00F178A0" w:rsidTr="005611CF">
        <w:tc>
          <w:tcPr>
            <w:tcW w:w="4338"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B0418B" w:rsidRPr="00F178A0" w:rsidTr="005611CF">
        <w:trPr>
          <w:cantSplit/>
          <w:trHeight w:val="433"/>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11/07</w:t>
            </w:r>
            <w:r w:rsidRPr="00F178A0">
              <w:rPr>
                <w:rFonts w:ascii="Times New Roman" w:hAnsi="Times New Roman"/>
                <w:sz w:val="16"/>
                <w:szCs w:val="16"/>
              </w:rPr>
              <w:t>/1</w:t>
            </w:r>
            <w:r>
              <w:rPr>
                <w:rFonts w:ascii="Times New Roman" w:hAnsi="Times New Roman"/>
                <w:sz w:val="16"/>
                <w:szCs w:val="16"/>
              </w:rPr>
              <w:t>3</w:t>
            </w:r>
          </w:p>
        </w:tc>
      </w:tr>
      <w:tr w:rsidR="00B0418B" w:rsidRPr="00F178A0" w:rsidTr="005611CF">
        <w:trPr>
          <w:cantSplit/>
          <w:trHeight w:val="433"/>
        </w:trPr>
        <w:tc>
          <w:tcPr>
            <w:tcW w:w="4338"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11/07</w:t>
            </w:r>
            <w:r w:rsidRPr="00F178A0">
              <w:rPr>
                <w:rFonts w:ascii="Times New Roman" w:hAnsi="Times New Roman"/>
                <w:sz w:val="16"/>
                <w:szCs w:val="16"/>
              </w:rPr>
              <w:t>/1</w:t>
            </w:r>
            <w:r>
              <w:rPr>
                <w:rFonts w:ascii="Times New Roman" w:hAnsi="Times New Roman"/>
                <w:sz w:val="16"/>
                <w:szCs w:val="16"/>
              </w:rPr>
              <w:t>3</w:t>
            </w:r>
          </w:p>
        </w:tc>
      </w:tr>
    </w:tbl>
    <w:p w:rsidR="00B0418B" w:rsidRDefault="00B0418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B0418B" w:rsidRPr="00F178A0" w:rsidTr="005611CF">
        <w:trPr>
          <w:trHeight w:val="234"/>
        </w:trPr>
        <w:tc>
          <w:tcPr>
            <w:tcW w:w="4338" w:type="dxa"/>
          </w:tcPr>
          <w:p w:rsidR="00B0418B" w:rsidRPr="00F178A0" w:rsidRDefault="00B0418B"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B0418B" w:rsidRPr="00A007C8" w:rsidRDefault="00B0418B"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B0418B" w:rsidRPr="00F178A0" w:rsidTr="005611CF">
        <w:trPr>
          <w:trHeight w:val="279"/>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11/06/2013</w:t>
            </w:r>
          </w:p>
        </w:tc>
        <w:tc>
          <w:tcPr>
            <w:tcW w:w="3240" w:type="dxa"/>
            <w:vAlign w:val="center"/>
          </w:tcPr>
          <w:p w:rsidR="00B0418B" w:rsidRPr="00F178A0" w:rsidRDefault="00B0418B" w:rsidP="000D74D9">
            <w:pPr>
              <w:spacing w:line="240" w:lineRule="auto"/>
              <w:jc w:val="center"/>
              <w:rPr>
                <w:rFonts w:ascii="Times New Roman" w:hAnsi="Times New Roman"/>
                <w:sz w:val="16"/>
                <w:szCs w:val="16"/>
              </w:rPr>
            </w:pPr>
          </w:p>
        </w:tc>
      </w:tr>
    </w:tbl>
    <w:p w:rsidR="00B0418B" w:rsidRDefault="00B0418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B0418B" w:rsidRPr="00F178A0" w:rsidTr="005611CF">
        <w:tc>
          <w:tcPr>
            <w:tcW w:w="1008"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B0418B" w:rsidRPr="00F178A0" w:rsidTr="005611CF">
        <w:trPr>
          <w:trHeight w:val="269"/>
        </w:trPr>
        <w:tc>
          <w:tcPr>
            <w:tcW w:w="1008"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1.06x10</w:t>
            </w:r>
            <w:r>
              <w:rPr>
                <w:rFonts w:ascii="Times New Roman" w:hAnsi="Times New Roman"/>
                <w:sz w:val="16"/>
                <w:szCs w:val="16"/>
                <w:vertAlign w:val="superscript"/>
              </w:rPr>
              <w:t>-6</w:t>
            </w:r>
          </w:p>
        </w:tc>
        <w:tc>
          <w:tcPr>
            <w:tcW w:w="1080" w:type="dxa"/>
            <w:shd w:val="clear" w:color="auto" w:fill="auto"/>
            <w:vAlign w:val="center"/>
          </w:tcPr>
          <w:p w:rsidR="00B0418B" w:rsidRPr="00321E1B" w:rsidRDefault="00B0418B" w:rsidP="000D74D9">
            <w:pPr>
              <w:spacing w:line="240" w:lineRule="auto"/>
              <w:jc w:val="center"/>
              <w:rPr>
                <w:rFonts w:ascii="Times New Roman" w:hAnsi="Times New Roman"/>
                <w:sz w:val="16"/>
                <w:szCs w:val="16"/>
              </w:rPr>
            </w:pPr>
            <w:r>
              <w:rPr>
                <w:rFonts w:ascii="Times New Roman" w:hAnsi="Times New Roman"/>
                <w:sz w:val="16"/>
                <w:szCs w:val="16"/>
              </w:rPr>
              <w:t>20x10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B0418B" w:rsidRDefault="00B0418B"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 xml:space="preserve"> Hz</w:t>
            </w:r>
          </w:p>
        </w:tc>
        <w:tc>
          <w:tcPr>
            <w:tcW w:w="2035" w:type="dxa"/>
            <w:shd w:val="clear" w:color="auto" w:fill="auto"/>
            <w:vAlign w:val="center"/>
          </w:tcPr>
          <w:p w:rsidR="00B0418B" w:rsidRPr="000F29AC" w:rsidRDefault="00B0418B" w:rsidP="000D74D9">
            <w:pPr>
              <w:spacing w:line="240" w:lineRule="auto"/>
              <w:jc w:val="center"/>
              <w:rPr>
                <w:rFonts w:ascii="Times New Roman" w:hAnsi="Times New Roman"/>
                <w:sz w:val="16"/>
                <w:szCs w:val="16"/>
              </w:rPr>
            </w:pPr>
            <w:r>
              <w:rPr>
                <w:rFonts w:ascii="Times New Roman" w:hAnsi="Times New Roman"/>
                <w:sz w:val="16"/>
                <w:szCs w:val="16"/>
              </w:rPr>
              <w:t>1000 (AlN) &amp; 3600 (GaN)</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343</w:t>
            </w:r>
          </w:p>
        </w:tc>
      </w:tr>
    </w:tbl>
    <w:p w:rsidR="000D74D9" w:rsidRDefault="000D74D9" w:rsidP="000D74D9">
      <w:pPr>
        <w:spacing w:after="60" w:line="240" w:lineRule="auto"/>
        <w:ind w:left="-90"/>
        <w:rPr>
          <w:rFonts w:ascii="Times New Roman" w:hAnsi="Times New Roman"/>
          <w:b/>
          <w:sz w:val="20"/>
          <w:szCs w:val="20"/>
        </w:rPr>
      </w:pPr>
    </w:p>
    <w:p w:rsidR="00B0418B" w:rsidRDefault="00B0418B"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B0418B" w:rsidRDefault="00B0418B" w:rsidP="000D74D9">
      <w:pPr>
        <w:pStyle w:val="ListParagraph"/>
        <w:numPr>
          <w:ilvl w:val="0"/>
          <w:numId w:val="21"/>
        </w:numPr>
        <w:spacing w:after="60" w:line="240" w:lineRule="auto"/>
        <w:rPr>
          <w:rFonts w:ascii="Times New Roman" w:hAnsi="Times New Roman"/>
          <w:bCs/>
          <w:sz w:val="20"/>
          <w:szCs w:val="20"/>
        </w:rPr>
      </w:pPr>
      <w:r>
        <w:rPr>
          <w:rFonts w:ascii="Times New Roman" w:hAnsi="Times New Roman"/>
          <w:bCs/>
          <w:sz w:val="20"/>
          <w:szCs w:val="20"/>
        </w:rPr>
        <w:t xml:space="preserve">First 1000 pulses of AlN </w:t>
      </w:r>
      <w:proofErr w:type="gramStart"/>
      <w:r>
        <w:rPr>
          <w:rFonts w:ascii="Times New Roman" w:hAnsi="Times New Roman"/>
          <w:bCs/>
          <w:sz w:val="20"/>
          <w:szCs w:val="20"/>
        </w:rPr>
        <w:t>was</w:t>
      </w:r>
      <w:proofErr w:type="gramEnd"/>
      <w:r>
        <w:rPr>
          <w:rFonts w:ascii="Times New Roman" w:hAnsi="Times New Roman"/>
          <w:bCs/>
          <w:sz w:val="20"/>
          <w:szCs w:val="20"/>
        </w:rPr>
        <w:t xml:space="preserve"> deposited followed by 3600 pulses of GaN.</w:t>
      </w:r>
    </w:p>
    <w:p w:rsidR="000D74D9" w:rsidRDefault="00B0418B" w:rsidP="000D74D9">
      <w:pPr>
        <w:pStyle w:val="ListParagraph"/>
        <w:numPr>
          <w:ilvl w:val="0"/>
          <w:numId w:val="21"/>
        </w:numPr>
        <w:spacing w:after="60" w:line="240" w:lineRule="auto"/>
        <w:rPr>
          <w:rFonts w:ascii="Times New Roman" w:hAnsi="Times New Roman"/>
          <w:bCs/>
          <w:sz w:val="20"/>
          <w:szCs w:val="20"/>
        </w:rPr>
      </w:pPr>
      <w:r>
        <w:rPr>
          <w:rFonts w:ascii="Times New Roman" w:hAnsi="Times New Roman"/>
          <w:bCs/>
          <w:sz w:val="20"/>
          <w:szCs w:val="20"/>
        </w:rPr>
        <w:t>Raised SS temperature to 930</w:t>
      </w:r>
      <w:r w:rsidRPr="00F53D17">
        <w:rPr>
          <w:rFonts w:ascii="Times New Roman" w:hAnsi="Times New Roman"/>
          <w:bCs/>
          <w:sz w:val="20"/>
          <w:szCs w:val="20"/>
          <w:vertAlign w:val="superscript"/>
        </w:rPr>
        <w:t>o</w:t>
      </w:r>
      <w:r>
        <w:rPr>
          <w:rFonts w:ascii="Times New Roman" w:hAnsi="Times New Roman"/>
          <w:bCs/>
          <w:sz w:val="20"/>
          <w:szCs w:val="20"/>
        </w:rPr>
        <w:t>C and chamber pressure increased to 7.53 x 10</w:t>
      </w:r>
      <w:r>
        <w:rPr>
          <w:rFonts w:ascii="Times New Roman" w:hAnsi="Times New Roman"/>
          <w:bCs/>
          <w:sz w:val="20"/>
          <w:szCs w:val="20"/>
          <w:vertAlign w:val="superscript"/>
        </w:rPr>
        <w:t>-5</w:t>
      </w:r>
      <w:r>
        <w:rPr>
          <w:rFonts w:ascii="Times New Roman" w:hAnsi="Times New Roman"/>
          <w:bCs/>
          <w:sz w:val="20"/>
          <w:szCs w:val="20"/>
        </w:rPr>
        <w:t xml:space="preserve"> </w:t>
      </w:r>
      <w:proofErr w:type="spellStart"/>
      <w:r>
        <w:rPr>
          <w:rFonts w:ascii="Times New Roman" w:hAnsi="Times New Roman"/>
          <w:bCs/>
          <w:sz w:val="20"/>
          <w:szCs w:val="20"/>
        </w:rPr>
        <w:t>Torr</w:t>
      </w:r>
      <w:proofErr w:type="spellEnd"/>
      <w:r>
        <w:rPr>
          <w:rFonts w:ascii="Times New Roman" w:hAnsi="Times New Roman"/>
          <w:bCs/>
          <w:sz w:val="20"/>
          <w:szCs w:val="20"/>
        </w:rPr>
        <w:t xml:space="preserve"> (for out gassing). Waited for 30 minutes before pre</w:t>
      </w:r>
      <w:r w:rsidRPr="00F53D17">
        <w:rPr>
          <w:rFonts w:ascii="Times New Roman" w:hAnsi="Times New Roman"/>
          <w:bCs/>
          <w:sz w:val="20"/>
          <w:szCs w:val="20"/>
        </w:rPr>
        <w:t xml:space="preserve">ssure went stable at </w:t>
      </w:r>
      <w:r>
        <w:rPr>
          <w:rFonts w:ascii="Times New Roman" w:hAnsi="Times New Roman"/>
          <w:bCs/>
          <w:sz w:val="20"/>
          <w:szCs w:val="20"/>
        </w:rPr>
        <w:t>8.61</w:t>
      </w:r>
      <w:r w:rsidRPr="00F53D17">
        <w:rPr>
          <w:rFonts w:ascii="Times New Roman" w:hAnsi="Times New Roman"/>
          <w:bCs/>
          <w:sz w:val="20"/>
          <w:szCs w:val="20"/>
        </w:rPr>
        <w:t xml:space="preserve"> x 10</w:t>
      </w:r>
      <w:r>
        <w:rPr>
          <w:rFonts w:ascii="Times New Roman" w:hAnsi="Times New Roman"/>
          <w:bCs/>
          <w:sz w:val="20"/>
          <w:szCs w:val="20"/>
          <w:vertAlign w:val="superscript"/>
        </w:rPr>
        <w:t>-6</w:t>
      </w:r>
      <w:r w:rsidRPr="00F53D17">
        <w:rPr>
          <w:rFonts w:ascii="Times New Roman" w:hAnsi="Times New Roman"/>
          <w:bCs/>
          <w:sz w:val="20"/>
          <w:szCs w:val="20"/>
        </w:rPr>
        <w:t xml:space="preserve"> </w:t>
      </w:r>
      <w:proofErr w:type="spellStart"/>
      <w:r w:rsidRPr="00F53D17">
        <w:rPr>
          <w:rFonts w:ascii="Times New Roman" w:hAnsi="Times New Roman"/>
          <w:bCs/>
          <w:sz w:val="20"/>
          <w:szCs w:val="20"/>
        </w:rPr>
        <w:t>Torr</w:t>
      </w:r>
      <w:proofErr w:type="spellEnd"/>
      <w:r w:rsidRPr="00F53D17">
        <w:rPr>
          <w:rFonts w:ascii="Times New Roman" w:hAnsi="Times New Roman"/>
          <w:bCs/>
          <w:sz w:val="20"/>
          <w:szCs w:val="20"/>
        </w:rPr>
        <w:t>.</w:t>
      </w:r>
    </w:p>
    <w:p w:rsidR="00B0418B" w:rsidRPr="000D74D9" w:rsidRDefault="00B0418B" w:rsidP="000D74D9">
      <w:pPr>
        <w:pStyle w:val="ListParagraph"/>
        <w:numPr>
          <w:ilvl w:val="0"/>
          <w:numId w:val="21"/>
        </w:numPr>
        <w:spacing w:after="60" w:line="240" w:lineRule="auto"/>
        <w:rPr>
          <w:rFonts w:ascii="Times New Roman" w:hAnsi="Times New Roman"/>
          <w:bCs/>
          <w:sz w:val="20"/>
          <w:szCs w:val="20"/>
        </w:rPr>
      </w:pPr>
      <w:r w:rsidRPr="000D74D9">
        <w:rPr>
          <w:rFonts w:ascii="Times New Roman" w:hAnsi="Times New Roman"/>
          <w:bCs/>
          <w:sz w:val="20"/>
          <w:szCs w:val="20"/>
        </w:rPr>
        <w:t>In the end, the chamber pressure had to go up to 22mTorr to ensure continuous gun operation (as missing pulses issues showed up).</w:t>
      </w:r>
    </w:p>
    <w:p w:rsidR="00B0418B" w:rsidRDefault="00B0418B" w:rsidP="000D74D9">
      <w:pPr>
        <w:spacing w:line="240" w:lineRule="auto"/>
        <w:rPr>
          <w:rFonts w:ascii="Times New Roman" w:hAnsi="Times New Roman"/>
          <w:b/>
        </w:rPr>
      </w:pPr>
    </w:p>
    <w:p w:rsidR="008B4F58" w:rsidRDefault="008B4F58"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B0418B" w:rsidRDefault="00B0418B" w:rsidP="000D74D9">
      <w:pPr>
        <w:spacing w:line="240" w:lineRule="auto"/>
        <w:rPr>
          <w:rFonts w:ascii="Times New Roman" w:hAnsi="Times New Roman"/>
          <w:b/>
        </w:rPr>
      </w:pPr>
      <w:r>
        <w:rPr>
          <w:rFonts w:ascii="Times New Roman" w:hAnsi="Times New Roman"/>
          <w:b/>
        </w:rPr>
        <w:lastRenderedPageBreak/>
        <w:t>P049</w:t>
      </w:r>
    </w:p>
    <w:tbl>
      <w:tblPr>
        <w:tblStyle w:val="TableGrid"/>
        <w:tblW w:w="0" w:type="auto"/>
        <w:tblLook w:val="04A0" w:firstRow="1" w:lastRow="0" w:firstColumn="1" w:lastColumn="0" w:noHBand="0" w:noVBand="1"/>
      </w:tblPr>
      <w:tblGrid>
        <w:gridCol w:w="1014"/>
        <w:gridCol w:w="7698"/>
      </w:tblGrid>
      <w:tr w:rsidR="00B0418B" w:rsidTr="005611CF">
        <w:trPr>
          <w:hidden/>
        </w:trPr>
        <w:tc>
          <w:tcPr>
            <w:tcW w:w="10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B0418B" w:rsidRPr="00913C65" w:rsidRDefault="00B0418B"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w:t>
            </w:r>
            <w:r w:rsidRPr="00913C65">
              <w:rPr>
                <w:rFonts w:ascii="Times New Roman" w:hAnsi="Times New Roman"/>
                <w:vanish/>
                <w:sz w:val="16"/>
                <w:szCs w:val="16"/>
              </w:rPr>
              <w:t>AlN on sapphire and Si(111)</w:t>
            </w:r>
          </w:p>
        </w:tc>
      </w:tr>
    </w:tbl>
    <w:p w:rsidR="00B0418B" w:rsidRDefault="00B0418B"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B0418B" w:rsidRPr="00F178A0" w:rsidTr="005611CF">
        <w:tc>
          <w:tcPr>
            <w:tcW w:w="4338"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B0418B" w:rsidRPr="00F178A0" w:rsidTr="005611CF">
        <w:trPr>
          <w:cantSplit/>
          <w:trHeight w:val="433"/>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11/12</w:t>
            </w:r>
            <w:r w:rsidRPr="00F178A0">
              <w:rPr>
                <w:rFonts w:ascii="Times New Roman" w:hAnsi="Times New Roman"/>
                <w:sz w:val="16"/>
                <w:szCs w:val="16"/>
              </w:rPr>
              <w:t>/1</w:t>
            </w:r>
            <w:r>
              <w:rPr>
                <w:rFonts w:ascii="Times New Roman" w:hAnsi="Times New Roman"/>
                <w:sz w:val="16"/>
                <w:szCs w:val="16"/>
              </w:rPr>
              <w:t>3</w:t>
            </w:r>
          </w:p>
        </w:tc>
      </w:tr>
      <w:tr w:rsidR="00B0418B" w:rsidRPr="00F178A0" w:rsidTr="005611CF">
        <w:trPr>
          <w:cantSplit/>
          <w:trHeight w:val="433"/>
        </w:trPr>
        <w:tc>
          <w:tcPr>
            <w:tcW w:w="4338"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11/12</w:t>
            </w:r>
            <w:r w:rsidRPr="00F178A0">
              <w:rPr>
                <w:rFonts w:ascii="Times New Roman" w:hAnsi="Times New Roman"/>
                <w:sz w:val="16"/>
                <w:szCs w:val="16"/>
              </w:rPr>
              <w:t>/1</w:t>
            </w:r>
            <w:r>
              <w:rPr>
                <w:rFonts w:ascii="Times New Roman" w:hAnsi="Times New Roman"/>
                <w:sz w:val="16"/>
                <w:szCs w:val="16"/>
              </w:rPr>
              <w:t>3</w:t>
            </w:r>
          </w:p>
        </w:tc>
      </w:tr>
    </w:tbl>
    <w:p w:rsidR="00B0418B" w:rsidRDefault="00B0418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B0418B" w:rsidRPr="00F178A0" w:rsidTr="005611CF">
        <w:trPr>
          <w:trHeight w:val="234"/>
        </w:trPr>
        <w:tc>
          <w:tcPr>
            <w:tcW w:w="4338" w:type="dxa"/>
          </w:tcPr>
          <w:p w:rsidR="00B0418B" w:rsidRPr="00F178A0" w:rsidRDefault="00B0418B"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B0418B" w:rsidRPr="00A007C8" w:rsidRDefault="00B0418B"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B0418B" w:rsidRPr="00F178A0" w:rsidTr="005611CF">
        <w:trPr>
          <w:trHeight w:val="279"/>
        </w:trPr>
        <w:tc>
          <w:tcPr>
            <w:tcW w:w="4338"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11/11/2013</w:t>
            </w:r>
          </w:p>
        </w:tc>
        <w:tc>
          <w:tcPr>
            <w:tcW w:w="3240" w:type="dxa"/>
            <w:vAlign w:val="center"/>
          </w:tcPr>
          <w:p w:rsidR="00B0418B" w:rsidRPr="00F178A0" w:rsidRDefault="00B0418B" w:rsidP="000D74D9">
            <w:pPr>
              <w:spacing w:line="240" w:lineRule="auto"/>
              <w:jc w:val="center"/>
              <w:rPr>
                <w:rFonts w:ascii="Times New Roman" w:hAnsi="Times New Roman"/>
                <w:sz w:val="16"/>
                <w:szCs w:val="16"/>
              </w:rPr>
            </w:pPr>
          </w:p>
        </w:tc>
      </w:tr>
    </w:tbl>
    <w:p w:rsidR="00B0418B" w:rsidRDefault="00B0418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B0418B" w:rsidRPr="00F178A0" w:rsidTr="005611CF">
        <w:tc>
          <w:tcPr>
            <w:tcW w:w="1008"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B0418B" w:rsidRPr="00F178A0" w:rsidTr="005611CF">
        <w:trPr>
          <w:trHeight w:val="269"/>
        </w:trPr>
        <w:tc>
          <w:tcPr>
            <w:tcW w:w="1008"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4.25x10</w:t>
            </w:r>
            <w:r>
              <w:rPr>
                <w:rFonts w:ascii="Times New Roman" w:hAnsi="Times New Roman"/>
                <w:sz w:val="16"/>
                <w:szCs w:val="16"/>
                <w:vertAlign w:val="superscript"/>
              </w:rPr>
              <w:t>-6</w:t>
            </w:r>
          </w:p>
        </w:tc>
        <w:tc>
          <w:tcPr>
            <w:tcW w:w="1080" w:type="dxa"/>
            <w:shd w:val="clear" w:color="auto" w:fill="auto"/>
            <w:vAlign w:val="center"/>
          </w:tcPr>
          <w:p w:rsidR="00B0418B" w:rsidRPr="00321E1B" w:rsidRDefault="00B0418B" w:rsidP="000D74D9">
            <w:pPr>
              <w:spacing w:line="240" w:lineRule="auto"/>
              <w:jc w:val="center"/>
              <w:rPr>
                <w:rFonts w:ascii="Times New Roman" w:hAnsi="Times New Roman"/>
                <w:sz w:val="16"/>
                <w:szCs w:val="16"/>
              </w:rPr>
            </w:pPr>
            <w:r>
              <w:rPr>
                <w:rFonts w:ascii="Times New Roman" w:hAnsi="Times New Roman"/>
                <w:sz w:val="16"/>
                <w:szCs w:val="16"/>
              </w:rPr>
              <w:t>20x10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B0418B" w:rsidRDefault="00B0418B"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689"/>
        <w:gridCol w:w="1903"/>
        <w:gridCol w:w="1874"/>
        <w:gridCol w:w="1883"/>
      </w:tblGrid>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B0418B" w:rsidRPr="00F178A0" w:rsidRDefault="00B0418B"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B0418B" w:rsidRPr="00F178A0" w:rsidRDefault="00B0418B"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B0418B" w:rsidRDefault="00B0418B"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B0418B" w:rsidRPr="00F178A0" w:rsidTr="005611CF">
        <w:tc>
          <w:tcPr>
            <w:tcW w:w="1432"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B0418B" w:rsidRPr="00F178A0" w:rsidRDefault="00B0418B"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 xml:space="preserve"> Hz</w:t>
            </w:r>
          </w:p>
        </w:tc>
        <w:tc>
          <w:tcPr>
            <w:tcW w:w="2035" w:type="dxa"/>
            <w:shd w:val="clear" w:color="auto" w:fill="auto"/>
            <w:vAlign w:val="center"/>
          </w:tcPr>
          <w:p w:rsidR="00B0418B" w:rsidRPr="000F29AC" w:rsidRDefault="00B0418B" w:rsidP="000D74D9">
            <w:pPr>
              <w:spacing w:line="240" w:lineRule="auto"/>
              <w:jc w:val="center"/>
              <w:rPr>
                <w:rFonts w:ascii="Times New Roman" w:hAnsi="Times New Roman"/>
                <w:sz w:val="16"/>
                <w:szCs w:val="16"/>
              </w:rPr>
            </w:pPr>
            <w:r>
              <w:rPr>
                <w:rFonts w:ascii="Times New Roman" w:hAnsi="Times New Roman"/>
                <w:sz w:val="16"/>
                <w:szCs w:val="16"/>
              </w:rPr>
              <w:t>1000(AlN), 7200(GaN)</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B0418B" w:rsidRDefault="00B0418B" w:rsidP="000D74D9">
            <w:pPr>
              <w:spacing w:line="240" w:lineRule="auto"/>
              <w:jc w:val="center"/>
              <w:rPr>
                <w:rFonts w:ascii="Times New Roman" w:hAnsi="Times New Roman"/>
                <w:sz w:val="16"/>
                <w:szCs w:val="16"/>
              </w:rPr>
            </w:pPr>
            <w:r>
              <w:rPr>
                <w:rFonts w:ascii="Times New Roman" w:hAnsi="Times New Roman"/>
                <w:sz w:val="16"/>
                <w:szCs w:val="16"/>
              </w:rPr>
              <w:t>343</w:t>
            </w:r>
          </w:p>
        </w:tc>
      </w:tr>
    </w:tbl>
    <w:p w:rsidR="00B0418B" w:rsidRPr="00772E72" w:rsidRDefault="00B0418B" w:rsidP="000D74D9">
      <w:pPr>
        <w:spacing w:after="60" w:line="240" w:lineRule="auto"/>
        <w:rPr>
          <w:rFonts w:ascii="Times New Roman" w:hAnsi="Times New Roman"/>
          <w:b/>
          <w:sz w:val="20"/>
          <w:szCs w:val="20"/>
          <w:u w:val="single"/>
        </w:rPr>
      </w:pPr>
    </w:p>
    <w:p w:rsidR="00B0418B" w:rsidRDefault="00B0418B"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5611CF" w:rsidRDefault="00B0418B" w:rsidP="000D74D9">
      <w:pPr>
        <w:pStyle w:val="ListParagraph"/>
        <w:numPr>
          <w:ilvl w:val="0"/>
          <w:numId w:val="22"/>
        </w:numPr>
        <w:spacing w:after="60" w:line="240" w:lineRule="auto"/>
        <w:rPr>
          <w:rFonts w:ascii="Times New Roman" w:hAnsi="Times New Roman"/>
          <w:bCs/>
          <w:sz w:val="20"/>
          <w:szCs w:val="20"/>
        </w:rPr>
      </w:pPr>
      <w:r>
        <w:rPr>
          <w:rFonts w:ascii="Times New Roman" w:hAnsi="Times New Roman"/>
          <w:bCs/>
          <w:sz w:val="20"/>
          <w:szCs w:val="20"/>
        </w:rPr>
        <w:t>Raised SS temperature to 930</w:t>
      </w:r>
      <w:r w:rsidRPr="00F53D17">
        <w:rPr>
          <w:rFonts w:ascii="Times New Roman" w:hAnsi="Times New Roman"/>
          <w:bCs/>
          <w:sz w:val="20"/>
          <w:szCs w:val="20"/>
          <w:vertAlign w:val="superscript"/>
        </w:rPr>
        <w:t>o</w:t>
      </w:r>
      <w:r>
        <w:rPr>
          <w:rFonts w:ascii="Times New Roman" w:hAnsi="Times New Roman"/>
          <w:bCs/>
          <w:sz w:val="20"/>
          <w:szCs w:val="20"/>
        </w:rPr>
        <w:t>C and chamber pressure increased to 3.25 x 10</w:t>
      </w:r>
      <w:r>
        <w:rPr>
          <w:rFonts w:ascii="Times New Roman" w:hAnsi="Times New Roman"/>
          <w:bCs/>
          <w:sz w:val="20"/>
          <w:szCs w:val="20"/>
          <w:vertAlign w:val="superscript"/>
        </w:rPr>
        <w:t>-6</w:t>
      </w:r>
      <w:r>
        <w:rPr>
          <w:rFonts w:ascii="Times New Roman" w:hAnsi="Times New Roman"/>
          <w:bCs/>
          <w:sz w:val="20"/>
          <w:szCs w:val="20"/>
        </w:rPr>
        <w:t xml:space="preserve"> </w:t>
      </w:r>
      <w:proofErr w:type="spellStart"/>
      <w:r>
        <w:rPr>
          <w:rFonts w:ascii="Times New Roman" w:hAnsi="Times New Roman"/>
          <w:bCs/>
          <w:sz w:val="20"/>
          <w:szCs w:val="20"/>
        </w:rPr>
        <w:t>Torr</w:t>
      </w:r>
      <w:proofErr w:type="spellEnd"/>
      <w:r>
        <w:rPr>
          <w:rFonts w:ascii="Times New Roman" w:hAnsi="Times New Roman"/>
          <w:bCs/>
          <w:sz w:val="20"/>
          <w:szCs w:val="20"/>
        </w:rPr>
        <w:t xml:space="preserve"> (for out gassing). Waited for 30 minutes before pre</w:t>
      </w:r>
      <w:r w:rsidRPr="00F53D17">
        <w:rPr>
          <w:rFonts w:ascii="Times New Roman" w:hAnsi="Times New Roman"/>
          <w:bCs/>
          <w:sz w:val="20"/>
          <w:szCs w:val="20"/>
        </w:rPr>
        <w:t>ssure went stable at 2 x 10</w:t>
      </w:r>
      <w:r>
        <w:rPr>
          <w:rFonts w:ascii="Times New Roman" w:hAnsi="Times New Roman"/>
          <w:bCs/>
          <w:sz w:val="20"/>
          <w:szCs w:val="20"/>
          <w:vertAlign w:val="superscript"/>
        </w:rPr>
        <w:t>-6</w:t>
      </w:r>
      <w:r w:rsidRPr="00F53D17">
        <w:rPr>
          <w:rFonts w:ascii="Times New Roman" w:hAnsi="Times New Roman"/>
          <w:bCs/>
          <w:sz w:val="20"/>
          <w:szCs w:val="20"/>
        </w:rPr>
        <w:t xml:space="preserve"> </w:t>
      </w:r>
      <w:proofErr w:type="spellStart"/>
      <w:r w:rsidRPr="00F53D17">
        <w:rPr>
          <w:rFonts w:ascii="Times New Roman" w:hAnsi="Times New Roman"/>
          <w:bCs/>
          <w:sz w:val="20"/>
          <w:szCs w:val="20"/>
        </w:rPr>
        <w:t>Torr</w:t>
      </w:r>
      <w:proofErr w:type="spellEnd"/>
      <w:r w:rsidRPr="00F53D17">
        <w:rPr>
          <w:rFonts w:ascii="Times New Roman" w:hAnsi="Times New Roman"/>
          <w:bCs/>
          <w:sz w:val="20"/>
          <w:szCs w:val="20"/>
        </w:rPr>
        <w:t>.</w:t>
      </w:r>
    </w:p>
    <w:p w:rsidR="00B0418B" w:rsidRPr="005611CF" w:rsidRDefault="00B0418B" w:rsidP="000D74D9">
      <w:pPr>
        <w:pStyle w:val="ListParagraph"/>
        <w:numPr>
          <w:ilvl w:val="0"/>
          <w:numId w:val="22"/>
        </w:numPr>
        <w:spacing w:after="60" w:line="240" w:lineRule="auto"/>
        <w:rPr>
          <w:rFonts w:ascii="Times New Roman" w:hAnsi="Times New Roman"/>
          <w:bCs/>
          <w:sz w:val="20"/>
          <w:szCs w:val="20"/>
        </w:rPr>
      </w:pPr>
      <w:r w:rsidRPr="005611CF">
        <w:rPr>
          <w:rFonts w:ascii="Times New Roman" w:hAnsi="Times New Roman"/>
          <w:bCs/>
          <w:sz w:val="20"/>
          <w:szCs w:val="20"/>
        </w:rPr>
        <w:t>Pressure in chamber had to go up to 21mTorr to have stable gun operation.</w:t>
      </w:r>
    </w:p>
    <w:p w:rsidR="005611CF" w:rsidRDefault="005611CF" w:rsidP="000D74D9">
      <w:pPr>
        <w:spacing w:line="240" w:lineRule="auto"/>
        <w:rPr>
          <w:rFonts w:ascii="Times New Roman" w:hAnsi="Times New Roman"/>
          <w:bCs/>
          <w:sz w:val="20"/>
          <w:szCs w:val="20"/>
        </w:rPr>
      </w:pPr>
    </w:p>
    <w:p w:rsidR="00991173" w:rsidRDefault="00991173" w:rsidP="000D74D9">
      <w:pPr>
        <w:spacing w:line="240" w:lineRule="auto"/>
        <w:rPr>
          <w:rFonts w:ascii="Times New Roman" w:hAnsi="Times New Roman"/>
          <w:b/>
        </w:rPr>
      </w:pPr>
    </w:p>
    <w:p w:rsidR="005611CF" w:rsidRDefault="005611CF" w:rsidP="000D74D9">
      <w:pPr>
        <w:spacing w:line="240" w:lineRule="auto"/>
        <w:rPr>
          <w:rFonts w:ascii="Times New Roman" w:hAnsi="Times New Roman"/>
          <w:b/>
        </w:rPr>
      </w:pPr>
      <w:r>
        <w:rPr>
          <w:rFonts w:ascii="Times New Roman" w:hAnsi="Times New Roman"/>
          <w:b/>
        </w:rPr>
        <w:t>P050</w:t>
      </w:r>
    </w:p>
    <w:tbl>
      <w:tblPr>
        <w:tblStyle w:val="TableGrid"/>
        <w:tblW w:w="0" w:type="auto"/>
        <w:tblLook w:val="04A0" w:firstRow="1" w:lastRow="0" w:firstColumn="1" w:lastColumn="0" w:noHBand="0" w:noVBand="1"/>
      </w:tblPr>
      <w:tblGrid>
        <w:gridCol w:w="1014"/>
        <w:gridCol w:w="7698"/>
      </w:tblGrid>
      <w:tr w:rsidR="005611CF" w:rsidTr="005611CF">
        <w:trPr>
          <w:hidden/>
        </w:trPr>
        <w:tc>
          <w:tcPr>
            <w:tcW w:w="1075" w:type="dxa"/>
          </w:tcPr>
          <w:p w:rsidR="005611CF" w:rsidRPr="00913C65" w:rsidRDefault="005611CF"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5611CF" w:rsidRPr="00913C65" w:rsidRDefault="005611CF" w:rsidP="000D74D9">
            <w:pPr>
              <w:spacing w:line="240" w:lineRule="auto"/>
              <w:rPr>
                <w:rFonts w:ascii="Times New Roman" w:hAnsi="Times New Roman"/>
                <w:vanish/>
                <w:sz w:val="16"/>
                <w:szCs w:val="16"/>
              </w:rPr>
            </w:pPr>
            <w:r>
              <w:rPr>
                <w:rFonts w:ascii="Times New Roman" w:hAnsi="Times New Roman"/>
                <w:vanish/>
                <w:sz w:val="16"/>
                <w:szCs w:val="16"/>
              </w:rPr>
              <w:t>Growth of GaN/AlN on (i) Sapphire, (ii) Si(111), and (iii) CaF2/Si(111)-M116</w:t>
            </w:r>
          </w:p>
        </w:tc>
      </w:tr>
    </w:tbl>
    <w:p w:rsidR="005611CF" w:rsidRPr="00F178A0" w:rsidRDefault="005611CF" w:rsidP="000D74D9">
      <w:pPr>
        <w:spacing w:line="240" w:lineRule="auto"/>
        <w:rPr>
          <w:vanish/>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2903"/>
        <w:gridCol w:w="1440"/>
        <w:gridCol w:w="1800"/>
      </w:tblGrid>
      <w:tr w:rsidR="005611CF" w:rsidRPr="00F178A0" w:rsidTr="005611CF">
        <w:tc>
          <w:tcPr>
            <w:tcW w:w="3415"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2903"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5611CF" w:rsidRPr="00F178A0" w:rsidTr="005611CF">
        <w:trPr>
          <w:cantSplit/>
          <w:trHeight w:val="433"/>
        </w:trPr>
        <w:tc>
          <w:tcPr>
            <w:tcW w:w="3415" w:type="dxa"/>
            <w:vAlign w:val="center"/>
          </w:tcPr>
          <w:p w:rsidR="005611CF" w:rsidRPr="00F178A0" w:rsidRDefault="005611CF" w:rsidP="000D74D9">
            <w:pPr>
              <w:spacing w:line="240" w:lineRule="auto"/>
              <w:jc w:val="center"/>
              <w:rPr>
                <w:rFonts w:ascii="Times New Roman" w:hAnsi="Times New Roman"/>
                <w:sz w:val="16"/>
                <w:szCs w:val="16"/>
              </w:rPr>
            </w:pPr>
          </w:p>
        </w:tc>
        <w:tc>
          <w:tcPr>
            <w:tcW w:w="2903" w:type="dxa"/>
            <w:vAlign w:val="center"/>
          </w:tcPr>
          <w:p w:rsidR="005611CF" w:rsidRDefault="005611CF" w:rsidP="000D74D9">
            <w:pPr>
              <w:spacing w:line="240" w:lineRule="auto"/>
              <w:ind w:left="360"/>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1</w:t>
            </w:r>
            <w:r w:rsidRPr="009917A8">
              <w:rPr>
                <w:rFonts w:ascii="Times New Roman" w:hAnsi="Times New Roman"/>
                <w:sz w:val="16"/>
                <w:szCs w:val="16"/>
              </w:rPr>
              <w:t xml:space="preserve"> x 1cm</w:t>
            </w:r>
            <w:r w:rsidRPr="009917A8">
              <w:rPr>
                <w:rFonts w:ascii="Times New Roman" w:hAnsi="Times New Roman"/>
                <w:sz w:val="16"/>
                <w:szCs w:val="16"/>
                <w:vertAlign w:val="superscript"/>
              </w:rPr>
              <w:t>2</w:t>
            </w:r>
            <w:r>
              <w:rPr>
                <w:rFonts w:ascii="Times New Roman" w:hAnsi="Times New Roman"/>
                <w:sz w:val="16"/>
                <w:szCs w:val="16"/>
              </w:rPr>
              <w:t xml:space="preserve"> coupon [Sapphire]</w:t>
            </w:r>
          </w:p>
          <w:p w:rsidR="005611CF" w:rsidRDefault="005611CF" w:rsidP="000D74D9">
            <w:pPr>
              <w:spacing w:line="240" w:lineRule="auto"/>
              <w:ind w:left="360"/>
              <w:rPr>
                <w:rFonts w:ascii="Times New Roman" w:hAnsi="Times New Roman"/>
                <w:sz w:val="16"/>
                <w:szCs w:val="16"/>
              </w:rPr>
            </w:pPr>
            <w:r>
              <w:rPr>
                <w:rFonts w:ascii="Times New Roman" w:hAnsi="Times New Roman"/>
                <w:sz w:val="16"/>
                <w:szCs w:val="16"/>
              </w:rPr>
              <w:t>(ii) 1 x 1cm</w:t>
            </w:r>
            <w:r w:rsidRPr="009917A8">
              <w:rPr>
                <w:rFonts w:ascii="Times New Roman" w:hAnsi="Times New Roman"/>
                <w:sz w:val="16"/>
                <w:szCs w:val="16"/>
                <w:vertAlign w:val="superscript"/>
              </w:rPr>
              <w:t>2</w:t>
            </w:r>
            <w:r>
              <w:rPr>
                <w:rFonts w:ascii="Times New Roman" w:hAnsi="Times New Roman"/>
                <w:sz w:val="16"/>
                <w:szCs w:val="16"/>
              </w:rPr>
              <w:t xml:space="preserve"> coupon [Si(111)]</w:t>
            </w:r>
          </w:p>
          <w:p w:rsidR="005611CF" w:rsidRPr="009917A8" w:rsidRDefault="005611CF" w:rsidP="000D74D9">
            <w:pPr>
              <w:spacing w:line="240" w:lineRule="auto"/>
              <w:ind w:left="360"/>
              <w:rPr>
                <w:rFonts w:ascii="Times New Roman" w:hAnsi="Times New Roman"/>
                <w:sz w:val="16"/>
                <w:szCs w:val="16"/>
              </w:rPr>
            </w:pPr>
            <w:r>
              <w:rPr>
                <w:rFonts w:ascii="Times New Roman" w:hAnsi="Times New Roman"/>
                <w:sz w:val="16"/>
                <w:szCs w:val="16"/>
              </w:rPr>
              <w:t>(iii) 1 x 1cm</w:t>
            </w:r>
            <w:r w:rsidRPr="009917A8">
              <w:rPr>
                <w:rFonts w:ascii="Times New Roman" w:hAnsi="Times New Roman"/>
                <w:sz w:val="16"/>
                <w:szCs w:val="16"/>
                <w:vertAlign w:val="superscript"/>
              </w:rPr>
              <w:t>2</w:t>
            </w:r>
            <w:r>
              <w:rPr>
                <w:rFonts w:ascii="Times New Roman" w:hAnsi="Times New Roman"/>
                <w:sz w:val="16"/>
                <w:szCs w:val="16"/>
              </w:rPr>
              <w:t xml:space="preserve"> coupon of M116</w:t>
            </w:r>
          </w:p>
        </w:tc>
        <w:tc>
          <w:tcPr>
            <w:tcW w:w="1440" w:type="dxa"/>
            <w:vAlign w:val="center"/>
          </w:tcPr>
          <w:p w:rsidR="005611CF" w:rsidRPr="00F178A0" w:rsidRDefault="005611CF"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11/13</w:t>
            </w:r>
            <w:r w:rsidRPr="00F178A0">
              <w:rPr>
                <w:rFonts w:ascii="Times New Roman" w:hAnsi="Times New Roman"/>
                <w:sz w:val="16"/>
                <w:szCs w:val="16"/>
              </w:rPr>
              <w:t>/</w:t>
            </w:r>
            <w:r>
              <w:rPr>
                <w:rFonts w:ascii="Times New Roman" w:hAnsi="Times New Roman"/>
                <w:sz w:val="16"/>
                <w:szCs w:val="16"/>
              </w:rPr>
              <w:t>13</w:t>
            </w:r>
          </w:p>
        </w:tc>
      </w:tr>
    </w:tbl>
    <w:p w:rsidR="005611CF" w:rsidRDefault="005611CF"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5611CF" w:rsidRPr="00F178A0" w:rsidTr="005611CF">
        <w:trPr>
          <w:trHeight w:val="234"/>
        </w:trPr>
        <w:tc>
          <w:tcPr>
            <w:tcW w:w="4338" w:type="dxa"/>
          </w:tcPr>
          <w:p w:rsidR="005611CF" w:rsidRPr="00F178A0" w:rsidRDefault="005611CF"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5611CF" w:rsidRPr="00A007C8" w:rsidRDefault="005611CF"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5611CF" w:rsidRPr="00F178A0" w:rsidTr="005611CF">
        <w:trPr>
          <w:trHeight w:val="279"/>
        </w:trPr>
        <w:tc>
          <w:tcPr>
            <w:tcW w:w="4338" w:type="dxa"/>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 (Sapphire and Silicon), M116 was only N</w:t>
            </w:r>
            <w:r w:rsidRPr="00BD0368">
              <w:rPr>
                <w:rFonts w:ascii="Times New Roman" w:hAnsi="Times New Roman"/>
                <w:sz w:val="16"/>
                <w:szCs w:val="16"/>
                <w:vertAlign w:val="subscript"/>
              </w:rPr>
              <w:t>2</w:t>
            </w:r>
            <w:r>
              <w:rPr>
                <w:rFonts w:ascii="Times New Roman" w:hAnsi="Times New Roman"/>
                <w:sz w:val="16"/>
                <w:szCs w:val="16"/>
              </w:rPr>
              <w:t xml:space="preserve"> purged</w:t>
            </w:r>
            <w:r w:rsidRPr="00F178A0">
              <w:rPr>
                <w:rFonts w:ascii="Times New Roman" w:hAnsi="Times New Roman"/>
                <w:sz w:val="16"/>
                <w:szCs w:val="16"/>
              </w:rPr>
              <w:t xml:space="preserve"> </w:t>
            </w:r>
          </w:p>
        </w:tc>
        <w:tc>
          <w:tcPr>
            <w:tcW w:w="1980" w:type="dxa"/>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11/12/2013</w:t>
            </w:r>
          </w:p>
        </w:tc>
        <w:tc>
          <w:tcPr>
            <w:tcW w:w="3240" w:type="dxa"/>
            <w:vAlign w:val="center"/>
          </w:tcPr>
          <w:p w:rsidR="005611CF" w:rsidRDefault="005611CF" w:rsidP="000D74D9">
            <w:pPr>
              <w:spacing w:line="240" w:lineRule="auto"/>
              <w:jc w:val="center"/>
              <w:rPr>
                <w:rFonts w:ascii="Times New Roman" w:hAnsi="Times New Roman"/>
                <w:sz w:val="16"/>
                <w:szCs w:val="16"/>
              </w:rPr>
            </w:pPr>
            <w:r w:rsidRPr="009917A8">
              <w:rPr>
                <w:rFonts w:ascii="Times New Roman" w:hAnsi="Times New Roman"/>
                <w:sz w:val="16"/>
                <w:szCs w:val="16"/>
              </w:rPr>
              <w:t>(</w:t>
            </w:r>
            <w:proofErr w:type="spellStart"/>
            <w:r w:rsidRPr="009917A8">
              <w:rPr>
                <w:rFonts w:ascii="Times New Roman" w:hAnsi="Times New Roman"/>
                <w:sz w:val="16"/>
                <w:szCs w:val="16"/>
              </w:rPr>
              <w:t>i</w:t>
            </w:r>
            <w:proofErr w:type="spellEnd"/>
            <w:r>
              <w:rPr>
                <w:rFonts w:ascii="Times New Roman" w:hAnsi="Times New Roman"/>
                <w:sz w:val="16"/>
                <w:szCs w:val="16"/>
              </w:rPr>
              <w:t xml:space="preserve">) </w:t>
            </w:r>
            <w:r w:rsidRPr="009917A8">
              <w:rPr>
                <w:rFonts w:ascii="Times New Roman" w:hAnsi="Times New Roman"/>
                <w:sz w:val="16"/>
                <w:szCs w:val="16"/>
              </w:rPr>
              <w:t xml:space="preserve">Dip in </w:t>
            </w:r>
            <w:r>
              <w:rPr>
                <w:rFonts w:ascii="Times New Roman" w:hAnsi="Times New Roman"/>
                <w:sz w:val="16"/>
                <w:szCs w:val="16"/>
              </w:rPr>
              <w:t>25% HF solution for 2</w:t>
            </w:r>
            <w:r w:rsidRPr="009917A8">
              <w:rPr>
                <w:rFonts w:ascii="Times New Roman" w:hAnsi="Times New Roman"/>
                <w:sz w:val="16"/>
                <w:szCs w:val="16"/>
              </w:rPr>
              <w:t xml:space="preserve"> minutes</w:t>
            </w:r>
          </w:p>
          <w:p w:rsidR="005611CF" w:rsidRPr="009917A8" w:rsidRDefault="005611CF" w:rsidP="000D74D9">
            <w:pPr>
              <w:spacing w:line="240" w:lineRule="auto"/>
              <w:jc w:val="center"/>
              <w:rPr>
                <w:rFonts w:ascii="Times New Roman" w:hAnsi="Times New Roman"/>
                <w:sz w:val="16"/>
                <w:szCs w:val="16"/>
              </w:rPr>
            </w:pPr>
            <w:r w:rsidRPr="009917A8">
              <w:rPr>
                <w:rFonts w:ascii="Times New Roman" w:hAnsi="Times New Roman"/>
                <w:sz w:val="16"/>
                <w:szCs w:val="16"/>
              </w:rPr>
              <w:t>(</w:t>
            </w:r>
            <w:r>
              <w:rPr>
                <w:rFonts w:ascii="Times New Roman" w:hAnsi="Times New Roman"/>
                <w:sz w:val="16"/>
                <w:szCs w:val="16"/>
              </w:rPr>
              <w:t xml:space="preserve">ii) </w:t>
            </w:r>
            <w:r w:rsidRPr="009917A8">
              <w:rPr>
                <w:rFonts w:ascii="Times New Roman" w:hAnsi="Times New Roman"/>
                <w:sz w:val="16"/>
                <w:szCs w:val="16"/>
              </w:rPr>
              <w:t xml:space="preserve">Dip in </w:t>
            </w:r>
            <w:r>
              <w:rPr>
                <w:rFonts w:ascii="Times New Roman" w:hAnsi="Times New Roman"/>
                <w:sz w:val="16"/>
                <w:szCs w:val="16"/>
              </w:rPr>
              <w:t>25% HF solution for 30 sec</w:t>
            </w:r>
          </w:p>
        </w:tc>
      </w:tr>
    </w:tbl>
    <w:p w:rsidR="005611CF" w:rsidRDefault="005611CF"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5611CF" w:rsidRPr="00F178A0" w:rsidTr="005611CF">
        <w:tc>
          <w:tcPr>
            <w:tcW w:w="1008"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5611CF" w:rsidRDefault="005611CF"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5611CF" w:rsidRPr="00F178A0" w:rsidRDefault="005611CF"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5611CF" w:rsidRPr="00F178A0" w:rsidTr="005611CF">
        <w:trPr>
          <w:trHeight w:val="269"/>
        </w:trPr>
        <w:tc>
          <w:tcPr>
            <w:tcW w:w="1008"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10</w:t>
            </w:r>
            <w:r>
              <w:rPr>
                <w:rFonts w:ascii="Times New Roman" w:hAnsi="Times New Roman"/>
                <w:sz w:val="16"/>
                <w:szCs w:val="16"/>
                <w:vertAlign w:val="superscript"/>
              </w:rPr>
              <w:t>-6</w:t>
            </w:r>
          </w:p>
        </w:tc>
        <w:tc>
          <w:tcPr>
            <w:tcW w:w="1080" w:type="dxa"/>
            <w:shd w:val="clear" w:color="auto" w:fill="auto"/>
            <w:vAlign w:val="center"/>
          </w:tcPr>
          <w:p w:rsidR="005611CF" w:rsidRPr="00321E1B" w:rsidRDefault="005611CF" w:rsidP="000D74D9">
            <w:pPr>
              <w:spacing w:line="240" w:lineRule="auto"/>
              <w:jc w:val="center"/>
              <w:rPr>
                <w:rFonts w:ascii="Times New Roman" w:hAnsi="Times New Roman"/>
                <w:sz w:val="16"/>
                <w:szCs w:val="16"/>
              </w:rPr>
            </w:pPr>
            <w:r>
              <w:rPr>
                <w:rFonts w:ascii="Times New Roman" w:hAnsi="Times New Roman"/>
                <w:sz w:val="16"/>
                <w:szCs w:val="16"/>
              </w:rPr>
              <w:t>20x10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5611CF" w:rsidRDefault="005611CF"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750</w:t>
            </w:r>
          </w:p>
        </w:tc>
        <w:tc>
          <w:tcPr>
            <w:tcW w:w="144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5611CF" w:rsidRDefault="005611CF"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1545"/>
        <w:gridCol w:w="2260"/>
        <w:gridCol w:w="1626"/>
        <w:gridCol w:w="1935"/>
      </w:tblGrid>
      <w:tr w:rsidR="005611CF" w:rsidRPr="00F178A0" w:rsidTr="005611CF">
        <w:tc>
          <w:tcPr>
            <w:tcW w:w="1432"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623"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43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1787" w:type="dxa"/>
          </w:tcPr>
          <w:p w:rsidR="005611CF" w:rsidRPr="00F178A0" w:rsidRDefault="005611CF"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5611CF" w:rsidRDefault="005611CF"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5611CF" w:rsidRPr="00F178A0" w:rsidTr="005611CF">
        <w:tc>
          <w:tcPr>
            <w:tcW w:w="1432"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623"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Hz</w:t>
            </w:r>
          </w:p>
        </w:tc>
        <w:tc>
          <w:tcPr>
            <w:tcW w:w="2430" w:type="dxa"/>
            <w:shd w:val="clear" w:color="auto" w:fill="auto"/>
            <w:vAlign w:val="center"/>
          </w:tcPr>
          <w:p w:rsidR="005611CF" w:rsidRPr="00544B24" w:rsidRDefault="005611CF" w:rsidP="000D74D9">
            <w:pPr>
              <w:spacing w:line="240" w:lineRule="auto"/>
              <w:ind w:left="360"/>
              <w:rPr>
                <w:rFonts w:ascii="Times New Roman" w:hAnsi="Times New Roman"/>
                <w:sz w:val="16"/>
                <w:szCs w:val="16"/>
              </w:rPr>
            </w:pPr>
            <w:r>
              <w:rPr>
                <w:rFonts w:ascii="Times New Roman" w:hAnsi="Times New Roman"/>
                <w:sz w:val="16"/>
                <w:szCs w:val="16"/>
              </w:rPr>
              <w:t>1000 (AlN) and 7200(GaN)</w:t>
            </w:r>
          </w:p>
        </w:tc>
        <w:tc>
          <w:tcPr>
            <w:tcW w:w="1787" w:type="dxa"/>
          </w:tcPr>
          <w:p w:rsidR="005611CF" w:rsidRDefault="005611CF" w:rsidP="000D74D9">
            <w:pPr>
              <w:spacing w:line="240" w:lineRule="auto"/>
              <w:jc w:val="center"/>
              <w:rPr>
                <w:rFonts w:ascii="Times New Roman" w:hAnsi="Times New Roman"/>
                <w:sz w:val="16"/>
                <w:szCs w:val="16"/>
              </w:rPr>
            </w:pPr>
            <w:r>
              <w:rPr>
                <w:rFonts w:ascii="Times New Roman" w:hAnsi="Times New Roman"/>
                <w:sz w:val="16"/>
                <w:szCs w:val="16"/>
              </w:rPr>
              <w:t xml:space="preserve">190 </w:t>
            </w:r>
            <w:proofErr w:type="spellStart"/>
            <w:r>
              <w:rPr>
                <w:rFonts w:ascii="Times New Roman" w:hAnsi="Times New Roman"/>
                <w:sz w:val="16"/>
                <w:szCs w:val="16"/>
              </w:rPr>
              <w:t>sccm</w:t>
            </w:r>
            <w:proofErr w:type="spellEnd"/>
          </w:p>
        </w:tc>
        <w:tc>
          <w:tcPr>
            <w:tcW w:w="2035" w:type="dxa"/>
          </w:tcPr>
          <w:p w:rsidR="005611CF" w:rsidRDefault="005611CF" w:rsidP="000D74D9">
            <w:pPr>
              <w:spacing w:line="240" w:lineRule="auto"/>
              <w:jc w:val="center"/>
              <w:rPr>
                <w:rFonts w:ascii="Times New Roman" w:hAnsi="Times New Roman"/>
                <w:sz w:val="16"/>
                <w:szCs w:val="16"/>
              </w:rPr>
            </w:pPr>
            <w:r>
              <w:rPr>
                <w:rFonts w:ascii="Times New Roman" w:hAnsi="Times New Roman"/>
                <w:sz w:val="16"/>
                <w:szCs w:val="16"/>
              </w:rPr>
              <w:t>N/A</w:t>
            </w:r>
          </w:p>
        </w:tc>
      </w:tr>
    </w:tbl>
    <w:p w:rsidR="005611CF" w:rsidRPr="00772E72" w:rsidRDefault="005611CF" w:rsidP="000D74D9">
      <w:pPr>
        <w:spacing w:after="60" w:line="240" w:lineRule="auto"/>
        <w:rPr>
          <w:rFonts w:ascii="Times New Roman" w:hAnsi="Times New Roman"/>
          <w:b/>
          <w:sz w:val="20"/>
          <w:szCs w:val="20"/>
          <w:u w:val="single"/>
        </w:rPr>
      </w:pPr>
    </w:p>
    <w:p w:rsidR="005611CF" w:rsidRDefault="005611CF"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5611CF" w:rsidRPr="000D74D9" w:rsidRDefault="005611CF" w:rsidP="000D74D9">
      <w:pPr>
        <w:pStyle w:val="ListParagraph"/>
        <w:numPr>
          <w:ilvl w:val="0"/>
          <w:numId w:val="23"/>
        </w:numPr>
        <w:spacing w:after="60" w:line="240" w:lineRule="auto"/>
        <w:rPr>
          <w:rFonts w:ascii="Times New Roman" w:hAnsi="Times New Roman"/>
          <w:bCs/>
        </w:rPr>
      </w:pPr>
      <w:r w:rsidRPr="000D74D9">
        <w:rPr>
          <w:rFonts w:ascii="Times New Roman" w:hAnsi="Times New Roman"/>
          <w:bCs/>
          <w:sz w:val="20"/>
          <w:szCs w:val="20"/>
        </w:rPr>
        <w:t>Raised SS bulb temperature to 1200</w:t>
      </w:r>
      <w:r w:rsidRPr="000D74D9">
        <w:rPr>
          <w:rFonts w:ascii="Times New Roman" w:hAnsi="Times New Roman"/>
          <w:bCs/>
          <w:sz w:val="20"/>
          <w:szCs w:val="20"/>
          <w:vertAlign w:val="superscript"/>
        </w:rPr>
        <w:t>o</w:t>
      </w:r>
      <w:r w:rsidRPr="000D74D9">
        <w:rPr>
          <w:rFonts w:ascii="Times New Roman" w:hAnsi="Times New Roman"/>
          <w:bCs/>
          <w:sz w:val="20"/>
          <w:szCs w:val="20"/>
        </w:rPr>
        <w:t xml:space="preserve">C. Waited for 30 minutes before pressure went stable, after outgassing occurred and </w:t>
      </w:r>
      <w:proofErr w:type="gramStart"/>
      <w:r w:rsidRPr="000D74D9">
        <w:rPr>
          <w:rFonts w:ascii="Times New Roman" w:hAnsi="Times New Roman"/>
          <w:bCs/>
          <w:sz w:val="20"/>
          <w:szCs w:val="20"/>
        </w:rPr>
        <w:t>raised</w:t>
      </w:r>
      <w:proofErr w:type="gramEnd"/>
      <w:r w:rsidRPr="000D74D9">
        <w:rPr>
          <w:rFonts w:ascii="Times New Roman" w:hAnsi="Times New Roman"/>
          <w:bCs/>
          <w:sz w:val="20"/>
          <w:szCs w:val="20"/>
        </w:rPr>
        <w:t xml:space="preserve"> to 4.25x10</w:t>
      </w:r>
      <w:r w:rsidRPr="000D74D9">
        <w:rPr>
          <w:rFonts w:ascii="Times New Roman" w:hAnsi="Times New Roman"/>
          <w:bCs/>
          <w:sz w:val="20"/>
          <w:szCs w:val="20"/>
          <w:vertAlign w:val="superscript"/>
        </w:rPr>
        <w:t>-5</w:t>
      </w:r>
      <w:r w:rsidRPr="000D74D9">
        <w:rPr>
          <w:rFonts w:ascii="Times New Roman" w:hAnsi="Times New Roman"/>
          <w:bCs/>
          <w:sz w:val="20"/>
          <w:szCs w:val="20"/>
        </w:rPr>
        <w:t>Torr, initially.</w:t>
      </w:r>
    </w:p>
    <w:p w:rsidR="005611CF" w:rsidRPr="000D74D9" w:rsidRDefault="005611CF" w:rsidP="000D74D9">
      <w:pPr>
        <w:pStyle w:val="ListParagraph"/>
        <w:numPr>
          <w:ilvl w:val="0"/>
          <w:numId w:val="23"/>
        </w:numPr>
        <w:spacing w:after="60" w:line="240" w:lineRule="auto"/>
        <w:rPr>
          <w:rFonts w:ascii="Times New Roman" w:hAnsi="Times New Roman"/>
          <w:bCs/>
        </w:rPr>
      </w:pPr>
      <w:r w:rsidRPr="000D74D9">
        <w:rPr>
          <w:rFonts w:ascii="Times New Roman" w:hAnsi="Times New Roman"/>
          <w:bCs/>
          <w:sz w:val="20"/>
          <w:szCs w:val="20"/>
        </w:rPr>
        <w:t>7200 pulses of GaN were fired at 1Hz with an increased pressure of 22mTorr.</w:t>
      </w: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5611CF" w:rsidRDefault="005611CF" w:rsidP="000D74D9">
      <w:pPr>
        <w:spacing w:line="240" w:lineRule="auto"/>
        <w:rPr>
          <w:rFonts w:ascii="Times New Roman" w:hAnsi="Times New Roman"/>
          <w:b/>
        </w:rPr>
      </w:pPr>
      <w:r>
        <w:rPr>
          <w:rFonts w:ascii="Times New Roman" w:hAnsi="Times New Roman"/>
          <w:b/>
        </w:rPr>
        <w:lastRenderedPageBreak/>
        <w:t>P051</w:t>
      </w:r>
    </w:p>
    <w:tbl>
      <w:tblPr>
        <w:tblStyle w:val="TableGrid"/>
        <w:tblW w:w="0" w:type="auto"/>
        <w:tblLook w:val="04A0" w:firstRow="1" w:lastRow="0" w:firstColumn="1" w:lastColumn="0" w:noHBand="0" w:noVBand="1"/>
      </w:tblPr>
      <w:tblGrid>
        <w:gridCol w:w="1014"/>
        <w:gridCol w:w="7698"/>
      </w:tblGrid>
      <w:tr w:rsidR="005611CF" w:rsidTr="005611CF">
        <w:trPr>
          <w:hidden/>
        </w:trPr>
        <w:tc>
          <w:tcPr>
            <w:tcW w:w="1075" w:type="dxa"/>
          </w:tcPr>
          <w:p w:rsidR="005611CF" w:rsidRPr="00913C65" w:rsidRDefault="005611CF"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5611CF" w:rsidRPr="00913C65" w:rsidRDefault="005611CF" w:rsidP="000D74D9">
            <w:pPr>
              <w:spacing w:line="240" w:lineRule="auto"/>
              <w:rPr>
                <w:rFonts w:ascii="Times New Roman" w:hAnsi="Times New Roman"/>
                <w:vanish/>
                <w:sz w:val="16"/>
                <w:szCs w:val="16"/>
              </w:rPr>
            </w:pPr>
            <w:r>
              <w:rPr>
                <w:rFonts w:ascii="Times New Roman" w:hAnsi="Times New Roman"/>
                <w:vanish/>
                <w:sz w:val="16"/>
                <w:szCs w:val="16"/>
              </w:rPr>
              <w:t>Growth of GaN/AlN on (i) Sapphire, (ii) Si(111), and (iii) CaF2/Si(111)-M116</w:t>
            </w:r>
          </w:p>
        </w:tc>
      </w:tr>
    </w:tbl>
    <w:p w:rsidR="005611CF" w:rsidRDefault="005611CF"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2903"/>
        <w:gridCol w:w="1440"/>
        <w:gridCol w:w="1800"/>
      </w:tblGrid>
      <w:tr w:rsidR="005611CF" w:rsidRPr="00F178A0" w:rsidTr="005611CF">
        <w:tc>
          <w:tcPr>
            <w:tcW w:w="3415"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2903"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5611CF" w:rsidRPr="00F178A0" w:rsidTr="005611CF">
        <w:trPr>
          <w:cantSplit/>
          <w:trHeight w:val="433"/>
        </w:trPr>
        <w:tc>
          <w:tcPr>
            <w:tcW w:w="3415" w:type="dxa"/>
            <w:vAlign w:val="center"/>
          </w:tcPr>
          <w:p w:rsidR="005611CF" w:rsidRPr="00F178A0" w:rsidRDefault="005611CF" w:rsidP="000D74D9">
            <w:pPr>
              <w:spacing w:line="240" w:lineRule="auto"/>
              <w:jc w:val="center"/>
              <w:rPr>
                <w:rFonts w:ascii="Times New Roman" w:hAnsi="Times New Roman"/>
                <w:sz w:val="16"/>
                <w:szCs w:val="16"/>
              </w:rPr>
            </w:pPr>
          </w:p>
        </w:tc>
        <w:tc>
          <w:tcPr>
            <w:tcW w:w="2903" w:type="dxa"/>
            <w:vAlign w:val="center"/>
          </w:tcPr>
          <w:p w:rsidR="005611CF" w:rsidRDefault="005611CF" w:rsidP="000D74D9">
            <w:pPr>
              <w:spacing w:line="240" w:lineRule="auto"/>
              <w:ind w:left="360"/>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1</w:t>
            </w:r>
            <w:r w:rsidRPr="009917A8">
              <w:rPr>
                <w:rFonts w:ascii="Times New Roman" w:hAnsi="Times New Roman"/>
                <w:sz w:val="16"/>
                <w:szCs w:val="16"/>
              </w:rPr>
              <w:t xml:space="preserve"> x 1cm</w:t>
            </w:r>
            <w:r w:rsidRPr="009917A8">
              <w:rPr>
                <w:rFonts w:ascii="Times New Roman" w:hAnsi="Times New Roman"/>
                <w:sz w:val="16"/>
                <w:szCs w:val="16"/>
                <w:vertAlign w:val="superscript"/>
              </w:rPr>
              <w:t>2</w:t>
            </w:r>
            <w:r>
              <w:rPr>
                <w:rFonts w:ascii="Times New Roman" w:hAnsi="Times New Roman"/>
                <w:sz w:val="16"/>
                <w:szCs w:val="16"/>
              </w:rPr>
              <w:t xml:space="preserve"> coupon [Sapphire]</w:t>
            </w:r>
          </w:p>
          <w:p w:rsidR="005611CF" w:rsidRDefault="005611CF" w:rsidP="000D74D9">
            <w:pPr>
              <w:spacing w:line="240" w:lineRule="auto"/>
              <w:ind w:left="360"/>
              <w:rPr>
                <w:rFonts w:ascii="Times New Roman" w:hAnsi="Times New Roman"/>
                <w:sz w:val="16"/>
                <w:szCs w:val="16"/>
              </w:rPr>
            </w:pPr>
            <w:r>
              <w:rPr>
                <w:rFonts w:ascii="Times New Roman" w:hAnsi="Times New Roman"/>
                <w:sz w:val="16"/>
                <w:szCs w:val="16"/>
              </w:rPr>
              <w:t>(ii) 1 x 1cm</w:t>
            </w:r>
            <w:r w:rsidRPr="009917A8">
              <w:rPr>
                <w:rFonts w:ascii="Times New Roman" w:hAnsi="Times New Roman"/>
                <w:sz w:val="16"/>
                <w:szCs w:val="16"/>
                <w:vertAlign w:val="superscript"/>
              </w:rPr>
              <w:t>2</w:t>
            </w:r>
            <w:r>
              <w:rPr>
                <w:rFonts w:ascii="Times New Roman" w:hAnsi="Times New Roman"/>
                <w:sz w:val="16"/>
                <w:szCs w:val="16"/>
              </w:rPr>
              <w:t xml:space="preserve"> coupon [Si(111)]</w:t>
            </w:r>
          </w:p>
          <w:p w:rsidR="005611CF" w:rsidRPr="009917A8" w:rsidRDefault="005611CF" w:rsidP="000D74D9">
            <w:pPr>
              <w:spacing w:line="240" w:lineRule="auto"/>
              <w:ind w:left="360"/>
              <w:rPr>
                <w:rFonts w:ascii="Times New Roman" w:hAnsi="Times New Roman"/>
                <w:sz w:val="16"/>
                <w:szCs w:val="16"/>
              </w:rPr>
            </w:pPr>
            <w:r>
              <w:rPr>
                <w:rFonts w:ascii="Times New Roman" w:hAnsi="Times New Roman"/>
                <w:sz w:val="16"/>
                <w:szCs w:val="16"/>
              </w:rPr>
              <w:t>(iii) 1 x 1cm</w:t>
            </w:r>
            <w:r w:rsidRPr="009917A8">
              <w:rPr>
                <w:rFonts w:ascii="Times New Roman" w:hAnsi="Times New Roman"/>
                <w:sz w:val="16"/>
                <w:szCs w:val="16"/>
                <w:vertAlign w:val="superscript"/>
              </w:rPr>
              <w:t>2</w:t>
            </w:r>
            <w:r>
              <w:rPr>
                <w:rFonts w:ascii="Times New Roman" w:hAnsi="Times New Roman"/>
                <w:sz w:val="16"/>
                <w:szCs w:val="16"/>
              </w:rPr>
              <w:t xml:space="preserve"> coupon of M116</w:t>
            </w:r>
          </w:p>
        </w:tc>
        <w:tc>
          <w:tcPr>
            <w:tcW w:w="1440" w:type="dxa"/>
            <w:vAlign w:val="center"/>
          </w:tcPr>
          <w:p w:rsidR="005611CF" w:rsidRPr="00F178A0" w:rsidRDefault="005611CF"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11/19</w:t>
            </w:r>
            <w:r w:rsidRPr="00F178A0">
              <w:rPr>
                <w:rFonts w:ascii="Times New Roman" w:hAnsi="Times New Roman"/>
                <w:sz w:val="16"/>
                <w:szCs w:val="16"/>
              </w:rPr>
              <w:t>/</w:t>
            </w:r>
            <w:r>
              <w:rPr>
                <w:rFonts w:ascii="Times New Roman" w:hAnsi="Times New Roman"/>
                <w:sz w:val="16"/>
                <w:szCs w:val="16"/>
              </w:rPr>
              <w:t>13</w:t>
            </w:r>
          </w:p>
        </w:tc>
      </w:tr>
    </w:tbl>
    <w:p w:rsidR="005611CF" w:rsidRDefault="005611CF"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5611CF" w:rsidRPr="00F178A0" w:rsidTr="005611CF">
        <w:trPr>
          <w:trHeight w:val="234"/>
        </w:trPr>
        <w:tc>
          <w:tcPr>
            <w:tcW w:w="4338" w:type="dxa"/>
          </w:tcPr>
          <w:p w:rsidR="005611CF" w:rsidRPr="00F178A0" w:rsidRDefault="005611CF"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5611CF" w:rsidRPr="00A007C8" w:rsidRDefault="005611CF"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5611CF" w:rsidRPr="00F178A0" w:rsidTr="005611CF">
        <w:trPr>
          <w:trHeight w:val="279"/>
        </w:trPr>
        <w:tc>
          <w:tcPr>
            <w:tcW w:w="4338" w:type="dxa"/>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 (Sapphire and Silicon), M116 was only N</w:t>
            </w:r>
            <w:r w:rsidRPr="00BD0368">
              <w:rPr>
                <w:rFonts w:ascii="Times New Roman" w:hAnsi="Times New Roman"/>
                <w:sz w:val="16"/>
                <w:szCs w:val="16"/>
                <w:vertAlign w:val="subscript"/>
              </w:rPr>
              <w:t>2</w:t>
            </w:r>
            <w:r>
              <w:rPr>
                <w:rFonts w:ascii="Times New Roman" w:hAnsi="Times New Roman"/>
                <w:sz w:val="16"/>
                <w:szCs w:val="16"/>
              </w:rPr>
              <w:t xml:space="preserve"> purged</w:t>
            </w:r>
            <w:r w:rsidRPr="00F178A0">
              <w:rPr>
                <w:rFonts w:ascii="Times New Roman" w:hAnsi="Times New Roman"/>
                <w:sz w:val="16"/>
                <w:szCs w:val="16"/>
              </w:rPr>
              <w:t xml:space="preserve"> </w:t>
            </w:r>
          </w:p>
        </w:tc>
        <w:tc>
          <w:tcPr>
            <w:tcW w:w="1980" w:type="dxa"/>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11/18/2013</w:t>
            </w:r>
          </w:p>
        </w:tc>
        <w:tc>
          <w:tcPr>
            <w:tcW w:w="3240" w:type="dxa"/>
            <w:vAlign w:val="center"/>
          </w:tcPr>
          <w:p w:rsidR="005611CF" w:rsidRDefault="005611CF" w:rsidP="000D74D9">
            <w:pPr>
              <w:spacing w:line="240" w:lineRule="auto"/>
              <w:jc w:val="center"/>
              <w:rPr>
                <w:rFonts w:ascii="Times New Roman" w:hAnsi="Times New Roman"/>
                <w:sz w:val="16"/>
                <w:szCs w:val="16"/>
              </w:rPr>
            </w:pPr>
            <w:r w:rsidRPr="009917A8">
              <w:rPr>
                <w:rFonts w:ascii="Times New Roman" w:hAnsi="Times New Roman"/>
                <w:sz w:val="16"/>
                <w:szCs w:val="16"/>
              </w:rPr>
              <w:t>(</w:t>
            </w:r>
            <w:proofErr w:type="spellStart"/>
            <w:r w:rsidRPr="009917A8">
              <w:rPr>
                <w:rFonts w:ascii="Times New Roman" w:hAnsi="Times New Roman"/>
                <w:sz w:val="16"/>
                <w:szCs w:val="16"/>
              </w:rPr>
              <w:t>i</w:t>
            </w:r>
            <w:proofErr w:type="spellEnd"/>
            <w:r>
              <w:rPr>
                <w:rFonts w:ascii="Times New Roman" w:hAnsi="Times New Roman"/>
                <w:sz w:val="16"/>
                <w:szCs w:val="16"/>
              </w:rPr>
              <w:t xml:space="preserve">) </w:t>
            </w:r>
            <w:r w:rsidRPr="009917A8">
              <w:rPr>
                <w:rFonts w:ascii="Times New Roman" w:hAnsi="Times New Roman"/>
                <w:sz w:val="16"/>
                <w:szCs w:val="16"/>
              </w:rPr>
              <w:t xml:space="preserve">Dip in </w:t>
            </w:r>
            <w:r>
              <w:rPr>
                <w:rFonts w:ascii="Times New Roman" w:hAnsi="Times New Roman"/>
                <w:sz w:val="16"/>
                <w:szCs w:val="16"/>
              </w:rPr>
              <w:t>25% HF solution for 2</w:t>
            </w:r>
            <w:r w:rsidRPr="009917A8">
              <w:rPr>
                <w:rFonts w:ascii="Times New Roman" w:hAnsi="Times New Roman"/>
                <w:sz w:val="16"/>
                <w:szCs w:val="16"/>
              </w:rPr>
              <w:t xml:space="preserve"> minutes</w:t>
            </w:r>
          </w:p>
          <w:p w:rsidR="005611CF" w:rsidRPr="009917A8" w:rsidRDefault="005611CF" w:rsidP="000D74D9">
            <w:pPr>
              <w:spacing w:line="240" w:lineRule="auto"/>
              <w:jc w:val="center"/>
              <w:rPr>
                <w:rFonts w:ascii="Times New Roman" w:hAnsi="Times New Roman"/>
                <w:sz w:val="16"/>
                <w:szCs w:val="16"/>
              </w:rPr>
            </w:pPr>
            <w:r w:rsidRPr="009917A8">
              <w:rPr>
                <w:rFonts w:ascii="Times New Roman" w:hAnsi="Times New Roman"/>
                <w:sz w:val="16"/>
                <w:szCs w:val="16"/>
              </w:rPr>
              <w:t>(</w:t>
            </w:r>
            <w:r>
              <w:rPr>
                <w:rFonts w:ascii="Times New Roman" w:hAnsi="Times New Roman"/>
                <w:sz w:val="16"/>
                <w:szCs w:val="16"/>
              </w:rPr>
              <w:t xml:space="preserve">ii) </w:t>
            </w:r>
            <w:r w:rsidRPr="009917A8">
              <w:rPr>
                <w:rFonts w:ascii="Times New Roman" w:hAnsi="Times New Roman"/>
                <w:sz w:val="16"/>
                <w:szCs w:val="16"/>
              </w:rPr>
              <w:t xml:space="preserve">Dip in </w:t>
            </w:r>
            <w:r>
              <w:rPr>
                <w:rFonts w:ascii="Times New Roman" w:hAnsi="Times New Roman"/>
                <w:sz w:val="16"/>
                <w:szCs w:val="16"/>
              </w:rPr>
              <w:t>25% HF solution for 30 sec</w:t>
            </w:r>
          </w:p>
        </w:tc>
      </w:tr>
    </w:tbl>
    <w:p w:rsidR="005611CF" w:rsidRDefault="005611CF"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5611CF" w:rsidRPr="00F178A0" w:rsidTr="005611CF">
        <w:tc>
          <w:tcPr>
            <w:tcW w:w="1008"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5611CF" w:rsidRDefault="005611CF"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5611CF" w:rsidRPr="00F178A0" w:rsidRDefault="005611CF"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5611CF" w:rsidRPr="00F178A0" w:rsidTr="005611CF">
        <w:trPr>
          <w:trHeight w:val="269"/>
        </w:trPr>
        <w:tc>
          <w:tcPr>
            <w:tcW w:w="1008"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6.15x10</w:t>
            </w:r>
            <w:r>
              <w:rPr>
                <w:rFonts w:ascii="Times New Roman" w:hAnsi="Times New Roman"/>
                <w:sz w:val="16"/>
                <w:szCs w:val="16"/>
                <w:vertAlign w:val="superscript"/>
              </w:rPr>
              <w:t>-7</w:t>
            </w:r>
          </w:p>
        </w:tc>
        <w:tc>
          <w:tcPr>
            <w:tcW w:w="1080" w:type="dxa"/>
            <w:shd w:val="clear" w:color="auto" w:fill="auto"/>
            <w:vAlign w:val="center"/>
          </w:tcPr>
          <w:p w:rsidR="005611CF" w:rsidRPr="00321E1B" w:rsidRDefault="005611CF" w:rsidP="000D74D9">
            <w:pPr>
              <w:spacing w:line="240" w:lineRule="auto"/>
              <w:jc w:val="center"/>
              <w:rPr>
                <w:rFonts w:ascii="Times New Roman" w:hAnsi="Times New Roman"/>
                <w:sz w:val="16"/>
                <w:szCs w:val="16"/>
              </w:rPr>
            </w:pPr>
            <w:r>
              <w:rPr>
                <w:rFonts w:ascii="Times New Roman" w:hAnsi="Times New Roman"/>
                <w:sz w:val="16"/>
                <w:szCs w:val="16"/>
              </w:rPr>
              <w:t>24x10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5611CF" w:rsidRDefault="005611CF"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750</w:t>
            </w:r>
          </w:p>
        </w:tc>
        <w:tc>
          <w:tcPr>
            <w:tcW w:w="1440"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5611CF" w:rsidRDefault="005611CF"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543"/>
        <w:gridCol w:w="2269"/>
        <w:gridCol w:w="1622"/>
        <w:gridCol w:w="1933"/>
      </w:tblGrid>
      <w:tr w:rsidR="005611CF" w:rsidRPr="00F178A0" w:rsidTr="005611CF">
        <w:tc>
          <w:tcPr>
            <w:tcW w:w="1432"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623"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430" w:type="dxa"/>
            <w:shd w:val="clear" w:color="auto" w:fill="auto"/>
            <w:vAlign w:val="center"/>
          </w:tcPr>
          <w:p w:rsidR="005611CF" w:rsidRPr="00F178A0" w:rsidRDefault="005611CF"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1787" w:type="dxa"/>
          </w:tcPr>
          <w:p w:rsidR="005611CF" w:rsidRPr="00F178A0" w:rsidRDefault="005611CF"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5611CF" w:rsidRDefault="005611CF"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5611CF" w:rsidRPr="00F178A0" w:rsidTr="005611CF">
        <w:tc>
          <w:tcPr>
            <w:tcW w:w="1432"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623" w:type="dxa"/>
            <w:shd w:val="clear" w:color="auto" w:fill="auto"/>
            <w:vAlign w:val="center"/>
          </w:tcPr>
          <w:p w:rsidR="005611CF" w:rsidRPr="00F178A0" w:rsidRDefault="005611CF"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Hz</w:t>
            </w:r>
          </w:p>
        </w:tc>
        <w:tc>
          <w:tcPr>
            <w:tcW w:w="2430" w:type="dxa"/>
            <w:shd w:val="clear" w:color="auto" w:fill="auto"/>
            <w:vAlign w:val="center"/>
          </w:tcPr>
          <w:p w:rsidR="005611CF" w:rsidRPr="00544B24" w:rsidRDefault="005611CF" w:rsidP="000D74D9">
            <w:pPr>
              <w:spacing w:line="240" w:lineRule="auto"/>
              <w:ind w:left="360"/>
              <w:rPr>
                <w:rFonts w:ascii="Times New Roman" w:hAnsi="Times New Roman"/>
                <w:sz w:val="16"/>
                <w:szCs w:val="16"/>
              </w:rPr>
            </w:pPr>
            <w:r>
              <w:rPr>
                <w:rFonts w:ascii="Times New Roman" w:hAnsi="Times New Roman"/>
                <w:sz w:val="16"/>
                <w:szCs w:val="16"/>
              </w:rPr>
              <w:t>1000 (AlN), 10800(GaN)</w:t>
            </w:r>
          </w:p>
        </w:tc>
        <w:tc>
          <w:tcPr>
            <w:tcW w:w="1787" w:type="dxa"/>
          </w:tcPr>
          <w:p w:rsidR="005611CF" w:rsidRDefault="005611CF" w:rsidP="000D74D9">
            <w:pPr>
              <w:spacing w:line="240" w:lineRule="auto"/>
              <w:jc w:val="center"/>
              <w:rPr>
                <w:rFonts w:ascii="Times New Roman" w:hAnsi="Times New Roman"/>
                <w:sz w:val="16"/>
                <w:szCs w:val="16"/>
              </w:rPr>
            </w:pPr>
            <w:r>
              <w:rPr>
                <w:rFonts w:ascii="Times New Roman" w:hAnsi="Times New Roman"/>
                <w:sz w:val="16"/>
                <w:szCs w:val="16"/>
              </w:rPr>
              <w:t xml:space="preserve">190 </w:t>
            </w:r>
            <w:proofErr w:type="spellStart"/>
            <w:r>
              <w:rPr>
                <w:rFonts w:ascii="Times New Roman" w:hAnsi="Times New Roman"/>
                <w:sz w:val="16"/>
                <w:szCs w:val="16"/>
              </w:rPr>
              <w:t>sccm</w:t>
            </w:r>
            <w:proofErr w:type="spellEnd"/>
          </w:p>
        </w:tc>
        <w:tc>
          <w:tcPr>
            <w:tcW w:w="2035" w:type="dxa"/>
          </w:tcPr>
          <w:p w:rsidR="005611CF" w:rsidRDefault="005611CF" w:rsidP="000D74D9">
            <w:pPr>
              <w:spacing w:line="240" w:lineRule="auto"/>
              <w:jc w:val="center"/>
              <w:rPr>
                <w:rFonts w:ascii="Times New Roman" w:hAnsi="Times New Roman"/>
                <w:sz w:val="16"/>
                <w:szCs w:val="16"/>
              </w:rPr>
            </w:pPr>
            <w:r>
              <w:rPr>
                <w:rFonts w:ascii="Times New Roman" w:hAnsi="Times New Roman"/>
                <w:sz w:val="16"/>
                <w:szCs w:val="16"/>
              </w:rPr>
              <w:t>N/A</w:t>
            </w:r>
          </w:p>
        </w:tc>
      </w:tr>
    </w:tbl>
    <w:p w:rsidR="005611CF" w:rsidRDefault="005611CF" w:rsidP="000D74D9">
      <w:pPr>
        <w:spacing w:line="240" w:lineRule="auto"/>
        <w:rPr>
          <w:rFonts w:ascii="Times New Roman" w:hAnsi="Times New Roman"/>
          <w:b/>
        </w:rPr>
      </w:pPr>
    </w:p>
    <w:p w:rsidR="005611CF" w:rsidRDefault="005611CF"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0D74D9" w:rsidRDefault="005611CF" w:rsidP="000D74D9">
      <w:pPr>
        <w:pStyle w:val="ListParagraph"/>
        <w:numPr>
          <w:ilvl w:val="0"/>
          <w:numId w:val="24"/>
        </w:numPr>
        <w:spacing w:after="60" w:line="240" w:lineRule="auto"/>
        <w:rPr>
          <w:rFonts w:ascii="Times New Roman" w:hAnsi="Times New Roman"/>
          <w:bCs/>
          <w:sz w:val="20"/>
          <w:szCs w:val="20"/>
        </w:rPr>
      </w:pPr>
      <w:r>
        <w:rPr>
          <w:rFonts w:ascii="Times New Roman" w:hAnsi="Times New Roman"/>
          <w:bCs/>
          <w:sz w:val="20"/>
          <w:szCs w:val="20"/>
        </w:rPr>
        <w:t>Raised SS bulb temperature to 1200</w:t>
      </w:r>
      <w:r w:rsidRPr="00F53D1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6.46x10</w:t>
      </w:r>
      <w:r w:rsidRPr="00D44077">
        <w:rPr>
          <w:rFonts w:ascii="Times New Roman" w:hAnsi="Times New Roman"/>
          <w:bCs/>
          <w:sz w:val="20"/>
          <w:szCs w:val="20"/>
          <w:vertAlign w:val="superscript"/>
        </w:rPr>
        <w:t>-</w:t>
      </w:r>
      <w:r>
        <w:rPr>
          <w:rFonts w:ascii="Times New Roman" w:hAnsi="Times New Roman"/>
          <w:bCs/>
          <w:sz w:val="20"/>
          <w:szCs w:val="20"/>
          <w:vertAlign w:val="superscript"/>
        </w:rPr>
        <w:t xml:space="preserve">6 </w:t>
      </w:r>
      <w:proofErr w:type="spellStart"/>
      <w:r>
        <w:rPr>
          <w:rFonts w:ascii="Times New Roman" w:hAnsi="Times New Roman"/>
          <w:bCs/>
          <w:sz w:val="20"/>
          <w:szCs w:val="20"/>
        </w:rPr>
        <w:t>Torr</w:t>
      </w:r>
      <w:proofErr w:type="spellEnd"/>
      <w:r>
        <w:rPr>
          <w:rFonts w:ascii="Times New Roman" w:hAnsi="Times New Roman"/>
          <w:bCs/>
          <w:sz w:val="20"/>
          <w:szCs w:val="20"/>
        </w:rPr>
        <w:t>, initially.</w:t>
      </w:r>
    </w:p>
    <w:p w:rsidR="005611CF" w:rsidRPr="000D74D9" w:rsidRDefault="005611CF" w:rsidP="000D74D9">
      <w:pPr>
        <w:pStyle w:val="ListParagraph"/>
        <w:numPr>
          <w:ilvl w:val="0"/>
          <w:numId w:val="24"/>
        </w:numPr>
        <w:spacing w:after="60" w:line="240" w:lineRule="auto"/>
        <w:rPr>
          <w:rFonts w:ascii="Times New Roman" w:hAnsi="Times New Roman"/>
          <w:bCs/>
          <w:sz w:val="20"/>
          <w:szCs w:val="20"/>
        </w:rPr>
      </w:pPr>
      <w:r w:rsidRPr="000D74D9">
        <w:rPr>
          <w:rFonts w:ascii="Times New Roman" w:hAnsi="Times New Roman"/>
          <w:bCs/>
          <w:sz w:val="20"/>
          <w:szCs w:val="20"/>
        </w:rPr>
        <w:t>10800 pulses of GaN were fired at 1Hz with an increased pressure of 33mTorr including some contribution from the needle valve.</w:t>
      </w:r>
    </w:p>
    <w:p w:rsidR="005611CF" w:rsidRDefault="005611CF" w:rsidP="000D74D9">
      <w:pPr>
        <w:spacing w:line="240" w:lineRule="auto"/>
        <w:rPr>
          <w:rFonts w:ascii="Times New Roman" w:hAnsi="Times New Roman"/>
          <w:b/>
        </w:rPr>
      </w:pPr>
    </w:p>
    <w:p w:rsidR="002D60D0" w:rsidRDefault="002D60D0" w:rsidP="000D74D9">
      <w:pPr>
        <w:spacing w:line="240" w:lineRule="auto"/>
        <w:rPr>
          <w:rFonts w:ascii="Times New Roman" w:hAnsi="Times New Roman"/>
          <w:b/>
        </w:rPr>
      </w:pPr>
      <w:r>
        <w:rPr>
          <w:rFonts w:ascii="Times New Roman" w:hAnsi="Times New Roman"/>
          <w:b/>
        </w:rPr>
        <w:t>P052</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w:t>
            </w:r>
            <w:r w:rsidRPr="00913C65">
              <w:rPr>
                <w:rFonts w:ascii="Times New Roman" w:hAnsi="Times New Roman"/>
                <w:vanish/>
                <w:sz w:val="16"/>
                <w:szCs w:val="16"/>
              </w:rPr>
              <w:t xml:space="preserve"> on sapphire</w:t>
            </w:r>
            <w:r>
              <w:rPr>
                <w:rFonts w:ascii="Times New Roman" w:hAnsi="Times New Roman"/>
                <w:vanish/>
                <w:sz w:val="16"/>
                <w:szCs w:val="16"/>
              </w:rPr>
              <w:t xml:space="preserve"> and Si(111)</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12/08</w:t>
            </w:r>
            <w:r w:rsidRPr="00F178A0">
              <w:rPr>
                <w:rFonts w:ascii="Times New Roman" w:hAnsi="Times New Roman"/>
                <w:sz w:val="16"/>
                <w:szCs w:val="16"/>
              </w:rPr>
              <w:t>/1</w:t>
            </w:r>
            <w:r>
              <w:rPr>
                <w:rFonts w:ascii="Times New Roman" w:hAnsi="Times New Roman"/>
                <w:sz w:val="16"/>
                <w:szCs w:val="16"/>
              </w:rPr>
              <w:t>3</w:t>
            </w:r>
          </w:p>
        </w:tc>
      </w:tr>
      <w:tr w:rsidR="002D60D0" w:rsidRPr="00F178A0" w:rsidTr="00325BA5">
        <w:trPr>
          <w:cantSplit/>
          <w:trHeight w:val="433"/>
        </w:trPr>
        <w:tc>
          <w:tcPr>
            <w:tcW w:w="4338"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12/08</w:t>
            </w:r>
            <w:r w:rsidRPr="00F178A0">
              <w:rPr>
                <w:rFonts w:ascii="Times New Roman" w:hAnsi="Times New Roman"/>
                <w:sz w:val="16"/>
                <w:szCs w:val="16"/>
              </w:rPr>
              <w:t>/1</w:t>
            </w:r>
            <w:r>
              <w:rPr>
                <w:rFonts w:ascii="Times New Roman" w:hAnsi="Times New Roman"/>
                <w:sz w:val="16"/>
                <w:szCs w:val="16"/>
              </w:rPr>
              <w:t>3</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12/09/2013</w:t>
            </w:r>
          </w:p>
        </w:tc>
        <w:tc>
          <w:tcPr>
            <w:tcW w:w="3240" w:type="dxa"/>
            <w:vAlign w:val="center"/>
          </w:tcPr>
          <w:p w:rsidR="002D60D0" w:rsidRPr="00F178A0" w:rsidRDefault="002D60D0" w:rsidP="000D74D9">
            <w:pPr>
              <w:spacing w:line="240" w:lineRule="auto"/>
              <w:jc w:val="center"/>
              <w:rPr>
                <w:rFonts w:ascii="Times New Roman" w:hAnsi="Times New Roman"/>
                <w:sz w:val="16"/>
                <w:szCs w:val="16"/>
              </w:rPr>
            </w:pP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4.87x10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20x10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(1.685</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750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1</w:t>
            </w:r>
            <w:r w:rsidRPr="00F178A0">
              <w:rPr>
                <w:rFonts w:ascii="Times New Roman" w:hAnsi="Times New Roman"/>
                <w:sz w:val="16"/>
                <w:szCs w:val="16"/>
              </w:rPr>
              <w:t xml:space="preserve"> Hz</w:t>
            </w:r>
            <w:r>
              <w:rPr>
                <w:rFonts w:ascii="Times New Roman" w:hAnsi="Times New Roman"/>
                <w:sz w:val="16"/>
                <w:szCs w:val="16"/>
              </w:rPr>
              <w:t>, (ii) 3Hz</w:t>
            </w:r>
          </w:p>
        </w:tc>
        <w:tc>
          <w:tcPr>
            <w:tcW w:w="2035" w:type="dxa"/>
            <w:shd w:val="clear" w:color="auto" w:fill="auto"/>
            <w:vAlign w:val="center"/>
          </w:tcPr>
          <w:p w:rsidR="002D60D0" w:rsidRPr="000F29AC" w:rsidRDefault="002D60D0" w:rsidP="000D74D9">
            <w:pPr>
              <w:spacing w:line="240" w:lineRule="auto"/>
              <w:jc w:val="center"/>
              <w:rPr>
                <w:rFonts w:ascii="Times New Roman" w:hAnsi="Times New Roman"/>
                <w:sz w:val="16"/>
                <w:szCs w:val="16"/>
              </w:rPr>
            </w:pPr>
            <w:r>
              <w:rPr>
                <w:rFonts w:ascii="Times New Roman" w:hAnsi="Times New Roman"/>
                <w:sz w:val="16"/>
                <w:szCs w:val="16"/>
              </w:rPr>
              <w:t>8100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(2300, 180)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N/A</w:t>
            </w:r>
          </w:p>
        </w:tc>
      </w:tr>
    </w:tbl>
    <w:p w:rsidR="000D74D9" w:rsidRDefault="000D74D9" w:rsidP="000D74D9">
      <w:pPr>
        <w:spacing w:after="60" w:line="240" w:lineRule="auto"/>
        <w:ind w:left="-90"/>
        <w:rPr>
          <w:rFonts w:ascii="Times New Roman" w:hAnsi="Times New Roman"/>
          <w:b/>
          <w:sz w:val="20"/>
          <w:szCs w:val="20"/>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0D74D9" w:rsidRDefault="002D60D0" w:rsidP="000D74D9">
      <w:pPr>
        <w:pStyle w:val="ListParagraph"/>
        <w:numPr>
          <w:ilvl w:val="0"/>
          <w:numId w:val="27"/>
        </w:numPr>
        <w:spacing w:after="60" w:line="240" w:lineRule="auto"/>
        <w:ind w:left="360"/>
        <w:rPr>
          <w:rFonts w:ascii="Times New Roman" w:hAnsi="Times New Roman"/>
          <w:bCs/>
          <w:sz w:val="20"/>
          <w:szCs w:val="20"/>
        </w:rPr>
      </w:pPr>
      <w:r>
        <w:rPr>
          <w:rFonts w:ascii="Times New Roman" w:hAnsi="Times New Roman"/>
          <w:bCs/>
          <w:sz w:val="20"/>
          <w:szCs w:val="20"/>
        </w:rPr>
        <w:t>Raised SS bulb temperature to 1200</w:t>
      </w:r>
      <w:r w:rsidRPr="00F53D17">
        <w:rPr>
          <w:rFonts w:ascii="Times New Roman" w:hAnsi="Times New Roman"/>
          <w:bCs/>
          <w:sz w:val="20"/>
          <w:szCs w:val="20"/>
          <w:vertAlign w:val="superscript"/>
        </w:rPr>
        <w:t>o</w:t>
      </w:r>
      <w:r>
        <w:rPr>
          <w:rFonts w:ascii="Times New Roman" w:hAnsi="Times New Roman"/>
          <w:bCs/>
          <w:sz w:val="20"/>
          <w:szCs w:val="20"/>
        </w:rPr>
        <w:t>C and chamber pressure increased to 7.55 x 10</w:t>
      </w:r>
      <w:r w:rsidRPr="00F53D17">
        <w:rPr>
          <w:rFonts w:ascii="Times New Roman" w:hAnsi="Times New Roman"/>
          <w:bCs/>
          <w:sz w:val="20"/>
          <w:szCs w:val="20"/>
          <w:vertAlign w:val="superscript"/>
        </w:rPr>
        <w:t>-</w:t>
      </w:r>
      <w:r>
        <w:rPr>
          <w:rFonts w:ascii="Times New Roman" w:hAnsi="Times New Roman"/>
          <w:bCs/>
          <w:sz w:val="20"/>
          <w:szCs w:val="20"/>
          <w:vertAlign w:val="superscript"/>
        </w:rPr>
        <w:t>6</w:t>
      </w:r>
      <w:r>
        <w:rPr>
          <w:rFonts w:ascii="Times New Roman" w:hAnsi="Times New Roman"/>
          <w:bCs/>
          <w:sz w:val="20"/>
          <w:szCs w:val="20"/>
        </w:rPr>
        <w:t xml:space="preserve"> </w:t>
      </w:r>
      <w:proofErr w:type="spellStart"/>
      <w:r>
        <w:rPr>
          <w:rFonts w:ascii="Times New Roman" w:hAnsi="Times New Roman"/>
          <w:bCs/>
          <w:sz w:val="20"/>
          <w:szCs w:val="20"/>
        </w:rPr>
        <w:t>Torr</w:t>
      </w:r>
      <w:proofErr w:type="spellEnd"/>
      <w:r>
        <w:rPr>
          <w:rFonts w:ascii="Times New Roman" w:hAnsi="Times New Roman"/>
          <w:bCs/>
          <w:sz w:val="20"/>
          <w:szCs w:val="20"/>
        </w:rPr>
        <w:t xml:space="preserve"> (for out gassing). Waited for 30 minutes before pre</w:t>
      </w:r>
      <w:r w:rsidRPr="00F53D17">
        <w:rPr>
          <w:rFonts w:ascii="Times New Roman" w:hAnsi="Times New Roman"/>
          <w:bCs/>
          <w:sz w:val="20"/>
          <w:szCs w:val="20"/>
        </w:rPr>
        <w:t>ssure went stable.</w:t>
      </w:r>
    </w:p>
    <w:p w:rsidR="000D74D9" w:rsidRDefault="002D60D0" w:rsidP="000D74D9">
      <w:pPr>
        <w:pStyle w:val="ListParagraph"/>
        <w:numPr>
          <w:ilvl w:val="0"/>
          <w:numId w:val="27"/>
        </w:numPr>
        <w:spacing w:after="60" w:line="240" w:lineRule="auto"/>
        <w:ind w:left="360"/>
        <w:rPr>
          <w:rFonts w:ascii="Times New Roman" w:hAnsi="Times New Roman"/>
          <w:bCs/>
          <w:sz w:val="20"/>
          <w:szCs w:val="20"/>
        </w:rPr>
      </w:pPr>
      <w:r w:rsidRPr="000D74D9">
        <w:rPr>
          <w:rFonts w:ascii="Times New Roman" w:hAnsi="Times New Roman"/>
          <w:bCs/>
          <w:sz w:val="20"/>
          <w:szCs w:val="20"/>
        </w:rPr>
        <w:t>Few hundred test pulses were fired at 1Hz, then another 500 @ 1Hz, then 5000 pulses @ 3Hz, and later 500 pulses @1Hz.</w:t>
      </w:r>
    </w:p>
    <w:p w:rsidR="002D60D0" w:rsidRPr="000D74D9" w:rsidRDefault="002D60D0" w:rsidP="000D74D9">
      <w:pPr>
        <w:pStyle w:val="ListParagraph"/>
        <w:numPr>
          <w:ilvl w:val="0"/>
          <w:numId w:val="27"/>
        </w:numPr>
        <w:spacing w:after="60" w:line="240" w:lineRule="auto"/>
        <w:ind w:left="360"/>
        <w:rPr>
          <w:rFonts w:ascii="Times New Roman" w:hAnsi="Times New Roman"/>
          <w:bCs/>
          <w:sz w:val="20"/>
          <w:szCs w:val="20"/>
        </w:rPr>
      </w:pPr>
      <w:r w:rsidRPr="000D74D9">
        <w:rPr>
          <w:rFonts w:ascii="Times New Roman" w:hAnsi="Times New Roman"/>
          <w:bCs/>
          <w:sz w:val="20"/>
          <w:szCs w:val="20"/>
        </w:rPr>
        <w:t xml:space="preserve">Final deposition was done at 18 </w:t>
      </w:r>
      <w:proofErr w:type="spellStart"/>
      <w:r w:rsidRPr="000D74D9">
        <w:rPr>
          <w:rFonts w:ascii="Times New Roman" w:hAnsi="Times New Roman"/>
          <w:bCs/>
          <w:sz w:val="20"/>
          <w:szCs w:val="20"/>
        </w:rPr>
        <w:t>mTorr</w:t>
      </w:r>
      <w:proofErr w:type="spellEnd"/>
      <w:r w:rsidRPr="000D74D9">
        <w:rPr>
          <w:rFonts w:ascii="Times New Roman" w:hAnsi="Times New Roman"/>
          <w:bCs/>
          <w:sz w:val="20"/>
          <w:szCs w:val="20"/>
        </w:rPr>
        <w:t>, not using any needle valve.</w:t>
      </w:r>
    </w:p>
    <w:p w:rsidR="002D60D0" w:rsidRDefault="002D60D0" w:rsidP="000D74D9">
      <w:pPr>
        <w:spacing w:line="240" w:lineRule="auto"/>
        <w:rPr>
          <w:rFonts w:ascii="Times New Roman" w:hAnsi="Times New Roman"/>
          <w:b/>
        </w:rPr>
      </w:pPr>
      <w:r>
        <w:rPr>
          <w:rFonts w:ascii="Times New Roman" w:hAnsi="Times New Roman"/>
          <w:b/>
        </w:rPr>
        <w:lastRenderedPageBreak/>
        <w:t>P053</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w:t>
            </w:r>
            <w:r w:rsidRPr="00913C65">
              <w:rPr>
                <w:rFonts w:ascii="Times New Roman" w:hAnsi="Times New Roman"/>
                <w:vanish/>
                <w:sz w:val="16"/>
                <w:szCs w:val="16"/>
              </w:rPr>
              <w:t xml:space="preserve"> on sapphire</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02/10</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02/09/2014</w:t>
            </w:r>
          </w:p>
        </w:tc>
        <w:tc>
          <w:tcPr>
            <w:tcW w:w="324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Dip in H</w:t>
            </w:r>
            <w:r w:rsidRPr="00006B0A">
              <w:rPr>
                <w:rFonts w:ascii="Times New Roman" w:hAnsi="Times New Roman"/>
                <w:sz w:val="16"/>
                <w:szCs w:val="16"/>
                <w:vertAlign w:val="subscript"/>
              </w:rPr>
              <w:t>3</w:t>
            </w:r>
            <w:r>
              <w:rPr>
                <w:rFonts w:ascii="Times New Roman" w:hAnsi="Times New Roman"/>
                <w:sz w:val="16"/>
                <w:szCs w:val="16"/>
              </w:rPr>
              <w:t>PO</w:t>
            </w:r>
            <w:r w:rsidRPr="00006B0A">
              <w:rPr>
                <w:rFonts w:ascii="Times New Roman" w:hAnsi="Times New Roman"/>
                <w:sz w:val="16"/>
                <w:szCs w:val="16"/>
                <w:vertAlign w:val="subscript"/>
              </w:rPr>
              <w:t>4</w:t>
            </w:r>
            <w:r>
              <w:rPr>
                <w:rFonts w:ascii="Times New Roman" w:hAnsi="Times New Roman"/>
                <w:sz w:val="16"/>
                <w:szCs w:val="16"/>
              </w:rPr>
              <w:t>:H</w:t>
            </w:r>
            <w:r w:rsidRPr="00006B0A">
              <w:rPr>
                <w:rFonts w:ascii="Times New Roman" w:hAnsi="Times New Roman"/>
                <w:sz w:val="16"/>
                <w:szCs w:val="16"/>
                <w:vertAlign w:val="subscript"/>
              </w:rPr>
              <w:t>2</w:t>
            </w:r>
            <w:r>
              <w:rPr>
                <w:rFonts w:ascii="Times New Roman" w:hAnsi="Times New Roman"/>
                <w:sz w:val="16"/>
                <w:szCs w:val="16"/>
              </w:rPr>
              <w:t>SO</w:t>
            </w:r>
            <w:r w:rsidRPr="00006B0A">
              <w:rPr>
                <w:rFonts w:ascii="Times New Roman" w:hAnsi="Times New Roman"/>
                <w:sz w:val="16"/>
                <w:szCs w:val="16"/>
                <w:vertAlign w:val="subscript"/>
              </w:rPr>
              <w:t>4</w:t>
            </w:r>
            <w:r>
              <w:rPr>
                <w:rFonts w:ascii="Times New Roman" w:hAnsi="Times New Roman"/>
                <w:sz w:val="16"/>
                <w:szCs w:val="16"/>
              </w:rPr>
              <w:t>=1:3 solution for 2-3 minutes</w:t>
            </w:r>
          </w:p>
        </w:tc>
      </w:tr>
    </w:tbl>
    <w:p w:rsidR="002D60D0" w:rsidRDefault="002D60D0" w:rsidP="000D74D9">
      <w:pPr>
        <w:spacing w:line="240" w:lineRule="auto"/>
        <w:rPr>
          <w:rFonts w:ascii="Times New Roman" w:hAnsi="Times New Roman"/>
          <w:b/>
        </w:rPr>
      </w:pPr>
    </w:p>
    <w:p w:rsidR="004F4AEB" w:rsidRDefault="004F4AEB"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8.54x10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7x10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(1.690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700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689"/>
        <w:gridCol w:w="1901"/>
        <w:gridCol w:w="1875"/>
        <w:gridCol w:w="1884"/>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1</w:t>
            </w:r>
            <w:r w:rsidRPr="00F178A0">
              <w:rPr>
                <w:rFonts w:ascii="Times New Roman" w:hAnsi="Times New Roman"/>
                <w:sz w:val="16"/>
                <w:szCs w:val="16"/>
              </w:rPr>
              <w:t xml:space="preserve"> Hz</w:t>
            </w:r>
            <w:r>
              <w:rPr>
                <w:rFonts w:ascii="Times New Roman" w:hAnsi="Times New Roman"/>
                <w:sz w:val="16"/>
                <w:szCs w:val="16"/>
              </w:rPr>
              <w:t xml:space="preserve">, (ii) 3Hz, </w:t>
            </w:r>
          </w:p>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(iii) 5Hz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sidRPr="00544B24">
              <w:rPr>
                <w:rFonts w:ascii="Times New Roman" w:hAnsi="Times New Roman"/>
                <w:sz w:val="16"/>
                <w:szCs w:val="16"/>
              </w:rPr>
              <w:t>(</w:t>
            </w:r>
            <w:proofErr w:type="spellStart"/>
            <w:r w:rsidRPr="00544B24">
              <w:rPr>
                <w:rFonts w:ascii="Times New Roman" w:hAnsi="Times New Roman"/>
                <w:sz w:val="16"/>
                <w:szCs w:val="16"/>
              </w:rPr>
              <w:t>i</w:t>
            </w:r>
            <w:proofErr w:type="spellEnd"/>
            <w:r>
              <w:rPr>
                <w:rFonts w:ascii="Times New Roman" w:hAnsi="Times New Roman"/>
                <w:sz w:val="16"/>
                <w:szCs w:val="16"/>
              </w:rPr>
              <w:t xml:space="preserve">) </w:t>
            </w:r>
            <w:r w:rsidRPr="00544B24">
              <w:rPr>
                <w:rFonts w:ascii="Times New Roman" w:hAnsi="Times New Roman"/>
                <w:sz w:val="16"/>
                <w:szCs w:val="16"/>
              </w:rPr>
              <w:t>500, (ii) 1000, (iii) 1200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(2300, 180)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N/A</w:t>
            </w:r>
          </w:p>
        </w:tc>
      </w:tr>
    </w:tbl>
    <w:p w:rsidR="002D60D0" w:rsidRDefault="002D60D0" w:rsidP="000D74D9">
      <w:pPr>
        <w:spacing w:after="60" w:line="240" w:lineRule="auto"/>
        <w:ind w:left="-90"/>
        <w:rPr>
          <w:rFonts w:ascii="Times New Roman" w:hAnsi="Times New Roman"/>
          <w:b/>
          <w:sz w:val="20"/>
          <w:szCs w:val="20"/>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3"/>
        </w:numPr>
        <w:spacing w:after="60" w:line="240" w:lineRule="auto"/>
        <w:rPr>
          <w:rFonts w:ascii="Times New Roman" w:hAnsi="Times New Roman"/>
          <w:bCs/>
          <w:sz w:val="20"/>
          <w:szCs w:val="20"/>
        </w:rPr>
      </w:pPr>
      <w:r>
        <w:rPr>
          <w:rFonts w:ascii="Times New Roman" w:hAnsi="Times New Roman"/>
          <w:bCs/>
          <w:sz w:val="20"/>
          <w:szCs w:val="20"/>
        </w:rPr>
        <w:t>Raised SS bulb temperature to 1180</w:t>
      </w:r>
      <w:r w:rsidRPr="00F53D17">
        <w:rPr>
          <w:rFonts w:ascii="Times New Roman" w:hAnsi="Times New Roman"/>
          <w:bCs/>
          <w:sz w:val="20"/>
          <w:szCs w:val="20"/>
          <w:vertAlign w:val="superscript"/>
        </w:rPr>
        <w:t>o</w:t>
      </w:r>
      <w:r>
        <w:rPr>
          <w:rFonts w:ascii="Times New Roman" w:hAnsi="Times New Roman"/>
          <w:bCs/>
          <w:sz w:val="20"/>
          <w:szCs w:val="20"/>
        </w:rPr>
        <w:t>C (700</w:t>
      </w:r>
      <w:r w:rsidRPr="006061A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after outgassing occurred</w:t>
      </w:r>
      <w:r w:rsidRPr="00F53D17">
        <w:rPr>
          <w:rFonts w:ascii="Times New Roman" w:hAnsi="Times New Roman"/>
          <w:bCs/>
          <w:sz w:val="20"/>
          <w:szCs w:val="20"/>
        </w:rPr>
        <w:t>.</w:t>
      </w:r>
    </w:p>
    <w:p w:rsidR="002D60D0" w:rsidRDefault="002D60D0" w:rsidP="000D74D9">
      <w:pPr>
        <w:pStyle w:val="ListParagraph"/>
        <w:numPr>
          <w:ilvl w:val="0"/>
          <w:numId w:val="13"/>
        </w:numPr>
        <w:spacing w:after="60" w:line="240" w:lineRule="auto"/>
        <w:rPr>
          <w:rFonts w:ascii="Times New Roman" w:hAnsi="Times New Roman"/>
          <w:bCs/>
          <w:sz w:val="20"/>
          <w:szCs w:val="20"/>
        </w:rPr>
      </w:pPr>
      <w:r>
        <w:rPr>
          <w:rFonts w:ascii="Times New Roman" w:hAnsi="Times New Roman"/>
          <w:bCs/>
          <w:sz w:val="20"/>
          <w:szCs w:val="20"/>
        </w:rPr>
        <w:t>500 pulses were fired at 1Hz, then another 1000 @ 3Hz, then 1200 pulses @ 5Hz.</w:t>
      </w:r>
    </w:p>
    <w:p w:rsidR="002D60D0" w:rsidRDefault="002D60D0" w:rsidP="000D74D9">
      <w:pPr>
        <w:pStyle w:val="ListParagraph"/>
        <w:numPr>
          <w:ilvl w:val="0"/>
          <w:numId w:val="13"/>
        </w:numPr>
        <w:spacing w:after="60" w:line="240" w:lineRule="auto"/>
        <w:rPr>
          <w:rFonts w:ascii="Times New Roman" w:hAnsi="Times New Roman"/>
          <w:bCs/>
          <w:sz w:val="20"/>
          <w:szCs w:val="20"/>
        </w:rPr>
      </w:pPr>
      <w:r w:rsidRPr="002D60D0">
        <w:rPr>
          <w:rFonts w:ascii="Times New Roman" w:hAnsi="Times New Roman"/>
          <w:bCs/>
          <w:sz w:val="20"/>
          <w:szCs w:val="20"/>
        </w:rPr>
        <w:t>During growth the chamber pressure (</w:t>
      </w:r>
      <w:proofErr w:type="spellStart"/>
      <w:r w:rsidRPr="002D60D0">
        <w:rPr>
          <w:rFonts w:ascii="Times New Roman" w:hAnsi="Times New Roman"/>
          <w:bCs/>
          <w:sz w:val="20"/>
          <w:szCs w:val="20"/>
        </w:rPr>
        <w:t>Ar</w:t>
      </w:r>
      <w:proofErr w:type="spellEnd"/>
      <w:r w:rsidRPr="002D60D0">
        <w:rPr>
          <w:rFonts w:ascii="Times New Roman" w:hAnsi="Times New Roman"/>
          <w:bCs/>
          <w:sz w:val="20"/>
          <w:szCs w:val="20"/>
        </w:rPr>
        <w:t>) was increased from 5.1mTorr to 7.1mTorr.</w:t>
      </w:r>
    </w:p>
    <w:p w:rsidR="00CA6628" w:rsidRDefault="00CA6628" w:rsidP="000D74D9">
      <w:pPr>
        <w:spacing w:line="240" w:lineRule="auto"/>
        <w:rPr>
          <w:rFonts w:ascii="Times New Roman" w:hAnsi="Times New Roman"/>
          <w:b/>
        </w:rPr>
      </w:pPr>
    </w:p>
    <w:p w:rsidR="002D60D0" w:rsidRDefault="002D60D0" w:rsidP="000D74D9">
      <w:pPr>
        <w:spacing w:line="240" w:lineRule="auto"/>
        <w:rPr>
          <w:rFonts w:ascii="Times New Roman" w:hAnsi="Times New Roman"/>
          <w:b/>
        </w:rPr>
      </w:pPr>
      <w:r>
        <w:rPr>
          <w:rFonts w:ascii="Times New Roman" w:hAnsi="Times New Roman"/>
          <w:b/>
        </w:rPr>
        <w:t>P054</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w:t>
            </w:r>
            <w:r w:rsidRPr="00913C65">
              <w:rPr>
                <w:rFonts w:ascii="Times New Roman" w:hAnsi="Times New Roman"/>
                <w:vanish/>
                <w:sz w:val="16"/>
                <w:szCs w:val="16"/>
              </w:rPr>
              <w:t xml:space="preserve"> on sapphire</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02/13</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02/12/2014</w:t>
            </w:r>
          </w:p>
        </w:tc>
        <w:tc>
          <w:tcPr>
            <w:tcW w:w="324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Dip in H</w:t>
            </w:r>
            <w:r w:rsidRPr="00006B0A">
              <w:rPr>
                <w:rFonts w:ascii="Times New Roman" w:hAnsi="Times New Roman"/>
                <w:sz w:val="16"/>
                <w:szCs w:val="16"/>
                <w:vertAlign w:val="subscript"/>
              </w:rPr>
              <w:t>3</w:t>
            </w:r>
            <w:r>
              <w:rPr>
                <w:rFonts w:ascii="Times New Roman" w:hAnsi="Times New Roman"/>
                <w:sz w:val="16"/>
                <w:szCs w:val="16"/>
              </w:rPr>
              <w:t>PO</w:t>
            </w:r>
            <w:r w:rsidRPr="00006B0A">
              <w:rPr>
                <w:rFonts w:ascii="Times New Roman" w:hAnsi="Times New Roman"/>
                <w:sz w:val="16"/>
                <w:szCs w:val="16"/>
                <w:vertAlign w:val="subscript"/>
              </w:rPr>
              <w:t>4</w:t>
            </w:r>
            <w:r>
              <w:rPr>
                <w:rFonts w:ascii="Times New Roman" w:hAnsi="Times New Roman"/>
                <w:sz w:val="16"/>
                <w:szCs w:val="16"/>
              </w:rPr>
              <w:t>:H</w:t>
            </w:r>
            <w:r w:rsidRPr="00006B0A">
              <w:rPr>
                <w:rFonts w:ascii="Times New Roman" w:hAnsi="Times New Roman"/>
                <w:sz w:val="16"/>
                <w:szCs w:val="16"/>
                <w:vertAlign w:val="subscript"/>
              </w:rPr>
              <w:t>2</w:t>
            </w:r>
            <w:r>
              <w:rPr>
                <w:rFonts w:ascii="Times New Roman" w:hAnsi="Times New Roman"/>
                <w:sz w:val="16"/>
                <w:szCs w:val="16"/>
              </w:rPr>
              <w:t>SO</w:t>
            </w:r>
            <w:r w:rsidRPr="00006B0A">
              <w:rPr>
                <w:rFonts w:ascii="Times New Roman" w:hAnsi="Times New Roman"/>
                <w:sz w:val="16"/>
                <w:szCs w:val="16"/>
                <w:vertAlign w:val="subscript"/>
              </w:rPr>
              <w:t>4</w:t>
            </w:r>
            <w:r>
              <w:rPr>
                <w:rFonts w:ascii="Times New Roman" w:hAnsi="Times New Roman"/>
                <w:sz w:val="16"/>
                <w:szCs w:val="16"/>
              </w:rPr>
              <w:t>=1:3 solution for 2-3 minutes</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6.57x10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7.3x10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(1.690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1</w:t>
            </w:r>
            <w:r w:rsidRPr="00F178A0">
              <w:rPr>
                <w:rFonts w:ascii="Times New Roman" w:hAnsi="Times New Roman"/>
                <w:sz w:val="16"/>
                <w:szCs w:val="16"/>
              </w:rPr>
              <w:t xml:space="preserve"> Hz</w:t>
            </w:r>
            <w:r>
              <w:rPr>
                <w:rFonts w:ascii="Times New Roman" w:hAnsi="Times New Roman"/>
                <w:sz w:val="16"/>
                <w:szCs w:val="16"/>
              </w:rPr>
              <w:t>, (ii) 3Hz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sidRPr="00544B24">
              <w:rPr>
                <w:rFonts w:ascii="Times New Roman" w:hAnsi="Times New Roman"/>
                <w:sz w:val="16"/>
                <w:szCs w:val="16"/>
              </w:rPr>
              <w:t>(</w:t>
            </w:r>
            <w:proofErr w:type="spellStart"/>
            <w:r w:rsidRPr="00544B24">
              <w:rPr>
                <w:rFonts w:ascii="Times New Roman" w:hAnsi="Times New Roman"/>
                <w:sz w:val="16"/>
                <w:szCs w:val="16"/>
              </w:rPr>
              <w:t>i</w:t>
            </w:r>
            <w:proofErr w:type="spellEnd"/>
            <w:r>
              <w:rPr>
                <w:rFonts w:ascii="Times New Roman" w:hAnsi="Times New Roman"/>
                <w:sz w:val="16"/>
                <w:szCs w:val="16"/>
              </w:rPr>
              <w:t>) 750</w:t>
            </w:r>
            <w:r w:rsidRPr="00544B24">
              <w:rPr>
                <w:rFonts w:ascii="Times New Roman" w:hAnsi="Times New Roman"/>
                <w:sz w:val="16"/>
                <w:szCs w:val="16"/>
              </w:rPr>
              <w:t xml:space="preserve">, (ii) </w:t>
            </w:r>
            <w:r>
              <w:rPr>
                <w:rFonts w:ascii="Times New Roman" w:hAnsi="Times New Roman"/>
                <w:sz w:val="16"/>
                <w:szCs w:val="16"/>
              </w:rPr>
              <w:t>2</w:t>
            </w:r>
            <w:r w:rsidRPr="00544B24">
              <w:rPr>
                <w:rFonts w:ascii="Times New Roman" w:hAnsi="Times New Roman"/>
                <w:sz w:val="16"/>
                <w:szCs w:val="16"/>
              </w:rPr>
              <w:t>000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(2300, 180)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N/A</w:t>
            </w:r>
          </w:p>
        </w:tc>
      </w:tr>
    </w:tbl>
    <w:p w:rsidR="000D74D9" w:rsidRDefault="000D74D9" w:rsidP="000D74D9">
      <w:pPr>
        <w:spacing w:after="60" w:line="240" w:lineRule="auto"/>
        <w:ind w:left="-90"/>
        <w:rPr>
          <w:rFonts w:ascii="Times New Roman" w:hAnsi="Times New Roman"/>
          <w:b/>
          <w:sz w:val="20"/>
          <w:szCs w:val="20"/>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4"/>
        </w:numPr>
        <w:spacing w:after="60" w:line="240" w:lineRule="auto"/>
        <w:rPr>
          <w:rFonts w:ascii="Times New Roman" w:hAnsi="Times New Roman"/>
          <w:bCs/>
          <w:sz w:val="20"/>
          <w:szCs w:val="20"/>
        </w:rPr>
      </w:pPr>
      <w:r>
        <w:rPr>
          <w:rFonts w:ascii="Times New Roman" w:hAnsi="Times New Roman"/>
          <w:bCs/>
          <w:sz w:val="20"/>
          <w:szCs w:val="20"/>
        </w:rPr>
        <w:t>Raised SS bulb temperature to 915</w:t>
      </w:r>
      <w:r w:rsidRPr="00F53D17">
        <w:rPr>
          <w:rFonts w:ascii="Times New Roman" w:hAnsi="Times New Roman"/>
          <w:bCs/>
          <w:sz w:val="20"/>
          <w:szCs w:val="20"/>
          <w:vertAlign w:val="superscript"/>
        </w:rPr>
        <w:t>o</w:t>
      </w:r>
      <w:r>
        <w:rPr>
          <w:rFonts w:ascii="Times New Roman" w:hAnsi="Times New Roman"/>
          <w:bCs/>
          <w:sz w:val="20"/>
          <w:szCs w:val="20"/>
        </w:rPr>
        <w:t>C (500</w:t>
      </w:r>
      <w:r w:rsidRPr="006061A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1.19x10</w:t>
      </w:r>
      <w:r w:rsidRPr="00D44077">
        <w:rPr>
          <w:rFonts w:ascii="Times New Roman" w:hAnsi="Times New Roman"/>
          <w:bCs/>
          <w:sz w:val="20"/>
          <w:szCs w:val="20"/>
          <w:vertAlign w:val="superscript"/>
        </w:rPr>
        <w:t>-5</w:t>
      </w:r>
      <w:r>
        <w:rPr>
          <w:rFonts w:ascii="Times New Roman" w:hAnsi="Times New Roman"/>
          <w:bCs/>
          <w:sz w:val="20"/>
          <w:szCs w:val="20"/>
        </w:rPr>
        <w:t>Torr, initially</w:t>
      </w:r>
      <w:r w:rsidRPr="00F53D17">
        <w:rPr>
          <w:rFonts w:ascii="Times New Roman" w:hAnsi="Times New Roman"/>
          <w:bCs/>
          <w:sz w:val="20"/>
          <w:szCs w:val="20"/>
        </w:rPr>
        <w:t>.</w:t>
      </w:r>
    </w:p>
    <w:p w:rsidR="002D60D0" w:rsidRDefault="002D60D0" w:rsidP="000D74D9">
      <w:pPr>
        <w:pStyle w:val="ListParagraph"/>
        <w:numPr>
          <w:ilvl w:val="0"/>
          <w:numId w:val="14"/>
        </w:numPr>
        <w:spacing w:after="60" w:line="240" w:lineRule="auto"/>
        <w:rPr>
          <w:rFonts w:ascii="Times New Roman" w:hAnsi="Times New Roman"/>
          <w:bCs/>
          <w:sz w:val="20"/>
          <w:szCs w:val="20"/>
        </w:rPr>
      </w:pPr>
      <w:r>
        <w:rPr>
          <w:rFonts w:ascii="Times New Roman" w:hAnsi="Times New Roman"/>
          <w:bCs/>
          <w:sz w:val="20"/>
          <w:szCs w:val="20"/>
        </w:rPr>
        <w:t>750 pulses were fired at 1Hz, then another 2000 @ 3Hz.</w:t>
      </w:r>
    </w:p>
    <w:p w:rsidR="002D60D0" w:rsidRPr="002D60D0" w:rsidRDefault="002D60D0" w:rsidP="000D74D9">
      <w:pPr>
        <w:pStyle w:val="ListParagraph"/>
        <w:numPr>
          <w:ilvl w:val="0"/>
          <w:numId w:val="14"/>
        </w:numPr>
        <w:spacing w:after="60" w:line="240" w:lineRule="auto"/>
        <w:rPr>
          <w:rFonts w:ascii="Times New Roman" w:hAnsi="Times New Roman"/>
          <w:bCs/>
          <w:sz w:val="20"/>
          <w:szCs w:val="20"/>
        </w:rPr>
      </w:pPr>
      <w:r w:rsidRPr="002D60D0">
        <w:rPr>
          <w:rFonts w:ascii="Times New Roman" w:hAnsi="Times New Roman"/>
          <w:bCs/>
          <w:sz w:val="20"/>
          <w:szCs w:val="20"/>
        </w:rPr>
        <w:t>During growth the chamber pressure (</w:t>
      </w:r>
      <w:proofErr w:type="spellStart"/>
      <w:r w:rsidRPr="002D60D0">
        <w:rPr>
          <w:rFonts w:ascii="Times New Roman" w:hAnsi="Times New Roman"/>
          <w:bCs/>
          <w:sz w:val="20"/>
          <w:szCs w:val="20"/>
        </w:rPr>
        <w:t>Ar</w:t>
      </w:r>
      <w:proofErr w:type="spellEnd"/>
      <w:r w:rsidRPr="002D60D0">
        <w:rPr>
          <w:rFonts w:ascii="Times New Roman" w:hAnsi="Times New Roman"/>
          <w:bCs/>
          <w:sz w:val="20"/>
          <w:szCs w:val="20"/>
        </w:rPr>
        <w:t xml:space="preserve">) was increased from 7.1mTorr to 7.3mTorr. Then another 0.3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was added by the needle valve to reach 7.6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for plasma optimization.</w:t>
      </w:r>
    </w:p>
    <w:p w:rsidR="002D60D0" w:rsidRDefault="002D60D0" w:rsidP="000D74D9">
      <w:pPr>
        <w:spacing w:line="240" w:lineRule="auto"/>
        <w:rPr>
          <w:rFonts w:ascii="Times New Roman" w:hAnsi="Times New Roman"/>
          <w:b/>
        </w:rPr>
      </w:pPr>
      <w:r>
        <w:rPr>
          <w:rFonts w:ascii="Times New Roman" w:hAnsi="Times New Roman"/>
          <w:b/>
        </w:rPr>
        <w:lastRenderedPageBreak/>
        <w:t>P055</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w:t>
            </w:r>
            <w:r w:rsidRPr="00913C65">
              <w:rPr>
                <w:rFonts w:ascii="Times New Roman" w:hAnsi="Times New Roman"/>
                <w:vanish/>
                <w:sz w:val="16"/>
                <w:szCs w:val="16"/>
              </w:rPr>
              <w:t xml:space="preserve"> on sapphire</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02/16</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1170"/>
        <w:gridCol w:w="1080"/>
        <w:gridCol w:w="270"/>
        <w:gridCol w:w="990"/>
        <w:gridCol w:w="720"/>
        <w:gridCol w:w="990"/>
        <w:gridCol w:w="810"/>
        <w:gridCol w:w="1440"/>
      </w:tblGrid>
      <w:tr w:rsidR="002D60D0" w:rsidRPr="00F178A0" w:rsidTr="00325BA5">
        <w:trPr>
          <w:trHeight w:val="234"/>
        </w:trPr>
        <w:tc>
          <w:tcPr>
            <w:tcW w:w="4338" w:type="dxa"/>
            <w:gridSpan w:val="4"/>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gridSpan w:val="3"/>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gridSpan w:val="3"/>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gridSpan w:val="4"/>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gridSpan w:val="3"/>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02/15/2014</w:t>
            </w:r>
          </w:p>
        </w:tc>
        <w:tc>
          <w:tcPr>
            <w:tcW w:w="3240" w:type="dxa"/>
            <w:gridSpan w:val="3"/>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Dip in H</w:t>
            </w:r>
            <w:r w:rsidRPr="00006B0A">
              <w:rPr>
                <w:rFonts w:ascii="Times New Roman" w:hAnsi="Times New Roman"/>
                <w:sz w:val="16"/>
                <w:szCs w:val="16"/>
                <w:vertAlign w:val="subscript"/>
              </w:rPr>
              <w:t>3</w:t>
            </w:r>
            <w:r>
              <w:rPr>
                <w:rFonts w:ascii="Times New Roman" w:hAnsi="Times New Roman"/>
                <w:sz w:val="16"/>
                <w:szCs w:val="16"/>
              </w:rPr>
              <w:t>PO</w:t>
            </w:r>
            <w:r w:rsidRPr="00006B0A">
              <w:rPr>
                <w:rFonts w:ascii="Times New Roman" w:hAnsi="Times New Roman"/>
                <w:sz w:val="16"/>
                <w:szCs w:val="16"/>
                <w:vertAlign w:val="subscript"/>
              </w:rPr>
              <w:t>4</w:t>
            </w:r>
            <w:r>
              <w:rPr>
                <w:rFonts w:ascii="Times New Roman" w:hAnsi="Times New Roman"/>
                <w:sz w:val="16"/>
                <w:szCs w:val="16"/>
              </w:rPr>
              <w:t>:H</w:t>
            </w:r>
            <w:r w:rsidRPr="00006B0A">
              <w:rPr>
                <w:rFonts w:ascii="Times New Roman" w:hAnsi="Times New Roman"/>
                <w:sz w:val="16"/>
                <w:szCs w:val="16"/>
                <w:vertAlign w:val="subscript"/>
              </w:rPr>
              <w:t>2</w:t>
            </w:r>
            <w:r>
              <w:rPr>
                <w:rFonts w:ascii="Times New Roman" w:hAnsi="Times New Roman"/>
                <w:sz w:val="16"/>
                <w:szCs w:val="16"/>
              </w:rPr>
              <w:t>SO</w:t>
            </w:r>
            <w:r w:rsidRPr="00006B0A">
              <w:rPr>
                <w:rFonts w:ascii="Times New Roman" w:hAnsi="Times New Roman"/>
                <w:sz w:val="16"/>
                <w:szCs w:val="16"/>
                <w:vertAlign w:val="subscript"/>
              </w:rPr>
              <w:t>4</w:t>
            </w:r>
            <w:r>
              <w:rPr>
                <w:rFonts w:ascii="Times New Roman" w:hAnsi="Times New Roman"/>
                <w:sz w:val="16"/>
                <w:szCs w:val="16"/>
              </w:rPr>
              <w:t>=1:3 solution for 2-3 minutes</w:t>
            </w:r>
          </w:p>
        </w:tc>
      </w:tr>
      <w:tr w:rsidR="002D60D0" w:rsidRPr="00F178A0" w:rsidTr="00325BA5">
        <w:tblPrEx>
          <w:tblLook w:val="04A0" w:firstRow="1" w:lastRow="0" w:firstColumn="1" w:lastColumn="0" w:noHBand="0" w:noVBand="1"/>
        </w:tblPrEx>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gridSpan w:val="2"/>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gridSpan w:val="2"/>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blPrEx>
          <w:tblLook w:val="04A0" w:firstRow="1" w:lastRow="0" w:firstColumn="1" w:lastColumn="0" w:noHBand="0" w:noVBand="1"/>
        </w:tblPrEx>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4.61x10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7.3x10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gridSpan w:val="2"/>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(1.640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gridSpan w:val="2"/>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678"/>
        <w:gridCol w:w="1882"/>
        <w:gridCol w:w="1854"/>
        <w:gridCol w:w="1943"/>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3</w:t>
            </w:r>
            <w:r w:rsidRPr="00F178A0">
              <w:rPr>
                <w:rFonts w:ascii="Times New Roman" w:hAnsi="Times New Roman"/>
                <w:sz w:val="16"/>
                <w:szCs w:val="16"/>
              </w:rPr>
              <w:t>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sidRPr="00544B24">
              <w:rPr>
                <w:rFonts w:ascii="Times New Roman" w:hAnsi="Times New Roman"/>
                <w:sz w:val="16"/>
                <w:szCs w:val="16"/>
              </w:rPr>
              <w:t>(</w:t>
            </w:r>
            <w:proofErr w:type="spellStart"/>
            <w:r w:rsidRPr="00544B24">
              <w:rPr>
                <w:rFonts w:ascii="Times New Roman" w:hAnsi="Times New Roman"/>
                <w:sz w:val="16"/>
                <w:szCs w:val="16"/>
              </w:rPr>
              <w:t>i</w:t>
            </w:r>
            <w:proofErr w:type="spellEnd"/>
            <w:r>
              <w:rPr>
                <w:rFonts w:ascii="Times New Roman" w:hAnsi="Times New Roman"/>
                <w:sz w:val="16"/>
                <w:szCs w:val="16"/>
              </w:rPr>
              <w:t>) 2700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(2340, 180)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0.2</w:t>
            </w:r>
          </w:p>
        </w:tc>
      </w:tr>
    </w:tbl>
    <w:p w:rsidR="002D60D0" w:rsidRDefault="002D60D0" w:rsidP="000D74D9">
      <w:pPr>
        <w:spacing w:line="240" w:lineRule="auto"/>
        <w:rPr>
          <w:rFonts w:ascii="Times New Roman" w:hAnsi="Times New Roman"/>
          <w:b/>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5"/>
        </w:numPr>
        <w:spacing w:after="60" w:line="240" w:lineRule="auto"/>
        <w:rPr>
          <w:rFonts w:ascii="Times New Roman" w:hAnsi="Times New Roman"/>
          <w:bCs/>
          <w:sz w:val="20"/>
          <w:szCs w:val="20"/>
        </w:rPr>
      </w:pPr>
      <w:r>
        <w:rPr>
          <w:rFonts w:ascii="Times New Roman" w:hAnsi="Times New Roman"/>
          <w:bCs/>
          <w:sz w:val="20"/>
          <w:szCs w:val="20"/>
        </w:rPr>
        <w:t>Raised SS bulb temperature to 640</w:t>
      </w:r>
      <w:r w:rsidRPr="00F53D17">
        <w:rPr>
          <w:rFonts w:ascii="Times New Roman" w:hAnsi="Times New Roman"/>
          <w:bCs/>
          <w:sz w:val="20"/>
          <w:szCs w:val="20"/>
          <w:vertAlign w:val="superscript"/>
        </w:rPr>
        <w:t>o</w:t>
      </w:r>
      <w:r>
        <w:rPr>
          <w:rFonts w:ascii="Times New Roman" w:hAnsi="Times New Roman"/>
          <w:bCs/>
          <w:sz w:val="20"/>
          <w:szCs w:val="20"/>
        </w:rPr>
        <w:t>C (300</w:t>
      </w:r>
      <w:r w:rsidRPr="006061A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3.60x10</w:t>
      </w:r>
      <w:r w:rsidRPr="00D44077">
        <w:rPr>
          <w:rFonts w:ascii="Times New Roman" w:hAnsi="Times New Roman"/>
          <w:bCs/>
          <w:sz w:val="20"/>
          <w:szCs w:val="20"/>
          <w:vertAlign w:val="superscript"/>
        </w:rPr>
        <w:t>-</w:t>
      </w:r>
      <w:r>
        <w:rPr>
          <w:rFonts w:ascii="Times New Roman" w:hAnsi="Times New Roman"/>
          <w:bCs/>
          <w:sz w:val="20"/>
          <w:szCs w:val="20"/>
          <w:vertAlign w:val="superscript"/>
        </w:rPr>
        <w:t>6</w:t>
      </w:r>
      <w:r>
        <w:rPr>
          <w:rFonts w:ascii="Times New Roman" w:hAnsi="Times New Roman"/>
          <w:bCs/>
          <w:sz w:val="20"/>
          <w:szCs w:val="20"/>
        </w:rPr>
        <w:t>Torr, initially</w:t>
      </w:r>
      <w:r w:rsidRPr="00F53D17">
        <w:rPr>
          <w:rFonts w:ascii="Times New Roman" w:hAnsi="Times New Roman"/>
          <w:bCs/>
          <w:sz w:val="20"/>
          <w:szCs w:val="20"/>
        </w:rPr>
        <w:t>.</w:t>
      </w:r>
    </w:p>
    <w:p w:rsidR="002D60D0" w:rsidRDefault="002D60D0" w:rsidP="000D74D9">
      <w:pPr>
        <w:pStyle w:val="ListParagraph"/>
        <w:numPr>
          <w:ilvl w:val="0"/>
          <w:numId w:val="15"/>
        </w:numPr>
        <w:spacing w:after="60" w:line="240" w:lineRule="auto"/>
        <w:rPr>
          <w:rFonts w:ascii="Times New Roman" w:hAnsi="Times New Roman"/>
          <w:bCs/>
          <w:sz w:val="20"/>
          <w:szCs w:val="20"/>
        </w:rPr>
      </w:pPr>
      <w:r>
        <w:rPr>
          <w:rFonts w:ascii="Times New Roman" w:hAnsi="Times New Roman"/>
          <w:bCs/>
          <w:sz w:val="20"/>
          <w:szCs w:val="20"/>
        </w:rPr>
        <w:t>2700 pulses were fired at 3Hz.</w:t>
      </w:r>
    </w:p>
    <w:p w:rsidR="002D60D0" w:rsidRPr="002D60D0" w:rsidRDefault="002D60D0" w:rsidP="000D74D9">
      <w:pPr>
        <w:pStyle w:val="ListParagraph"/>
        <w:numPr>
          <w:ilvl w:val="0"/>
          <w:numId w:val="15"/>
        </w:numPr>
        <w:spacing w:after="60" w:line="240" w:lineRule="auto"/>
        <w:rPr>
          <w:rFonts w:ascii="Times New Roman" w:hAnsi="Times New Roman"/>
          <w:bCs/>
          <w:sz w:val="20"/>
          <w:szCs w:val="20"/>
        </w:rPr>
      </w:pPr>
      <w:r w:rsidRPr="002D60D0">
        <w:rPr>
          <w:rFonts w:ascii="Times New Roman" w:hAnsi="Times New Roman"/>
          <w:bCs/>
          <w:sz w:val="20"/>
          <w:szCs w:val="20"/>
        </w:rPr>
        <w:t>During growth the chamber pressure (</w:t>
      </w:r>
      <w:proofErr w:type="spellStart"/>
      <w:r w:rsidRPr="002D60D0">
        <w:rPr>
          <w:rFonts w:ascii="Times New Roman" w:hAnsi="Times New Roman"/>
          <w:bCs/>
          <w:sz w:val="20"/>
          <w:szCs w:val="20"/>
        </w:rPr>
        <w:t>Ar</w:t>
      </w:r>
      <w:proofErr w:type="spellEnd"/>
      <w:r w:rsidRPr="002D60D0">
        <w:rPr>
          <w:rFonts w:ascii="Times New Roman" w:hAnsi="Times New Roman"/>
          <w:bCs/>
          <w:sz w:val="20"/>
          <w:szCs w:val="20"/>
        </w:rPr>
        <w:t xml:space="preserve">) was increased to 7.1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(using MFC). Then another 0.2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was added by the needle valve to reach 7.3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for plasma optimization.</w:t>
      </w:r>
    </w:p>
    <w:p w:rsidR="002D60D0" w:rsidRDefault="002D60D0" w:rsidP="000D74D9">
      <w:pPr>
        <w:spacing w:after="60" w:line="240" w:lineRule="auto"/>
        <w:rPr>
          <w:rFonts w:ascii="Times New Roman" w:hAnsi="Times New Roman"/>
          <w:bCs/>
          <w:sz w:val="20"/>
          <w:szCs w:val="20"/>
        </w:rPr>
      </w:pPr>
    </w:p>
    <w:p w:rsidR="00332420" w:rsidRDefault="00332420" w:rsidP="000D74D9">
      <w:pPr>
        <w:spacing w:line="240" w:lineRule="auto"/>
        <w:rPr>
          <w:rFonts w:ascii="Times New Roman" w:hAnsi="Times New Roman"/>
          <w:b/>
        </w:rPr>
      </w:pPr>
      <w:r>
        <w:rPr>
          <w:rFonts w:ascii="Times New Roman" w:hAnsi="Times New Roman"/>
          <w:b/>
        </w:rPr>
        <w:t>P056</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w:t>
            </w:r>
            <w:r w:rsidRPr="00913C65">
              <w:rPr>
                <w:rFonts w:ascii="Times New Roman" w:hAnsi="Times New Roman"/>
                <w:vanish/>
                <w:sz w:val="16"/>
                <w:szCs w:val="16"/>
              </w:rPr>
              <w:t>AlN on Si(111)</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02/20</w:t>
            </w:r>
            <w:r w:rsidRPr="00F178A0">
              <w:rPr>
                <w:rFonts w:ascii="Times New Roman" w:hAnsi="Times New Roman"/>
                <w:sz w:val="16"/>
                <w:szCs w:val="16"/>
              </w:rPr>
              <w:t>/1</w:t>
            </w:r>
            <w:r>
              <w:rPr>
                <w:rFonts w:ascii="Times New Roman" w:hAnsi="Times New Roman"/>
                <w:sz w:val="16"/>
                <w:szCs w:val="16"/>
              </w:rPr>
              <w:t>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02/19/2014</w:t>
            </w:r>
          </w:p>
        </w:tc>
        <w:tc>
          <w:tcPr>
            <w:tcW w:w="3240" w:type="dxa"/>
            <w:vAlign w:val="center"/>
          </w:tcPr>
          <w:p w:rsidR="00332420" w:rsidRPr="00F178A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4.25x10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15x10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(1.710</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850, 750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687"/>
        <w:gridCol w:w="1910"/>
        <w:gridCol w:w="1872"/>
        <w:gridCol w:w="1881"/>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 5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5000(AlN), 22000(GaN)</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33242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p w:rsidR="00332420" w:rsidRDefault="0033242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0D74D9" w:rsidRDefault="00332420" w:rsidP="000D74D9">
      <w:pPr>
        <w:pStyle w:val="ListParagraph"/>
        <w:numPr>
          <w:ilvl w:val="0"/>
          <w:numId w:val="25"/>
        </w:numPr>
        <w:spacing w:after="60" w:line="240" w:lineRule="auto"/>
        <w:rPr>
          <w:rFonts w:ascii="Times New Roman" w:hAnsi="Times New Roman"/>
          <w:bCs/>
          <w:sz w:val="20"/>
          <w:szCs w:val="20"/>
        </w:rPr>
      </w:pPr>
      <w:r>
        <w:rPr>
          <w:rFonts w:ascii="Times New Roman" w:hAnsi="Times New Roman"/>
          <w:bCs/>
          <w:sz w:val="20"/>
          <w:szCs w:val="20"/>
        </w:rPr>
        <w:t xml:space="preserve">5000 pulses of AlN </w:t>
      </w:r>
      <w:proofErr w:type="gramStart"/>
      <w:r>
        <w:rPr>
          <w:rFonts w:ascii="Times New Roman" w:hAnsi="Times New Roman"/>
          <w:bCs/>
          <w:sz w:val="20"/>
          <w:szCs w:val="20"/>
        </w:rPr>
        <w:t>was</w:t>
      </w:r>
      <w:proofErr w:type="gramEnd"/>
      <w:r>
        <w:rPr>
          <w:rFonts w:ascii="Times New Roman" w:hAnsi="Times New Roman"/>
          <w:bCs/>
          <w:sz w:val="20"/>
          <w:szCs w:val="20"/>
        </w:rPr>
        <w:t xml:space="preserve"> deposited first at 850</w:t>
      </w:r>
      <w:r w:rsidRPr="00D43015">
        <w:rPr>
          <w:rFonts w:ascii="Times New Roman" w:hAnsi="Times New Roman"/>
          <w:bCs/>
          <w:sz w:val="20"/>
          <w:szCs w:val="20"/>
          <w:vertAlign w:val="superscript"/>
        </w:rPr>
        <w:t>o</w:t>
      </w:r>
      <w:r>
        <w:rPr>
          <w:rFonts w:ascii="Times New Roman" w:hAnsi="Times New Roman"/>
          <w:bCs/>
          <w:sz w:val="20"/>
          <w:szCs w:val="20"/>
        </w:rPr>
        <w:t>C at 3 Hz.</w:t>
      </w:r>
    </w:p>
    <w:p w:rsidR="005611CF" w:rsidRPr="000D74D9" w:rsidRDefault="00332420" w:rsidP="000D74D9">
      <w:pPr>
        <w:pStyle w:val="ListParagraph"/>
        <w:numPr>
          <w:ilvl w:val="0"/>
          <w:numId w:val="25"/>
        </w:numPr>
        <w:spacing w:after="60" w:line="240" w:lineRule="auto"/>
        <w:rPr>
          <w:rFonts w:ascii="Times New Roman" w:hAnsi="Times New Roman"/>
          <w:bCs/>
          <w:sz w:val="20"/>
          <w:szCs w:val="20"/>
        </w:rPr>
      </w:pPr>
      <w:r w:rsidRPr="000D74D9">
        <w:rPr>
          <w:rFonts w:ascii="Times New Roman" w:hAnsi="Times New Roman"/>
          <w:bCs/>
          <w:sz w:val="20"/>
          <w:szCs w:val="20"/>
        </w:rPr>
        <w:t>Similar growth environment was applied to GaN deposition trying ~20000 pulses at 3 and 5 Hz.</w:t>
      </w:r>
    </w:p>
    <w:p w:rsidR="00332420" w:rsidRDefault="00332420" w:rsidP="000D74D9">
      <w:pPr>
        <w:spacing w:after="60" w:line="240" w:lineRule="auto"/>
        <w:rPr>
          <w:rFonts w:ascii="Times New Roman" w:hAnsi="Times New Roman"/>
          <w:bCs/>
          <w:sz w:val="20"/>
          <w:szCs w:val="20"/>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332420" w:rsidRDefault="00332420" w:rsidP="000D74D9">
      <w:pPr>
        <w:spacing w:line="240" w:lineRule="auto"/>
        <w:rPr>
          <w:rFonts w:ascii="Times New Roman" w:hAnsi="Times New Roman"/>
          <w:b/>
        </w:rPr>
      </w:pPr>
      <w:r>
        <w:rPr>
          <w:rFonts w:ascii="Times New Roman" w:hAnsi="Times New Roman"/>
          <w:b/>
        </w:rPr>
        <w:lastRenderedPageBreak/>
        <w:t>P057</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 xml:space="preserve">GaN </w:t>
            </w:r>
            <w:r w:rsidRPr="00913C65">
              <w:rPr>
                <w:rFonts w:ascii="Times New Roman" w:hAnsi="Times New Roman"/>
                <w:vanish/>
                <w:sz w:val="16"/>
                <w:szCs w:val="16"/>
              </w:rPr>
              <w:t xml:space="preserve">on </w:t>
            </w:r>
            <w:r>
              <w:rPr>
                <w:rFonts w:ascii="Times New Roman" w:hAnsi="Times New Roman"/>
                <w:vanish/>
                <w:sz w:val="16"/>
                <w:szCs w:val="16"/>
              </w:rPr>
              <w:t>PbSe/BaF</w:t>
            </w:r>
            <w:r w:rsidRPr="00B72F9D">
              <w:rPr>
                <w:rFonts w:ascii="Times New Roman" w:hAnsi="Times New Roman"/>
                <w:vanish/>
                <w:sz w:val="16"/>
                <w:szCs w:val="16"/>
                <w:vertAlign w:val="subscript"/>
              </w:rPr>
              <w:t>2</w:t>
            </w:r>
            <w:r>
              <w:rPr>
                <w:rFonts w:ascii="Times New Roman" w:hAnsi="Times New Roman"/>
                <w:vanish/>
                <w:sz w:val="16"/>
                <w:szCs w:val="16"/>
              </w:rPr>
              <w:t>/CaF</w:t>
            </w:r>
            <w:r w:rsidRPr="00B72F9D">
              <w:rPr>
                <w:rFonts w:ascii="Times New Roman" w:hAnsi="Times New Roman"/>
                <w:vanish/>
                <w:sz w:val="16"/>
                <w:szCs w:val="16"/>
                <w:vertAlign w:val="subscript"/>
              </w:rPr>
              <w:t>2</w:t>
            </w:r>
            <w:r>
              <w:rPr>
                <w:rFonts w:ascii="Times New Roman" w:hAnsi="Times New Roman"/>
                <w:vanish/>
                <w:sz w:val="16"/>
                <w:szCs w:val="16"/>
              </w:rPr>
              <w:t>/Si(111)</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A29BC" w:rsidRDefault="00332420" w:rsidP="000D74D9">
            <w:pPr>
              <w:spacing w:line="240" w:lineRule="auto"/>
              <w:jc w:val="center"/>
              <w:rPr>
                <w:rFonts w:ascii="Times New Roman" w:hAnsi="Times New Roman"/>
                <w:sz w:val="16"/>
                <w:szCs w:val="20"/>
                <w:cs/>
                <w:lang w:bidi="bn-IN"/>
              </w:rPr>
            </w:pPr>
            <w:r>
              <w:rPr>
                <w:rFonts w:ascii="Times New Roman" w:hAnsi="Times New Roman"/>
                <w:sz w:val="16"/>
                <w:szCs w:val="20"/>
                <w:lang w:bidi="bn-IN"/>
              </w:rPr>
              <w:t>M204, M215</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03/03</w:t>
            </w:r>
            <w:r w:rsidRPr="00F178A0">
              <w:rPr>
                <w:rFonts w:ascii="Times New Roman" w:hAnsi="Times New Roman"/>
                <w:sz w:val="16"/>
                <w:szCs w:val="16"/>
              </w:rPr>
              <w:t>/1</w:t>
            </w:r>
            <w:r>
              <w:rPr>
                <w:rFonts w:ascii="Times New Roman" w:hAnsi="Times New Roman"/>
                <w:sz w:val="16"/>
                <w:szCs w:val="16"/>
              </w:rPr>
              <w:t>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03/02/2013</w:t>
            </w:r>
          </w:p>
        </w:tc>
        <w:tc>
          <w:tcPr>
            <w:tcW w:w="3240" w:type="dxa"/>
            <w:vAlign w:val="center"/>
          </w:tcPr>
          <w:p w:rsidR="00332420" w:rsidRPr="00F178A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6.37x10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15x10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w:t>
            </w:r>
            <w:r w:rsidRPr="00F178A0">
              <w:rPr>
                <w:rFonts w:ascii="Times New Roman" w:hAnsi="Times New Roman"/>
                <w:sz w:val="16"/>
                <w:szCs w:val="16"/>
              </w:rPr>
              <w:t xml:space="preserve">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10000</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343</w:t>
            </w:r>
          </w:p>
        </w:tc>
      </w:tr>
    </w:tbl>
    <w:p w:rsidR="00332420" w:rsidRDefault="00332420" w:rsidP="000D74D9">
      <w:pPr>
        <w:spacing w:line="240" w:lineRule="auto"/>
        <w:rPr>
          <w:rFonts w:ascii="Times New Roman" w:hAnsi="Times New Roman"/>
          <w:b/>
        </w:rPr>
      </w:pPr>
    </w:p>
    <w:p w:rsidR="00332420" w:rsidRPr="00772E72" w:rsidRDefault="00332420" w:rsidP="000D74D9">
      <w:pPr>
        <w:spacing w:after="60" w:line="240" w:lineRule="auto"/>
        <w:rPr>
          <w:rFonts w:ascii="Times New Roman" w:hAnsi="Times New Roman"/>
          <w:b/>
          <w:sz w:val="20"/>
          <w:szCs w:val="20"/>
          <w:u w:val="single"/>
        </w:rPr>
      </w:pPr>
    </w:p>
    <w:p w:rsidR="002D60D0" w:rsidRDefault="002D60D0" w:rsidP="000D74D9">
      <w:pPr>
        <w:spacing w:line="240" w:lineRule="auto"/>
        <w:rPr>
          <w:rFonts w:ascii="Times New Roman" w:hAnsi="Times New Roman"/>
          <w:b/>
        </w:rPr>
      </w:pPr>
      <w:r>
        <w:rPr>
          <w:rFonts w:ascii="Times New Roman" w:hAnsi="Times New Roman"/>
          <w:b/>
        </w:rPr>
        <w:t>P058</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Pr>
                <w:rFonts w:ascii="Times New Roman" w:hAnsi="Times New Roman"/>
                <w:vanish/>
                <w:sz w:val="16"/>
                <w:szCs w:val="16"/>
              </w:rPr>
              <w:t xml:space="preserve">(1) </w:t>
            </w:r>
            <w:r w:rsidRPr="00913C65">
              <w:rPr>
                <w:rFonts w:ascii="Times New Roman" w:hAnsi="Times New Roman"/>
                <w:vanish/>
                <w:sz w:val="16"/>
                <w:szCs w:val="16"/>
              </w:rPr>
              <w:t xml:space="preserve">Growth of </w:t>
            </w:r>
            <w:r>
              <w:rPr>
                <w:rFonts w:ascii="Times New Roman" w:hAnsi="Times New Roman"/>
                <w:vanish/>
                <w:sz w:val="16"/>
                <w:szCs w:val="16"/>
              </w:rPr>
              <w:t>15 nm ZnO</w:t>
            </w:r>
            <w:r w:rsidRPr="00913C65">
              <w:rPr>
                <w:rFonts w:ascii="Times New Roman" w:hAnsi="Times New Roman"/>
                <w:vanish/>
                <w:sz w:val="16"/>
                <w:szCs w:val="16"/>
              </w:rPr>
              <w:t xml:space="preserve"> on sapphire</w:t>
            </w:r>
            <w:r>
              <w:rPr>
                <w:rFonts w:ascii="Times New Roman" w:hAnsi="Times New Roman"/>
                <w:vanish/>
                <w:sz w:val="16"/>
                <w:szCs w:val="16"/>
              </w:rPr>
              <w:t>, (2) Growth of GaN on ZnO/sapphire</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02/16</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02/15/2014</w:t>
            </w:r>
          </w:p>
        </w:tc>
        <w:tc>
          <w:tcPr>
            <w:tcW w:w="324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Dip in H</w:t>
            </w:r>
            <w:r w:rsidRPr="00006B0A">
              <w:rPr>
                <w:rFonts w:ascii="Times New Roman" w:hAnsi="Times New Roman"/>
                <w:sz w:val="16"/>
                <w:szCs w:val="16"/>
                <w:vertAlign w:val="subscript"/>
              </w:rPr>
              <w:t>3</w:t>
            </w:r>
            <w:r>
              <w:rPr>
                <w:rFonts w:ascii="Times New Roman" w:hAnsi="Times New Roman"/>
                <w:sz w:val="16"/>
                <w:szCs w:val="16"/>
              </w:rPr>
              <w:t>PO</w:t>
            </w:r>
            <w:r w:rsidRPr="00006B0A">
              <w:rPr>
                <w:rFonts w:ascii="Times New Roman" w:hAnsi="Times New Roman"/>
                <w:sz w:val="16"/>
                <w:szCs w:val="16"/>
                <w:vertAlign w:val="subscript"/>
              </w:rPr>
              <w:t>4</w:t>
            </w:r>
            <w:r>
              <w:rPr>
                <w:rFonts w:ascii="Times New Roman" w:hAnsi="Times New Roman"/>
                <w:sz w:val="16"/>
                <w:szCs w:val="16"/>
              </w:rPr>
              <w:t>:H</w:t>
            </w:r>
            <w:r w:rsidRPr="00006B0A">
              <w:rPr>
                <w:rFonts w:ascii="Times New Roman" w:hAnsi="Times New Roman"/>
                <w:sz w:val="16"/>
                <w:szCs w:val="16"/>
                <w:vertAlign w:val="subscript"/>
              </w:rPr>
              <w:t>2</w:t>
            </w:r>
            <w:r>
              <w:rPr>
                <w:rFonts w:ascii="Times New Roman" w:hAnsi="Times New Roman"/>
                <w:sz w:val="16"/>
                <w:szCs w:val="16"/>
              </w:rPr>
              <w:t>SO</w:t>
            </w:r>
            <w:r w:rsidRPr="00006B0A">
              <w:rPr>
                <w:rFonts w:ascii="Times New Roman" w:hAnsi="Times New Roman"/>
                <w:sz w:val="16"/>
                <w:szCs w:val="16"/>
                <w:vertAlign w:val="subscript"/>
              </w:rPr>
              <w:t>4</w:t>
            </w:r>
            <w:r>
              <w:rPr>
                <w:rFonts w:ascii="Times New Roman" w:hAnsi="Times New Roman"/>
                <w:sz w:val="16"/>
                <w:szCs w:val="16"/>
              </w:rPr>
              <w:t>=1:3 solution for 2-3 minutes</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5.76x10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7.3x10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(1.670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r w:rsidR="002D60D0" w:rsidRPr="00F178A0" w:rsidTr="00325BA5">
        <w:trPr>
          <w:trHeight w:val="269"/>
        </w:trPr>
        <w:tc>
          <w:tcPr>
            <w:tcW w:w="1008" w:type="dxa"/>
            <w:shd w:val="clear" w:color="auto" w:fill="auto"/>
            <w:vAlign w:val="center"/>
          </w:tcPr>
          <w:p w:rsidR="002D60D0" w:rsidRDefault="002D60D0" w:rsidP="000D74D9">
            <w:pPr>
              <w:spacing w:line="240" w:lineRule="auto"/>
              <w:jc w:val="center"/>
              <w:rPr>
                <w:rFonts w:ascii="Times New Roman" w:hAnsi="Times New Roman"/>
                <w:sz w:val="16"/>
                <w:szCs w:val="16"/>
              </w:rPr>
            </w:pPr>
          </w:p>
        </w:tc>
        <w:tc>
          <w:tcPr>
            <w:tcW w:w="1080" w:type="dxa"/>
            <w:shd w:val="clear" w:color="auto" w:fill="auto"/>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15x10</w:t>
            </w:r>
            <w:r w:rsidRPr="0092093C">
              <w:rPr>
                <w:rFonts w:ascii="Times New Roman" w:hAnsi="Times New Roman"/>
                <w:sz w:val="16"/>
                <w:szCs w:val="16"/>
                <w:vertAlign w:val="superscript"/>
              </w:rPr>
              <w:t>-3</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(1.670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77"/>
        <w:gridCol w:w="1887"/>
        <w:gridCol w:w="1852"/>
        <w:gridCol w:w="1942"/>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Pr>
                <w:rFonts w:ascii="Times New Roman" w:hAnsi="Times New Roman"/>
                <w:sz w:val="16"/>
                <w:szCs w:val="16"/>
              </w:rPr>
              <w:t>1000</w:t>
            </w:r>
          </w:p>
        </w:tc>
        <w:tc>
          <w:tcPr>
            <w:tcW w:w="2035" w:type="dxa"/>
          </w:tcPr>
          <w:p w:rsidR="002D60D0" w:rsidRDefault="002D60D0" w:rsidP="000D74D9">
            <w:pPr>
              <w:spacing w:line="240" w:lineRule="auto"/>
              <w:jc w:val="center"/>
              <w:rPr>
                <w:rFonts w:ascii="Times New Roman" w:hAnsi="Times New Roman"/>
                <w:sz w:val="16"/>
                <w:szCs w:val="16"/>
              </w:rPr>
            </w:pPr>
          </w:p>
        </w:tc>
        <w:tc>
          <w:tcPr>
            <w:tcW w:w="2035" w:type="dxa"/>
          </w:tcPr>
          <w:p w:rsidR="002D60D0" w:rsidRDefault="002D60D0" w:rsidP="000D74D9">
            <w:pPr>
              <w:spacing w:line="240" w:lineRule="auto"/>
              <w:jc w:val="center"/>
              <w:rPr>
                <w:rFonts w:ascii="Times New Roman" w:hAnsi="Times New Roman"/>
                <w:sz w:val="16"/>
                <w:szCs w:val="16"/>
              </w:rPr>
            </w:pPr>
          </w:p>
        </w:tc>
      </w:tr>
      <w:tr w:rsidR="002D60D0" w:rsidRPr="00F178A0" w:rsidTr="00325BA5">
        <w:tc>
          <w:tcPr>
            <w:tcW w:w="1432" w:type="dxa"/>
            <w:shd w:val="clear" w:color="auto" w:fill="auto"/>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15KV</w:t>
            </w:r>
          </w:p>
        </w:tc>
        <w:tc>
          <w:tcPr>
            <w:tcW w:w="1770" w:type="dxa"/>
            <w:shd w:val="clear" w:color="auto" w:fill="auto"/>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3Hz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Pr>
                <w:rFonts w:ascii="Times New Roman" w:hAnsi="Times New Roman"/>
                <w:sz w:val="16"/>
                <w:szCs w:val="16"/>
              </w:rPr>
              <w:t>15000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(2200, 175)</w:t>
            </w:r>
          </w:p>
        </w:tc>
        <w:tc>
          <w:tcPr>
            <w:tcW w:w="2035" w:type="dxa"/>
          </w:tcPr>
          <w:p w:rsidR="002D60D0" w:rsidRDefault="002D60D0" w:rsidP="000D74D9">
            <w:pPr>
              <w:spacing w:line="240" w:lineRule="auto"/>
              <w:jc w:val="center"/>
              <w:rPr>
                <w:rFonts w:ascii="Times New Roman" w:hAnsi="Times New Roman"/>
                <w:sz w:val="16"/>
                <w:szCs w:val="16"/>
              </w:rPr>
            </w:pPr>
          </w:p>
        </w:tc>
      </w:tr>
    </w:tbl>
    <w:p w:rsidR="002D60D0" w:rsidRDefault="002D60D0" w:rsidP="000D74D9">
      <w:pPr>
        <w:spacing w:line="240" w:lineRule="auto"/>
        <w:rPr>
          <w:rFonts w:ascii="Times New Roman" w:hAnsi="Times New Roman"/>
          <w:b/>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6"/>
        </w:numPr>
        <w:spacing w:after="60" w:line="240" w:lineRule="auto"/>
        <w:rPr>
          <w:rFonts w:ascii="Times New Roman" w:hAnsi="Times New Roman"/>
          <w:bCs/>
          <w:sz w:val="20"/>
          <w:szCs w:val="20"/>
        </w:rPr>
      </w:pPr>
      <w:r>
        <w:rPr>
          <w:rFonts w:ascii="Times New Roman" w:hAnsi="Times New Roman"/>
          <w:bCs/>
          <w:sz w:val="20"/>
          <w:szCs w:val="20"/>
        </w:rPr>
        <w:t>Raised SS bulb temperature to 640</w:t>
      </w:r>
      <w:r w:rsidRPr="00F53D17">
        <w:rPr>
          <w:rFonts w:ascii="Times New Roman" w:hAnsi="Times New Roman"/>
          <w:bCs/>
          <w:sz w:val="20"/>
          <w:szCs w:val="20"/>
          <w:vertAlign w:val="superscript"/>
        </w:rPr>
        <w:t>o</w:t>
      </w:r>
      <w:r>
        <w:rPr>
          <w:rFonts w:ascii="Times New Roman" w:hAnsi="Times New Roman"/>
          <w:bCs/>
          <w:sz w:val="20"/>
          <w:szCs w:val="20"/>
        </w:rPr>
        <w:t>C (300</w:t>
      </w:r>
      <w:r w:rsidRPr="006061A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5.88x10</w:t>
      </w:r>
      <w:r w:rsidRPr="00D44077">
        <w:rPr>
          <w:rFonts w:ascii="Times New Roman" w:hAnsi="Times New Roman"/>
          <w:bCs/>
          <w:sz w:val="20"/>
          <w:szCs w:val="20"/>
          <w:vertAlign w:val="superscript"/>
        </w:rPr>
        <w:t>-</w:t>
      </w:r>
      <w:r>
        <w:rPr>
          <w:rFonts w:ascii="Times New Roman" w:hAnsi="Times New Roman"/>
          <w:bCs/>
          <w:sz w:val="20"/>
          <w:szCs w:val="20"/>
          <w:vertAlign w:val="superscript"/>
        </w:rPr>
        <w:t>6</w:t>
      </w:r>
      <w:r>
        <w:rPr>
          <w:rFonts w:ascii="Times New Roman" w:hAnsi="Times New Roman"/>
          <w:bCs/>
          <w:sz w:val="20"/>
          <w:szCs w:val="20"/>
        </w:rPr>
        <w:t>Torr, initially</w:t>
      </w:r>
      <w:r w:rsidRPr="00F53D17">
        <w:rPr>
          <w:rFonts w:ascii="Times New Roman" w:hAnsi="Times New Roman"/>
          <w:bCs/>
          <w:sz w:val="20"/>
          <w:szCs w:val="20"/>
        </w:rPr>
        <w:t>.</w:t>
      </w:r>
    </w:p>
    <w:p w:rsidR="002D60D0" w:rsidRDefault="002D60D0" w:rsidP="000D74D9">
      <w:pPr>
        <w:pStyle w:val="ListParagraph"/>
        <w:numPr>
          <w:ilvl w:val="0"/>
          <w:numId w:val="16"/>
        </w:numPr>
        <w:spacing w:after="60" w:line="240" w:lineRule="auto"/>
        <w:rPr>
          <w:rFonts w:ascii="Times New Roman" w:hAnsi="Times New Roman"/>
          <w:bCs/>
          <w:sz w:val="20"/>
          <w:szCs w:val="20"/>
        </w:rPr>
      </w:pPr>
      <w:r>
        <w:rPr>
          <w:rFonts w:ascii="Times New Roman" w:hAnsi="Times New Roman"/>
          <w:bCs/>
          <w:sz w:val="20"/>
          <w:szCs w:val="20"/>
        </w:rPr>
        <w:t xml:space="preserve">1000 pulses of ZnO were fired at 3Hz, in an environment of 7.3 </w:t>
      </w:r>
      <w:proofErr w:type="spellStart"/>
      <w:r>
        <w:rPr>
          <w:rFonts w:ascii="Times New Roman" w:hAnsi="Times New Roman"/>
          <w:bCs/>
          <w:sz w:val="20"/>
          <w:szCs w:val="20"/>
        </w:rPr>
        <w:t>mTorr</w:t>
      </w:r>
      <w:proofErr w:type="spellEnd"/>
      <w:r>
        <w:rPr>
          <w:rFonts w:ascii="Times New Roman" w:hAnsi="Times New Roman"/>
          <w:bCs/>
          <w:sz w:val="20"/>
          <w:szCs w:val="20"/>
        </w:rPr>
        <w:t xml:space="preserve"> Ar.</w:t>
      </w:r>
    </w:p>
    <w:p w:rsidR="002D60D0" w:rsidRDefault="002D60D0" w:rsidP="000D74D9">
      <w:pPr>
        <w:pStyle w:val="ListParagraph"/>
        <w:numPr>
          <w:ilvl w:val="0"/>
          <w:numId w:val="16"/>
        </w:numPr>
        <w:spacing w:after="60" w:line="240" w:lineRule="auto"/>
        <w:rPr>
          <w:rFonts w:ascii="Times New Roman" w:hAnsi="Times New Roman"/>
          <w:bCs/>
          <w:sz w:val="20"/>
          <w:szCs w:val="20"/>
        </w:rPr>
      </w:pPr>
      <w:r>
        <w:rPr>
          <w:rFonts w:ascii="Times New Roman" w:hAnsi="Times New Roman"/>
          <w:bCs/>
          <w:sz w:val="20"/>
          <w:szCs w:val="20"/>
        </w:rPr>
        <w:t xml:space="preserve">Switched from </w:t>
      </w:r>
      <w:proofErr w:type="spellStart"/>
      <w:r>
        <w:rPr>
          <w:rFonts w:ascii="Times New Roman" w:hAnsi="Times New Roman"/>
          <w:bCs/>
          <w:sz w:val="20"/>
          <w:szCs w:val="20"/>
        </w:rPr>
        <w:t>Ar</w:t>
      </w:r>
      <w:proofErr w:type="spellEnd"/>
      <w:r>
        <w:rPr>
          <w:rFonts w:ascii="Times New Roman" w:hAnsi="Times New Roman"/>
          <w:bCs/>
          <w:sz w:val="20"/>
          <w:szCs w:val="20"/>
        </w:rPr>
        <w:t xml:space="preserve"> to N</w:t>
      </w:r>
      <w:r w:rsidRPr="0094330A">
        <w:rPr>
          <w:rFonts w:ascii="Times New Roman" w:hAnsi="Times New Roman"/>
          <w:bCs/>
          <w:sz w:val="20"/>
          <w:szCs w:val="20"/>
          <w:vertAlign w:val="subscript"/>
        </w:rPr>
        <w:t>2</w:t>
      </w:r>
      <w:r>
        <w:rPr>
          <w:rFonts w:ascii="Times New Roman" w:hAnsi="Times New Roman"/>
          <w:bCs/>
          <w:sz w:val="20"/>
          <w:szCs w:val="20"/>
        </w:rPr>
        <w:t xml:space="preserve"> environment.</w:t>
      </w:r>
    </w:p>
    <w:p w:rsidR="002D60D0" w:rsidRDefault="002D60D0" w:rsidP="000D74D9">
      <w:pPr>
        <w:pStyle w:val="ListParagraph"/>
        <w:numPr>
          <w:ilvl w:val="0"/>
          <w:numId w:val="16"/>
        </w:numPr>
        <w:spacing w:after="60" w:line="240" w:lineRule="auto"/>
        <w:rPr>
          <w:rFonts w:ascii="Times New Roman" w:hAnsi="Times New Roman"/>
          <w:bCs/>
          <w:sz w:val="20"/>
          <w:szCs w:val="20"/>
        </w:rPr>
      </w:pPr>
      <w:r>
        <w:rPr>
          <w:rFonts w:ascii="Times New Roman" w:hAnsi="Times New Roman"/>
          <w:bCs/>
          <w:sz w:val="20"/>
          <w:szCs w:val="20"/>
        </w:rPr>
        <w:t xml:space="preserve">15000 pulses of GaN were fired at 3Hz, in an environment of 14 </w:t>
      </w:r>
      <w:proofErr w:type="spellStart"/>
      <w:r>
        <w:rPr>
          <w:rFonts w:ascii="Times New Roman" w:hAnsi="Times New Roman"/>
          <w:bCs/>
          <w:sz w:val="20"/>
          <w:szCs w:val="20"/>
        </w:rPr>
        <w:t>mTorr</w:t>
      </w:r>
      <w:proofErr w:type="spellEnd"/>
      <w:r>
        <w:rPr>
          <w:rFonts w:ascii="Times New Roman" w:hAnsi="Times New Roman"/>
          <w:bCs/>
          <w:sz w:val="20"/>
          <w:szCs w:val="20"/>
        </w:rPr>
        <w:t xml:space="preserve"> Ar.</w:t>
      </w:r>
    </w:p>
    <w:p w:rsidR="002D60D0" w:rsidRDefault="002D60D0" w:rsidP="000D74D9">
      <w:pPr>
        <w:pStyle w:val="ListParagraph"/>
        <w:numPr>
          <w:ilvl w:val="0"/>
          <w:numId w:val="16"/>
        </w:numPr>
        <w:spacing w:after="60" w:line="240" w:lineRule="auto"/>
        <w:rPr>
          <w:rFonts w:ascii="Times New Roman" w:hAnsi="Times New Roman"/>
          <w:bCs/>
          <w:sz w:val="20"/>
          <w:szCs w:val="20"/>
        </w:rPr>
      </w:pPr>
      <w:r>
        <w:rPr>
          <w:rFonts w:ascii="Times New Roman" w:hAnsi="Times New Roman"/>
          <w:bCs/>
          <w:sz w:val="20"/>
          <w:szCs w:val="20"/>
        </w:rPr>
        <w:t xml:space="preserve">After stopping </w:t>
      </w:r>
      <w:proofErr w:type="spellStart"/>
      <w:r>
        <w:rPr>
          <w:rFonts w:ascii="Times New Roman" w:hAnsi="Times New Roman"/>
          <w:bCs/>
          <w:sz w:val="20"/>
          <w:szCs w:val="20"/>
        </w:rPr>
        <w:t>Ar</w:t>
      </w:r>
      <w:proofErr w:type="spellEnd"/>
      <w:r>
        <w:rPr>
          <w:rFonts w:ascii="Times New Roman" w:hAnsi="Times New Roman"/>
          <w:bCs/>
          <w:sz w:val="20"/>
          <w:szCs w:val="20"/>
        </w:rPr>
        <w:t xml:space="preserve"> flow, chamber was pumped with turbo-pump for 30 </w:t>
      </w:r>
      <w:proofErr w:type="spellStart"/>
      <w:r>
        <w:rPr>
          <w:rFonts w:ascii="Times New Roman" w:hAnsi="Times New Roman"/>
          <w:bCs/>
          <w:sz w:val="20"/>
          <w:szCs w:val="20"/>
        </w:rPr>
        <w:t>mins</w:t>
      </w:r>
      <w:proofErr w:type="spellEnd"/>
      <w:r>
        <w:rPr>
          <w:rFonts w:ascii="Times New Roman" w:hAnsi="Times New Roman"/>
          <w:bCs/>
          <w:sz w:val="20"/>
          <w:szCs w:val="20"/>
        </w:rPr>
        <w:t xml:space="preserve"> (to pump out any remaining).</w:t>
      </w:r>
    </w:p>
    <w:p w:rsidR="002D60D0" w:rsidRDefault="002D60D0"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332420" w:rsidRDefault="00332420" w:rsidP="000D74D9">
      <w:pPr>
        <w:spacing w:line="240" w:lineRule="auto"/>
        <w:rPr>
          <w:rFonts w:ascii="Times New Roman" w:hAnsi="Times New Roman"/>
          <w:b/>
        </w:rPr>
      </w:pPr>
      <w:r>
        <w:rPr>
          <w:rFonts w:ascii="Times New Roman" w:hAnsi="Times New Roman"/>
          <w:b/>
        </w:rPr>
        <w:lastRenderedPageBreak/>
        <w:t>P059</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 on sapphire,</w:t>
            </w:r>
            <w:r w:rsidRPr="00913C65">
              <w:rPr>
                <w:rFonts w:ascii="Times New Roman" w:hAnsi="Times New Roman"/>
                <w:vanish/>
                <w:sz w:val="16"/>
                <w:szCs w:val="16"/>
              </w:rPr>
              <w:t xml:space="preserve"> Si(111)</w:t>
            </w:r>
            <w:r>
              <w:rPr>
                <w:rFonts w:ascii="Times New Roman" w:hAnsi="Times New Roman"/>
                <w:vanish/>
                <w:sz w:val="16"/>
                <w:szCs w:val="16"/>
              </w:rPr>
              <w:t xml:space="preserve"> and transferred PbSe/Cu</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03/13</w:t>
            </w:r>
            <w:r w:rsidRPr="00F178A0">
              <w:rPr>
                <w:rFonts w:ascii="Times New Roman" w:hAnsi="Times New Roman"/>
                <w:sz w:val="16"/>
                <w:szCs w:val="16"/>
              </w:rPr>
              <w:t>/1</w:t>
            </w:r>
            <w:r>
              <w:rPr>
                <w:rFonts w:ascii="Times New Roman" w:hAnsi="Times New Roman"/>
                <w:sz w:val="16"/>
                <w:szCs w:val="16"/>
              </w:rPr>
              <w:t>4</w:t>
            </w:r>
          </w:p>
        </w:tc>
      </w:tr>
      <w:tr w:rsidR="00332420" w:rsidRPr="00F178A0" w:rsidTr="00332420">
        <w:trPr>
          <w:cantSplit/>
          <w:trHeight w:val="433"/>
        </w:trPr>
        <w:tc>
          <w:tcPr>
            <w:tcW w:w="4338"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03/13</w:t>
            </w:r>
            <w:r w:rsidRPr="00F178A0">
              <w:rPr>
                <w:rFonts w:ascii="Times New Roman" w:hAnsi="Times New Roman"/>
                <w:sz w:val="16"/>
                <w:szCs w:val="16"/>
              </w:rPr>
              <w:t>/1</w:t>
            </w:r>
            <w:r>
              <w:rPr>
                <w:rFonts w:ascii="Times New Roman" w:hAnsi="Times New Roman"/>
                <w:sz w:val="16"/>
                <w:szCs w:val="16"/>
              </w:rPr>
              <w:t>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1170"/>
        <w:gridCol w:w="1080"/>
        <w:gridCol w:w="270"/>
        <w:gridCol w:w="990"/>
        <w:gridCol w:w="720"/>
        <w:gridCol w:w="990"/>
        <w:gridCol w:w="810"/>
        <w:gridCol w:w="1440"/>
      </w:tblGrid>
      <w:tr w:rsidR="00332420" w:rsidRPr="00F178A0" w:rsidTr="00332420">
        <w:trPr>
          <w:trHeight w:val="234"/>
        </w:trPr>
        <w:tc>
          <w:tcPr>
            <w:tcW w:w="4338" w:type="dxa"/>
            <w:gridSpan w:val="4"/>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gridSpan w:val="3"/>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gridSpan w:val="3"/>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gridSpan w:val="4"/>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gridSpan w:val="3"/>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03/12/2014</w:t>
            </w:r>
          </w:p>
        </w:tc>
        <w:tc>
          <w:tcPr>
            <w:tcW w:w="3240" w:type="dxa"/>
            <w:gridSpan w:val="3"/>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The PbSe/Cu was just N</w:t>
            </w:r>
            <w:r w:rsidRPr="00E6161B">
              <w:rPr>
                <w:rFonts w:ascii="Times New Roman" w:hAnsi="Times New Roman"/>
                <w:sz w:val="16"/>
                <w:szCs w:val="16"/>
                <w:vertAlign w:val="subscript"/>
              </w:rPr>
              <w:t>2</w:t>
            </w:r>
            <w:r>
              <w:rPr>
                <w:rFonts w:ascii="Times New Roman" w:hAnsi="Times New Roman"/>
                <w:sz w:val="16"/>
                <w:szCs w:val="16"/>
              </w:rPr>
              <w:t xml:space="preserve"> purged</w:t>
            </w:r>
          </w:p>
        </w:tc>
      </w:tr>
      <w:tr w:rsidR="00332420" w:rsidRPr="00F178A0" w:rsidTr="00332420">
        <w:tblPrEx>
          <w:tblLook w:val="04A0" w:firstRow="1" w:lastRow="0" w:firstColumn="1" w:lastColumn="0" w:noHBand="0" w:noVBand="1"/>
        </w:tblPrEx>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gridSpan w:val="2"/>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gridSpan w:val="2"/>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blPrEx>
          <w:tblLook w:val="04A0" w:firstRow="1" w:lastRow="0" w:firstColumn="1" w:lastColumn="0" w:noHBand="0" w:noVBand="1"/>
        </w:tblPrEx>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3.10x10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7x10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gridSpan w:val="2"/>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(1.380</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gridSpan w:val="2"/>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w:t>
            </w:r>
            <w:r w:rsidRPr="00F178A0">
              <w:rPr>
                <w:rFonts w:ascii="Times New Roman" w:hAnsi="Times New Roman"/>
                <w:sz w:val="16"/>
                <w:szCs w:val="16"/>
              </w:rPr>
              <w:t xml:space="preserve">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20000</w:t>
            </w:r>
          </w:p>
        </w:tc>
        <w:tc>
          <w:tcPr>
            <w:tcW w:w="2035" w:type="dxa"/>
          </w:tcPr>
          <w:p w:rsidR="00332420" w:rsidRDefault="00332420" w:rsidP="000D74D9">
            <w:pPr>
              <w:spacing w:line="240" w:lineRule="auto"/>
              <w:jc w:val="center"/>
              <w:rPr>
                <w:rFonts w:ascii="Times New Roman" w:hAnsi="Times New Roman"/>
                <w:sz w:val="16"/>
                <w:szCs w:val="16"/>
              </w:rPr>
            </w:pPr>
          </w:p>
        </w:tc>
        <w:tc>
          <w:tcPr>
            <w:tcW w:w="2035" w:type="dxa"/>
          </w:tcPr>
          <w:p w:rsidR="00332420" w:rsidRDefault="00332420" w:rsidP="000D74D9">
            <w:pPr>
              <w:spacing w:line="240" w:lineRule="auto"/>
              <w:rPr>
                <w:rFonts w:ascii="Times New Roman" w:hAnsi="Times New Roman"/>
                <w:sz w:val="16"/>
                <w:szCs w:val="16"/>
              </w:rPr>
            </w:pPr>
          </w:p>
        </w:tc>
      </w:tr>
    </w:tbl>
    <w:p w:rsidR="00332420" w:rsidRDefault="00332420" w:rsidP="000D74D9">
      <w:pPr>
        <w:spacing w:line="240" w:lineRule="auto"/>
        <w:rPr>
          <w:rFonts w:ascii="Times New Roman" w:hAnsi="Times New Roman"/>
          <w:b/>
        </w:rPr>
      </w:pPr>
    </w:p>
    <w:p w:rsidR="00332420" w:rsidRDefault="0033242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332420" w:rsidRPr="000D74D9" w:rsidRDefault="00332420" w:rsidP="000D74D9">
      <w:pPr>
        <w:pStyle w:val="ListParagraph"/>
        <w:numPr>
          <w:ilvl w:val="0"/>
          <w:numId w:val="28"/>
        </w:numPr>
        <w:spacing w:line="240" w:lineRule="auto"/>
        <w:ind w:left="360"/>
        <w:rPr>
          <w:rFonts w:ascii="Times New Roman" w:hAnsi="Times New Roman"/>
          <w:bCs/>
          <w:sz w:val="20"/>
          <w:szCs w:val="20"/>
        </w:rPr>
      </w:pPr>
      <w:proofErr w:type="spellStart"/>
      <w:r w:rsidRPr="000D74D9">
        <w:rPr>
          <w:rFonts w:ascii="Times New Roman" w:hAnsi="Times New Roman"/>
          <w:bCs/>
          <w:sz w:val="20"/>
          <w:szCs w:val="20"/>
        </w:rPr>
        <w:t>Ar</w:t>
      </w:r>
      <w:proofErr w:type="spellEnd"/>
      <w:r w:rsidRPr="000D74D9">
        <w:rPr>
          <w:rFonts w:ascii="Times New Roman" w:hAnsi="Times New Roman"/>
          <w:bCs/>
          <w:sz w:val="20"/>
          <w:szCs w:val="20"/>
        </w:rPr>
        <w:t xml:space="preserve"> pressure was carefully adjusted as above the threshold the electron-</w:t>
      </w:r>
      <w:proofErr w:type="spellStart"/>
      <w:r w:rsidRPr="000D74D9">
        <w:rPr>
          <w:rFonts w:ascii="Times New Roman" w:hAnsi="Times New Roman"/>
          <w:bCs/>
          <w:sz w:val="20"/>
          <w:szCs w:val="20"/>
        </w:rPr>
        <w:t>Ar</w:t>
      </w:r>
      <w:proofErr w:type="spellEnd"/>
      <w:r w:rsidRPr="000D74D9">
        <w:rPr>
          <w:rFonts w:ascii="Times New Roman" w:hAnsi="Times New Roman"/>
          <w:bCs/>
          <w:sz w:val="20"/>
          <w:szCs w:val="20"/>
        </w:rPr>
        <w:t xml:space="preserve"> interaction reduces plasma generation.</w:t>
      </w:r>
    </w:p>
    <w:p w:rsidR="00332420" w:rsidRDefault="00332420" w:rsidP="000D74D9">
      <w:pPr>
        <w:spacing w:line="240" w:lineRule="auto"/>
        <w:rPr>
          <w:rFonts w:ascii="Times New Roman" w:hAnsi="Times New Roman"/>
          <w:bCs/>
          <w:sz w:val="20"/>
          <w:szCs w:val="20"/>
        </w:rPr>
      </w:pPr>
    </w:p>
    <w:p w:rsidR="00991173" w:rsidRDefault="00991173" w:rsidP="000D74D9">
      <w:pPr>
        <w:spacing w:line="240" w:lineRule="auto"/>
        <w:rPr>
          <w:rFonts w:ascii="Times New Roman" w:hAnsi="Times New Roman"/>
          <w:b/>
        </w:rPr>
      </w:pPr>
    </w:p>
    <w:p w:rsidR="00332420" w:rsidRDefault="00332420" w:rsidP="000D74D9">
      <w:pPr>
        <w:spacing w:line="240" w:lineRule="auto"/>
        <w:rPr>
          <w:rFonts w:ascii="Times New Roman" w:hAnsi="Times New Roman"/>
          <w:b/>
        </w:rPr>
      </w:pPr>
      <w:r>
        <w:rPr>
          <w:rFonts w:ascii="Times New Roman" w:hAnsi="Times New Roman"/>
          <w:b/>
        </w:rPr>
        <w:t>P060</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 xml:space="preserve">GaN on sapphire, </w:t>
            </w:r>
            <w:r w:rsidRPr="00913C65">
              <w:rPr>
                <w:rFonts w:ascii="Times New Roman" w:hAnsi="Times New Roman"/>
                <w:vanish/>
                <w:sz w:val="16"/>
                <w:szCs w:val="16"/>
              </w:rPr>
              <w:t>Si(111)</w:t>
            </w:r>
            <w:r>
              <w:rPr>
                <w:rFonts w:ascii="Times New Roman" w:hAnsi="Times New Roman"/>
                <w:vanish/>
                <w:sz w:val="16"/>
                <w:szCs w:val="16"/>
              </w:rPr>
              <w:t>, M116 and M117</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03/24</w:t>
            </w:r>
            <w:r w:rsidRPr="00F178A0">
              <w:rPr>
                <w:rFonts w:ascii="Times New Roman" w:hAnsi="Times New Roman"/>
                <w:sz w:val="16"/>
                <w:szCs w:val="16"/>
              </w:rPr>
              <w:t>/1</w:t>
            </w:r>
            <w:r>
              <w:rPr>
                <w:rFonts w:ascii="Times New Roman" w:hAnsi="Times New Roman"/>
                <w:sz w:val="16"/>
                <w:szCs w:val="16"/>
              </w:rPr>
              <w:t>4</w:t>
            </w:r>
          </w:p>
        </w:tc>
      </w:tr>
      <w:tr w:rsidR="00332420" w:rsidRPr="00F178A0" w:rsidTr="00332420">
        <w:trPr>
          <w:cantSplit/>
          <w:trHeight w:val="433"/>
        </w:trPr>
        <w:tc>
          <w:tcPr>
            <w:tcW w:w="4338"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03/24</w:t>
            </w:r>
            <w:r w:rsidRPr="00F178A0">
              <w:rPr>
                <w:rFonts w:ascii="Times New Roman" w:hAnsi="Times New Roman"/>
                <w:sz w:val="16"/>
                <w:szCs w:val="16"/>
              </w:rPr>
              <w:t>/1</w:t>
            </w:r>
            <w:r>
              <w:rPr>
                <w:rFonts w:ascii="Times New Roman" w:hAnsi="Times New Roman"/>
                <w:sz w:val="16"/>
                <w:szCs w:val="16"/>
              </w:rPr>
              <w:t>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03/23/14</w:t>
            </w:r>
          </w:p>
        </w:tc>
        <w:tc>
          <w:tcPr>
            <w:tcW w:w="3240" w:type="dxa"/>
            <w:vAlign w:val="center"/>
          </w:tcPr>
          <w:p w:rsidR="00332420" w:rsidRPr="00F178A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2.25x10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15x10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(1.956</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400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 xml:space="preserve">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10000</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(2600, 203)</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343</w:t>
            </w:r>
          </w:p>
        </w:tc>
      </w:tr>
    </w:tbl>
    <w:p w:rsidR="00332420" w:rsidRDefault="00332420" w:rsidP="000D74D9">
      <w:pPr>
        <w:spacing w:line="240" w:lineRule="auto"/>
        <w:rPr>
          <w:rFonts w:ascii="Times New Roman" w:hAnsi="Times New Roman"/>
          <w:b/>
        </w:rPr>
      </w:pPr>
    </w:p>
    <w:p w:rsidR="00332420" w:rsidRDefault="0033242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332420" w:rsidRPr="000D74D9" w:rsidRDefault="00332420" w:rsidP="000D74D9">
      <w:pPr>
        <w:pStyle w:val="ListParagraph"/>
        <w:numPr>
          <w:ilvl w:val="0"/>
          <w:numId w:val="29"/>
        </w:numPr>
        <w:spacing w:line="240" w:lineRule="auto"/>
        <w:ind w:left="360"/>
        <w:rPr>
          <w:rFonts w:ascii="Times New Roman" w:hAnsi="Times New Roman"/>
          <w:bCs/>
          <w:sz w:val="20"/>
          <w:szCs w:val="20"/>
        </w:rPr>
      </w:pPr>
      <w:r w:rsidRPr="000D74D9">
        <w:rPr>
          <w:rFonts w:ascii="Times New Roman" w:hAnsi="Times New Roman"/>
          <w:bCs/>
          <w:sz w:val="20"/>
          <w:szCs w:val="20"/>
        </w:rPr>
        <w:t>Chamber pressure was optimized throughout the whole experiment to ensure significant counts of Ga and N in the emission spectrum.</w:t>
      </w:r>
    </w:p>
    <w:p w:rsidR="00332420" w:rsidRDefault="00332420" w:rsidP="000D74D9">
      <w:pPr>
        <w:spacing w:line="240" w:lineRule="auto"/>
        <w:rPr>
          <w:rFonts w:ascii="Times New Roman" w:hAnsi="Times New Roman"/>
          <w:bCs/>
          <w:sz w:val="20"/>
          <w:szCs w:val="20"/>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332420" w:rsidRDefault="00332420" w:rsidP="000D74D9">
      <w:pPr>
        <w:spacing w:line="240" w:lineRule="auto"/>
        <w:rPr>
          <w:rFonts w:ascii="Times New Roman" w:hAnsi="Times New Roman"/>
          <w:b/>
        </w:rPr>
      </w:pPr>
      <w:r>
        <w:rPr>
          <w:rFonts w:ascii="Times New Roman" w:hAnsi="Times New Roman"/>
          <w:b/>
        </w:rPr>
        <w:lastRenderedPageBreak/>
        <w:t>P061</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 xml:space="preserve">GaN on sapphire, </w:t>
            </w:r>
            <w:r w:rsidRPr="00913C65">
              <w:rPr>
                <w:rFonts w:ascii="Times New Roman" w:hAnsi="Times New Roman"/>
                <w:vanish/>
                <w:sz w:val="16"/>
                <w:szCs w:val="16"/>
              </w:rPr>
              <w:t>Si(111)</w:t>
            </w:r>
            <w:r>
              <w:rPr>
                <w:rFonts w:ascii="Times New Roman" w:hAnsi="Times New Roman"/>
                <w:vanish/>
                <w:sz w:val="16"/>
                <w:szCs w:val="16"/>
              </w:rPr>
              <w:t>, M116 and M117</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02/26</w:t>
            </w:r>
            <w:r w:rsidRPr="00F178A0">
              <w:rPr>
                <w:rFonts w:ascii="Times New Roman" w:hAnsi="Times New Roman"/>
                <w:sz w:val="16"/>
                <w:szCs w:val="16"/>
              </w:rPr>
              <w:t>/1</w:t>
            </w:r>
            <w:r>
              <w:rPr>
                <w:rFonts w:ascii="Times New Roman" w:hAnsi="Times New Roman"/>
                <w:sz w:val="16"/>
                <w:szCs w:val="16"/>
              </w:rPr>
              <w:t>3</w:t>
            </w:r>
          </w:p>
        </w:tc>
      </w:tr>
      <w:tr w:rsidR="00332420" w:rsidRPr="00F178A0" w:rsidTr="00332420">
        <w:trPr>
          <w:cantSplit/>
          <w:trHeight w:val="433"/>
        </w:trPr>
        <w:tc>
          <w:tcPr>
            <w:tcW w:w="4338"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03/26</w:t>
            </w:r>
            <w:r w:rsidRPr="00F178A0">
              <w:rPr>
                <w:rFonts w:ascii="Times New Roman" w:hAnsi="Times New Roman"/>
                <w:sz w:val="16"/>
                <w:szCs w:val="16"/>
              </w:rPr>
              <w:t>/1</w:t>
            </w:r>
            <w:r>
              <w:rPr>
                <w:rFonts w:ascii="Times New Roman" w:hAnsi="Times New Roman"/>
                <w:sz w:val="16"/>
                <w:szCs w:val="16"/>
              </w:rPr>
              <w:t>3</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03/25/2013</w:t>
            </w:r>
          </w:p>
        </w:tc>
        <w:tc>
          <w:tcPr>
            <w:tcW w:w="324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M116 and M117 were only N</w:t>
            </w:r>
            <w:r w:rsidRPr="00EB7E22">
              <w:rPr>
                <w:rFonts w:ascii="Times New Roman" w:hAnsi="Times New Roman"/>
                <w:sz w:val="16"/>
                <w:szCs w:val="16"/>
                <w:vertAlign w:val="subscript"/>
              </w:rPr>
              <w:t>2</w:t>
            </w:r>
            <w:r>
              <w:rPr>
                <w:rFonts w:ascii="Times New Roman" w:hAnsi="Times New Roman"/>
                <w:sz w:val="16"/>
                <w:szCs w:val="16"/>
              </w:rPr>
              <w:t xml:space="preserve"> purged</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4.06x10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14x10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(1.956</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 xml:space="preserve">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10000</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 xml:space="preserve">188 </w:t>
            </w:r>
            <w:proofErr w:type="spellStart"/>
            <w:r>
              <w:rPr>
                <w:rFonts w:ascii="Times New Roman" w:hAnsi="Times New Roman"/>
                <w:sz w:val="16"/>
                <w:szCs w:val="16"/>
              </w:rPr>
              <w:t>sccm</w:t>
            </w:r>
            <w:proofErr w:type="spellEnd"/>
          </w:p>
        </w:tc>
        <w:tc>
          <w:tcPr>
            <w:tcW w:w="2035" w:type="dxa"/>
          </w:tcPr>
          <w:p w:rsidR="0033242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p w:rsidR="000D74D9" w:rsidRDefault="0033242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332420" w:rsidRPr="000D74D9" w:rsidRDefault="00332420" w:rsidP="000D74D9">
      <w:pPr>
        <w:pStyle w:val="ListParagraph"/>
        <w:numPr>
          <w:ilvl w:val="0"/>
          <w:numId w:val="30"/>
        </w:numPr>
        <w:spacing w:after="60" w:line="240" w:lineRule="auto"/>
        <w:ind w:left="360"/>
        <w:rPr>
          <w:rFonts w:ascii="Times New Roman" w:hAnsi="Times New Roman"/>
          <w:bCs/>
          <w:sz w:val="20"/>
          <w:szCs w:val="20"/>
        </w:rPr>
      </w:pPr>
      <w:r w:rsidRPr="000D74D9">
        <w:rPr>
          <w:rFonts w:ascii="Times New Roman" w:hAnsi="Times New Roman"/>
          <w:bCs/>
          <w:sz w:val="20"/>
          <w:szCs w:val="20"/>
        </w:rPr>
        <w:t>Chamber pressure was optimized throughout the whole experiment to ensure significant counts of Ga and N in the emission spectrum.</w:t>
      </w:r>
    </w:p>
    <w:p w:rsidR="00332420" w:rsidRDefault="00332420" w:rsidP="000D74D9">
      <w:pPr>
        <w:spacing w:line="240" w:lineRule="auto"/>
        <w:rPr>
          <w:rFonts w:ascii="Times New Roman" w:hAnsi="Times New Roman"/>
          <w:b/>
        </w:rPr>
      </w:pPr>
    </w:p>
    <w:p w:rsidR="002D60D0" w:rsidRDefault="002D60D0" w:rsidP="000D74D9">
      <w:pPr>
        <w:spacing w:line="240" w:lineRule="auto"/>
        <w:rPr>
          <w:rFonts w:ascii="Times New Roman" w:hAnsi="Times New Roman"/>
          <w:b/>
        </w:rPr>
      </w:pPr>
      <w:r>
        <w:rPr>
          <w:rFonts w:ascii="Times New Roman" w:hAnsi="Times New Roman"/>
          <w:b/>
        </w:rPr>
        <w:t>P062</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Pr>
                <w:rFonts w:ascii="Times New Roman" w:hAnsi="Times New Roman"/>
                <w:vanish/>
                <w:sz w:val="16"/>
                <w:szCs w:val="16"/>
              </w:rPr>
              <w:t>Growth of GaN on (i) Si(111), (ii) Ge/Si(111), (iii) M116, and (iv) M117</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2903"/>
        <w:gridCol w:w="1440"/>
        <w:gridCol w:w="1800"/>
      </w:tblGrid>
      <w:tr w:rsidR="002D60D0" w:rsidRPr="00F178A0" w:rsidTr="00325BA5">
        <w:tc>
          <w:tcPr>
            <w:tcW w:w="3415"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2903"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3415" w:type="dxa"/>
            <w:vAlign w:val="center"/>
          </w:tcPr>
          <w:p w:rsidR="002D60D0" w:rsidRPr="00F178A0" w:rsidRDefault="002D60D0" w:rsidP="000D74D9">
            <w:pPr>
              <w:spacing w:line="240" w:lineRule="auto"/>
              <w:jc w:val="center"/>
              <w:rPr>
                <w:rFonts w:ascii="Times New Roman" w:hAnsi="Times New Roman"/>
                <w:sz w:val="16"/>
                <w:szCs w:val="16"/>
              </w:rPr>
            </w:pPr>
          </w:p>
        </w:tc>
        <w:tc>
          <w:tcPr>
            <w:tcW w:w="2903" w:type="dxa"/>
            <w:vAlign w:val="center"/>
          </w:tcPr>
          <w:p w:rsidR="002D60D0" w:rsidRDefault="002D60D0" w:rsidP="000D74D9">
            <w:pPr>
              <w:spacing w:line="240" w:lineRule="auto"/>
              <w:ind w:left="360"/>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i</w:t>
            </w:r>
            <w:proofErr w:type="spellEnd"/>
            <w:r>
              <w:rPr>
                <w:rFonts w:ascii="Times New Roman" w:hAnsi="Times New Roman"/>
                <w:sz w:val="16"/>
                <w:szCs w:val="16"/>
              </w:rPr>
              <w:t>) 1</w:t>
            </w:r>
            <w:r w:rsidRPr="009917A8">
              <w:rPr>
                <w:rFonts w:ascii="Times New Roman" w:hAnsi="Times New Roman"/>
                <w:sz w:val="16"/>
                <w:szCs w:val="16"/>
              </w:rPr>
              <w:t xml:space="preserve"> x 1cm</w:t>
            </w:r>
            <w:r w:rsidRPr="009917A8">
              <w:rPr>
                <w:rFonts w:ascii="Times New Roman" w:hAnsi="Times New Roman"/>
                <w:sz w:val="16"/>
                <w:szCs w:val="16"/>
                <w:vertAlign w:val="superscript"/>
              </w:rPr>
              <w:t>2</w:t>
            </w:r>
            <w:r>
              <w:rPr>
                <w:rFonts w:ascii="Times New Roman" w:hAnsi="Times New Roman"/>
                <w:sz w:val="16"/>
                <w:szCs w:val="16"/>
              </w:rPr>
              <w:t xml:space="preserve"> coupon [Si(111)]</w:t>
            </w:r>
          </w:p>
          <w:p w:rsidR="002D60D0" w:rsidRDefault="002D60D0" w:rsidP="000D74D9">
            <w:pPr>
              <w:spacing w:line="240" w:lineRule="auto"/>
              <w:ind w:left="360"/>
              <w:rPr>
                <w:rFonts w:ascii="Times New Roman" w:hAnsi="Times New Roman"/>
                <w:sz w:val="16"/>
                <w:szCs w:val="16"/>
              </w:rPr>
            </w:pPr>
            <w:r>
              <w:rPr>
                <w:rFonts w:ascii="Times New Roman" w:hAnsi="Times New Roman"/>
                <w:sz w:val="16"/>
                <w:szCs w:val="16"/>
              </w:rPr>
              <w:t>(ii) 1 x 1cm</w:t>
            </w:r>
            <w:r w:rsidRPr="009917A8">
              <w:rPr>
                <w:rFonts w:ascii="Times New Roman" w:hAnsi="Times New Roman"/>
                <w:sz w:val="16"/>
                <w:szCs w:val="16"/>
                <w:vertAlign w:val="superscript"/>
              </w:rPr>
              <w:t>2</w:t>
            </w:r>
            <w:r>
              <w:rPr>
                <w:rFonts w:ascii="Times New Roman" w:hAnsi="Times New Roman"/>
                <w:sz w:val="16"/>
                <w:szCs w:val="16"/>
              </w:rPr>
              <w:t xml:space="preserve"> coupon [Ge/Si(111)]</w:t>
            </w:r>
          </w:p>
          <w:p w:rsidR="002D60D0" w:rsidRDefault="002D60D0" w:rsidP="000D74D9">
            <w:pPr>
              <w:spacing w:line="240" w:lineRule="auto"/>
              <w:ind w:left="360"/>
              <w:rPr>
                <w:rFonts w:ascii="Times New Roman" w:hAnsi="Times New Roman"/>
                <w:sz w:val="16"/>
                <w:szCs w:val="16"/>
              </w:rPr>
            </w:pPr>
            <w:r>
              <w:rPr>
                <w:rFonts w:ascii="Times New Roman" w:hAnsi="Times New Roman"/>
                <w:sz w:val="16"/>
                <w:szCs w:val="16"/>
              </w:rPr>
              <w:t>(iii) 1 x 1cm</w:t>
            </w:r>
            <w:r w:rsidRPr="009917A8">
              <w:rPr>
                <w:rFonts w:ascii="Times New Roman" w:hAnsi="Times New Roman"/>
                <w:sz w:val="16"/>
                <w:szCs w:val="16"/>
                <w:vertAlign w:val="superscript"/>
              </w:rPr>
              <w:t>2</w:t>
            </w:r>
            <w:r>
              <w:rPr>
                <w:rFonts w:ascii="Times New Roman" w:hAnsi="Times New Roman"/>
                <w:sz w:val="16"/>
                <w:szCs w:val="16"/>
              </w:rPr>
              <w:t xml:space="preserve"> coupon of M116</w:t>
            </w:r>
          </w:p>
          <w:p w:rsidR="002D60D0" w:rsidRPr="009917A8" w:rsidRDefault="002D60D0" w:rsidP="000D74D9">
            <w:pPr>
              <w:spacing w:line="240" w:lineRule="auto"/>
              <w:ind w:left="360"/>
              <w:rPr>
                <w:rFonts w:ascii="Times New Roman" w:hAnsi="Times New Roman"/>
                <w:sz w:val="16"/>
                <w:szCs w:val="16"/>
              </w:rPr>
            </w:pPr>
            <w:r>
              <w:rPr>
                <w:rFonts w:ascii="Times New Roman" w:hAnsi="Times New Roman"/>
                <w:sz w:val="16"/>
                <w:szCs w:val="16"/>
              </w:rPr>
              <w:t>(iv) 1 x 1cm</w:t>
            </w:r>
            <w:r w:rsidRPr="009917A8">
              <w:rPr>
                <w:rFonts w:ascii="Times New Roman" w:hAnsi="Times New Roman"/>
                <w:sz w:val="16"/>
                <w:szCs w:val="16"/>
                <w:vertAlign w:val="superscript"/>
              </w:rPr>
              <w:t>2</w:t>
            </w:r>
            <w:r>
              <w:rPr>
                <w:rFonts w:ascii="Times New Roman" w:hAnsi="Times New Roman"/>
                <w:sz w:val="16"/>
                <w:szCs w:val="16"/>
              </w:rPr>
              <w:t xml:space="preserve"> coupon of M117</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03/28</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 (ALL)</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03/27/2014</w:t>
            </w:r>
          </w:p>
        </w:tc>
        <w:tc>
          <w:tcPr>
            <w:tcW w:w="3240" w:type="dxa"/>
            <w:vAlign w:val="center"/>
          </w:tcPr>
          <w:p w:rsidR="002D60D0" w:rsidRDefault="002D60D0" w:rsidP="000D74D9">
            <w:pPr>
              <w:spacing w:line="240" w:lineRule="auto"/>
              <w:jc w:val="center"/>
              <w:rPr>
                <w:rFonts w:ascii="Times New Roman" w:hAnsi="Times New Roman"/>
                <w:sz w:val="16"/>
                <w:szCs w:val="16"/>
              </w:rPr>
            </w:pPr>
            <w:r w:rsidRPr="009917A8">
              <w:rPr>
                <w:rFonts w:ascii="Times New Roman" w:hAnsi="Times New Roman"/>
                <w:sz w:val="16"/>
                <w:szCs w:val="16"/>
              </w:rPr>
              <w:t>(</w:t>
            </w:r>
            <w:proofErr w:type="spellStart"/>
            <w:r w:rsidRPr="009917A8">
              <w:rPr>
                <w:rFonts w:ascii="Times New Roman" w:hAnsi="Times New Roman"/>
                <w:sz w:val="16"/>
                <w:szCs w:val="16"/>
              </w:rPr>
              <w:t>i</w:t>
            </w:r>
            <w:proofErr w:type="spellEnd"/>
            <w:r>
              <w:rPr>
                <w:rFonts w:ascii="Times New Roman" w:hAnsi="Times New Roman"/>
                <w:sz w:val="16"/>
                <w:szCs w:val="16"/>
              </w:rPr>
              <w:t xml:space="preserve">) </w:t>
            </w:r>
            <w:r w:rsidRPr="009917A8">
              <w:rPr>
                <w:rFonts w:ascii="Times New Roman" w:hAnsi="Times New Roman"/>
                <w:sz w:val="16"/>
                <w:szCs w:val="16"/>
              </w:rPr>
              <w:t xml:space="preserve">Dip in </w:t>
            </w:r>
            <w:r>
              <w:rPr>
                <w:rFonts w:ascii="Times New Roman" w:hAnsi="Times New Roman"/>
                <w:sz w:val="16"/>
                <w:szCs w:val="16"/>
              </w:rPr>
              <w:t>25% HF solution for 2</w:t>
            </w:r>
            <w:r w:rsidRPr="009917A8">
              <w:rPr>
                <w:rFonts w:ascii="Times New Roman" w:hAnsi="Times New Roman"/>
                <w:sz w:val="16"/>
                <w:szCs w:val="16"/>
              </w:rPr>
              <w:t xml:space="preserve"> minutes</w:t>
            </w:r>
          </w:p>
          <w:p w:rsidR="002D60D0" w:rsidRPr="009917A8" w:rsidRDefault="002D60D0" w:rsidP="000D74D9">
            <w:pPr>
              <w:spacing w:line="240" w:lineRule="auto"/>
              <w:jc w:val="center"/>
              <w:rPr>
                <w:rFonts w:ascii="Times New Roman" w:hAnsi="Times New Roman"/>
                <w:sz w:val="16"/>
                <w:szCs w:val="16"/>
              </w:rPr>
            </w:pPr>
            <w:r w:rsidRPr="009917A8">
              <w:rPr>
                <w:rFonts w:ascii="Times New Roman" w:hAnsi="Times New Roman"/>
                <w:sz w:val="16"/>
                <w:szCs w:val="16"/>
              </w:rPr>
              <w:t>(</w:t>
            </w:r>
            <w:r>
              <w:rPr>
                <w:rFonts w:ascii="Times New Roman" w:hAnsi="Times New Roman"/>
                <w:sz w:val="16"/>
                <w:szCs w:val="16"/>
              </w:rPr>
              <w:t xml:space="preserve">ii) </w:t>
            </w:r>
            <w:r w:rsidRPr="009917A8">
              <w:rPr>
                <w:rFonts w:ascii="Times New Roman" w:hAnsi="Times New Roman"/>
                <w:sz w:val="16"/>
                <w:szCs w:val="16"/>
              </w:rPr>
              <w:t xml:space="preserve">Dip in </w:t>
            </w:r>
            <w:r>
              <w:rPr>
                <w:rFonts w:ascii="Times New Roman" w:hAnsi="Times New Roman"/>
                <w:sz w:val="16"/>
                <w:szCs w:val="16"/>
              </w:rPr>
              <w:t>25% HF solution for 30 sec</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3.47x10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14x10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(1.956</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600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678"/>
        <w:gridCol w:w="1882"/>
        <w:gridCol w:w="1854"/>
        <w:gridCol w:w="1943"/>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Pr>
                <w:rFonts w:ascii="Times New Roman" w:hAnsi="Times New Roman"/>
                <w:sz w:val="16"/>
                <w:szCs w:val="16"/>
              </w:rPr>
              <w:t>8100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 xml:space="preserve">190 </w:t>
            </w:r>
            <w:proofErr w:type="spellStart"/>
            <w:r>
              <w:rPr>
                <w:rFonts w:ascii="Times New Roman" w:hAnsi="Times New Roman"/>
                <w:sz w:val="16"/>
                <w:szCs w:val="16"/>
              </w:rPr>
              <w:t>sccm</w:t>
            </w:r>
            <w:proofErr w:type="spellEnd"/>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N/A</w:t>
            </w:r>
          </w:p>
        </w:tc>
      </w:tr>
    </w:tbl>
    <w:p w:rsidR="002D60D0" w:rsidRDefault="002D60D0" w:rsidP="000D74D9">
      <w:pPr>
        <w:spacing w:line="240" w:lineRule="auto"/>
        <w:rPr>
          <w:rFonts w:ascii="Times New Roman" w:hAnsi="Times New Roman"/>
          <w:b/>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7"/>
        </w:numPr>
        <w:spacing w:after="60" w:line="240" w:lineRule="auto"/>
        <w:rPr>
          <w:rFonts w:ascii="Times New Roman" w:hAnsi="Times New Roman"/>
          <w:bCs/>
          <w:sz w:val="20"/>
          <w:szCs w:val="20"/>
        </w:rPr>
      </w:pPr>
      <w:r>
        <w:rPr>
          <w:rFonts w:ascii="Times New Roman" w:hAnsi="Times New Roman"/>
          <w:bCs/>
          <w:sz w:val="20"/>
          <w:szCs w:val="20"/>
        </w:rPr>
        <w:t>Raised SS bulb temperature to 600</w:t>
      </w:r>
      <w:r w:rsidRPr="00F53D17">
        <w:rPr>
          <w:rFonts w:ascii="Times New Roman" w:hAnsi="Times New Roman"/>
          <w:bCs/>
          <w:sz w:val="20"/>
          <w:szCs w:val="20"/>
          <w:vertAlign w:val="superscript"/>
        </w:rPr>
        <w:t>o</w:t>
      </w:r>
      <w:r>
        <w:rPr>
          <w:rFonts w:ascii="Times New Roman" w:hAnsi="Times New Roman"/>
          <w:bCs/>
          <w:sz w:val="20"/>
          <w:szCs w:val="20"/>
        </w:rPr>
        <w:t>C (960</w:t>
      </w:r>
      <w:r w:rsidRPr="006061A7">
        <w:rPr>
          <w:rFonts w:ascii="Times New Roman" w:hAnsi="Times New Roman"/>
          <w:bCs/>
          <w:sz w:val="20"/>
          <w:szCs w:val="20"/>
          <w:vertAlign w:val="superscript"/>
        </w:rPr>
        <w:t>o</w:t>
      </w:r>
      <w:r>
        <w:rPr>
          <w:rFonts w:ascii="Times New Roman" w:hAnsi="Times New Roman"/>
          <w:bCs/>
          <w:sz w:val="20"/>
          <w:szCs w:val="20"/>
        </w:rPr>
        <w:t>C @ bulb).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8.00x10</w:t>
      </w:r>
      <w:r w:rsidRPr="00D44077">
        <w:rPr>
          <w:rFonts w:ascii="Times New Roman" w:hAnsi="Times New Roman"/>
          <w:bCs/>
          <w:sz w:val="20"/>
          <w:szCs w:val="20"/>
          <w:vertAlign w:val="superscript"/>
        </w:rPr>
        <w:t>-</w:t>
      </w:r>
      <w:r>
        <w:rPr>
          <w:rFonts w:ascii="Times New Roman" w:hAnsi="Times New Roman"/>
          <w:bCs/>
          <w:sz w:val="20"/>
          <w:szCs w:val="20"/>
          <w:vertAlign w:val="superscript"/>
        </w:rPr>
        <w:t>6</w:t>
      </w:r>
      <w:r>
        <w:rPr>
          <w:rFonts w:ascii="Times New Roman" w:hAnsi="Times New Roman"/>
          <w:bCs/>
          <w:sz w:val="20"/>
          <w:szCs w:val="20"/>
        </w:rPr>
        <w:t>Torr, initially</w:t>
      </w:r>
      <w:r w:rsidRPr="00F53D17">
        <w:rPr>
          <w:rFonts w:ascii="Times New Roman" w:hAnsi="Times New Roman"/>
          <w:bCs/>
          <w:sz w:val="20"/>
          <w:szCs w:val="20"/>
        </w:rPr>
        <w:t>.</w:t>
      </w:r>
    </w:p>
    <w:p w:rsidR="002D60D0" w:rsidRDefault="002D60D0" w:rsidP="000D74D9">
      <w:pPr>
        <w:pStyle w:val="ListParagraph"/>
        <w:numPr>
          <w:ilvl w:val="0"/>
          <w:numId w:val="17"/>
        </w:numPr>
        <w:spacing w:after="60" w:line="240" w:lineRule="auto"/>
        <w:rPr>
          <w:rFonts w:ascii="Times New Roman" w:hAnsi="Times New Roman"/>
          <w:bCs/>
          <w:sz w:val="20"/>
          <w:szCs w:val="20"/>
        </w:rPr>
      </w:pPr>
      <w:r w:rsidRPr="002D60D0">
        <w:rPr>
          <w:rFonts w:ascii="Times New Roman" w:hAnsi="Times New Roman"/>
          <w:bCs/>
          <w:sz w:val="20"/>
          <w:szCs w:val="20"/>
        </w:rPr>
        <w:t xml:space="preserve">8100 pulses of GaN were fired at 3Hz, in an environment of 14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N2, before gun stopped working for some error. Experiment not continued further.</w:t>
      </w:r>
    </w:p>
    <w:p w:rsidR="002D60D0" w:rsidRDefault="002D60D0" w:rsidP="000D74D9">
      <w:pPr>
        <w:spacing w:after="60" w:line="240" w:lineRule="auto"/>
        <w:rPr>
          <w:rFonts w:ascii="Times New Roman" w:hAnsi="Times New Roman"/>
          <w:bCs/>
          <w:sz w:val="20"/>
          <w:szCs w:val="20"/>
        </w:rPr>
      </w:pPr>
    </w:p>
    <w:p w:rsidR="00991173" w:rsidRDefault="00991173" w:rsidP="000D74D9">
      <w:pPr>
        <w:spacing w:line="240" w:lineRule="auto"/>
        <w:rPr>
          <w:rFonts w:ascii="Times New Roman" w:hAnsi="Times New Roman"/>
          <w:b/>
        </w:rPr>
      </w:pPr>
    </w:p>
    <w:p w:rsidR="00332420" w:rsidRDefault="00332420" w:rsidP="000D74D9">
      <w:pPr>
        <w:spacing w:line="240" w:lineRule="auto"/>
        <w:rPr>
          <w:rFonts w:ascii="Times New Roman" w:hAnsi="Times New Roman"/>
          <w:b/>
        </w:rPr>
      </w:pPr>
      <w:r>
        <w:rPr>
          <w:rFonts w:ascii="Times New Roman" w:hAnsi="Times New Roman"/>
          <w:b/>
        </w:rPr>
        <w:lastRenderedPageBreak/>
        <w:t>P063</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 xml:space="preserve">GaN on sapphire, </w:t>
            </w:r>
            <w:r w:rsidRPr="00913C65">
              <w:rPr>
                <w:rFonts w:ascii="Times New Roman" w:hAnsi="Times New Roman"/>
                <w:vanish/>
                <w:sz w:val="16"/>
                <w:szCs w:val="16"/>
              </w:rPr>
              <w:t>Si(111)</w:t>
            </w:r>
            <w:r>
              <w:rPr>
                <w:rFonts w:ascii="Times New Roman" w:hAnsi="Times New Roman"/>
                <w:vanish/>
                <w:sz w:val="16"/>
                <w:szCs w:val="16"/>
              </w:rPr>
              <w:t>, M116 and M117</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04/11</w:t>
            </w:r>
            <w:r w:rsidRPr="00F178A0">
              <w:rPr>
                <w:rFonts w:ascii="Times New Roman" w:hAnsi="Times New Roman"/>
                <w:sz w:val="16"/>
                <w:szCs w:val="16"/>
              </w:rPr>
              <w:t>/1</w:t>
            </w:r>
            <w:r>
              <w:rPr>
                <w:rFonts w:ascii="Times New Roman" w:hAnsi="Times New Roman"/>
                <w:sz w:val="16"/>
                <w:szCs w:val="16"/>
              </w:rPr>
              <w:t>4</w:t>
            </w:r>
          </w:p>
        </w:tc>
      </w:tr>
      <w:tr w:rsidR="00332420" w:rsidRPr="00F178A0" w:rsidTr="00332420">
        <w:trPr>
          <w:cantSplit/>
          <w:trHeight w:val="433"/>
        </w:trPr>
        <w:tc>
          <w:tcPr>
            <w:tcW w:w="4338"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04/11</w:t>
            </w:r>
            <w:r w:rsidRPr="00F178A0">
              <w:rPr>
                <w:rFonts w:ascii="Times New Roman" w:hAnsi="Times New Roman"/>
                <w:sz w:val="16"/>
                <w:szCs w:val="16"/>
              </w:rPr>
              <w:t>/1</w:t>
            </w:r>
            <w:r>
              <w:rPr>
                <w:rFonts w:ascii="Times New Roman" w:hAnsi="Times New Roman"/>
                <w:sz w:val="16"/>
                <w:szCs w:val="16"/>
              </w:rPr>
              <w:t>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1170"/>
        <w:gridCol w:w="1080"/>
        <w:gridCol w:w="270"/>
        <w:gridCol w:w="990"/>
        <w:gridCol w:w="720"/>
        <w:gridCol w:w="990"/>
        <w:gridCol w:w="810"/>
        <w:gridCol w:w="1440"/>
      </w:tblGrid>
      <w:tr w:rsidR="00332420" w:rsidRPr="00F178A0" w:rsidTr="00332420">
        <w:trPr>
          <w:trHeight w:val="234"/>
        </w:trPr>
        <w:tc>
          <w:tcPr>
            <w:tcW w:w="4338" w:type="dxa"/>
            <w:gridSpan w:val="4"/>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gridSpan w:val="3"/>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gridSpan w:val="3"/>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gridSpan w:val="4"/>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gridSpan w:val="3"/>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04/10/14</w:t>
            </w:r>
          </w:p>
        </w:tc>
        <w:tc>
          <w:tcPr>
            <w:tcW w:w="3240" w:type="dxa"/>
            <w:gridSpan w:val="3"/>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M116 and M117 were only N</w:t>
            </w:r>
            <w:r w:rsidRPr="00EB7E22">
              <w:rPr>
                <w:rFonts w:ascii="Times New Roman" w:hAnsi="Times New Roman"/>
                <w:sz w:val="16"/>
                <w:szCs w:val="16"/>
                <w:vertAlign w:val="subscript"/>
              </w:rPr>
              <w:t>2</w:t>
            </w:r>
            <w:r>
              <w:rPr>
                <w:rFonts w:ascii="Times New Roman" w:hAnsi="Times New Roman"/>
                <w:sz w:val="16"/>
                <w:szCs w:val="16"/>
              </w:rPr>
              <w:t xml:space="preserve"> purged</w:t>
            </w:r>
          </w:p>
        </w:tc>
      </w:tr>
      <w:tr w:rsidR="00332420" w:rsidRPr="00F178A0" w:rsidTr="00332420">
        <w:tblPrEx>
          <w:tblLook w:val="04A0" w:firstRow="1" w:lastRow="0" w:firstColumn="1" w:lastColumn="0" w:noHBand="0" w:noVBand="1"/>
        </w:tblPrEx>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gridSpan w:val="2"/>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gridSpan w:val="2"/>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blPrEx>
          <w:tblLook w:val="04A0" w:firstRow="1" w:lastRow="0" w:firstColumn="1" w:lastColumn="0" w:noHBand="0" w:noVBand="1"/>
        </w:tblPrEx>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3.47x10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14x10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gridSpan w:val="2"/>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(1.956</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gridSpan w:val="2"/>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700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 xml:space="preserve">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10000</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 xml:space="preserve">188 </w:t>
            </w:r>
            <w:proofErr w:type="spellStart"/>
            <w:r>
              <w:rPr>
                <w:rFonts w:ascii="Times New Roman" w:hAnsi="Times New Roman"/>
                <w:sz w:val="16"/>
                <w:szCs w:val="16"/>
              </w:rPr>
              <w:t>sccm</w:t>
            </w:r>
            <w:proofErr w:type="spellEnd"/>
          </w:p>
        </w:tc>
        <w:tc>
          <w:tcPr>
            <w:tcW w:w="2035" w:type="dxa"/>
          </w:tcPr>
          <w:p w:rsidR="00332420" w:rsidRDefault="00332420" w:rsidP="000D74D9">
            <w:pPr>
              <w:spacing w:line="240" w:lineRule="auto"/>
              <w:jc w:val="center"/>
              <w:rPr>
                <w:rFonts w:ascii="Times New Roman" w:hAnsi="Times New Roman"/>
                <w:sz w:val="16"/>
                <w:szCs w:val="16"/>
              </w:rPr>
            </w:pPr>
          </w:p>
        </w:tc>
      </w:tr>
    </w:tbl>
    <w:p w:rsidR="00332420" w:rsidRPr="00772E72" w:rsidRDefault="00332420" w:rsidP="000D74D9">
      <w:pPr>
        <w:spacing w:after="60" w:line="240" w:lineRule="auto"/>
        <w:rPr>
          <w:rFonts w:ascii="Times New Roman" w:hAnsi="Times New Roman"/>
          <w:b/>
          <w:sz w:val="20"/>
          <w:szCs w:val="20"/>
          <w:u w:val="single"/>
        </w:rPr>
      </w:pPr>
    </w:p>
    <w:p w:rsidR="000D74D9" w:rsidRDefault="0033242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332420" w:rsidRPr="000D74D9" w:rsidRDefault="00332420" w:rsidP="000D74D9">
      <w:pPr>
        <w:pStyle w:val="ListParagraph"/>
        <w:numPr>
          <w:ilvl w:val="0"/>
          <w:numId w:val="31"/>
        </w:numPr>
        <w:spacing w:after="60" w:line="240" w:lineRule="auto"/>
        <w:rPr>
          <w:rFonts w:ascii="Times New Roman" w:hAnsi="Times New Roman"/>
          <w:bCs/>
          <w:sz w:val="20"/>
          <w:szCs w:val="20"/>
        </w:rPr>
      </w:pPr>
      <w:r w:rsidRPr="000D74D9">
        <w:rPr>
          <w:rFonts w:ascii="Times New Roman" w:hAnsi="Times New Roman"/>
          <w:bCs/>
          <w:sz w:val="20"/>
          <w:szCs w:val="20"/>
        </w:rPr>
        <w:t>Chamber pressure was optimized throughout the whole experiment to ensure significant counts of Ga and N in the emission spectrum.</w:t>
      </w:r>
    </w:p>
    <w:p w:rsidR="00332420" w:rsidRPr="000D74D9" w:rsidRDefault="00332420" w:rsidP="000D74D9">
      <w:pPr>
        <w:spacing w:after="60" w:line="240" w:lineRule="auto"/>
        <w:rPr>
          <w:rFonts w:ascii="Times New Roman" w:hAnsi="Times New Roman"/>
          <w:bCs/>
          <w:sz w:val="20"/>
          <w:szCs w:val="20"/>
        </w:rPr>
      </w:pPr>
    </w:p>
    <w:p w:rsidR="00332420" w:rsidRDefault="00332420" w:rsidP="000D74D9">
      <w:pPr>
        <w:spacing w:line="240" w:lineRule="auto"/>
        <w:rPr>
          <w:rFonts w:ascii="Times New Roman" w:hAnsi="Times New Roman"/>
          <w:b/>
        </w:rPr>
      </w:pPr>
      <w:r>
        <w:rPr>
          <w:rFonts w:ascii="Times New Roman" w:hAnsi="Times New Roman"/>
          <w:b/>
        </w:rPr>
        <w:t>P064</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 xml:space="preserve">GaN on sapphire, </w:t>
            </w:r>
            <w:r w:rsidRPr="00913C65">
              <w:rPr>
                <w:rFonts w:ascii="Times New Roman" w:hAnsi="Times New Roman"/>
                <w:vanish/>
                <w:sz w:val="16"/>
                <w:szCs w:val="16"/>
              </w:rPr>
              <w:t>Si(111)</w:t>
            </w:r>
            <w:r>
              <w:rPr>
                <w:rFonts w:ascii="Times New Roman" w:hAnsi="Times New Roman"/>
                <w:vanish/>
                <w:sz w:val="16"/>
                <w:szCs w:val="16"/>
              </w:rPr>
              <w:t>, M116 and M117</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 Sapphire Wafer, Lot. No: 238Z006, Cassette No: 01M4159</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04/12</w:t>
            </w:r>
            <w:r w:rsidRPr="00F178A0">
              <w:rPr>
                <w:rFonts w:ascii="Times New Roman" w:hAnsi="Times New Roman"/>
                <w:sz w:val="16"/>
                <w:szCs w:val="16"/>
              </w:rPr>
              <w:t>/1</w:t>
            </w:r>
            <w:r>
              <w:rPr>
                <w:rFonts w:ascii="Times New Roman" w:hAnsi="Times New Roman"/>
                <w:sz w:val="16"/>
                <w:szCs w:val="16"/>
              </w:rPr>
              <w:t>4</w:t>
            </w:r>
          </w:p>
        </w:tc>
      </w:tr>
      <w:tr w:rsidR="00332420" w:rsidRPr="00F178A0" w:rsidTr="00332420">
        <w:trPr>
          <w:cantSplit/>
          <w:trHeight w:val="433"/>
        </w:trPr>
        <w:tc>
          <w:tcPr>
            <w:tcW w:w="4338"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3” Si(111) wafer</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 x 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04/12</w:t>
            </w:r>
            <w:r w:rsidRPr="00F178A0">
              <w:rPr>
                <w:rFonts w:ascii="Times New Roman" w:hAnsi="Times New Roman"/>
                <w:sz w:val="16"/>
                <w:szCs w:val="16"/>
              </w:rPr>
              <w:t>/1</w:t>
            </w:r>
            <w:r>
              <w:rPr>
                <w:rFonts w:ascii="Times New Roman" w:hAnsi="Times New Roman"/>
                <w:sz w:val="16"/>
                <w:szCs w:val="16"/>
              </w:rPr>
              <w:t>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04/11/14</w:t>
            </w:r>
          </w:p>
        </w:tc>
        <w:tc>
          <w:tcPr>
            <w:tcW w:w="324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M116 and M117 were only N</w:t>
            </w:r>
            <w:r w:rsidRPr="00EB7E22">
              <w:rPr>
                <w:rFonts w:ascii="Times New Roman" w:hAnsi="Times New Roman"/>
                <w:sz w:val="16"/>
                <w:szCs w:val="16"/>
                <w:vertAlign w:val="subscript"/>
              </w:rPr>
              <w:t>2</w:t>
            </w:r>
            <w:r>
              <w:rPr>
                <w:rFonts w:ascii="Times New Roman" w:hAnsi="Times New Roman"/>
                <w:sz w:val="16"/>
                <w:szCs w:val="16"/>
              </w:rPr>
              <w:t xml:space="preserve"> purged</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2.86x10</w:t>
            </w:r>
            <w:r>
              <w:rPr>
                <w:rFonts w:ascii="Times New Roman" w:hAnsi="Times New Roman"/>
                <w:sz w:val="16"/>
                <w:szCs w:val="16"/>
                <w:vertAlign w:val="superscript"/>
              </w:rPr>
              <w:t>-7</w:t>
            </w:r>
          </w:p>
        </w:tc>
        <w:tc>
          <w:tcPr>
            <w:tcW w:w="1080" w:type="dxa"/>
            <w:shd w:val="clear" w:color="auto" w:fill="auto"/>
            <w:vAlign w:val="center"/>
          </w:tcPr>
          <w:p w:rsidR="00332420" w:rsidRPr="00C45EE1" w:rsidRDefault="00332420" w:rsidP="000D74D9">
            <w:pPr>
              <w:spacing w:line="240" w:lineRule="auto"/>
              <w:jc w:val="center"/>
              <w:rPr>
                <w:rFonts w:ascii="Times New Roman" w:hAnsi="Times New Roman"/>
                <w:sz w:val="16"/>
                <w:szCs w:val="16"/>
              </w:rPr>
            </w:pPr>
            <w:r>
              <w:rPr>
                <w:rFonts w:ascii="Times New Roman" w:hAnsi="Times New Roman"/>
                <w:sz w:val="16"/>
                <w:szCs w:val="16"/>
              </w:rPr>
              <w:t>7x10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r>
              <w:rPr>
                <w:rFonts w:ascii="Times New Roman" w:hAnsi="Times New Roman"/>
                <w:sz w:val="16"/>
                <w:szCs w:val="16"/>
              </w:rPr>
              <w:t>(</w:t>
            </w:r>
            <w:proofErr w:type="spellStart"/>
            <w:r>
              <w:rPr>
                <w:rFonts w:ascii="Times New Roman" w:hAnsi="Times New Roman"/>
                <w:sz w:val="16"/>
                <w:szCs w:val="16"/>
              </w:rPr>
              <w:t>Ar</w:t>
            </w:r>
            <w:proofErr w:type="spellEnd"/>
            <w:r>
              <w:rPr>
                <w:rFonts w:ascii="Times New Roman" w:hAnsi="Times New Roman"/>
                <w:sz w:val="16"/>
                <w:szCs w:val="16"/>
              </w:rPr>
              <w:t>)</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(1.956</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700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89"/>
        <w:gridCol w:w="1900"/>
        <w:gridCol w:w="1875"/>
        <w:gridCol w:w="1884"/>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 xml:space="preserve"> Hz</w:t>
            </w:r>
          </w:p>
        </w:tc>
        <w:tc>
          <w:tcPr>
            <w:tcW w:w="2035" w:type="dxa"/>
            <w:shd w:val="clear" w:color="auto" w:fill="auto"/>
            <w:vAlign w:val="center"/>
          </w:tcPr>
          <w:p w:rsidR="00332420" w:rsidRPr="000F29AC" w:rsidRDefault="00332420" w:rsidP="000D74D9">
            <w:pPr>
              <w:spacing w:line="240" w:lineRule="auto"/>
              <w:jc w:val="center"/>
              <w:rPr>
                <w:rFonts w:ascii="Times New Roman" w:hAnsi="Times New Roman"/>
                <w:sz w:val="16"/>
                <w:szCs w:val="16"/>
              </w:rPr>
            </w:pPr>
            <w:r>
              <w:rPr>
                <w:rFonts w:ascii="Times New Roman" w:hAnsi="Times New Roman"/>
                <w:sz w:val="16"/>
                <w:szCs w:val="16"/>
              </w:rPr>
              <w:t>10000</w:t>
            </w:r>
          </w:p>
        </w:tc>
        <w:tc>
          <w:tcPr>
            <w:tcW w:w="2035" w:type="dxa"/>
          </w:tcPr>
          <w:p w:rsidR="00332420" w:rsidRDefault="00332420" w:rsidP="000D74D9">
            <w:pPr>
              <w:spacing w:line="240" w:lineRule="auto"/>
              <w:rPr>
                <w:rFonts w:ascii="Times New Roman" w:hAnsi="Times New Roman"/>
                <w:sz w:val="16"/>
                <w:szCs w:val="16"/>
              </w:rPr>
            </w:pPr>
          </w:p>
        </w:tc>
        <w:tc>
          <w:tcPr>
            <w:tcW w:w="2035" w:type="dxa"/>
          </w:tcPr>
          <w:p w:rsidR="0033242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p w:rsidR="000D74D9" w:rsidRDefault="000D74D9" w:rsidP="004F4AEB">
      <w:pPr>
        <w:spacing w:after="60" w:line="240" w:lineRule="auto"/>
        <w:rPr>
          <w:rFonts w:ascii="Times New Roman" w:hAnsi="Times New Roman"/>
          <w:b/>
          <w:sz w:val="20"/>
          <w:szCs w:val="20"/>
        </w:rPr>
      </w:pPr>
      <w:r>
        <w:rPr>
          <w:rFonts w:ascii="Times New Roman" w:hAnsi="Times New Roman"/>
          <w:b/>
          <w:sz w:val="20"/>
          <w:szCs w:val="20"/>
        </w:rPr>
        <w:t>Comments:</w:t>
      </w:r>
    </w:p>
    <w:p w:rsidR="00332420" w:rsidRPr="000D74D9" w:rsidRDefault="00332420" w:rsidP="000D74D9">
      <w:pPr>
        <w:pStyle w:val="ListParagraph"/>
        <w:numPr>
          <w:ilvl w:val="0"/>
          <w:numId w:val="32"/>
        </w:numPr>
        <w:spacing w:after="60" w:line="240" w:lineRule="auto"/>
        <w:ind w:left="360"/>
        <w:rPr>
          <w:rFonts w:ascii="Times New Roman" w:hAnsi="Times New Roman"/>
          <w:bCs/>
          <w:sz w:val="20"/>
          <w:szCs w:val="20"/>
        </w:rPr>
      </w:pPr>
      <w:r w:rsidRPr="000D74D9">
        <w:rPr>
          <w:rFonts w:ascii="Times New Roman" w:hAnsi="Times New Roman"/>
          <w:bCs/>
          <w:sz w:val="20"/>
          <w:szCs w:val="20"/>
        </w:rPr>
        <w:t>Chamber pressure was optimized throughout the whole experiment to ensure significant counts of Ga and N in the emission spectrum.</w:t>
      </w:r>
    </w:p>
    <w:p w:rsidR="00332420" w:rsidRPr="000D74D9" w:rsidRDefault="00332420" w:rsidP="000D74D9">
      <w:pPr>
        <w:spacing w:after="60" w:line="240" w:lineRule="auto"/>
        <w:ind w:left="360"/>
        <w:rPr>
          <w:rFonts w:ascii="Times New Roman" w:hAnsi="Times New Roman"/>
          <w:bCs/>
          <w:sz w:val="20"/>
          <w:szCs w:val="20"/>
        </w:rPr>
      </w:pPr>
    </w:p>
    <w:p w:rsidR="008B4F58" w:rsidRDefault="008B4F58" w:rsidP="000D74D9">
      <w:pPr>
        <w:spacing w:line="240" w:lineRule="auto"/>
        <w:rPr>
          <w:rFonts w:ascii="Times New Roman" w:hAnsi="Times New Roman"/>
          <w:b/>
        </w:rPr>
      </w:pPr>
    </w:p>
    <w:p w:rsidR="008B4F58" w:rsidRDefault="008B4F58"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2D60D0" w:rsidRDefault="002D60D0" w:rsidP="000D74D9">
      <w:pPr>
        <w:spacing w:line="240" w:lineRule="auto"/>
        <w:rPr>
          <w:rFonts w:ascii="Times New Roman" w:hAnsi="Times New Roman"/>
          <w:b/>
        </w:rPr>
      </w:pPr>
      <w:r>
        <w:rPr>
          <w:rFonts w:ascii="Times New Roman" w:hAnsi="Times New Roman"/>
          <w:b/>
        </w:rPr>
        <w:lastRenderedPageBreak/>
        <w:t>P065</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w:t>
            </w:r>
            <w:r w:rsidRPr="00913C65">
              <w:rPr>
                <w:rFonts w:ascii="Times New Roman" w:hAnsi="Times New Roman"/>
                <w:vanish/>
                <w:sz w:val="16"/>
                <w:szCs w:val="16"/>
              </w:rPr>
              <w:t xml:space="preserve"> on </w:t>
            </w:r>
            <w:r>
              <w:rPr>
                <w:rFonts w:ascii="Times New Roman" w:hAnsi="Times New Roman"/>
                <w:vanish/>
                <w:sz w:val="16"/>
                <w:szCs w:val="16"/>
              </w:rPr>
              <w:t>Si(100)</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 xml:space="preserve">2” </w:t>
            </w:r>
            <w:r w:rsidRPr="003763A2">
              <w:rPr>
                <w:rFonts w:ascii="Times New Roman" w:hAnsi="Times New Roman"/>
                <w:i/>
                <w:sz w:val="16"/>
                <w:szCs w:val="16"/>
              </w:rPr>
              <w:t>p</w:t>
            </w:r>
            <w:r>
              <w:rPr>
                <w:rFonts w:ascii="Times New Roman" w:hAnsi="Times New Roman"/>
                <w:sz w:val="16"/>
                <w:szCs w:val="16"/>
              </w:rPr>
              <w:t xml:space="preserve">-type </w:t>
            </w:r>
            <w:proofErr w:type="gramStart"/>
            <w:r>
              <w:rPr>
                <w:rFonts w:ascii="Times New Roman" w:hAnsi="Times New Roman"/>
                <w:sz w:val="16"/>
                <w:szCs w:val="16"/>
              </w:rPr>
              <w:t>Si(</w:t>
            </w:r>
            <w:proofErr w:type="gramEnd"/>
            <w:r>
              <w:rPr>
                <w:rFonts w:ascii="Times New Roman" w:hAnsi="Times New Roman"/>
                <w:sz w:val="16"/>
                <w:szCs w:val="16"/>
              </w:rPr>
              <w:t>100), Lot. No: 5466328</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A whole 2” wafer</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05/20</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05/19/2014</w:t>
            </w:r>
          </w:p>
        </w:tc>
        <w:tc>
          <w:tcPr>
            <w:tcW w:w="324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Dip in 25% HF solution for 2-3 minutes</w:t>
            </w:r>
          </w:p>
        </w:tc>
      </w:tr>
    </w:tbl>
    <w:p w:rsidR="002D60D0" w:rsidRDefault="002D60D0" w:rsidP="000D74D9">
      <w:pPr>
        <w:spacing w:line="240" w:lineRule="auto"/>
        <w:rPr>
          <w:rFonts w:ascii="Times New Roman" w:hAnsi="Times New Roman"/>
          <w:b/>
        </w:rPr>
      </w:pPr>
    </w:p>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4.41x10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7.2x10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(1.870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671"/>
        <w:gridCol w:w="1915"/>
        <w:gridCol w:w="1840"/>
        <w:gridCol w:w="1937"/>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Pr>
                <w:rFonts w:ascii="Times New Roman" w:hAnsi="Times New Roman"/>
                <w:sz w:val="16"/>
                <w:szCs w:val="16"/>
              </w:rPr>
              <w:t>200+3000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 xml:space="preserve">150 </w:t>
            </w:r>
            <w:proofErr w:type="spellStart"/>
            <w:r>
              <w:rPr>
                <w:rFonts w:ascii="Times New Roman" w:hAnsi="Times New Roman"/>
                <w:sz w:val="16"/>
                <w:szCs w:val="16"/>
              </w:rPr>
              <w:t>sccm</w:t>
            </w:r>
            <w:proofErr w:type="spellEnd"/>
          </w:p>
        </w:tc>
        <w:tc>
          <w:tcPr>
            <w:tcW w:w="2035" w:type="dxa"/>
          </w:tcPr>
          <w:p w:rsidR="002D60D0" w:rsidRDefault="002D60D0" w:rsidP="000D74D9">
            <w:pPr>
              <w:spacing w:line="240" w:lineRule="auto"/>
              <w:jc w:val="center"/>
              <w:rPr>
                <w:rFonts w:ascii="Times New Roman" w:hAnsi="Times New Roman"/>
                <w:sz w:val="16"/>
                <w:szCs w:val="16"/>
              </w:rPr>
            </w:pPr>
          </w:p>
        </w:tc>
      </w:tr>
    </w:tbl>
    <w:p w:rsidR="002D60D0" w:rsidRDefault="002D60D0" w:rsidP="000D74D9">
      <w:pPr>
        <w:spacing w:line="240" w:lineRule="auto"/>
        <w:rPr>
          <w:rFonts w:ascii="Times New Roman" w:hAnsi="Times New Roman"/>
          <w:b/>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8"/>
        </w:numPr>
        <w:spacing w:after="60" w:line="240" w:lineRule="auto"/>
        <w:rPr>
          <w:rFonts w:ascii="Times New Roman" w:hAnsi="Times New Roman"/>
          <w:bCs/>
          <w:sz w:val="20"/>
          <w:szCs w:val="20"/>
        </w:rPr>
      </w:pPr>
      <w:r>
        <w:rPr>
          <w:rFonts w:ascii="Times New Roman" w:hAnsi="Times New Roman"/>
          <w:bCs/>
          <w:sz w:val="20"/>
          <w:szCs w:val="20"/>
        </w:rPr>
        <w:t>Raised SS bulb temperature to 840</w:t>
      </w:r>
      <w:r w:rsidRPr="00F53D17">
        <w:rPr>
          <w:rFonts w:ascii="Times New Roman" w:hAnsi="Times New Roman"/>
          <w:bCs/>
          <w:sz w:val="20"/>
          <w:szCs w:val="20"/>
          <w:vertAlign w:val="superscript"/>
        </w:rPr>
        <w:t>o</w:t>
      </w:r>
      <w:r>
        <w:rPr>
          <w:rFonts w:ascii="Times New Roman" w:hAnsi="Times New Roman"/>
          <w:bCs/>
          <w:sz w:val="20"/>
          <w:szCs w:val="20"/>
        </w:rPr>
        <w:t>C (wafer @ 500</w:t>
      </w:r>
      <w:r w:rsidRPr="006061A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5.41x10</w:t>
      </w:r>
      <w:r w:rsidRPr="00D44077">
        <w:rPr>
          <w:rFonts w:ascii="Times New Roman" w:hAnsi="Times New Roman"/>
          <w:bCs/>
          <w:sz w:val="20"/>
          <w:szCs w:val="20"/>
          <w:vertAlign w:val="superscript"/>
        </w:rPr>
        <w:t>-</w:t>
      </w:r>
      <w:r>
        <w:rPr>
          <w:rFonts w:ascii="Times New Roman" w:hAnsi="Times New Roman"/>
          <w:bCs/>
          <w:sz w:val="20"/>
          <w:szCs w:val="20"/>
          <w:vertAlign w:val="superscript"/>
        </w:rPr>
        <w:t xml:space="preserve">6 </w:t>
      </w:r>
      <w:proofErr w:type="spellStart"/>
      <w:r>
        <w:rPr>
          <w:rFonts w:ascii="Times New Roman" w:hAnsi="Times New Roman"/>
          <w:bCs/>
          <w:sz w:val="20"/>
          <w:szCs w:val="20"/>
        </w:rPr>
        <w:t>Torr</w:t>
      </w:r>
      <w:proofErr w:type="spellEnd"/>
      <w:r>
        <w:rPr>
          <w:rFonts w:ascii="Times New Roman" w:hAnsi="Times New Roman"/>
          <w:bCs/>
          <w:sz w:val="20"/>
          <w:szCs w:val="20"/>
        </w:rPr>
        <w:t>, initially</w:t>
      </w:r>
      <w:r w:rsidRPr="00F53D17">
        <w:rPr>
          <w:rFonts w:ascii="Times New Roman" w:hAnsi="Times New Roman"/>
          <w:bCs/>
          <w:sz w:val="20"/>
          <w:szCs w:val="20"/>
        </w:rPr>
        <w:t>.</w:t>
      </w:r>
    </w:p>
    <w:p w:rsidR="002D60D0" w:rsidRDefault="002D60D0" w:rsidP="000D74D9">
      <w:pPr>
        <w:pStyle w:val="ListParagraph"/>
        <w:numPr>
          <w:ilvl w:val="0"/>
          <w:numId w:val="18"/>
        </w:numPr>
        <w:spacing w:after="60" w:line="240" w:lineRule="auto"/>
        <w:rPr>
          <w:rFonts w:ascii="Times New Roman" w:hAnsi="Times New Roman"/>
          <w:bCs/>
          <w:sz w:val="20"/>
          <w:szCs w:val="20"/>
        </w:rPr>
      </w:pPr>
      <w:r>
        <w:rPr>
          <w:rFonts w:ascii="Times New Roman" w:hAnsi="Times New Roman"/>
          <w:bCs/>
          <w:sz w:val="20"/>
          <w:szCs w:val="20"/>
        </w:rPr>
        <w:t>3200 pulses were fired at 5Hz. Some hundred pulses were fired previously to stabilize the plasma.</w:t>
      </w:r>
    </w:p>
    <w:p w:rsidR="002D60D0" w:rsidRPr="002D60D0" w:rsidRDefault="002D60D0" w:rsidP="000D74D9">
      <w:pPr>
        <w:pStyle w:val="ListParagraph"/>
        <w:numPr>
          <w:ilvl w:val="0"/>
          <w:numId w:val="18"/>
        </w:numPr>
        <w:spacing w:after="60" w:line="240" w:lineRule="auto"/>
        <w:rPr>
          <w:rFonts w:ascii="Times New Roman" w:hAnsi="Times New Roman"/>
          <w:bCs/>
          <w:sz w:val="20"/>
          <w:szCs w:val="20"/>
        </w:rPr>
      </w:pPr>
      <w:r w:rsidRPr="002D60D0">
        <w:rPr>
          <w:rFonts w:ascii="Times New Roman" w:hAnsi="Times New Roman"/>
          <w:bCs/>
          <w:sz w:val="20"/>
          <w:szCs w:val="20"/>
        </w:rPr>
        <w:t>During growth the chamber pressure (</w:t>
      </w:r>
      <w:proofErr w:type="spellStart"/>
      <w:r w:rsidRPr="002D60D0">
        <w:rPr>
          <w:rFonts w:ascii="Times New Roman" w:hAnsi="Times New Roman"/>
          <w:bCs/>
          <w:sz w:val="20"/>
          <w:szCs w:val="20"/>
        </w:rPr>
        <w:t>Ar</w:t>
      </w:r>
      <w:proofErr w:type="spellEnd"/>
      <w:r w:rsidRPr="002D60D0">
        <w:rPr>
          <w:rFonts w:ascii="Times New Roman" w:hAnsi="Times New Roman"/>
          <w:bCs/>
          <w:sz w:val="20"/>
          <w:szCs w:val="20"/>
        </w:rPr>
        <w:t xml:space="preserve">) was increased to 7.2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(using MFC). Then another 0.1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was added by the needle valve to reach 7.3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for plasma optimization. But later, using the needle valve gas feed proved not good in this experiment.</w:t>
      </w:r>
    </w:p>
    <w:p w:rsidR="002D60D0" w:rsidRDefault="002D60D0" w:rsidP="000D74D9">
      <w:pPr>
        <w:spacing w:after="60" w:line="240" w:lineRule="auto"/>
        <w:rPr>
          <w:rFonts w:ascii="Times New Roman" w:hAnsi="Times New Roman"/>
          <w:bCs/>
          <w:sz w:val="20"/>
          <w:szCs w:val="20"/>
        </w:rPr>
      </w:pPr>
    </w:p>
    <w:p w:rsidR="002D60D0" w:rsidRDefault="002D60D0" w:rsidP="000D74D9">
      <w:pPr>
        <w:spacing w:line="240" w:lineRule="auto"/>
        <w:rPr>
          <w:rFonts w:ascii="Times New Roman" w:hAnsi="Times New Roman"/>
          <w:b/>
        </w:rPr>
      </w:pPr>
      <w:r>
        <w:rPr>
          <w:rFonts w:ascii="Times New Roman" w:hAnsi="Times New Roman"/>
          <w:b/>
        </w:rPr>
        <w:t>P066</w:t>
      </w:r>
    </w:p>
    <w:tbl>
      <w:tblPr>
        <w:tblStyle w:val="TableGrid"/>
        <w:tblW w:w="0" w:type="auto"/>
        <w:tblLook w:val="04A0" w:firstRow="1" w:lastRow="0" w:firstColumn="1" w:lastColumn="0" w:noHBand="0" w:noVBand="1"/>
      </w:tblPr>
      <w:tblGrid>
        <w:gridCol w:w="1014"/>
        <w:gridCol w:w="7698"/>
      </w:tblGrid>
      <w:tr w:rsidR="002D60D0" w:rsidTr="00325BA5">
        <w:trPr>
          <w:hidden/>
        </w:trPr>
        <w:tc>
          <w:tcPr>
            <w:tcW w:w="10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2D60D0" w:rsidRPr="00913C65" w:rsidRDefault="002D60D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w:t>
            </w:r>
            <w:r w:rsidRPr="00913C65">
              <w:rPr>
                <w:rFonts w:ascii="Times New Roman" w:hAnsi="Times New Roman"/>
                <w:vanish/>
                <w:sz w:val="16"/>
                <w:szCs w:val="16"/>
              </w:rPr>
              <w:t xml:space="preserve"> on </w:t>
            </w:r>
            <w:r>
              <w:rPr>
                <w:rFonts w:ascii="Times New Roman" w:hAnsi="Times New Roman"/>
                <w:vanish/>
                <w:sz w:val="16"/>
                <w:szCs w:val="16"/>
              </w:rPr>
              <w:t>Si(100)</w:t>
            </w:r>
          </w:p>
        </w:tc>
      </w:tr>
    </w:tbl>
    <w:p w:rsidR="002D60D0" w:rsidRDefault="002D60D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2D60D0" w:rsidRPr="00F178A0" w:rsidTr="00325BA5">
        <w:tc>
          <w:tcPr>
            <w:tcW w:w="4338"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2D60D0" w:rsidRPr="00F178A0" w:rsidTr="00325BA5">
        <w:trPr>
          <w:cantSplit/>
          <w:trHeight w:val="433"/>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 xml:space="preserve">2” </w:t>
            </w:r>
            <w:r w:rsidRPr="003763A2">
              <w:rPr>
                <w:rFonts w:ascii="Times New Roman" w:hAnsi="Times New Roman"/>
                <w:i/>
                <w:sz w:val="16"/>
                <w:szCs w:val="16"/>
              </w:rPr>
              <w:t>p</w:t>
            </w:r>
            <w:r>
              <w:rPr>
                <w:rFonts w:ascii="Times New Roman" w:hAnsi="Times New Roman"/>
                <w:sz w:val="16"/>
                <w:szCs w:val="16"/>
              </w:rPr>
              <w:t xml:space="preserve">-type </w:t>
            </w:r>
            <w:proofErr w:type="gramStart"/>
            <w:r>
              <w:rPr>
                <w:rFonts w:ascii="Times New Roman" w:hAnsi="Times New Roman"/>
                <w:sz w:val="16"/>
                <w:szCs w:val="16"/>
              </w:rPr>
              <w:t>Si(</w:t>
            </w:r>
            <w:proofErr w:type="gramEnd"/>
            <w:r>
              <w:rPr>
                <w:rFonts w:ascii="Times New Roman" w:hAnsi="Times New Roman"/>
                <w:sz w:val="16"/>
                <w:szCs w:val="16"/>
              </w:rPr>
              <w:t>100), Lot. No: 5466328</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A whole 2” wafer</w:t>
            </w:r>
          </w:p>
        </w:tc>
        <w:tc>
          <w:tcPr>
            <w:tcW w:w="1440" w:type="dxa"/>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05/22</w:t>
            </w:r>
            <w:r w:rsidRPr="00F178A0">
              <w:rPr>
                <w:rFonts w:ascii="Times New Roman" w:hAnsi="Times New Roman"/>
                <w:sz w:val="16"/>
                <w:szCs w:val="16"/>
              </w:rPr>
              <w:t>/</w:t>
            </w:r>
            <w:r>
              <w:rPr>
                <w:rFonts w:ascii="Times New Roman" w:hAnsi="Times New Roman"/>
                <w:sz w:val="16"/>
                <w:szCs w:val="16"/>
              </w:rPr>
              <w:t>14</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2D60D0" w:rsidRPr="00F178A0" w:rsidTr="00325BA5">
        <w:trPr>
          <w:trHeight w:val="234"/>
        </w:trPr>
        <w:tc>
          <w:tcPr>
            <w:tcW w:w="4338" w:type="dxa"/>
          </w:tcPr>
          <w:p w:rsidR="002D60D0" w:rsidRPr="00F178A0" w:rsidRDefault="002D60D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2D60D0" w:rsidRPr="00A007C8" w:rsidRDefault="002D60D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2D60D0" w:rsidRPr="00F178A0" w:rsidTr="00325BA5">
        <w:trPr>
          <w:trHeight w:val="279"/>
        </w:trPr>
        <w:tc>
          <w:tcPr>
            <w:tcW w:w="4338"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05/20/2014</w:t>
            </w:r>
          </w:p>
        </w:tc>
        <w:tc>
          <w:tcPr>
            <w:tcW w:w="3240" w:type="dxa"/>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Dip in 25% HF solution for 2-3 minutes</w:t>
            </w:r>
          </w:p>
        </w:tc>
      </w:tr>
    </w:tbl>
    <w:p w:rsidR="002D60D0" w:rsidRDefault="002D60D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2D60D0" w:rsidRPr="00F178A0" w:rsidTr="00325BA5">
        <w:tc>
          <w:tcPr>
            <w:tcW w:w="1008"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2D60D0" w:rsidRDefault="002D60D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2D60D0" w:rsidRPr="00F178A0" w:rsidTr="00325BA5">
        <w:trPr>
          <w:trHeight w:val="269"/>
        </w:trPr>
        <w:tc>
          <w:tcPr>
            <w:tcW w:w="1008"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2.75x10</w:t>
            </w:r>
            <w:r>
              <w:rPr>
                <w:rFonts w:ascii="Times New Roman" w:hAnsi="Times New Roman"/>
                <w:sz w:val="16"/>
                <w:szCs w:val="16"/>
                <w:vertAlign w:val="superscript"/>
              </w:rPr>
              <w:t>-7</w:t>
            </w:r>
          </w:p>
        </w:tc>
        <w:tc>
          <w:tcPr>
            <w:tcW w:w="1080" w:type="dxa"/>
            <w:shd w:val="clear" w:color="auto" w:fill="auto"/>
            <w:vAlign w:val="center"/>
          </w:tcPr>
          <w:p w:rsidR="002D60D0" w:rsidRPr="00321E1B" w:rsidRDefault="002D60D0" w:rsidP="000D74D9">
            <w:pPr>
              <w:spacing w:line="240" w:lineRule="auto"/>
              <w:jc w:val="center"/>
              <w:rPr>
                <w:rFonts w:ascii="Times New Roman" w:hAnsi="Times New Roman"/>
                <w:sz w:val="16"/>
                <w:szCs w:val="16"/>
              </w:rPr>
            </w:pPr>
            <w:r>
              <w:rPr>
                <w:rFonts w:ascii="Times New Roman" w:hAnsi="Times New Roman"/>
                <w:sz w:val="16"/>
                <w:szCs w:val="16"/>
              </w:rPr>
              <w:t>7.2x10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 (1.830</w:t>
            </w:r>
            <w:r w:rsidRPr="00F178A0">
              <w:rPr>
                <w:rFonts w:ascii="Times New Roman" w:hAnsi="Times New Roman"/>
                <w:sz w:val="16"/>
                <w:szCs w:val="16"/>
              </w:rPr>
              <w:t>” HT)</w:t>
            </w:r>
          </w:p>
        </w:tc>
        <w:tc>
          <w:tcPr>
            <w:tcW w:w="99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300</w:t>
            </w:r>
          </w:p>
        </w:tc>
        <w:tc>
          <w:tcPr>
            <w:tcW w:w="144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2D60D0" w:rsidRDefault="002D60D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678"/>
        <w:gridCol w:w="1882"/>
        <w:gridCol w:w="1854"/>
        <w:gridCol w:w="1943"/>
      </w:tblGrid>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2D60D0" w:rsidRPr="00F178A0" w:rsidRDefault="002D60D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2D60D0" w:rsidRPr="00F178A0" w:rsidRDefault="002D60D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2D60D0" w:rsidRDefault="002D60D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2D60D0" w:rsidRPr="00F178A0" w:rsidTr="00325BA5">
        <w:tc>
          <w:tcPr>
            <w:tcW w:w="1432"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2D60D0" w:rsidRPr="00F178A0" w:rsidRDefault="002D60D0" w:rsidP="000D74D9">
            <w:pPr>
              <w:spacing w:line="240" w:lineRule="auto"/>
              <w:jc w:val="center"/>
              <w:rPr>
                <w:rFonts w:ascii="Times New Roman" w:hAnsi="Times New Roman"/>
                <w:sz w:val="16"/>
                <w:szCs w:val="16"/>
              </w:rPr>
            </w:pPr>
            <w:r>
              <w:rPr>
                <w:rFonts w:ascii="Times New Roman" w:hAnsi="Times New Roman"/>
                <w:sz w:val="16"/>
                <w:szCs w:val="16"/>
              </w:rPr>
              <w:t>5</w:t>
            </w:r>
            <w:r w:rsidRPr="00F178A0">
              <w:rPr>
                <w:rFonts w:ascii="Times New Roman" w:hAnsi="Times New Roman"/>
                <w:sz w:val="16"/>
                <w:szCs w:val="16"/>
              </w:rPr>
              <w:t>Hz</w:t>
            </w:r>
          </w:p>
        </w:tc>
        <w:tc>
          <w:tcPr>
            <w:tcW w:w="2035" w:type="dxa"/>
            <w:shd w:val="clear" w:color="auto" w:fill="auto"/>
            <w:vAlign w:val="center"/>
          </w:tcPr>
          <w:p w:rsidR="002D60D0" w:rsidRPr="00544B24" w:rsidRDefault="002D60D0" w:rsidP="000D74D9">
            <w:pPr>
              <w:spacing w:line="240" w:lineRule="auto"/>
              <w:ind w:left="360"/>
              <w:rPr>
                <w:rFonts w:ascii="Times New Roman" w:hAnsi="Times New Roman"/>
                <w:sz w:val="16"/>
                <w:szCs w:val="16"/>
              </w:rPr>
            </w:pPr>
            <w:r>
              <w:rPr>
                <w:rFonts w:ascii="Times New Roman" w:hAnsi="Times New Roman"/>
                <w:sz w:val="16"/>
                <w:szCs w:val="16"/>
              </w:rPr>
              <w:t>3200</w:t>
            </w:r>
          </w:p>
        </w:tc>
        <w:tc>
          <w:tcPr>
            <w:tcW w:w="2035" w:type="dxa"/>
          </w:tcPr>
          <w:p w:rsidR="002D60D0" w:rsidRDefault="002D60D0" w:rsidP="000D74D9">
            <w:pPr>
              <w:spacing w:line="240" w:lineRule="auto"/>
              <w:jc w:val="center"/>
              <w:rPr>
                <w:rFonts w:ascii="Times New Roman" w:hAnsi="Times New Roman"/>
                <w:sz w:val="16"/>
                <w:szCs w:val="16"/>
              </w:rPr>
            </w:pPr>
            <w:r>
              <w:rPr>
                <w:rFonts w:ascii="Times New Roman" w:hAnsi="Times New Roman"/>
                <w:sz w:val="16"/>
                <w:szCs w:val="16"/>
              </w:rPr>
              <w:t xml:space="preserve">150 </w:t>
            </w:r>
            <w:proofErr w:type="spellStart"/>
            <w:r>
              <w:rPr>
                <w:rFonts w:ascii="Times New Roman" w:hAnsi="Times New Roman"/>
                <w:sz w:val="16"/>
                <w:szCs w:val="16"/>
              </w:rPr>
              <w:t>sccm</w:t>
            </w:r>
            <w:proofErr w:type="spellEnd"/>
          </w:p>
        </w:tc>
        <w:tc>
          <w:tcPr>
            <w:tcW w:w="2035" w:type="dxa"/>
          </w:tcPr>
          <w:p w:rsidR="002D60D0" w:rsidRDefault="002D60D0" w:rsidP="000D74D9">
            <w:pPr>
              <w:spacing w:line="240" w:lineRule="auto"/>
              <w:jc w:val="center"/>
              <w:rPr>
                <w:rFonts w:ascii="Times New Roman" w:hAnsi="Times New Roman"/>
                <w:sz w:val="16"/>
                <w:szCs w:val="16"/>
              </w:rPr>
            </w:pPr>
          </w:p>
        </w:tc>
      </w:tr>
    </w:tbl>
    <w:p w:rsidR="002D60D0" w:rsidRDefault="002D60D0" w:rsidP="000D74D9">
      <w:pPr>
        <w:spacing w:line="240" w:lineRule="auto"/>
        <w:rPr>
          <w:rFonts w:ascii="Times New Roman" w:hAnsi="Times New Roman"/>
          <w:b/>
        </w:rPr>
      </w:pPr>
    </w:p>
    <w:p w:rsidR="002D60D0" w:rsidRDefault="002D60D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2D60D0" w:rsidRDefault="002D60D0" w:rsidP="000D74D9">
      <w:pPr>
        <w:pStyle w:val="ListParagraph"/>
        <w:numPr>
          <w:ilvl w:val="0"/>
          <w:numId w:val="19"/>
        </w:numPr>
        <w:spacing w:after="60" w:line="240" w:lineRule="auto"/>
        <w:rPr>
          <w:rFonts w:ascii="Times New Roman" w:hAnsi="Times New Roman"/>
          <w:bCs/>
          <w:sz w:val="20"/>
          <w:szCs w:val="20"/>
        </w:rPr>
      </w:pPr>
      <w:r>
        <w:rPr>
          <w:rFonts w:ascii="Times New Roman" w:hAnsi="Times New Roman"/>
          <w:bCs/>
          <w:sz w:val="20"/>
          <w:szCs w:val="20"/>
        </w:rPr>
        <w:t>Raised SS bulb temperature to 640</w:t>
      </w:r>
      <w:r w:rsidRPr="00F53D17">
        <w:rPr>
          <w:rFonts w:ascii="Times New Roman" w:hAnsi="Times New Roman"/>
          <w:bCs/>
          <w:sz w:val="20"/>
          <w:szCs w:val="20"/>
          <w:vertAlign w:val="superscript"/>
        </w:rPr>
        <w:t>o</w:t>
      </w:r>
      <w:r>
        <w:rPr>
          <w:rFonts w:ascii="Times New Roman" w:hAnsi="Times New Roman"/>
          <w:bCs/>
          <w:sz w:val="20"/>
          <w:szCs w:val="20"/>
        </w:rPr>
        <w:t>C (wafer @ 300</w:t>
      </w:r>
      <w:r w:rsidRPr="006061A7">
        <w:rPr>
          <w:rFonts w:ascii="Times New Roman" w:hAnsi="Times New Roman"/>
          <w:bCs/>
          <w:sz w:val="20"/>
          <w:szCs w:val="20"/>
          <w:vertAlign w:val="superscript"/>
        </w:rPr>
        <w:t>o</w:t>
      </w:r>
      <w:r>
        <w:rPr>
          <w:rFonts w:ascii="Times New Roman" w:hAnsi="Times New Roman"/>
          <w:bCs/>
          <w:sz w:val="20"/>
          <w:szCs w:val="20"/>
        </w:rPr>
        <w:t>C). Waited for 30 minutes before pre</w:t>
      </w:r>
      <w:r w:rsidRPr="00F53D17">
        <w:rPr>
          <w:rFonts w:ascii="Times New Roman" w:hAnsi="Times New Roman"/>
          <w:bCs/>
          <w:sz w:val="20"/>
          <w:szCs w:val="20"/>
        </w:rPr>
        <w:t>ssure went stable</w:t>
      </w:r>
      <w:r>
        <w:rPr>
          <w:rFonts w:ascii="Times New Roman" w:hAnsi="Times New Roman"/>
          <w:bCs/>
          <w:sz w:val="20"/>
          <w:szCs w:val="20"/>
        </w:rPr>
        <w:t xml:space="preserve">, after outgassing occurred and </w:t>
      </w:r>
      <w:proofErr w:type="gramStart"/>
      <w:r>
        <w:rPr>
          <w:rFonts w:ascii="Times New Roman" w:hAnsi="Times New Roman"/>
          <w:bCs/>
          <w:sz w:val="20"/>
          <w:szCs w:val="20"/>
        </w:rPr>
        <w:t>raised</w:t>
      </w:r>
      <w:proofErr w:type="gramEnd"/>
      <w:r>
        <w:rPr>
          <w:rFonts w:ascii="Times New Roman" w:hAnsi="Times New Roman"/>
          <w:bCs/>
          <w:sz w:val="20"/>
          <w:szCs w:val="20"/>
        </w:rPr>
        <w:t xml:space="preserve"> to 4.58x10</w:t>
      </w:r>
      <w:r w:rsidRPr="00D44077">
        <w:rPr>
          <w:rFonts w:ascii="Times New Roman" w:hAnsi="Times New Roman"/>
          <w:bCs/>
          <w:sz w:val="20"/>
          <w:szCs w:val="20"/>
          <w:vertAlign w:val="superscript"/>
        </w:rPr>
        <w:t>-</w:t>
      </w:r>
      <w:r>
        <w:rPr>
          <w:rFonts w:ascii="Times New Roman" w:hAnsi="Times New Roman"/>
          <w:bCs/>
          <w:sz w:val="20"/>
          <w:szCs w:val="20"/>
          <w:vertAlign w:val="superscript"/>
        </w:rPr>
        <w:t xml:space="preserve">6 </w:t>
      </w:r>
      <w:proofErr w:type="spellStart"/>
      <w:r>
        <w:rPr>
          <w:rFonts w:ascii="Times New Roman" w:hAnsi="Times New Roman"/>
          <w:bCs/>
          <w:sz w:val="20"/>
          <w:szCs w:val="20"/>
        </w:rPr>
        <w:t>Torr</w:t>
      </w:r>
      <w:proofErr w:type="spellEnd"/>
      <w:r>
        <w:rPr>
          <w:rFonts w:ascii="Times New Roman" w:hAnsi="Times New Roman"/>
          <w:bCs/>
          <w:sz w:val="20"/>
          <w:szCs w:val="20"/>
        </w:rPr>
        <w:t>, initially</w:t>
      </w:r>
      <w:r w:rsidRPr="00F53D17">
        <w:rPr>
          <w:rFonts w:ascii="Times New Roman" w:hAnsi="Times New Roman"/>
          <w:bCs/>
          <w:sz w:val="20"/>
          <w:szCs w:val="20"/>
        </w:rPr>
        <w:t>.</w:t>
      </w:r>
    </w:p>
    <w:p w:rsidR="002D60D0" w:rsidRDefault="002D60D0" w:rsidP="000D74D9">
      <w:pPr>
        <w:pStyle w:val="ListParagraph"/>
        <w:numPr>
          <w:ilvl w:val="0"/>
          <w:numId w:val="19"/>
        </w:numPr>
        <w:spacing w:after="60" w:line="240" w:lineRule="auto"/>
        <w:rPr>
          <w:rFonts w:ascii="Times New Roman" w:hAnsi="Times New Roman"/>
          <w:bCs/>
          <w:sz w:val="20"/>
          <w:szCs w:val="20"/>
        </w:rPr>
      </w:pPr>
      <w:r>
        <w:rPr>
          <w:rFonts w:ascii="Times New Roman" w:hAnsi="Times New Roman"/>
          <w:bCs/>
          <w:sz w:val="20"/>
          <w:szCs w:val="20"/>
        </w:rPr>
        <w:t>3200 pulses were fired at 5Hz. Some hundred pulses were fired previously (1Hz, and 5Hz) to stabilize the plasma.</w:t>
      </w:r>
    </w:p>
    <w:p w:rsidR="002D60D0" w:rsidRDefault="002D60D0" w:rsidP="000D74D9">
      <w:pPr>
        <w:pStyle w:val="ListParagraph"/>
        <w:numPr>
          <w:ilvl w:val="0"/>
          <w:numId w:val="19"/>
        </w:numPr>
        <w:spacing w:after="60" w:line="240" w:lineRule="auto"/>
        <w:rPr>
          <w:rFonts w:ascii="Times New Roman" w:hAnsi="Times New Roman"/>
          <w:bCs/>
          <w:sz w:val="20"/>
          <w:szCs w:val="20"/>
        </w:rPr>
      </w:pPr>
      <w:r w:rsidRPr="002D60D0">
        <w:rPr>
          <w:rFonts w:ascii="Times New Roman" w:hAnsi="Times New Roman"/>
          <w:bCs/>
          <w:sz w:val="20"/>
          <w:szCs w:val="20"/>
        </w:rPr>
        <w:lastRenderedPageBreak/>
        <w:t>During growth the chamber pressure (</w:t>
      </w:r>
      <w:proofErr w:type="spellStart"/>
      <w:r w:rsidRPr="002D60D0">
        <w:rPr>
          <w:rFonts w:ascii="Times New Roman" w:hAnsi="Times New Roman"/>
          <w:bCs/>
          <w:sz w:val="20"/>
          <w:szCs w:val="20"/>
        </w:rPr>
        <w:t>Ar</w:t>
      </w:r>
      <w:proofErr w:type="spellEnd"/>
      <w:r w:rsidRPr="002D60D0">
        <w:rPr>
          <w:rFonts w:ascii="Times New Roman" w:hAnsi="Times New Roman"/>
          <w:bCs/>
          <w:sz w:val="20"/>
          <w:szCs w:val="20"/>
        </w:rPr>
        <w:t xml:space="preserve">) was increased to 7.2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(using MFC). Then another 0.1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was added by the needle valve to reach 7.3 </w:t>
      </w:r>
      <w:proofErr w:type="spellStart"/>
      <w:r w:rsidRPr="002D60D0">
        <w:rPr>
          <w:rFonts w:ascii="Times New Roman" w:hAnsi="Times New Roman"/>
          <w:bCs/>
          <w:sz w:val="20"/>
          <w:szCs w:val="20"/>
        </w:rPr>
        <w:t>mTorr</w:t>
      </w:r>
      <w:proofErr w:type="spellEnd"/>
      <w:r w:rsidRPr="002D60D0">
        <w:rPr>
          <w:rFonts w:ascii="Times New Roman" w:hAnsi="Times New Roman"/>
          <w:bCs/>
          <w:sz w:val="20"/>
          <w:szCs w:val="20"/>
        </w:rPr>
        <w:t xml:space="preserve"> for plasma optimization. This time adding the needle valve feed was better in response.</w:t>
      </w:r>
    </w:p>
    <w:p w:rsidR="00325BA5" w:rsidRDefault="00325BA5" w:rsidP="000D74D9">
      <w:pPr>
        <w:spacing w:after="60" w:line="240" w:lineRule="auto"/>
        <w:rPr>
          <w:rFonts w:ascii="Times New Roman" w:hAnsi="Times New Roman"/>
          <w:bCs/>
          <w:sz w:val="20"/>
          <w:szCs w:val="20"/>
        </w:rPr>
      </w:pPr>
    </w:p>
    <w:p w:rsidR="00332420" w:rsidRDefault="00332420" w:rsidP="000D74D9">
      <w:pPr>
        <w:spacing w:line="240" w:lineRule="auto"/>
        <w:rPr>
          <w:rFonts w:ascii="Times New Roman" w:hAnsi="Times New Roman"/>
          <w:b/>
        </w:rPr>
      </w:pPr>
      <w:r>
        <w:rPr>
          <w:rFonts w:ascii="Times New Roman" w:hAnsi="Times New Roman"/>
          <w:b/>
        </w:rPr>
        <w:t>P067</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w:t>
            </w:r>
            <w:r w:rsidRPr="00913C65">
              <w:rPr>
                <w:rFonts w:ascii="Times New Roman" w:hAnsi="Times New Roman"/>
                <w:vanish/>
                <w:sz w:val="16"/>
                <w:szCs w:val="16"/>
              </w:rPr>
              <w:t xml:space="preserve"> on </w:t>
            </w:r>
            <w:r>
              <w:rPr>
                <w:rFonts w:ascii="Times New Roman" w:hAnsi="Times New Roman"/>
                <w:vanish/>
                <w:sz w:val="16"/>
                <w:szCs w:val="16"/>
              </w:rPr>
              <w:t>Si(100)</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 xml:space="preserve">2” </w:t>
            </w:r>
            <w:r w:rsidRPr="003763A2">
              <w:rPr>
                <w:rFonts w:ascii="Times New Roman" w:hAnsi="Times New Roman"/>
                <w:i/>
                <w:sz w:val="16"/>
                <w:szCs w:val="16"/>
              </w:rPr>
              <w:t>p</w:t>
            </w:r>
            <w:r>
              <w:rPr>
                <w:rFonts w:ascii="Times New Roman" w:hAnsi="Times New Roman"/>
                <w:sz w:val="16"/>
                <w:szCs w:val="16"/>
              </w:rPr>
              <w:t xml:space="preserve">-type </w:t>
            </w:r>
            <w:proofErr w:type="gramStart"/>
            <w:r>
              <w:rPr>
                <w:rFonts w:ascii="Times New Roman" w:hAnsi="Times New Roman"/>
                <w:sz w:val="16"/>
                <w:szCs w:val="16"/>
              </w:rPr>
              <w:t>Si(</w:t>
            </w:r>
            <w:proofErr w:type="gramEnd"/>
            <w:r>
              <w:rPr>
                <w:rFonts w:ascii="Times New Roman" w:hAnsi="Times New Roman"/>
                <w:sz w:val="16"/>
                <w:szCs w:val="16"/>
              </w:rPr>
              <w:t>100), Lot. No: 5466328</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A whole 2” wafer</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06/01</w:t>
            </w:r>
            <w:r w:rsidRPr="00F178A0">
              <w:rPr>
                <w:rFonts w:ascii="Times New Roman" w:hAnsi="Times New Roman"/>
                <w:sz w:val="16"/>
                <w:szCs w:val="16"/>
              </w:rPr>
              <w:t>/</w:t>
            </w:r>
            <w:r>
              <w:rPr>
                <w:rFonts w:ascii="Times New Roman" w:hAnsi="Times New Roman"/>
                <w:sz w:val="16"/>
                <w:szCs w:val="16"/>
              </w:rPr>
              <w:t>14</w:t>
            </w:r>
          </w:p>
        </w:tc>
      </w:tr>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gridSpan w:val="2"/>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05/31/14</w:t>
            </w:r>
          </w:p>
        </w:tc>
        <w:tc>
          <w:tcPr>
            <w:tcW w:w="3240" w:type="dxa"/>
            <w:gridSpan w:val="2"/>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Dip in 25% HF solution for 2-3 minutes</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1.60x10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7.2x10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 (1.830</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678"/>
        <w:gridCol w:w="1882"/>
        <w:gridCol w:w="1854"/>
        <w:gridCol w:w="1943"/>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w:t>
            </w:r>
            <w:r w:rsidRPr="00F178A0">
              <w:rPr>
                <w:rFonts w:ascii="Times New Roman" w:hAnsi="Times New Roman"/>
                <w:sz w:val="16"/>
                <w:szCs w:val="16"/>
              </w:rPr>
              <w:t>Hz</w:t>
            </w:r>
          </w:p>
        </w:tc>
        <w:tc>
          <w:tcPr>
            <w:tcW w:w="2035" w:type="dxa"/>
            <w:shd w:val="clear" w:color="auto" w:fill="auto"/>
            <w:vAlign w:val="center"/>
          </w:tcPr>
          <w:p w:rsidR="00332420" w:rsidRPr="00544B24" w:rsidRDefault="00332420" w:rsidP="000D74D9">
            <w:pPr>
              <w:spacing w:line="240" w:lineRule="auto"/>
              <w:ind w:left="360"/>
              <w:rPr>
                <w:rFonts w:ascii="Times New Roman" w:hAnsi="Times New Roman"/>
                <w:sz w:val="16"/>
                <w:szCs w:val="16"/>
              </w:rPr>
            </w:pPr>
            <w:r>
              <w:rPr>
                <w:rFonts w:ascii="Times New Roman" w:hAnsi="Times New Roman"/>
                <w:sz w:val="16"/>
                <w:szCs w:val="16"/>
              </w:rPr>
              <w:t>3200</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 xml:space="preserve">150 </w:t>
            </w:r>
            <w:proofErr w:type="spellStart"/>
            <w:r>
              <w:rPr>
                <w:rFonts w:ascii="Times New Roman" w:hAnsi="Times New Roman"/>
                <w:sz w:val="16"/>
                <w:szCs w:val="16"/>
              </w:rPr>
              <w:t>sccm</w:t>
            </w:r>
            <w:proofErr w:type="spellEnd"/>
          </w:p>
        </w:tc>
        <w:tc>
          <w:tcPr>
            <w:tcW w:w="2035" w:type="dxa"/>
          </w:tcPr>
          <w:p w:rsidR="0033242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p w:rsidR="004F4AEB" w:rsidRDefault="00332420"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325BA5" w:rsidRPr="004F4AEB" w:rsidRDefault="00332420" w:rsidP="004F4AEB">
      <w:pPr>
        <w:pStyle w:val="ListParagraph"/>
        <w:numPr>
          <w:ilvl w:val="0"/>
          <w:numId w:val="33"/>
        </w:numPr>
        <w:spacing w:after="60" w:line="240" w:lineRule="auto"/>
        <w:ind w:left="360"/>
        <w:rPr>
          <w:rFonts w:ascii="Times New Roman" w:hAnsi="Times New Roman"/>
          <w:bCs/>
          <w:sz w:val="20"/>
          <w:szCs w:val="20"/>
        </w:rPr>
      </w:pPr>
      <w:r w:rsidRPr="004F4AEB">
        <w:rPr>
          <w:rFonts w:ascii="Times New Roman" w:hAnsi="Times New Roman"/>
          <w:bCs/>
          <w:sz w:val="20"/>
          <w:szCs w:val="20"/>
        </w:rPr>
        <w:t>Deposition was not good as plasma was not significant, possibly due to increased incident angle on target surface due to grooving from electron bombardment.</w:t>
      </w:r>
    </w:p>
    <w:p w:rsidR="00332420" w:rsidRDefault="00332420" w:rsidP="000D74D9">
      <w:pPr>
        <w:spacing w:after="60" w:line="240" w:lineRule="auto"/>
        <w:rPr>
          <w:rFonts w:ascii="Times New Roman" w:hAnsi="Times New Roman"/>
          <w:bCs/>
          <w:sz w:val="20"/>
          <w:szCs w:val="20"/>
        </w:rPr>
      </w:pPr>
    </w:p>
    <w:p w:rsidR="00332420" w:rsidRDefault="00332420" w:rsidP="000D74D9">
      <w:pPr>
        <w:spacing w:line="240" w:lineRule="auto"/>
        <w:rPr>
          <w:rFonts w:ascii="Times New Roman" w:hAnsi="Times New Roman"/>
          <w:b/>
        </w:rPr>
      </w:pPr>
      <w:r>
        <w:rPr>
          <w:rFonts w:ascii="Times New Roman" w:hAnsi="Times New Roman"/>
          <w:b/>
        </w:rPr>
        <w:t>P068</w:t>
      </w:r>
    </w:p>
    <w:tbl>
      <w:tblPr>
        <w:tblStyle w:val="TableGrid"/>
        <w:tblW w:w="0" w:type="auto"/>
        <w:tblLook w:val="04A0" w:firstRow="1" w:lastRow="0" w:firstColumn="1" w:lastColumn="0" w:noHBand="0" w:noVBand="1"/>
      </w:tblPr>
      <w:tblGrid>
        <w:gridCol w:w="1014"/>
        <w:gridCol w:w="7698"/>
      </w:tblGrid>
      <w:tr w:rsidR="00332420" w:rsidTr="00332420">
        <w:trPr>
          <w:hidden/>
        </w:trPr>
        <w:tc>
          <w:tcPr>
            <w:tcW w:w="10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332420" w:rsidRPr="00913C65" w:rsidRDefault="00332420"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 on Si(111) and M239CFF</w:t>
            </w:r>
          </w:p>
        </w:tc>
      </w:tr>
    </w:tbl>
    <w:p w:rsidR="00332420" w:rsidRDefault="00332420"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332420" w:rsidRPr="00F178A0" w:rsidTr="00332420">
        <w:tc>
          <w:tcPr>
            <w:tcW w:w="4338"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332420" w:rsidRPr="00F178A0" w:rsidTr="00332420">
        <w:trPr>
          <w:cantSplit/>
          <w:trHeight w:val="433"/>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n-Si-(111)</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3x1cm</w:t>
            </w:r>
            <w:r w:rsidRPr="004E58F3">
              <w:rPr>
                <w:rFonts w:ascii="Times New Roman" w:hAnsi="Times New Roman"/>
                <w:sz w:val="16"/>
                <w:szCs w:val="16"/>
                <w:vertAlign w:val="superscript"/>
              </w:rPr>
              <w:t>2</w:t>
            </w:r>
          </w:p>
        </w:tc>
        <w:tc>
          <w:tcPr>
            <w:tcW w:w="1440" w:type="dxa"/>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07/25</w:t>
            </w:r>
            <w:r w:rsidRPr="00F178A0">
              <w:rPr>
                <w:rFonts w:ascii="Times New Roman" w:hAnsi="Times New Roman"/>
                <w:sz w:val="16"/>
                <w:szCs w:val="16"/>
              </w:rPr>
              <w:t>/</w:t>
            </w:r>
            <w:r>
              <w:rPr>
                <w:rFonts w:ascii="Times New Roman" w:hAnsi="Times New Roman"/>
                <w:sz w:val="16"/>
                <w:szCs w:val="16"/>
              </w:rPr>
              <w:t>14</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332420" w:rsidRPr="00F178A0" w:rsidTr="00332420">
        <w:trPr>
          <w:trHeight w:val="234"/>
        </w:trPr>
        <w:tc>
          <w:tcPr>
            <w:tcW w:w="4338" w:type="dxa"/>
          </w:tcPr>
          <w:p w:rsidR="00332420" w:rsidRPr="00F178A0" w:rsidRDefault="00332420"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332420" w:rsidRPr="00A007C8" w:rsidRDefault="00332420"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332420" w:rsidRPr="00F178A0" w:rsidTr="00332420">
        <w:trPr>
          <w:trHeight w:val="279"/>
        </w:trPr>
        <w:tc>
          <w:tcPr>
            <w:tcW w:w="4338"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07/24/14</w:t>
            </w:r>
          </w:p>
        </w:tc>
        <w:tc>
          <w:tcPr>
            <w:tcW w:w="3240" w:type="dxa"/>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Dip in 25% HF solution for 2-3 minutes</w:t>
            </w:r>
          </w:p>
        </w:tc>
      </w:tr>
    </w:tbl>
    <w:p w:rsidR="00332420" w:rsidRDefault="00332420"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332420" w:rsidRPr="00F178A0" w:rsidTr="00332420">
        <w:tc>
          <w:tcPr>
            <w:tcW w:w="1008"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332420" w:rsidRDefault="00332420"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332420" w:rsidRPr="00F178A0" w:rsidTr="00332420">
        <w:trPr>
          <w:trHeight w:val="269"/>
        </w:trPr>
        <w:tc>
          <w:tcPr>
            <w:tcW w:w="1008"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1.60x10</w:t>
            </w:r>
            <w:r>
              <w:rPr>
                <w:rFonts w:ascii="Times New Roman" w:hAnsi="Times New Roman"/>
                <w:sz w:val="16"/>
                <w:szCs w:val="16"/>
                <w:vertAlign w:val="superscript"/>
              </w:rPr>
              <w:t>-7</w:t>
            </w:r>
          </w:p>
        </w:tc>
        <w:tc>
          <w:tcPr>
            <w:tcW w:w="1080" w:type="dxa"/>
            <w:shd w:val="clear" w:color="auto" w:fill="auto"/>
            <w:vAlign w:val="center"/>
          </w:tcPr>
          <w:p w:rsidR="00332420" w:rsidRPr="00321E1B" w:rsidRDefault="00332420" w:rsidP="000D74D9">
            <w:pPr>
              <w:spacing w:line="240" w:lineRule="auto"/>
              <w:jc w:val="center"/>
              <w:rPr>
                <w:rFonts w:ascii="Times New Roman" w:hAnsi="Times New Roman"/>
                <w:sz w:val="16"/>
                <w:szCs w:val="16"/>
              </w:rPr>
            </w:pPr>
            <w:r>
              <w:rPr>
                <w:rFonts w:ascii="Times New Roman" w:hAnsi="Times New Roman"/>
                <w:sz w:val="16"/>
                <w:szCs w:val="16"/>
              </w:rPr>
              <w:t>12x10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3 (1.990</w:t>
            </w:r>
            <w:r w:rsidRPr="00F178A0">
              <w:rPr>
                <w:rFonts w:ascii="Times New Roman" w:hAnsi="Times New Roman"/>
                <w:sz w:val="16"/>
                <w:szCs w:val="16"/>
              </w:rPr>
              <w:t>” HT)</w:t>
            </w:r>
          </w:p>
        </w:tc>
        <w:tc>
          <w:tcPr>
            <w:tcW w:w="99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200</w:t>
            </w:r>
          </w:p>
        </w:tc>
        <w:tc>
          <w:tcPr>
            <w:tcW w:w="144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332420" w:rsidRDefault="00332420"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77"/>
        <w:gridCol w:w="1887"/>
        <w:gridCol w:w="1852"/>
        <w:gridCol w:w="1942"/>
      </w:tblGrid>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332420" w:rsidRPr="00F178A0" w:rsidRDefault="00332420"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332420" w:rsidRPr="00F178A0" w:rsidRDefault="00332420"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332420" w:rsidRDefault="00332420"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332420" w:rsidRPr="00F178A0" w:rsidTr="00332420">
        <w:tc>
          <w:tcPr>
            <w:tcW w:w="1432"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332420" w:rsidRPr="00F178A0" w:rsidRDefault="00332420" w:rsidP="000D74D9">
            <w:pPr>
              <w:spacing w:line="240" w:lineRule="auto"/>
              <w:jc w:val="center"/>
              <w:rPr>
                <w:rFonts w:ascii="Times New Roman" w:hAnsi="Times New Roman"/>
                <w:sz w:val="16"/>
                <w:szCs w:val="16"/>
              </w:rPr>
            </w:pPr>
            <w:r>
              <w:rPr>
                <w:rFonts w:ascii="Times New Roman" w:hAnsi="Times New Roman"/>
                <w:sz w:val="16"/>
                <w:szCs w:val="16"/>
              </w:rPr>
              <w:t>5</w:t>
            </w:r>
            <w:r w:rsidRPr="00F178A0">
              <w:rPr>
                <w:rFonts w:ascii="Times New Roman" w:hAnsi="Times New Roman"/>
                <w:sz w:val="16"/>
                <w:szCs w:val="16"/>
              </w:rPr>
              <w:t>Hz</w:t>
            </w:r>
          </w:p>
        </w:tc>
        <w:tc>
          <w:tcPr>
            <w:tcW w:w="2035" w:type="dxa"/>
            <w:shd w:val="clear" w:color="auto" w:fill="auto"/>
            <w:vAlign w:val="center"/>
          </w:tcPr>
          <w:p w:rsidR="00332420" w:rsidRPr="00544B24" w:rsidRDefault="00332420" w:rsidP="000D74D9">
            <w:pPr>
              <w:spacing w:line="240" w:lineRule="auto"/>
              <w:ind w:left="360"/>
              <w:rPr>
                <w:rFonts w:ascii="Times New Roman" w:hAnsi="Times New Roman"/>
                <w:sz w:val="16"/>
                <w:szCs w:val="16"/>
              </w:rPr>
            </w:pPr>
            <w:r>
              <w:rPr>
                <w:rFonts w:ascii="Times New Roman" w:hAnsi="Times New Roman"/>
                <w:sz w:val="16"/>
                <w:szCs w:val="16"/>
              </w:rPr>
              <w:t>10000</w:t>
            </w:r>
          </w:p>
        </w:tc>
        <w:tc>
          <w:tcPr>
            <w:tcW w:w="2035" w:type="dxa"/>
          </w:tcPr>
          <w:p w:rsidR="00332420" w:rsidRDefault="00332420" w:rsidP="000D74D9">
            <w:pPr>
              <w:spacing w:line="240" w:lineRule="auto"/>
              <w:jc w:val="center"/>
              <w:rPr>
                <w:rFonts w:ascii="Times New Roman" w:hAnsi="Times New Roman"/>
                <w:sz w:val="16"/>
                <w:szCs w:val="16"/>
              </w:rPr>
            </w:pPr>
            <w:r>
              <w:rPr>
                <w:rFonts w:ascii="Times New Roman" w:hAnsi="Times New Roman"/>
                <w:sz w:val="16"/>
                <w:szCs w:val="16"/>
              </w:rPr>
              <w:t xml:space="preserve">165 </w:t>
            </w:r>
            <w:proofErr w:type="spellStart"/>
            <w:r>
              <w:rPr>
                <w:rFonts w:ascii="Times New Roman" w:hAnsi="Times New Roman"/>
                <w:sz w:val="16"/>
                <w:szCs w:val="16"/>
              </w:rPr>
              <w:t>sccm</w:t>
            </w:r>
            <w:proofErr w:type="spellEnd"/>
          </w:p>
        </w:tc>
        <w:tc>
          <w:tcPr>
            <w:tcW w:w="2035" w:type="dxa"/>
          </w:tcPr>
          <w:p w:rsidR="00332420" w:rsidRDefault="00332420" w:rsidP="000D74D9">
            <w:pPr>
              <w:spacing w:line="240" w:lineRule="auto"/>
              <w:jc w:val="center"/>
              <w:rPr>
                <w:rFonts w:ascii="Times New Roman" w:hAnsi="Times New Roman"/>
                <w:sz w:val="16"/>
                <w:szCs w:val="16"/>
              </w:rPr>
            </w:pPr>
          </w:p>
        </w:tc>
      </w:tr>
    </w:tbl>
    <w:p w:rsidR="00332420" w:rsidRDefault="00332420"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E65605" w:rsidRDefault="00E65605" w:rsidP="000D74D9">
      <w:pPr>
        <w:spacing w:line="240" w:lineRule="auto"/>
        <w:rPr>
          <w:rFonts w:ascii="Times New Roman" w:hAnsi="Times New Roman"/>
          <w:b/>
        </w:rPr>
      </w:pPr>
      <w:r>
        <w:rPr>
          <w:rFonts w:ascii="Times New Roman" w:hAnsi="Times New Roman"/>
          <w:b/>
        </w:rPr>
        <w:t>P069</w:t>
      </w:r>
    </w:p>
    <w:tbl>
      <w:tblPr>
        <w:tblStyle w:val="TableGrid"/>
        <w:tblW w:w="0" w:type="auto"/>
        <w:tblLook w:val="04A0" w:firstRow="1" w:lastRow="0" w:firstColumn="1" w:lastColumn="0" w:noHBand="0" w:noVBand="1"/>
      </w:tblPr>
      <w:tblGrid>
        <w:gridCol w:w="1014"/>
        <w:gridCol w:w="7698"/>
      </w:tblGrid>
      <w:tr w:rsidR="00E65605" w:rsidTr="00527131">
        <w:trPr>
          <w:hidden/>
        </w:trPr>
        <w:tc>
          <w:tcPr>
            <w:tcW w:w="1075" w:type="dxa"/>
          </w:tcPr>
          <w:p w:rsidR="00E65605" w:rsidRPr="00913C65" w:rsidRDefault="00E65605"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E65605" w:rsidRPr="00913C65" w:rsidRDefault="00E65605"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 on Si(111) and M239CF</w:t>
            </w:r>
          </w:p>
        </w:tc>
      </w:tr>
    </w:tbl>
    <w:p w:rsidR="00E65605" w:rsidRDefault="00E65605"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E65605" w:rsidRPr="00F178A0" w:rsidTr="00527131">
        <w:tc>
          <w:tcPr>
            <w:tcW w:w="4338" w:type="dxa"/>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E65605" w:rsidRPr="00F178A0" w:rsidTr="00527131">
        <w:trPr>
          <w:cantSplit/>
          <w:trHeight w:val="433"/>
        </w:trPr>
        <w:tc>
          <w:tcPr>
            <w:tcW w:w="4338" w:type="dxa"/>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n-Si-(111)</w:t>
            </w:r>
          </w:p>
        </w:tc>
        <w:tc>
          <w:tcPr>
            <w:tcW w:w="1980" w:type="dxa"/>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3x1cm</w:t>
            </w:r>
            <w:r w:rsidRPr="004E58F3">
              <w:rPr>
                <w:rFonts w:ascii="Times New Roman" w:hAnsi="Times New Roman"/>
                <w:sz w:val="16"/>
                <w:szCs w:val="16"/>
                <w:vertAlign w:val="superscript"/>
              </w:rPr>
              <w:t>2</w:t>
            </w:r>
          </w:p>
        </w:tc>
        <w:tc>
          <w:tcPr>
            <w:tcW w:w="1440" w:type="dxa"/>
            <w:vAlign w:val="center"/>
          </w:tcPr>
          <w:p w:rsidR="00E65605" w:rsidRPr="00F178A0" w:rsidRDefault="00E65605"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07/30</w:t>
            </w:r>
            <w:r w:rsidRPr="00F178A0">
              <w:rPr>
                <w:rFonts w:ascii="Times New Roman" w:hAnsi="Times New Roman"/>
                <w:sz w:val="16"/>
                <w:szCs w:val="16"/>
              </w:rPr>
              <w:t>/</w:t>
            </w:r>
            <w:r>
              <w:rPr>
                <w:rFonts w:ascii="Times New Roman" w:hAnsi="Times New Roman"/>
                <w:sz w:val="16"/>
                <w:szCs w:val="16"/>
              </w:rPr>
              <w:t>14</w:t>
            </w:r>
          </w:p>
        </w:tc>
      </w:tr>
    </w:tbl>
    <w:p w:rsidR="00E65605" w:rsidRDefault="00E65605"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E65605" w:rsidRPr="00F178A0" w:rsidTr="00527131">
        <w:trPr>
          <w:trHeight w:val="234"/>
        </w:trPr>
        <w:tc>
          <w:tcPr>
            <w:tcW w:w="4338" w:type="dxa"/>
          </w:tcPr>
          <w:p w:rsidR="00E65605" w:rsidRPr="00F178A0" w:rsidRDefault="00E65605" w:rsidP="000D74D9">
            <w:pPr>
              <w:spacing w:line="240" w:lineRule="auto"/>
              <w:jc w:val="center"/>
              <w:rPr>
                <w:rFonts w:ascii="Times New Roman" w:hAnsi="Times New Roman"/>
                <w:sz w:val="20"/>
                <w:szCs w:val="20"/>
              </w:rPr>
            </w:pPr>
            <w:r>
              <w:rPr>
                <w:rFonts w:ascii="Times New Roman" w:hAnsi="Times New Roman"/>
                <w:b/>
                <w:sz w:val="20"/>
                <w:szCs w:val="20"/>
              </w:rPr>
              <w:lastRenderedPageBreak/>
              <w:t>Ex-situ Cleaning</w:t>
            </w:r>
          </w:p>
        </w:tc>
        <w:tc>
          <w:tcPr>
            <w:tcW w:w="1980" w:type="dxa"/>
          </w:tcPr>
          <w:p w:rsidR="00E65605" w:rsidRPr="00A007C8" w:rsidRDefault="00E65605"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E65605" w:rsidRPr="00F178A0" w:rsidTr="00527131">
        <w:trPr>
          <w:trHeight w:val="279"/>
        </w:trPr>
        <w:tc>
          <w:tcPr>
            <w:tcW w:w="4338" w:type="dxa"/>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07/29/14</w:t>
            </w:r>
          </w:p>
        </w:tc>
        <w:tc>
          <w:tcPr>
            <w:tcW w:w="3240" w:type="dxa"/>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Dip in 25% HF solution for 2-3 minutes</w:t>
            </w:r>
          </w:p>
        </w:tc>
      </w:tr>
    </w:tbl>
    <w:p w:rsidR="00E65605" w:rsidRDefault="00E65605"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16"/>
        <w:gridCol w:w="764"/>
        <w:gridCol w:w="878"/>
        <w:gridCol w:w="292"/>
        <w:gridCol w:w="1350"/>
        <w:gridCol w:w="189"/>
        <w:gridCol w:w="801"/>
        <w:gridCol w:w="981"/>
        <w:gridCol w:w="729"/>
        <w:gridCol w:w="810"/>
        <w:gridCol w:w="368"/>
        <w:gridCol w:w="1072"/>
      </w:tblGrid>
      <w:tr w:rsidR="00E65605" w:rsidRPr="00F178A0" w:rsidTr="004F4AEB">
        <w:tc>
          <w:tcPr>
            <w:tcW w:w="1008" w:type="dxa"/>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gridSpan w:val="2"/>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gridSpan w:val="2"/>
            <w:vAlign w:val="center"/>
          </w:tcPr>
          <w:p w:rsidR="00E65605" w:rsidRDefault="00E65605"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E65605" w:rsidRPr="00F178A0" w:rsidRDefault="00E65605"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gridSpan w:val="2"/>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gridSpan w:val="2"/>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gridSpan w:val="2"/>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E65605" w:rsidRPr="00F178A0" w:rsidTr="004F4AEB">
        <w:trPr>
          <w:trHeight w:val="269"/>
        </w:trPr>
        <w:tc>
          <w:tcPr>
            <w:tcW w:w="1008" w:type="dxa"/>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1.60x10</w:t>
            </w:r>
            <w:r>
              <w:rPr>
                <w:rFonts w:ascii="Times New Roman" w:hAnsi="Times New Roman"/>
                <w:sz w:val="16"/>
                <w:szCs w:val="16"/>
                <w:vertAlign w:val="superscript"/>
              </w:rPr>
              <w:t>-7</w:t>
            </w:r>
          </w:p>
        </w:tc>
        <w:tc>
          <w:tcPr>
            <w:tcW w:w="1080" w:type="dxa"/>
            <w:gridSpan w:val="2"/>
            <w:shd w:val="clear" w:color="auto" w:fill="auto"/>
            <w:vAlign w:val="center"/>
          </w:tcPr>
          <w:p w:rsidR="00E65605" w:rsidRPr="00321E1B" w:rsidRDefault="00E65605" w:rsidP="000D74D9">
            <w:pPr>
              <w:spacing w:line="240" w:lineRule="auto"/>
              <w:jc w:val="center"/>
              <w:rPr>
                <w:rFonts w:ascii="Times New Roman" w:hAnsi="Times New Roman"/>
                <w:sz w:val="16"/>
                <w:szCs w:val="16"/>
              </w:rPr>
            </w:pPr>
            <w:r>
              <w:rPr>
                <w:rFonts w:ascii="Times New Roman" w:hAnsi="Times New Roman"/>
                <w:sz w:val="16"/>
                <w:szCs w:val="16"/>
              </w:rPr>
              <w:t>10x10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gridSpan w:val="2"/>
            <w:vAlign w:val="center"/>
          </w:tcPr>
          <w:p w:rsidR="00E65605" w:rsidRDefault="00E65605"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3 (1.990</w:t>
            </w:r>
            <w:r w:rsidRPr="00F178A0">
              <w:rPr>
                <w:rFonts w:ascii="Times New Roman" w:hAnsi="Times New Roman"/>
                <w:sz w:val="16"/>
                <w:szCs w:val="16"/>
              </w:rPr>
              <w:t>” HT)</w:t>
            </w:r>
          </w:p>
        </w:tc>
        <w:tc>
          <w:tcPr>
            <w:tcW w:w="990" w:type="dxa"/>
            <w:gridSpan w:val="2"/>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gridSpan w:val="2"/>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RT</w:t>
            </w:r>
          </w:p>
        </w:tc>
        <w:tc>
          <w:tcPr>
            <w:tcW w:w="1440" w:type="dxa"/>
            <w:gridSpan w:val="2"/>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~20/CCW</w:t>
            </w:r>
          </w:p>
        </w:tc>
      </w:tr>
      <w:tr w:rsidR="00E65605" w:rsidRPr="00F178A0" w:rsidTr="004F4AEB">
        <w:trPr>
          <w:gridAfter w:val="1"/>
          <w:wAfter w:w="1072" w:type="dxa"/>
        </w:trPr>
        <w:tc>
          <w:tcPr>
            <w:tcW w:w="1324" w:type="dxa"/>
            <w:gridSpan w:val="2"/>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642" w:type="dxa"/>
            <w:gridSpan w:val="2"/>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1831" w:type="dxa"/>
            <w:gridSpan w:val="3"/>
            <w:shd w:val="clear" w:color="auto" w:fill="auto"/>
            <w:vAlign w:val="center"/>
          </w:tcPr>
          <w:p w:rsidR="00E65605" w:rsidRPr="00F178A0" w:rsidRDefault="00E65605"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1782" w:type="dxa"/>
            <w:gridSpan w:val="2"/>
          </w:tcPr>
          <w:p w:rsidR="00E65605" w:rsidRPr="00F178A0" w:rsidRDefault="00E65605"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1907" w:type="dxa"/>
            <w:gridSpan w:val="3"/>
          </w:tcPr>
          <w:p w:rsidR="00E65605" w:rsidRDefault="00E65605"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E65605" w:rsidRPr="00F178A0" w:rsidTr="004F4AEB">
        <w:trPr>
          <w:gridAfter w:val="1"/>
          <w:wAfter w:w="1072" w:type="dxa"/>
        </w:trPr>
        <w:tc>
          <w:tcPr>
            <w:tcW w:w="1324" w:type="dxa"/>
            <w:gridSpan w:val="2"/>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642" w:type="dxa"/>
            <w:gridSpan w:val="2"/>
            <w:shd w:val="clear" w:color="auto" w:fill="auto"/>
            <w:vAlign w:val="center"/>
          </w:tcPr>
          <w:p w:rsidR="00E65605" w:rsidRPr="00F178A0" w:rsidRDefault="00E65605" w:rsidP="000D74D9">
            <w:pPr>
              <w:spacing w:line="240" w:lineRule="auto"/>
              <w:jc w:val="center"/>
              <w:rPr>
                <w:rFonts w:ascii="Times New Roman" w:hAnsi="Times New Roman"/>
                <w:sz w:val="16"/>
                <w:szCs w:val="16"/>
              </w:rPr>
            </w:pPr>
            <w:r>
              <w:rPr>
                <w:rFonts w:ascii="Times New Roman" w:hAnsi="Times New Roman"/>
                <w:sz w:val="16"/>
                <w:szCs w:val="16"/>
              </w:rPr>
              <w:t>5</w:t>
            </w:r>
            <w:r w:rsidRPr="00F178A0">
              <w:rPr>
                <w:rFonts w:ascii="Times New Roman" w:hAnsi="Times New Roman"/>
                <w:sz w:val="16"/>
                <w:szCs w:val="16"/>
              </w:rPr>
              <w:t>Hz</w:t>
            </w:r>
          </w:p>
        </w:tc>
        <w:tc>
          <w:tcPr>
            <w:tcW w:w="1831" w:type="dxa"/>
            <w:gridSpan w:val="3"/>
            <w:shd w:val="clear" w:color="auto" w:fill="auto"/>
            <w:vAlign w:val="center"/>
          </w:tcPr>
          <w:p w:rsidR="00E65605" w:rsidRPr="00544B24" w:rsidRDefault="00E65605" w:rsidP="000D74D9">
            <w:pPr>
              <w:spacing w:line="240" w:lineRule="auto"/>
              <w:ind w:left="360"/>
              <w:rPr>
                <w:rFonts w:ascii="Times New Roman" w:hAnsi="Times New Roman"/>
                <w:sz w:val="16"/>
                <w:szCs w:val="16"/>
              </w:rPr>
            </w:pPr>
            <w:r>
              <w:rPr>
                <w:rFonts w:ascii="Times New Roman" w:hAnsi="Times New Roman"/>
                <w:sz w:val="16"/>
                <w:szCs w:val="16"/>
              </w:rPr>
              <w:t>10000</w:t>
            </w:r>
          </w:p>
        </w:tc>
        <w:tc>
          <w:tcPr>
            <w:tcW w:w="1782" w:type="dxa"/>
            <w:gridSpan w:val="2"/>
          </w:tcPr>
          <w:p w:rsidR="00E65605" w:rsidRDefault="00E65605" w:rsidP="000D74D9">
            <w:pPr>
              <w:spacing w:line="240" w:lineRule="auto"/>
              <w:jc w:val="center"/>
              <w:rPr>
                <w:rFonts w:ascii="Times New Roman" w:hAnsi="Times New Roman"/>
                <w:sz w:val="16"/>
                <w:szCs w:val="16"/>
              </w:rPr>
            </w:pPr>
            <w:r>
              <w:rPr>
                <w:rFonts w:ascii="Times New Roman" w:hAnsi="Times New Roman"/>
                <w:sz w:val="16"/>
                <w:szCs w:val="16"/>
              </w:rPr>
              <w:t xml:space="preserve">165 </w:t>
            </w:r>
            <w:proofErr w:type="spellStart"/>
            <w:r>
              <w:rPr>
                <w:rFonts w:ascii="Times New Roman" w:hAnsi="Times New Roman"/>
                <w:sz w:val="16"/>
                <w:szCs w:val="16"/>
              </w:rPr>
              <w:t>sccm</w:t>
            </w:r>
            <w:proofErr w:type="spellEnd"/>
          </w:p>
        </w:tc>
        <w:tc>
          <w:tcPr>
            <w:tcW w:w="1907" w:type="dxa"/>
            <w:gridSpan w:val="3"/>
          </w:tcPr>
          <w:p w:rsidR="00E65605" w:rsidRDefault="00E65605" w:rsidP="000D74D9">
            <w:pPr>
              <w:spacing w:line="240" w:lineRule="auto"/>
              <w:jc w:val="center"/>
              <w:rPr>
                <w:rFonts w:ascii="Times New Roman" w:hAnsi="Times New Roman"/>
                <w:sz w:val="16"/>
                <w:szCs w:val="16"/>
              </w:rPr>
            </w:pPr>
          </w:p>
        </w:tc>
      </w:tr>
    </w:tbl>
    <w:p w:rsidR="00E65605" w:rsidRDefault="00E65605" w:rsidP="000D74D9">
      <w:pPr>
        <w:spacing w:line="240" w:lineRule="auto"/>
        <w:rPr>
          <w:rFonts w:ascii="Times New Roman" w:hAnsi="Times New Roman"/>
          <w:b/>
        </w:rPr>
      </w:pPr>
    </w:p>
    <w:p w:rsidR="004F4AEB" w:rsidRDefault="004F4AEB" w:rsidP="000D74D9">
      <w:pPr>
        <w:spacing w:line="240" w:lineRule="auto"/>
        <w:rPr>
          <w:rFonts w:ascii="Times New Roman" w:hAnsi="Times New Roman"/>
          <w:b/>
        </w:rPr>
      </w:pPr>
    </w:p>
    <w:p w:rsidR="00991173" w:rsidRDefault="00991173" w:rsidP="000D74D9">
      <w:pPr>
        <w:spacing w:line="240" w:lineRule="auto"/>
        <w:rPr>
          <w:rFonts w:ascii="Times New Roman" w:hAnsi="Times New Roman"/>
          <w:b/>
        </w:rPr>
      </w:pPr>
    </w:p>
    <w:p w:rsidR="000D74D9" w:rsidRDefault="000D74D9" w:rsidP="000D74D9">
      <w:pPr>
        <w:spacing w:line="240" w:lineRule="auto"/>
        <w:rPr>
          <w:rFonts w:ascii="Times New Roman" w:hAnsi="Times New Roman"/>
          <w:b/>
        </w:rPr>
      </w:pPr>
      <w:r>
        <w:rPr>
          <w:rFonts w:ascii="Times New Roman" w:hAnsi="Times New Roman"/>
          <w:b/>
        </w:rPr>
        <w:t>P070</w:t>
      </w:r>
    </w:p>
    <w:tbl>
      <w:tblPr>
        <w:tblStyle w:val="TableGrid"/>
        <w:tblW w:w="0" w:type="auto"/>
        <w:tblLook w:val="04A0" w:firstRow="1" w:lastRow="0" w:firstColumn="1" w:lastColumn="0" w:noHBand="0" w:noVBand="1"/>
      </w:tblPr>
      <w:tblGrid>
        <w:gridCol w:w="1014"/>
        <w:gridCol w:w="7698"/>
      </w:tblGrid>
      <w:tr w:rsidR="000D74D9" w:rsidTr="00527131">
        <w:trPr>
          <w:hidden/>
        </w:trPr>
        <w:tc>
          <w:tcPr>
            <w:tcW w:w="10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 on Si(111) and M240CRR, M241CFF, M239C</w:t>
            </w:r>
          </w:p>
        </w:tc>
      </w:tr>
    </w:tbl>
    <w:p w:rsidR="000D74D9" w:rsidRDefault="000D74D9"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0D74D9" w:rsidRPr="00F178A0" w:rsidTr="00527131">
        <w:tc>
          <w:tcPr>
            <w:tcW w:w="4338"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0D74D9" w:rsidRPr="00F178A0" w:rsidTr="00527131">
        <w:trPr>
          <w:cantSplit/>
          <w:trHeight w:val="433"/>
        </w:trPr>
        <w:tc>
          <w:tcPr>
            <w:tcW w:w="4338" w:type="dxa"/>
            <w:vAlign w:val="center"/>
          </w:tcPr>
          <w:p w:rsidR="000D74D9" w:rsidRPr="00F178A0" w:rsidRDefault="000D74D9" w:rsidP="000D74D9">
            <w:pPr>
              <w:spacing w:line="240" w:lineRule="auto"/>
              <w:jc w:val="center"/>
              <w:rPr>
                <w:rFonts w:ascii="Times New Roman" w:hAnsi="Times New Roman"/>
                <w:sz w:val="16"/>
                <w:szCs w:val="16"/>
              </w:rPr>
            </w:pPr>
            <w:r w:rsidRPr="008E72A5">
              <w:rPr>
                <w:rFonts w:ascii="Times New Roman" w:hAnsi="Times New Roman"/>
                <w:i/>
                <w:iCs/>
                <w:sz w:val="16"/>
                <w:szCs w:val="16"/>
              </w:rPr>
              <w:t>n</w:t>
            </w:r>
            <w:r>
              <w:rPr>
                <w:rFonts w:ascii="Times New Roman" w:hAnsi="Times New Roman"/>
                <w:sz w:val="16"/>
                <w:szCs w:val="16"/>
              </w:rPr>
              <w:t>-Si-(111)</w:t>
            </w:r>
          </w:p>
        </w:tc>
        <w:tc>
          <w:tcPr>
            <w:tcW w:w="198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1x1cm</w:t>
            </w:r>
            <w:r w:rsidRPr="004E58F3">
              <w:rPr>
                <w:rFonts w:ascii="Times New Roman" w:hAnsi="Times New Roman"/>
                <w:sz w:val="16"/>
                <w:szCs w:val="16"/>
                <w:vertAlign w:val="superscript"/>
              </w:rPr>
              <w:t>2</w:t>
            </w:r>
          </w:p>
        </w:tc>
        <w:tc>
          <w:tcPr>
            <w:tcW w:w="1440" w:type="dxa"/>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08/03</w:t>
            </w:r>
            <w:r w:rsidRPr="00F178A0">
              <w:rPr>
                <w:rFonts w:ascii="Times New Roman" w:hAnsi="Times New Roman"/>
                <w:sz w:val="16"/>
                <w:szCs w:val="16"/>
              </w:rPr>
              <w:t>/</w:t>
            </w:r>
            <w:r>
              <w:rPr>
                <w:rFonts w:ascii="Times New Roman" w:hAnsi="Times New Roman"/>
                <w:sz w:val="16"/>
                <w:szCs w:val="16"/>
              </w:rPr>
              <w:t>14</w:t>
            </w: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0D74D9" w:rsidRPr="00F178A0" w:rsidTr="00527131">
        <w:trPr>
          <w:trHeight w:val="234"/>
        </w:trPr>
        <w:tc>
          <w:tcPr>
            <w:tcW w:w="4338" w:type="dxa"/>
          </w:tcPr>
          <w:p w:rsidR="000D74D9" w:rsidRPr="00F178A0" w:rsidRDefault="000D74D9"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0D74D9" w:rsidRPr="00A007C8" w:rsidRDefault="000D74D9"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0D74D9" w:rsidRPr="00F178A0" w:rsidTr="00527131">
        <w:trPr>
          <w:trHeight w:val="279"/>
        </w:trPr>
        <w:tc>
          <w:tcPr>
            <w:tcW w:w="4338"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08/02/14</w:t>
            </w:r>
          </w:p>
        </w:tc>
        <w:tc>
          <w:tcPr>
            <w:tcW w:w="324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Dip in 25% HF solution for 2-3 minutes</w:t>
            </w: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0D74D9" w:rsidRPr="00F178A0" w:rsidTr="00527131">
        <w:tc>
          <w:tcPr>
            <w:tcW w:w="1008"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0D74D9" w:rsidRDefault="000D74D9"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0D74D9" w:rsidRPr="00F178A0" w:rsidTr="00527131">
        <w:trPr>
          <w:trHeight w:val="269"/>
        </w:trPr>
        <w:tc>
          <w:tcPr>
            <w:tcW w:w="1008"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2.77x10</w:t>
            </w:r>
            <w:r>
              <w:rPr>
                <w:rFonts w:ascii="Times New Roman" w:hAnsi="Times New Roman"/>
                <w:sz w:val="16"/>
                <w:szCs w:val="16"/>
                <w:vertAlign w:val="superscript"/>
              </w:rPr>
              <w:t>-7</w:t>
            </w:r>
          </w:p>
        </w:tc>
        <w:tc>
          <w:tcPr>
            <w:tcW w:w="1080" w:type="dxa"/>
            <w:shd w:val="clear" w:color="auto" w:fill="auto"/>
            <w:vAlign w:val="center"/>
          </w:tcPr>
          <w:p w:rsidR="000D74D9" w:rsidRPr="00321E1B" w:rsidRDefault="000D74D9" w:rsidP="000D74D9">
            <w:pPr>
              <w:spacing w:line="240" w:lineRule="auto"/>
              <w:jc w:val="center"/>
              <w:rPr>
                <w:rFonts w:ascii="Times New Roman" w:hAnsi="Times New Roman"/>
                <w:sz w:val="16"/>
                <w:szCs w:val="16"/>
              </w:rPr>
            </w:pPr>
            <w:r>
              <w:rPr>
                <w:rFonts w:ascii="Times New Roman" w:hAnsi="Times New Roman"/>
                <w:sz w:val="16"/>
                <w:szCs w:val="16"/>
              </w:rPr>
              <w:t>6x10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 (1.995</w:t>
            </w:r>
            <w:r w:rsidRPr="00F178A0">
              <w:rPr>
                <w:rFonts w:ascii="Times New Roman" w:hAnsi="Times New Roman"/>
                <w:sz w:val="16"/>
                <w:szCs w:val="16"/>
              </w:rPr>
              <w:t>” HT)</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RT</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0D74D9" w:rsidRDefault="000D74D9"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77"/>
        <w:gridCol w:w="1887"/>
        <w:gridCol w:w="1852"/>
        <w:gridCol w:w="1942"/>
      </w:tblGrid>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0D74D9" w:rsidRDefault="000D74D9"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12</w:t>
            </w:r>
            <w:r w:rsidRPr="00F178A0">
              <w:rPr>
                <w:rFonts w:ascii="Times New Roman" w:hAnsi="Times New Roman"/>
                <w:sz w:val="16"/>
                <w:szCs w:val="16"/>
              </w:rPr>
              <w:t xml:space="preserve"> KV</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Hz</w:t>
            </w:r>
          </w:p>
        </w:tc>
        <w:tc>
          <w:tcPr>
            <w:tcW w:w="2035" w:type="dxa"/>
            <w:shd w:val="clear" w:color="auto" w:fill="auto"/>
            <w:vAlign w:val="center"/>
          </w:tcPr>
          <w:p w:rsidR="000D74D9" w:rsidRPr="00544B24" w:rsidRDefault="000D74D9" w:rsidP="000D74D9">
            <w:pPr>
              <w:spacing w:line="240" w:lineRule="auto"/>
              <w:ind w:left="360"/>
              <w:rPr>
                <w:rFonts w:ascii="Times New Roman" w:hAnsi="Times New Roman"/>
                <w:sz w:val="16"/>
                <w:szCs w:val="16"/>
              </w:rPr>
            </w:pPr>
            <w:r>
              <w:rPr>
                <w:rFonts w:ascii="Times New Roman" w:hAnsi="Times New Roman"/>
                <w:sz w:val="16"/>
                <w:szCs w:val="16"/>
              </w:rPr>
              <w:t>10000</w:t>
            </w:r>
          </w:p>
        </w:tc>
        <w:tc>
          <w:tcPr>
            <w:tcW w:w="2035" w:type="dxa"/>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 xml:space="preserve">145 </w:t>
            </w:r>
            <w:proofErr w:type="spellStart"/>
            <w:r>
              <w:rPr>
                <w:rFonts w:ascii="Times New Roman" w:hAnsi="Times New Roman"/>
                <w:sz w:val="16"/>
                <w:szCs w:val="16"/>
              </w:rPr>
              <w:t>sccm</w:t>
            </w:r>
            <w:proofErr w:type="spellEnd"/>
          </w:p>
        </w:tc>
        <w:tc>
          <w:tcPr>
            <w:tcW w:w="2035" w:type="dxa"/>
          </w:tcPr>
          <w:p w:rsidR="000D74D9" w:rsidRDefault="000D74D9" w:rsidP="000D74D9">
            <w:pPr>
              <w:spacing w:line="240" w:lineRule="auto"/>
              <w:jc w:val="center"/>
              <w:rPr>
                <w:rFonts w:ascii="Times New Roman" w:hAnsi="Times New Roman"/>
                <w:sz w:val="16"/>
                <w:szCs w:val="16"/>
              </w:rPr>
            </w:pPr>
          </w:p>
        </w:tc>
      </w:tr>
    </w:tbl>
    <w:p w:rsidR="000D74D9" w:rsidRDefault="000D74D9" w:rsidP="000D74D9">
      <w:pPr>
        <w:spacing w:line="240" w:lineRule="auto"/>
        <w:rPr>
          <w:rFonts w:ascii="Times New Roman" w:hAnsi="Times New Roman"/>
          <w:b/>
        </w:rPr>
      </w:pPr>
    </w:p>
    <w:p w:rsidR="000D74D9" w:rsidRDefault="000D74D9"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4F4AEB" w:rsidRDefault="000D74D9" w:rsidP="004F4AEB">
      <w:pPr>
        <w:pStyle w:val="ListParagraph"/>
        <w:numPr>
          <w:ilvl w:val="0"/>
          <w:numId w:val="26"/>
        </w:numPr>
        <w:spacing w:after="60" w:line="240" w:lineRule="auto"/>
        <w:ind w:left="360"/>
        <w:rPr>
          <w:rFonts w:ascii="Times New Roman" w:hAnsi="Times New Roman"/>
          <w:bCs/>
          <w:sz w:val="20"/>
          <w:szCs w:val="20"/>
        </w:rPr>
      </w:pPr>
      <w:r>
        <w:rPr>
          <w:rFonts w:ascii="Times New Roman" w:hAnsi="Times New Roman"/>
          <w:bCs/>
          <w:sz w:val="20"/>
          <w:szCs w:val="20"/>
        </w:rPr>
        <w:t>The MBE grown samples were purged with N</w:t>
      </w:r>
      <w:r w:rsidRPr="004E58F3">
        <w:rPr>
          <w:rFonts w:ascii="Times New Roman" w:hAnsi="Times New Roman"/>
          <w:bCs/>
          <w:sz w:val="20"/>
          <w:szCs w:val="20"/>
          <w:vertAlign w:val="subscript"/>
        </w:rPr>
        <w:t>2</w:t>
      </w:r>
      <w:r>
        <w:rPr>
          <w:rFonts w:ascii="Times New Roman" w:hAnsi="Times New Roman"/>
          <w:bCs/>
          <w:sz w:val="20"/>
          <w:szCs w:val="20"/>
        </w:rPr>
        <w:t>.</w:t>
      </w:r>
    </w:p>
    <w:p w:rsidR="00325BA5" w:rsidRPr="004F4AEB" w:rsidRDefault="000D74D9" w:rsidP="004F4AEB">
      <w:pPr>
        <w:pStyle w:val="ListParagraph"/>
        <w:numPr>
          <w:ilvl w:val="0"/>
          <w:numId w:val="26"/>
        </w:numPr>
        <w:spacing w:after="60" w:line="240" w:lineRule="auto"/>
        <w:ind w:left="360"/>
        <w:rPr>
          <w:rFonts w:ascii="Times New Roman" w:hAnsi="Times New Roman"/>
          <w:bCs/>
          <w:sz w:val="20"/>
          <w:szCs w:val="20"/>
        </w:rPr>
      </w:pPr>
      <w:r w:rsidRPr="004F4AEB">
        <w:rPr>
          <w:rFonts w:ascii="Times New Roman" w:hAnsi="Times New Roman"/>
          <w:bCs/>
          <w:sz w:val="20"/>
          <w:szCs w:val="20"/>
        </w:rPr>
        <w:t>Again metal contamination occurred during growth (possibly too much energy pulsed).</w:t>
      </w:r>
    </w:p>
    <w:p w:rsidR="000D74D9" w:rsidRDefault="000D74D9" w:rsidP="004F4AEB">
      <w:pPr>
        <w:spacing w:after="60" w:line="240" w:lineRule="auto"/>
        <w:ind w:left="360"/>
        <w:rPr>
          <w:rFonts w:ascii="Times New Roman" w:hAnsi="Times New Roman"/>
          <w:bCs/>
          <w:sz w:val="20"/>
          <w:szCs w:val="20"/>
        </w:rPr>
      </w:pPr>
    </w:p>
    <w:p w:rsidR="000D74D9" w:rsidRDefault="000D74D9" w:rsidP="000D74D9">
      <w:pPr>
        <w:spacing w:line="240" w:lineRule="auto"/>
        <w:rPr>
          <w:rFonts w:ascii="Times New Roman" w:hAnsi="Times New Roman"/>
          <w:b/>
        </w:rPr>
      </w:pPr>
      <w:r>
        <w:rPr>
          <w:rFonts w:ascii="Times New Roman" w:hAnsi="Times New Roman"/>
          <w:b/>
        </w:rPr>
        <w:t>P071</w:t>
      </w:r>
    </w:p>
    <w:tbl>
      <w:tblPr>
        <w:tblStyle w:val="TableGrid"/>
        <w:tblW w:w="0" w:type="auto"/>
        <w:tblLook w:val="04A0" w:firstRow="1" w:lastRow="0" w:firstColumn="1" w:lastColumn="0" w:noHBand="0" w:noVBand="1"/>
      </w:tblPr>
      <w:tblGrid>
        <w:gridCol w:w="1014"/>
        <w:gridCol w:w="7698"/>
      </w:tblGrid>
      <w:tr w:rsidR="000D74D9" w:rsidTr="00527131">
        <w:trPr>
          <w:hidden/>
        </w:trPr>
        <w:tc>
          <w:tcPr>
            <w:tcW w:w="10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ZnO on Au/Sapphire, M240CFF1, M241CRR, M239CR</w:t>
            </w:r>
          </w:p>
        </w:tc>
      </w:tr>
    </w:tbl>
    <w:p w:rsidR="000D74D9" w:rsidRDefault="000D74D9"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0D74D9" w:rsidRPr="00F178A0" w:rsidTr="00527131">
        <w:tc>
          <w:tcPr>
            <w:tcW w:w="4338"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0D74D9" w:rsidRPr="00F178A0" w:rsidTr="00527131">
        <w:trPr>
          <w:cantSplit/>
          <w:trHeight w:val="433"/>
        </w:trPr>
        <w:tc>
          <w:tcPr>
            <w:tcW w:w="4338" w:type="dxa"/>
            <w:vAlign w:val="center"/>
          </w:tcPr>
          <w:p w:rsidR="000D74D9" w:rsidRPr="00F178A0" w:rsidRDefault="000D74D9" w:rsidP="000D74D9">
            <w:pPr>
              <w:spacing w:line="240" w:lineRule="auto"/>
              <w:rPr>
                <w:rFonts w:ascii="Times New Roman" w:hAnsi="Times New Roman"/>
                <w:sz w:val="16"/>
                <w:szCs w:val="16"/>
              </w:rPr>
            </w:pPr>
          </w:p>
        </w:tc>
        <w:tc>
          <w:tcPr>
            <w:tcW w:w="1980" w:type="dxa"/>
            <w:vAlign w:val="center"/>
          </w:tcPr>
          <w:p w:rsidR="000D74D9" w:rsidRPr="00F178A0" w:rsidRDefault="000D74D9" w:rsidP="000D74D9">
            <w:pPr>
              <w:spacing w:line="240" w:lineRule="auto"/>
              <w:rPr>
                <w:rFonts w:ascii="Times New Roman" w:hAnsi="Times New Roman"/>
                <w:sz w:val="16"/>
                <w:szCs w:val="16"/>
              </w:rPr>
            </w:pPr>
          </w:p>
        </w:tc>
        <w:tc>
          <w:tcPr>
            <w:tcW w:w="1440" w:type="dxa"/>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08/06</w:t>
            </w:r>
            <w:r w:rsidRPr="00F178A0">
              <w:rPr>
                <w:rFonts w:ascii="Times New Roman" w:hAnsi="Times New Roman"/>
                <w:sz w:val="16"/>
                <w:szCs w:val="16"/>
              </w:rPr>
              <w:t>/</w:t>
            </w:r>
            <w:r>
              <w:rPr>
                <w:rFonts w:ascii="Times New Roman" w:hAnsi="Times New Roman"/>
                <w:sz w:val="16"/>
                <w:szCs w:val="16"/>
              </w:rPr>
              <w:t>14</w:t>
            </w: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1170"/>
        <w:gridCol w:w="1080"/>
        <w:gridCol w:w="270"/>
        <w:gridCol w:w="990"/>
        <w:gridCol w:w="720"/>
        <w:gridCol w:w="990"/>
        <w:gridCol w:w="810"/>
        <w:gridCol w:w="1440"/>
      </w:tblGrid>
      <w:tr w:rsidR="000D74D9" w:rsidRPr="00F178A0" w:rsidTr="00527131">
        <w:trPr>
          <w:trHeight w:val="234"/>
        </w:trPr>
        <w:tc>
          <w:tcPr>
            <w:tcW w:w="4338" w:type="dxa"/>
            <w:gridSpan w:val="4"/>
          </w:tcPr>
          <w:p w:rsidR="000D74D9" w:rsidRPr="00F178A0" w:rsidRDefault="000D74D9"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gridSpan w:val="3"/>
          </w:tcPr>
          <w:p w:rsidR="000D74D9" w:rsidRPr="00A007C8" w:rsidRDefault="000D74D9"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gridSpan w:val="3"/>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0D74D9" w:rsidRPr="00F178A0" w:rsidTr="00527131">
        <w:trPr>
          <w:trHeight w:val="279"/>
        </w:trPr>
        <w:tc>
          <w:tcPr>
            <w:tcW w:w="4338" w:type="dxa"/>
            <w:gridSpan w:val="4"/>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All samples were N</w:t>
            </w:r>
            <w:r w:rsidRPr="00C37F79">
              <w:rPr>
                <w:rFonts w:ascii="Times New Roman" w:hAnsi="Times New Roman"/>
                <w:sz w:val="16"/>
                <w:szCs w:val="16"/>
                <w:vertAlign w:val="subscript"/>
              </w:rPr>
              <w:t>2</w:t>
            </w:r>
            <w:r>
              <w:rPr>
                <w:rFonts w:ascii="Times New Roman" w:hAnsi="Times New Roman"/>
                <w:sz w:val="16"/>
                <w:szCs w:val="16"/>
              </w:rPr>
              <w:t xml:space="preserve"> purged </w:t>
            </w:r>
            <w:r w:rsidRPr="00F178A0">
              <w:rPr>
                <w:rFonts w:ascii="Times New Roman" w:hAnsi="Times New Roman"/>
                <w:sz w:val="16"/>
                <w:szCs w:val="16"/>
              </w:rPr>
              <w:t xml:space="preserve"> </w:t>
            </w:r>
          </w:p>
        </w:tc>
        <w:tc>
          <w:tcPr>
            <w:tcW w:w="1980" w:type="dxa"/>
            <w:gridSpan w:val="3"/>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08/05/14</w:t>
            </w:r>
          </w:p>
        </w:tc>
        <w:tc>
          <w:tcPr>
            <w:tcW w:w="3240" w:type="dxa"/>
            <w:gridSpan w:val="3"/>
            <w:vAlign w:val="center"/>
          </w:tcPr>
          <w:p w:rsidR="000D74D9" w:rsidRPr="00F178A0" w:rsidRDefault="000D74D9" w:rsidP="000D74D9">
            <w:pPr>
              <w:spacing w:line="240" w:lineRule="auto"/>
              <w:jc w:val="center"/>
              <w:rPr>
                <w:rFonts w:ascii="Times New Roman" w:hAnsi="Times New Roman"/>
                <w:sz w:val="16"/>
                <w:szCs w:val="16"/>
              </w:rPr>
            </w:pPr>
          </w:p>
        </w:tc>
      </w:tr>
      <w:tr w:rsidR="000D74D9" w:rsidRPr="00F178A0" w:rsidTr="00527131">
        <w:tblPrEx>
          <w:tblLook w:val="04A0" w:firstRow="1" w:lastRow="0" w:firstColumn="1" w:lastColumn="0" w:noHBand="0" w:noVBand="1"/>
        </w:tblPrEx>
        <w:tc>
          <w:tcPr>
            <w:tcW w:w="1008"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0D74D9" w:rsidRDefault="000D74D9"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0D74D9" w:rsidRPr="00F178A0" w:rsidTr="00527131">
        <w:tblPrEx>
          <w:tblLook w:val="04A0" w:firstRow="1" w:lastRow="0" w:firstColumn="1" w:lastColumn="0" w:noHBand="0" w:noVBand="1"/>
        </w:tblPrEx>
        <w:trPr>
          <w:trHeight w:val="269"/>
        </w:trPr>
        <w:tc>
          <w:tcPr>
            <w:tcW w:w="1008"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9.43x10</w:t>
            </w:r>
            <w:r>
              <w:rPr>
                <w:rFonts w:ascii="Times New Roman" w:hAnsi="Times New Roman"/>
                <w:sz w:val="16"/>
                <w:szCs w:val="16"/>
                <w:vertAlign w:val="superscript"/>
              </w:rPr>
              <w:t>-7</w:t>
            </w:r>
          </w:p>
        </w:tc>
        <w:tc>
          <w:tcPr>
            <w:tcW w:w="1080" w:type="dxa"/>
            <w:shd w:val="clear" w:color="auto" w:fill="auto"/>
            <w:vAlign w:val="center"/>
          </w:tcPr>
          <w:p w:rsidR="000D74D9" w:rsidRPr="00321E1B" w:rsidRDefault="000D74D9" w:rsidP="000D74D9">
            <w:pPr>
              <w:spacing w:line="240" w:lineRule="auto"/>
              <w:jc w:val="center"/>
              <w:rPr>
                <w:rFonts w:ascii="Times New Roman" w:hAnsi="Times New Roman"/>
                <w:sz w:val="16"/>
                <w:szCs w:val="16"/>
              </w:rPr>
            </w:pPr>
            <w:r>
              <w:rPr>
                <w:rFonts w:ascii="Times New Roman" w:hAnsi="Times New Roman"/>
                <w:sz w:val="16"/>
                <w:szCs w:val="16"/>
              </w:rPr>
              <w:t>5.7x10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 (1.980</w:t>
            </w:r>
            <w:r w:rsidRPr="00F178A0">
              <w:rPr>
                <w:rFonts w:ascii="Times New Roman" w:hAnsi="Times New Roman"/>
                <w:sz w:val="16"/>
                <w:szCs w:val="16"/>
              </w:rPr>
              <w:t>” HT)</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200</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0D74D9" w:rsidRDefault="000D74D9"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77"/>
        <w:gridCol w:w="1887"/>
        <w:gridCol w:w="1852"/>
        <w:gridCol w:w="1942"/>
      </w:tblGrid>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0D74D9" w:rsidRDefault="000D74D9"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11</w:t>
            </w:r>
            <w:r w:rsidRPr="00F178A0">
              <w:rPr>
                <w:rFonts w:ascii="Times New Roman" w:hAnsi="Times New Roman"/>
                <w:sz w:val="16"/>
                <w:szCs w:val="16"/>
              </w:rPr>
              <w:t xml:space="preserve"> KV</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w:t>
            </w:r>
            <w:r w:rsidRPr="00F178A0">
              <w:rPr>
                <w:rFonts w:ascii="Times New Roman" w:hAnsi="Times New Roman"/>
                <w:sz w:val="16"/>
                <w:szCs w:val="16"/>
              </w:rPr>
              <w:t>Hz</w:t>
            </w:r>
          </w:p>
        </w:tc>
        <w:tc>
          <w:tcPr>
            <w:tcW w:w="2035" w:type="dxa"/>
            <w:shd w:val="clear" w:color="auto" w:fill="auto"/>
            <w:vAlign w:val="center"/>
          </w:tcPr>
          <w:p w:rsidR="000D74D9" w:rsidRPr="00544B24" w:rsidRDefault="000D74D9" w:rsidP="000D74D9">
            <w:pPr>
              <w:spacing w:line="240" w:lineRule="auto"/>
              <w:ind w:left="360"/>
              <w:rPr>
                <w:rFonts w:ascii="Times New Roman" w:hAnsi="Times New Roman"/>
                <w:sz w:val="16"/>
                <w:szCs w:val="16"/>
              </w:rPr>
            </w:pPr>
            <w:r>
              <w:rPr>
                <w:rFonts w:ascii="Times New Roman" w:hAnsi="Times New Roman"/>
                <w:sz w:val="16"/>
                <w:szCs w:val="16"/>
              </w:rPr>
              <w:t>10000</w:t>
            </w:r>
          </w:p>
        </w:tc>
        <w:tc>
          <w:tcPr>
            <w:tcW w:w="2035" w:type="dxa"/>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 xml:space="preserve">140 </w:t>
            </w:r>
            <w:proofErr w:type="spellStart"/>
            <w:r>
              <w:rPr>
                <w:rFonts w:ascii="Times New Roman" w:hAnsi="Times New Roman"/>
                <w:sz w:val="16"/>
                <w:szCs w:val="16"/>
              </w:rPr>
              <w:t>sccm</w:t>
            </w:r>
            <w:proofErr w:type="spellEnd"/>
          </w:p>
        </w:tc>
        <w:tc>
          <w:tcPr>
            <w:tcW w:w="2035" w:type="dxa"/>
          </w:tcPr>
          <w:p w:rsidR="000D74D9" w:rsidRDefault="000D74D9" w:rsidP="000D74D9">
            <w:pPr>
              <w:spacing w:line="240" w:lineRule="auto"/>
              <w:jc w:val="center"/>
              <w:rPr>
                <w:rFonts w:ascii="Times New Roman" w:hAnsi="Times New Roman"/>
                <w:sz w:val="16"/>
                <w:szCs w:val="16"/>
              </w:rPr>
            </w:pPr>
          </w:p>
        </w:tc>
      </w:tr>
    </w:tbl>
    <w:p w:rsidR="000D74D9" w:rsidRDefault="000D74D9" w:rsidP="000D74D9">
      <w:pPr>
        <w:spacing w:line="240" w:lineRule="auto"/>
        <w:rPr>
          <w:rFonts w:ascii="Times New Roman" w:hAnsi="Times New Roman"/>
          <w:b/>
        </w:rPr>
      </w:pPr>
      <w:r>
        <w:rPr>
          <w:rFonts w:ascii="Times New Roman" w:hAnsi="Times New Roman"/>
          <w:b/>
        </w:rPr>
        <w:lastRenderedPageBreak/>
        <w:t>P072</w:t>
      </w:r>
    </w:p>
    <w:tbl>
      <w:tblPr>
        <w:tblStyle w:val="TableGrid"/>
        <w:tblW w:w="0" w:type="auto"/>
        <w:tblLook w:val="04A0" w:firstRow="1" w:lastRow="0" w:firstColumn="1" w:lastColumn="0" w:noHBand="0" w:noVBand="1"/>
      </w:tblPr>
      <w:tblGrid>
        <w:gridCol w:w="1014"/>
        <w:gridCol w:w="7698"/>
      </w:tblGrid>
      <w:tr w:rsidR="000D74D9" w:rsidTr="00527131">
        <w:trPr>
          <w:hidden/>
        </w:trPr>
        <w:tc>
          <w:tcPr>
            <w:tcW w:w="10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AlN on Au coated Sapphire, Si(111), and Si(100)</w:t>
            </w:r>
          </w:p>
        </w:tc>
      </w:tr>
    </w:tbl>
    <w:p w:rsidR="000D74D9" w:rsidRPr="00F178A0" w:rsidRDefault="000D74D9" w:rsidP="000D74D9">
      <w:pPr>
        <w:spacing w:line="240" w:lineRule="auto"/>
        <w:rPr>
          <w:vanish/>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0D74D9" w:rsidRPr="00F178A0" w:rsidTr="00527131">
        <w:tc>
          <w:tcPr>
            <w:tcW w:w="4338"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0D74D9" w:rsidRPr="00F178A0" w:rsidTr="00527131">
        <w:trPr>
          <w:cantSplit/>
          <w:trHeight w:val="433"/>
        </w:trPr>
        <w:tc>
          <w:tcPr>
            <w:tcW w:w="4338" w:type="dxa"/>
            <w:vAlign w:val="center"/>
          </w:tcPr>
          <w:p w:rsidR="000D74D9" w:rsidRPr="00F178A0" w:rsidRDefault="000D74D9" w:rsidP="000D74D9">
            <w:pPr>
              <w:spacing w:line="240" w:lineRule="auto"/>
              <w:rPr>
                <w:rFonts w:ascii="Times New Roman" w:hAnsi="Times New Roman"/>
                <w:sz w:val="16"/>
                <w:szCs w:val="16"/>
              </w:rPr>
            </w:pPr>
          </w:p>
        </w:tc>
        <w:tc>
          <w:tcPr>
            <w:tcW w:w="1980" w:type="dxa"/>
            <w:vAlign w:val="center"/>
          </w:tcPr>
          <w:p w:rsidR="000D74D9" w:rsidRPr="00F178A0" w:rsidRDefault="000D74D9" w:rsidP="000D74D9">
            <w:pPr>
              <w:spacing w:line="240" w:lineRule="auto"/>
              <w:rPr>
                <w:rFonts w:ascii="Times New Roman" w:hAnsi="Times New Roman"/>
                <w:sz w:val="16"/>
                <w:szCs w:val="16"/>
              </w:rPr>
            </w:pPr>
          </w:p>
        </w:tc>
        <w:tc>
          <w:tcPr>
            <w:tcW w:w="1440" w:type="dxa"/>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08/07</w:t>
            </w:r>
            <w:r w:rsidRPr="00F178A0">
              <w:rPr>
                <w:rFonts w:ascii="Times New Roman" w:hAnsi="Times New Roman"/>
                <w:sz w:val="16"/>
                <w:szCs w:val="16"/>
              </w:rPr>
              <w:t>/</w:t>
            </w:r>
            <w:r>
              <w:rPr>
                <w:rFonts w:ascii="Times New Roman" w:hAnsi="Times New Roman"/>
                <w:sz w:val="16"/>
                <w:szCs w:val="16"/>
              </w:rPr>
              <w:t>14</w:t>
            </w: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0D74D9" w:rsidRPr="00F178A0" w:rsidTr="00527131">
        <w:trPr>
          <w:trHeight w:val="234"/>
        </w:trPr>
        <w:tc>
          <w:tcPr>
            <w:tcW w:w="4338" w:type="dxa"/>
          </w:tcPr>
          <w:p w:rsidR="000D74D9" w:rsidRPr="00F178A0" w:rsidRDefault="000D74D9"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0D74D9" w:rsidRPr="00A007C8" w:rsidRDefault="000D74D9"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0D74D9" w:rsidRPr="00F178A0" w:rsidTr="00527131">
        <w:trPr>
          <w:trHeight w:val="279"/>
        </w:trPr>
        <w:tc>
          <w:tcPr>
            <w:tcW w:w="4338"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All samples were N</w:t>
            </w:r>
            <w:r w:rsidRPr="00C37F79">
              <w:rPr>
                <w:rFonts w:ascii="Times New Roman" w:hAnsi="Times New Roman"/>
                <w:sz w:val="16"/>
                <w:szCs w:val="16"/>
                <w:vertAlign w:val="subscript"/>
              </w:rPr>
              <w:t>2</w:t>
            </w:r>
            <w:r>
              <w:rPr>
                <w:rFonts w:ascii="Times New Roman" w:hAnsi="Times New Roman"/>
                <w:sz w:val="16"/>
                <w:szCs w:val="16"/>
              </w:rPr>
              <w:t xml:space="preserve"> purged </w:t>
            </w:r>
            <w:r w:rsidRPr="00F178A0">
              <w:rPr>
                <w:rFonts w:ascii="Times New Roman" w:hAnsi="Times New Roman"/>
                <w:sz w:val="16"/>
                <w:szCs w:val="16"/>
              </w:rPr>
              <w:t xml:space="preserve"> </w:t>
            </w:r>
          </w:p>
        </w:tc>
        <w:tc>
          <w:tcPr>
            <w:tcW w:w="198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08/06/14</w:t>
            </w:r>
          </w:p>
        </w:tc>
        <w:tc>
          <w:tcPr>
            <w:tcW w:w="3240" w:type="dxa"/>
            <w:vAlign w:val="center"/>
          </w:tcPr>
          <w:p w:rsidR="000D74D9" w:rsidRPr="00F178A0" w:rsidRDefault="000D74D9" w:rsidP="000D74D9">
            <w:pPr>
              <w:spacing w:line="240" w:lineRule="auto"/>
              <w:jc w:val="center"/>
              <w:rPr>
                <w:rFonts w:ascii="Times New Roman" w:hAnsi="Times New Roman"/>
                <w:sz w:val="16"/>
                <w:szCs w:val="16"/>
              </w:rPr>
            </w:pP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0D74D9" w:rsidRPr="00F178A0" w:rsidTr="00527131">
        <w:tc>
          <w:tcPr>
            <w:tcW w:w="1008"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0D74D9" w:rsidRDefault="000D74D9"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0D74D9" w:rsidRPr="00F178A0" w:rsidTr="00527131">
        <w:trPr>
          <w:trHeight w:val="269"/>
        </w:trPr>
        <w:tc>
          <w:tcPr>
            <w:tcW w:w="1008"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4.47x10</w:t>
            </w:r>
            <w:r>
              <w:rPr>
                <w:rFonts w:ascii="Times New Roman" w:hAnsi="Times New Roman"/>
                <w:sz w:val="16"/>
                <w:szCs w:val="16"/>
                <w:vertAlign w:val="superscript"/>
              </w:rPr>
              <w:t>-7</w:t>
            </w:r>
          </w:p>
        </w:tc>
        <w:tc>
          <w:tcPr>
            <w:tcW w:w="1080" w:type="dxa"/>
            <w:shd w:val="clear" w:color="auto" w:fill="auto"/>
            <w:vAlign w:val="center"/>
          </w:tcPr>
          <w:p w:rsidR="000D74D9" w:rsidRPr="00321E1B" w:rsidRDefault="000D74D9" w:rsidP="000D74D9">
            <w:pPr>
              <w:spacing w:line="240" w:lineRule="auto"/>
              <w:jc w:val="center"/>
              <w:rPr>
                <w:rFonts w:ascii="Times New Roman" w:hAnsi="Times New Roman"/>
                <w:sz w:val="16"/>
                <w:szCs w:val="16"/>
              </w:rPr>
            </w:pPr>
            <w:r>
              <w:rPr>
                <w:rFonts w:ascii="Times New Roman" w:hAnsi="Times New Roman"/>
                <w:sz w:val="16"/>
                <w:szCs w:val="16"/>
              </w:rPr>
              <w:t>10x10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 (1.852</w:t>
            </w:r>
            <w:r w:rsidRPr="00F178A0">
              <w:rPr>
                <w:rFonts w:ascii="Times New Roman" w:hAnsi="Times New Roman"/>
                <w:sz w:val="16"/>
                <w:szCs w:val="16"/>
              </w:rPr>
              <w:t>” HT)</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0D74D9" w:rsidRDefault="000D74D9"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77"/>
        <w:gridCol w:w="1887"/>
        <w:gridCol w:w="1852"/>
        <w:gridCol w:w="1942"/>
      </w:tblGrid>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0D74D9" w:rsidRDefault="000D74D9"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1,3</w:t>
            </w:r>
            <w:r w:rsidRPr="00F178A0">
              <w:rPr>
                <w:rFonts w:ascii="Times New Roman" w:hAnsi="Times New Roman"/>
                <w:sz w:val="16"/>
                <w:szCs w:val="16"/>
              </w:rPr>
              <w:t>Hz</w:t>
            </w:r>
          </w:p>
        </w:tc>
        <w:tc>
          <w:tcPr>
            <w:tcW w:w="2035" w:type="dxa"/>
            <w:shd w:val="clear" w:color="auto" w:fill="auto"/>
            <w:vAlign w:val="center"/>
          </w:tcPr>
          <w:p w:rsidR="000D74D9" w:rsidRPr="00544B24" w:rsidRDefault="000D74D9" w:rsidP="000D74D9">
            <w:pPr>
              <w:spacing w:line="240" w:lineRule="auto"/>
              <w:ind w:left="360"/>
              <w:rPr>
                <w:rFonts w:ascii="Times New Roman" w:hAnsi="Times New Roman"/>
                <w:sz w:val="16"/>
                <w:szCs w:val="16"/>
              </w:rPr>
            </w:pPr>
            <w:r>
              <w:rPr>
                <w:rFonts w:ascii="Times New Roman" w:hAnsi="Times New Roman"/>
                <w:sz w:val="16"/>
                <w:szCs w:val="16"/>
              </w:rPr>
              <w:t>10000</w:t>
            </w:r>
          </w:p>
        </w:tc>
        <w:tc>
          <w:tcPr>
            <w:tcW w:w="2035" w:type="dxa"/>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 xml:space="preserve">155 </w:t>
            </w:r>
            <w:proofErr w:type="spellStart"/>
            <w:r>
              <w:rPr>
                <w:rFonts w:ascii="Times New Roman" w:hAnsi="Times New Roman"/>
                <w:sz w:val="16"/>
                <w:szCs w:val="16"/>
              </w:rPr>
              <w:t>sccm</w:t>
            </w:r>
            <w:proofErr w:type="spellEnd"/>
          </w:p>
        </w:tc>
        <w:tc>
          <w:tcPr>
            <w:tcW w:w="2035" w:type="dxa"/>
          </w:tcPr>
          <w:p w:rsidR="000D74D9" w:rsidRDefault="000D74D9" w:rsidP="000D74D9">
            <w:pPr>
              <w:spacing w:line="240" w:lineRule="auto"/>
              <w:jc w:val="center"/>
              <w:rPr>
                <w:rFonts w:ascii="Times New Roman" w:hAnsi="Times New Roman"/>
                <w:sz w:val="16"/>
                <w:szCs w:val="16"/>
              </w:rPr>
            </w:pPr>
          </w:p>
        </w:tc>
      </w:tr>
    </w:tbl>
    <w:p w:rsidR="000D74D9" w:rsidRDefault="000D74D9" w:rsidP="000D74D9">
      <w:pPr>
        <w:spacing w:after="60" w:line="240" w:lineRule="auto"/>
        <w:rPr>
          <w:rFonts w:ascii="Times New Roman" w:hAnsi="Times New Roman"/>
          <w:bCs/>
          <w:sz w:val="20"/>
          <w:szCs w:val="20"/>
        </w:rPr>
      </w:pPr>
    </w:p>
    <w:p w:rsidR="004F4AEB" w:rsidRDefault="004F4AEB" w:rsidP="000D74D9">
      <w:pPr>
        <w:spacing w:line="240" w:lineRule="auto"/>
        <w:rPr>
          <w:rFonts w:ascii="Times New Roman" w:hAnsi="Times New Roman"/>
          <w:b/>
        </w:rPr>
      </w:pPr>
    </w:p>
    <w:p w:rsidR="000D74D9" w:rsidRDefault="000D74D9" w:rsidP="000D74D9">
      <w:pPr>
        <w:spacing w:line="240" w:lineRule="auto"/>
        <w:rPr>
          <w:rFonts w:ascii="Times New Roman" w:hAnsi="Times New Roman"/>
          <w:b/>
        </w:rPr>
      </w:pPr>
      <w:r>
        <w:rPr>
          <w:rFonts w:ascii="Times New Roman" w:hAnsi="Times New Roman"/>
          <w:b/>
        </w:rPr>
        <w:t>P073</w:t>
      </w:r>
    </w:p>
    <w:tbl>
      <w:tblPr>
        <w:tblStyle w:val="TableGrid"/>
        <w:tblW w:w="0" w:type="auto"/>
        <w:tblLook w:val="04A0" w:firstRow="1" w:lastRow="0" w:firstColumn="1" w:lastColumn="0" w:noHBand="0" w:noVBand="1"/>
      </w:tblPr>
      <w:tblGrid>
        <w:gridCol w:w="1014"/>
        <w:gridCol w:w="7698"/>
      </w:tblGrid>
      <w:tr w:rsidR="000D74D9" w:rsidTr="00527131">
        <w:trPr>
          <w:hidden/>
        </w:trPr>
        <w:tc>
          <w:tcPr>
            <w:tcW w:w="10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GaN on Au coated Sapphire, Si(111), and Si(100)</w:t>
            </w:r>
          </w:p>
        </w:tc>
      </w:tr>
    </w:tbl>
    <w:p w:rsidR="000D74D9" w:rsidRDefault="000D74D9"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0D74D9" w:rsidRPr="00F178A0" w:rsidTr="00527131">
        <w:tc>
          <w:tcPr>
            <w:tcW w:w="4338"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0D74D9" w:rsidRPr="00F178A0" w:rsidTr="00527131">
        <w:trPr>
          <w:cantSplit/>
          <w:trHeight w:val="433"/>
        </w:trPr>
        <w:tc>
          <w:tcPr>
            <w:tcW w:w="4338" w:type="dxa"/>
            <w:vAlign w:val="center"/>
          </w:tcPr>
          <w:p w:rsidR="000D74D9" w:rsidRPr="00F178A0" w:rsidRDefault="000D74D9" w:rsidP="000D74D9">
            <w:pPr>
              <w:spacing w:line="240" w:lineRule="auto"/>
              <w:rPr>
                <w:rFonts w:ascii="Times New Roman" w:hAnsi="Times New Roman"/>
                <w:sz w:val="16"/>
                <w:szCs w:val="16"/>
              </w:rPr>
            </w:pPr>
          </w:p>
        </w:tc>
        <w:tc>
          <w:tcPr>
            <w:tcW w:w="1980" w:type="dxa"/>
            <w:vAlign w:val="center"/>
          </w:tcPr>
          <w:p w:rsidR="000D74D9" w:rsidRPr="00F178A0" w:rsidRDefault="000D74D9" w:rsidP="000D74D9">
            <w:pPr>
              <w:spacing w:line="240" w:lineRule="auto"/>
              <w:rPr>
                <w:rFonts w:ascii="Times New Roman" w:hAnsi="Times New Roman"/>
                <w:sz w:val="16"/>
                <w:szCs w:val="16"/>
              </w:rPr>
            </w:pPr>
          </w:p>
        </w:tc>
        <w:tc>
          <w:tcPr>
            <w:tcW w:w="1440" w:type="dxa"/>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08/26</w:t>
            </w:r>
            <w:r w:rsidRPr="00F178A0">
              <w:rPr>
                <w:rFonts w:ascii="Times New Roman" w:hAnsi="Times New Roman"/>
                <w:sz w:val="16"/>
                <w:szCs w:val="16"/>
              </w:rPr>
              <w:t>/</w:t>
            </w:r>
            <w:r>
              <w:rPr>
                <w:rFonts w:ascii="Times New Roman" w:hAnsi="Times New Roman"/>
                <w:sz w:val="16"/>
                <w:szCs w:val="16"/>
              </w:rPr>
              <w:t>14</w:t>
            </w: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980"/>
        <w:gridCol w:w="3240"/>
      </w:tblGrid>
      <w:tr w:rsidR="000D74D9" w:rsidRPr="00F178A0" w:rsidTr="00527131">
        <w:trPr>
          <w:trHeight w:val="234"/>
        </w:trPr>
        <w:tc>
          <w:tcPr>
            <w:tcW w:w="4338" w:type="dxa"/>
          </w:tcPr>
          <w:p w:rsidR="000D74D9" w:rsidRPr="00F178A0" w:rsidRDefault="000D74D9"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tcPr>
          <w:p w:rsidR="000D74D9" w:rsidRPr="00A007C8" w:rsidRDefault="000D74D9"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0D74D9" w:rsidRPr="00F178A0" w:rsidTr="00527131">
        <w:trPr>
          <w:trHeight w:val="279"/>
        </w:trPr>
        <w:tc>
          <w:tcPr>
            <w:tcW w:w="4338"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All samples were N</w:t>
            </w:r>
            <w:r w:rsidRPr="00C37F79">
              <w:rPr>
                <w:rFonts w:ascii="Times New Roman" w:hAnsi="Times New Roman"/>
                <w:sz w:val="16"/>
                <w:szCs w:val="16"/>
                <w:vertAlign w:val="subscript"/>
              </w:rPr>
              <w:t>2</w:t>
            </w:r>
            <w:r>
              <w:rPr>
                <w:rFonts w:ascii="Times New Roman" w:hAnsi="Times New Roman"/>
                <w:sz w:val="16"/>
                <w:szCs w:val="16"/>
              </w:rPr>
              <w:t xml:space="preserve"> purged </w:t>
            </w:r>
            <w:r w:rsidRPr="00F178A0">
              <w:rPr>
                <w:rFonts w:ascii="Times New Roman" w:hAnsi="Times New Roman"/>
                <w:sz w:val="16"/>
                <w:szCs w:val="16"/>
              </w:rPr>
              <w:t xml:space="preserve"> </w:t>
            </w:r>
          </w:p>
        </w:tc>
        <w:tc>
          <w:tcPr>
            <w:tcW w:w="198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08/25/14</w:t>
            </w:r>
          </w:p>
        </w:tc>
        <w:tc>
          <w:tcPr>
            <w:tcW w:w="3240" w:type="dxa"/>
            <w:vAlign w:val="center"/>
          </w:tcPr>
          <w:p w:rsidR="000D74D9" w:rsidRPr="00F178A0" w:rsidRDefault="000D74D9" w:rsidP="000D74D9">
            <w:pPr>
              <w:spacing w:line="240" w:lineRule="auto"/>
              <w:jc w:val="center"/>
              <w:rPr>
                <w:rFonts w:ascii="Times New Roman" w:hAnsi="Times New Roman"/>
                <w:sz w:val="16"/>
                <w:szCs w:val="16"/>
              </w:rPr>
            </w:pP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080"/>
        <w:gridCol w:w="1170"/>
        <w:gridCol w:w="1350"/>
        <w:gridCol w:w="990"/>
        <w:gridCol w:w="1710"/>
        <w:gridCol w:w="810"/>
        <w:gridCol w:w="1440"/>
      </w:tblGrid>
      <w:tr w:rsidR="000D74D9" w:rsidRPr="00F178A0" w:rsidTr="00527131">
        <w:tc>
          <w:tcPr>
            <w:tcW w:w="1008"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vAlign w:val="center"/>
          </w:tcPr>
          <w:p w:rsidR="000D74D9" w:rsidRDefault="000D74D9"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0D74D9" w:rsidRPr="00F178A0" w:rsidTr="00527131">
        <w:trPr>
          <w:trHeight w:val="269"/>
        </w:trPr>
        <w:tc>
          <w:tcPr>
            <w:tcW w:w="1008"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5/06x10</w:t>
            </w:r>
            <w:r>
              <w:rPr>
                <w:rFonts w:ascii="Times New Roman" w:hAnsi="Times New Roman"/>
                <w:sz w:val="16"/>
                <w:szCs w:val="16"/>
                <w:vertAlign w:val="superscript"/>
              </w:rPr>
              <w:t>-7</w:t>
            </w:r>
          </w:p>
        </w:tc>
        <w:tc>
          <w:tcPr>
            <w:tcW w:w="1080" w:type="dxa"/>
            <w:shd w:val="clear" w:color="auto" w:fill="auto"/>
            <w:vAlign w:val="center"/>
          </w:tcPr>
          <w:p w:rsidR="000D74D9" w:rsidRPr="00321E1B" w:rsidRDefault="000D74D9" w:rsidP="000D74D9">
            <w:pPr>
              <w:spacing w:line="240" w:lineRule="auto"/>
              <w:jc w:val="center"/>
              <w:rPr>
                <w:rFonts w:ascii="Times New Roman" w:hAnsi="Times New Roman"/>
                <w:sz w:val="16"/>
                <w:szCs w:val="16"/>
              </w:rPr>
            </w:pPr>
            <w:r>
              <w:rPr>
                <w:rFonts w:ascii="Times New Roman" w:hAnsi="Times New Roman"/>
                <w:sz w:val="16"/>
                <w:szCs w:val="16"/>
              </w:rPr>
              <w:t>10x10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vAlign w:val="center"/>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 (1.852</w:t>
            </w:r>
            <w:r w:rsidRPr="00F178A0">
              <w:rPr>
                <w:rFonts w:ascii="Times New Roman" w:hAnsi="Times New Roman"/>
                <w:sz w:val="16"/>
                <w:szCs w:val="16"/>
              </w:rPr>
              <w:t>” HT)</w:t>
            </w:r>
          </w:p>
        </w:tc>
        <w:tc>
          <w:tcPr>
            <w:tcW w:w="99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500</w:t>
            </w:r>
          </w:p>
        </w:tc>
        <w:tc>
          <w:tcPr>
            <w:tcW w:w="144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~20/CCW</w:t>
            </w:r>
          </w:p>
        </w:tc>
      </w:tr>
    </w:tbl>
    <w:p w:rsidR="000D74D9" w:rsidRDefault="000D74D9" w:rsidP="000D74D9">
      <w:pPr>
        <w:spacing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677"/>
        <w:gridCol w:w="1887"/>
        <w:gridCol w:w="1852"/>
        <w:gridCol w:w="1942"/>
      </w:tblGrid>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e-gun Voltage</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2035"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2035" w:type="dxa"/>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2035" w:type="dxa"/>
          </w:tcPr>
          <w:p w:rsidR="000D74D9" w:rsidRDefault="000D74D9" w:rsidP="000D74D9">
            <w:pPr>
              <w:spacing w:line="240" w:lineRule="auto"/>
              <w:rPr>
                <w:rFonts w:ascii="Times New Roman" w:hAnsi="Times New Roman"/>
                <w:b/>
                <w:sz w:val="20"/>
                <w:szCs w:val="20"/>
              </w:rPr>
            </w:pPr>
            <w:r>
              <w:rPr>
                <w:rFonts w:ascii="Times New Roman" w:hAnsi="Times New Roman"/>
                <w:b/>
                <w:sz w:val="20"/>
                <w:szCs w:val="20"/>
              </w:rPr>
              <w:t>Needle valve(</w:t>
            </w:r>
            <w:proofErr w:type="spellStart"/>
            <w:r>
              <w:rPr>
                <w:rFonts w:ascii="Times New Roman" w:hAnsi="Times New Roman"/>
                <w:b/>
                <w:sz w:val="20"/>
                <w:szCs w:val="20"/>
              </w:rPr>
              <w:t>mTorr</w:t>
            </w:r>
            <w:proofErr w:type="spellEnd"/>
            <w:r>
              <w:rPr>
                <w:rFonts w:ascii="Times New Roman" w:hAnsi="Times New Roman"/>
                <w:b/>
                <w:sz w:val="20"/>
                <w:szCs w:val="20"/>
              </w:rPr>
              <w:t>)</w:t>
            </w:r>
          </w:p>
        </w:tc>
      </w:tr>
      <w:tr w:rsidR="000D74D9" w:rsidRPr="00F178A0" w:rsidTr="00527131">
        <w:tc>
          <w:tcPr>
            <w:tcW w:w="1432"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77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Hz</w:t>
            </w:r>
          </w:p>
        </w:tc>
        <w:tc>
          <w:tcPr>
            <w:tcW w:w="2035" w:type="dxa"/>
            <w:shd w:val="clear" w:color="auto" w:fill="auto"/>
            <w:vAlign w:val="center"/>
          </w:tcPr>
          <w:p w:rsidR="000D74D9" w:rsidRPr="00544B24" w:rsidRDefault="000D74D9" w:rsidP="000D74D9">
            <w:pPr>
              <w:spacing w:line="240" w:lineRule="auto"/>
              <w:ind w:left="360"/>
              <w:rPr>
                <w:rFonts w:ascii="Times New Roman" w:hAnsi="Times New Roman"/>
                <w:sz w:val="16"/>
                <w:szCs w:val="16"/>
              </w:rPr>
            </w:pPr>
            <w:r>
              <w:rPr>
                <w:rFonts w:ascii="Times New Roman" w:hAnsi="Times New Roman"/>
                <w:sz w:val="16"/>
                <w:szCs w:val="16"/>
              </w:rPr>
              <w:t>10000</w:t>
            </w:r>
          </w:p>
        </w:tc>
        <w:tc>
          <w:tcPr>
            <w:tcW w:w="2035" w:type="dxa"/>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 xml:space="preserve">155 </w:t>
            </w:r>
            <w:proofErr w:type="spellStart"/>
            <w:r>
              <w:rPr>
                <w:rFonts w:ascii="Times New Roman" w:hAnsi="Times New Roman"/>
                <w:sz w:val="16"/>
                <w:szCs w:val="16"/>
              </w:rPr>
              <w:t>sccm</w:t>
            </w:r>
            <w:proofErr w:type="spellEnd"/>
          </w:p>
        </w:tc>
        <w:tc>
          <w:tcPr>
            <w:tcW w:w="2035" w:type="dxa"/>
          </w:tcPr>
          <w:p w:rsidR="000D74D9" w:rsidRDefault="000D74D9" w:rsidP="000D74D9">
            <w:pPr>
              <w:spacing w:line="240" w:lineRule="auto"/>
              <w:jc w:val="center"/>
              <w:rPr>
                <w:rFonts w:ascii="Times New Roman" w:hAnsi="Times New Roman"/>
                <w:sz w:val="16"/>
                <w:szCs w:val="16"/>
              </w:rPr>
            </w:pPr>
          </w:p>
        </w:tc>
      </w:tr>
    </w:tbl>
    <w:p w:rsidR="000D74D9" w:rsidRDefault="000D74D9" w:rsidP="000D74D9">
      <w:pPr>
        <w:spacing w:after="60" w:line="240" w:lineRule="auto"/>
        <w:rPr>
          <w:rFonts w:ascii="Times New Roman" w:hAnsi="Times New Roman"/>
          <w:bCs/>
          <w:sz w:val="20"/>
          <w:szCs w:val="20"/>
        </w:rPr>
      </w:pPr>
    </w:p>
    <w:p w:rsidR="004F4AEB" w:rsidRDefault="004F4AEB" w:rsidP="000D74D9">
      <w:pPr>
        <w:spacing w:line="240" w:lineRule="auto"/>
        <w:rPr>
          <w:rFonts w:ascii="Times New Roman" w:hAnsi="Times New Roman"/>
          <w:b/>
        </w:rPr>
      </w:pPr>
    </w:p>
    <w:p w:rsidR="000D74D9" w:rsidRDefault="000D74D9" w:rsidP="000D74D9">
      <w:pPr>
        <w:spacing w:line="240" w:lineRule="auto"/>
        <w:rPr>
          <w:rFonts w:ascii="Times New Roman" w:hAnsi="Times New Roman"/>
          <w:b/>
        </w:rPr>
      </w:pPr>
      <w:r>
        <w:rPr>
          <w:rFonts w:ascii="Times New Roman" w:hAnsi="Times New Roman"/>
          <w:b/>
        </w:rPr>
        <w:t>P074</w:t>
      </w:r>
    </w:p>
    <w:tbl>
      <w:tblPr>
        <w:tblStyle w:val="TableGrid"/>
        <w:tblW w:w="0" w:type="auto"/>
        <w:tblLook w:val="04A0" w:firstRow="1" w:lastRow="0" w:firstColumn="1" w:lastColumn="0" w:noHBand="0" w:noVBand="1"/>
      </w:tblPr>
      <w:tblGrid>
        <w:gridCol w:w="1014"/>
        <w:gridCol w:w="7698"/>
      </w:tblGrid>
      <w:tr w:rsidR="000D74D9" w:rsidTr="00527131">
        <w:trPr>
          <w:hidden/>
        </w:trPr>
        <w:tc>
          <w:tcPr>
            <w:tcW w:w="10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Objective</w:t>
            </w:r>
          </w:p>
        </w:tc>
        <w:tc>
          <w:tcPr>
            <w:tcW w:w="8275" w:type="dxa"/>
          </w:tcPr>
          <w:p w:rsidR="000D74D9" w:rsidRPr="00913C65" w:rsidRDefault="000D74D9" w:rsidP="000D74D9">
            <w:pPr>
              <w:spacing w:line="240" w:lineRule="auto"/>
              <w:rPr>
                <w:rFonts w:ascii="Times New Roman" w:hAnsi="Times New Roman"/>
                <w:vanish/>
                <w:sz w:val="16"/>
                <w:szCs w:val="16"/>
              </w:rPr>
            </w:pPr>
            <w:r w:rsidRPr="00913C65">
              <w:rPr>
                <w:rFonts w:ascii="Times New Roman" w:hAnsi="Times New Roman"/>
                <w:vanish/>
                <w:sz w:val="16"/>
                <w:szCs w:val="16"/>
              </w:rPr>
              <w:t xml:space="preserve">Growth of </w:t>
            </w:r>
            <w:r>
              <w:rPr>
                <w:rFonts w:ascii="Times New Roman" w:hAnsi="Times New Roman"/>
                <w:vanish/>
                <w:sz w:val="16"/>
                <w:szCs w:val="16"/>
              </w:rPr>
              <w:t xml:space="preserve">GaN on Sapphire, </w:t>
            </w:r>
            <w:r w:rsidRPr="00913C65">
              <w:rPr>
                <w:rFonts w:ascii="Times New Roman" w:hAnsi="Times New Roman"/>
                <w:vanish/>
                <w:sz w:val="16"/>
                <w:szCs w:val="16"/>
              </w:rPr>
              <w:t>Si(111)</w:t>
            </w:r>
            <w:r>
              <w:rPr>
                <w:rFonts w:ascii="Times New Roman" w:hAnsi="Times New Roman"/>
                <w:vanish/>
                <w:sz w:val="16"/>
                <w:szCs w:val="16"/>
              </w:rPr>
              <w:t>, and Ge/Si(111)</w:t>
            </w:r>
          </w:p>
        </w:tc>
      </w:tr>
    </w:tbl>
    <w:p w:rsidR="000D74D9" w:rsidRDefault="000D74D9" w:rsidP="000D74D9">
      <w:pPr>
        <w:spacing w:line="240" w:lineRule="auto"/>
        <w:rPr>
          <w:rFonts w:ascii="Times New Roman" w:hAnsi="Times New Roman"/>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1980"/>
        <w:gridCol w:w="1440"/>
        <w:gridCol w:w="1800"/>
      </w:tblGrid>
      <w:tr w:rsidR="000D74D9" w:rsidRPr="00F178A0" w:rsidTr="00527131">
        <w:tc>
          <w:tcPr>
            <w:tcW w:w="4338"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Substrate Batch #</w:t>
            </w:r>
          </w:p>
        </w:tc>
        <w:tc>
          <w:tcPr>
            <w:tcW w:w="198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Sample(s)/Block</w:t>
            </w:r>
          </w:p>
        </w:tc>
        <w:tc>
          <w:tcPr>
            <w:tcW w:w="144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Grower(s)</w:t>
            </w:r>
          </w:p>
        </w:tc>
        <w:tc>
          <w:tcPr>
            <w:tcW w:w="1800" w:type="dxa"/>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Dates</w:t>
            </w:r>
          </w:p>
        </w:tc>
      </w:tr>
      <w:tr w:rsidR="000D74D9" w:rsidRPr="00F178A0" w:rsidTr="00527131">
        <w:trPr>
          <w:cantSplit/>
          <w:trHeight w:val="433"/>
        </w:trPr>
        <w:tc>
          <w:tcPr>
            <w:tcW w:w="4338"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Sapphire</w:t>
            </w:r>
          </w:p>
        </w:tc>
        <w:tc>
          <w:tcPr>
            <w:tcW w:w="198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08/28</w:t>
            </w:r>
            <w:r w:rsidRPr="00F178A0">
              <w:rPr>
                <w:rFonts w:ascii="Times New Roman" w:hAnsi="Times New Roman"/>
                <w:sz w:val="16"/>
                <w:szCs w:val="16"/>
              </w:rPr>
              <w:t>/1</w:t>
            </w:r>
            <w:r>
              <w:rPr>
                <w:rFonts w:ascii="Times New Roman" w:hAnsi="Times New Roman"/>
                <w:sz w:val="16"/>
                <w:szCs w:val="16"/>
              </w:rPr>
              <w:t>4</w:t>
            </w:r>
          </w:p>
        </w:tc>
      </w:tr>
      <w:tr w:rsidR="000D74D9" w:rsidRPr="00F178A0" w:rsidTr="00527131">
        <w:trPr>
          <w:cantSplit/>
          <w:trHeight w:val="433"/>
        </w:trPr>
        <w:tc>
          <w:tcPr>
            <w:tcW w:w="4338" w:type="dxa"/>
            <w:vAlign w:val="center"/>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Si(111) and Ge/Si(111)</w:t>
            </w:r>
          </w:p>
        </w:tc>
        <w:tc>
          <w:tcPr>
            <w:tcW w:w="198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1cm</w:t>
            </w:r>
            <w:r w:rsidRPr="00913C65">
              <w:rPr>
                <w:rFonts w:ascii="Times New Roman" w:hAnsi="Times New Roman"/>
                <w:sz w:val="16"/>
                <w:szCs w:val="16"/>
                <w:vertAlign w:val="superscript"/>
              </w:rPr>
              <w:t>2</w:t>
            </w:r>
            <w:r>
              <w:rPr>
                <w:rFonts w:ascii="Times New Roman" w:hAnsi="Times New Roman"/>
                <w:sz w:val="16"/>
                <w:szCs w:val="16"/>
              </w:rPr>
              <w:t xml:space="preserve"> coupons</w:t>
            </w:r>
          </w:p>
        </w:tc>
        <w:tc>
          <w:tcPr>
            <w:tcW w:w="1440" w:type="dxa"/>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Arefin</w:t>
            </w:r>
          </w:p>
        </w:tc>
        <w:tc>
          <w:tcPr>
            <w:tcW w:w="1800" w:type="dxa"/>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08/28</w:t>
            </w:r>
            <w:r w:rsidRPr="00F178A0">
              <w:rPr>
                <w:rFonts w:ascii="Times New Roman" w:hAnsi="Times New Roman"/>
                <w:sz w:val="16"/>
                <w:szCs w:val="16"/>
              </w:rPr>
              <w:t>/1</w:t>
            </w:r>
            <w:r>
              <w:rPr>
                <w:rFonts w:ascii="Times New Roman" w:hAnsi="Times New Roman"/>
                <w:sz w:val="16"/>
                <w:szCs w:val="16"/>
              </w:rPr>
              <w:t>4</w:t>
            </w:r>
          </w:p>
        </w:tc>
      </w:tr>
    </w:tbl>
    <w:p w:rsidR="000D74D9" w:rsidRDefault="000D74D9" w:rsidP="000D74D9">
      <w:pPr>
        <w:spacing w:line="240" w:lineRule="auto"/>
        <w:rPr>
          <w:rFonts w:ascii="Times New Roman" w:hAnsi="Times New Roman"/>
          <w:b/>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56"/>
        <w:gridCol w:w="724"/>
        <w:gridCol w:w="965"/>
        <w:gridCol w:w="205"/>
        <w:gridCol w:w="1080"/>
        <w:gridCol w:w="270"/>
        <w:gridCol w:w="345"/>
        <w:gridCol w:w="645"/>
        <w:gridCol w:w="720"/>
        <w:gridCol w:w="510"/>
        <w:gridCol w:w="480"/>
        <w:gridCol w:w="810"/>
        <w:gridCol w:w="594"/>
        <w:gridCol w:w="846"/>
      </w:tblGrid>
      <w:tr w:rsidR="000D74D9" w:rsidRPr="00F178A0" w:rsidTr="00991173">
        <w:trPr>
          <w:trHeight w:val="234"/>
        </w:trPr>
        <w:tc>
          <w:tcPr>
            <w:tcW w:w="4338" w:type="dxa"/>
            <w:gridSpan w:val="6"/>
          </w:tcPr>
          <w:p w:rsidR="000D74D9" w:rsidRPr="00F178A0" w:rsidRDefault="000D74D9" w:rsidP="000D74D9">
            <w:pPr>
              <w:spacing w:line="240" w:lineRule="auto"/>
              <w:jc w:val="center"/>
              <w:rPr>
                <w:rFonts w:ascii="Times New Roman" w:hAnsi="Times New Roman"/>
                <w:sz w:val="20"/>
                <w:szCs w:val="20"/>
              </w:rPr>
            </w:pPr>
            <w:r>
              <w:rPr>
                <w:rFonts w:ascii="Times New Roman" w:hAnsi="Times New Roman"/>
                <w:b/>
                <w:sz w:val="20"/>
                <w:szCs w:val="20"/>
              </w:rPr>
              <w:t>Ex-situ Cleaning</w:t>
            </w:r>
          </w:p>
        </w:tc>
        <w:tc>
          <w:tcPr>
            <w:tcW w:w="1980" w:type="dxa"/>
            <w:gridSpan w:val="4"/>
          </w:tcPr>
          <w:p w:rsidR="000D74D9" w:rsidRPr="00A007C8" w:rsidRDefault="000D74D9" w:rsidP="000D74D9">
            <w:pPr>
              <w:spacing w:line="240" w:lineRule="auto"/>
              <w:jc w:val="center"/>
              <w:rPr>
                <w:rFonts w:ascii="Times New Roman" w:hAnsi="Times New Roman"/>
                <w:b/>
                <w:sz w:val="20"/>
                <w:szCs w:val="20"/>
              </w:rPr>
            </w:pPr>
            <w:r w:rsidRPr="00A007C8">
              <w:rPr>
                <w:rFonts w:ascii="Times New Roman" w:hAnsi="Times New Roman"/>
                <w:b/>
                <w:sz w:val="20"/>
                <w:szCs w:val="20"/>
              </w:rPr>
              <w:t>Date</w:t>
            </w:r>
          </w:p>
        </w:tc>
        <w:tc>
          <w:tcPr>
            <w:tcW w:w="3240" w:type="dxa"/>
            <w:gridSpan w:val="5"/>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Comments</w:t>
            </w:r>
          </w:p>
        </w:tc>
      </w:tr>
      <w:tr w:rsidR="000D74D9" w:rsidRPr="00F178A0" w:rsidTr="00991173">
        <w:trPr>
          <w:trHeight w:val="279"/>
        </w:trPr>
        <w:tc>
          <w:tcPr>
            <w:tcW w:w="4338" w:type="dxa"/>
            <w:gridSpan w:val="6"/>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Running DI water, Acetone US, Methanol US, UHP N</w:t>
            </w:r>
            <w:r w:rsidRPr="00A007C8">
              <w:rPr>
                <w:rFonts w:ascii="Times New Roman" w:hAnsi="Times New Roman"/>
                <w:sz w:val="16"/>
                <w:szCs w:val="16"/>
                <w:vertAlign w:val="subscript"/>
              </w:rPr>
              <w:t>2</w:t>
            </w:r>
            <w:r>
              <w:rPr>
                <w:rFonts w:ascii="Times New Roman" w:hAnsi="Times New Roman"/>
                <w:sz w:val="16"/>
                <w:szCs w:val="16"/>
              </w:rPr>
              <w:t xml:space="preserve"> Purge</w:t>
            </w:r>
            <w:r w:rsidRPr="00F178A0">
              <w:rPr>
                <w:rFonts w:ascii="Times New Roman" w:hAnsi="Times New Roman"/>
                <w:sz w:val="16"/>
                <w:szCs w:val="16"/>
              </w:rPr>
              <w:t xml:space="preserve"> </w:t>
            </w:r>
          </w:p>
        </w:tc>
        <w:tc>
          <w:tcPr>
            <w:tcW w:w="1980" w:type="dxa"/>
            <w:gridSpan w:val="4"/>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08/27/14</w:t>
            </w:r>
          </w:p>
        </w:tc>
        <w:tc>
          <w:tcPr>
            <w:tcW w:w="3240" w:type="dxa"/>
            <w:gridSpan w:val="5"/>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Samples were etched</w:t>
            </w:r>
          </w:p>
        </w:tc>
      </w:tr>
      <w:tr w:rsidR="000D74D9" w:rsidRPr="00F178A0" w:rsidTr="00991173">
        <w:tblPrEx>
          <w:tblLook w:val="04A0" w:firstRow="1" w:lastRow="0" w:firstColumn="1" w:lastColumn="0" w:noHBand="0" w:noVBand="1"/>
        </w:tblPrEx>
        <w:tc>
          <w:tcPr>
            <w:tcW w:w="1008"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Base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080"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Working Pressure (</w:t>
            </w:r>
            <w:proofErr w:type="spellStart"/>
            <w:r w:rsidRPr="00F178A0">
              <w:rPr>
                <w:rFonts w:ascii="Times New Roman" w:hAnsi="Times New Roman"/>
                <w:b/>
                <w:sz w:val="20"/>
                <w:szCs w:val="20"/>
              </w:rPr>
              <w:t>Torr</w:t>
            </w:r>
            <w:proofErr w:type="spellEnd"/>
            <w:r w:rsidRPr="00F178A0">
              <w:rPr>
                <w:rFonts w:ascii="Times New Roman" w:hAnsi="Times New Roman"/>
                <w:b/>
                <w:sz w:val="20"/>
                <w:szCs w:val="20"/>
              </w:rPr>
              <w:t>)</w:t>
            </w:r>
          </w:p>
        </w:tc>
        <w:tc>
          <w:tcPr>
            <w:tcW w:w="1170" w:type="dxa"/>
            <w:gridSpan w:val="2"/>
            <w:vAlign w:val="center"/>
          </w:tcPr>
          <w:p w:rsidR="000D74D9" w:rsidRDefault="000D74D9" w:rsidP="000D74D9">
            <w:pPr>
              <w:spacing w:line="240" w:lineRule="auto"/>
              <w:jc w:val="center"/>
              <w:rPr>
                <w:rFonts w:ascii="Times New Roman" w:hAnsi="Times New Roman"/>
                <w:b/>
                <w:sz w:val="20"/>
                <w:szCs w:val="20"/>
              </w:rPr>
            </w:pPr>
            <w:r>
              <w:rPr>
                <w:rFonts w:ascii="Times New Roman" w:hAnsi="Times New Roman"/>
                <w:b/>
                <w:sz w:val="20"/>
                <w:szCs w:val="20"/>
              </w:rPr>
              <w:t>Gun tip-to-Gas Tip</w:t>
            </w:r>
          </w:p>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(mm)</w:t>
            </w:r>
          </w:p>
        </w:tc>
        <w:tc>
          <w:tcPr>
            <w:tcW w:w="1350"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Tip-to-Target (mm)</w:t>
            </w:r>
          </w:p>
        </w:tc>
        <w:tc>
          <w:tcPr>
            <w:tcW w:w="990"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Sub</w:t>
            </w:r>
            <w:r w:rsidRPr="00F178A0">
              <w:rPr>
                <w:rFonts w:ascii="Times New Roman" w:hAnsi="Times New Roman"/>
                <w:b/>
                <w:sz w:val="20"/>
                <w:szCs w:val="20"/>
              </w:rPr>
              <w:t>-to-Target (mm)</w:t>
            </w:r>
          </w:p>
        </w:tc>
        <w:tc>
          <w:tcPr>
            <w:tcW w:w="1710" w:type="dxa"/>
            <w:gridSpan w:val="3"/>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Target Rotation Speed (rpm)</w:t>
            </w:r>
            <w:r>
              <w:rPr>
                <w:rFonts w:ascii="Times New Roman" w:hAnsi="Times New Roman"/>
                <w:b/>
                <w:sz w:val="20"/>
                <w:szCs w:val="20"/>
              </w:rPr>
              <w:t>/Rot. Direction</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Temp. (</w:t>
            </w:r>
            <w:proofErr w:type="spellStart"/>
            <w:r w:rsidRPr="00F178A0">
              <w:rPr>
                <w:rFonts w:ascii="Times New Roman" w:hAnsi="Times New Roman"/>
                <w:b/>
                <w:sz w:val="20"/>
                <w:szCs w:val="20"/>
                <w:vertAlign w:val="superscript"/>
              </w:rPr>
              <w:t>o</w:t>
            </w:r>
            <w:r w:rsidRPr="00F178A0">
              <w:rPr>
                <w:rFonts w:ascii="Times New Roman" w:hAnsi="Times New Roman"/>
                <w:b/>
                <w:sz w:val="20"/>
                <w:szCs w:val="20"/>
              </w:rPr>
              <w:t>C</w:t>
            </w:r>
            <w:proofErr w:type="spellEnd"/>
            <w:r w:rsidRPr="00F178A0">
              <w:rPr>
                <w:rFonts w:ascii="Times New Roman" w:hAnsi="Times New Roman"/>
                <w:b/>
                <w:sz w:val="20"/>
                <w:szCs w:val="20"/>
              </w:rPr>
              <w:t>)</w:t>
            </w:r>
          </w:p>
        </w:tc>
        <w:tc>
          <w:tcPr>
            <w:tcW w:w="1440"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Sub</w:t>
            </w:r>
            <w:r>
              <w:rPr>
                <w:rFonts w:ascii="Times New Roman" w:hAnsi="Times New Roman"/>
                <w:b/>
                <w:sz w:val="20"/>
                <w:szCs w:val="20"/>
              </w:rPr>
              <w:t>.</w:t>
            </w:r>
            <w:r w:rsidRPr="00F178A0">
              <w:rPr>
                <w:rFonts w:ascii="Times New Roman" w:hAnsi="Times New Roman"/>
                <w:b/>
                <w:sz w:val="20"/>
                <w:szCs w:val="20"/>
              </w:rPr>
              <w:t xml:space="preserve"> Rotation Speed (rpm)</w:t>
            </w:r>
          </w:p>
        </w:tc>
      </w:tr>
      <w:tr w:rsidR="000D74D9" w:rsidRPr="00F178A0" w:rsidTr="00991173">
        <w:tblPrEx>
          <w:tblLook w:val="04A0" w:firstRow="1" w:lastRow="0" w:firstColumn="1" w:lastColumn="0" w:noHBand="0" w:noVBand="1"/>
        </w:tblPrEx>
        <w:trPr>
          <w:trHeight w:val="269"/>
        </w:trPr>
        <w:tc>
          <w:tcPr>
            <w:tcW w:w="1008"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4.75x10</w:t>
            </w:r>
            <w:r>
              <w:rPr>
                <w:rFonts w:ascii="Times New Roman" w:hAnsi="Times New Roman"/>
                <w:sz w:val="16"/>
                <w:szCs w:val="16"/>
                <w:vertAlign w:val="superscript"/>
              </w:rPr>
              <w:t>-7</w:t>
            </w:r>
          </w:p>
        </w:tc>
        <w:tc>
          <w:tcPr>
            <w:tcW w:w="1080" w:type="dxa"/>
            <w:gridSpan w:val="2"/>
            <w:shd w:val="clear" w:color="auto" w:fill="auto"/>
            <w:vAlign w:val="center"/>
          </w:tcPr>
          <w:p w:rsidR="000D74D9" w:rsidRPr="00321E1B" w:rsidRDefault="000D74D9" w:rsidP="000D74D9">
            <w:pPr>
              <w:spacing w:line="240" w:lineRule="auto"/>
              <w:jc w:val="center"/>
              <w:rPr>
                <w:rFonts w:ascii="Times New Roman" w:hAnsi="Times New Roman"/>
                <w:sz w:val="16"/>
                <w:szCs w:val="16"/>
              </w:rPr>
            </w:pPr>
            <w:r>
              <w:rPr>
                <w:rFonts w:ascii="Times New Roman" w:hAnsi="Times New Roman"/>
                <w:sz w:val="16"/>
                <w:szCs w:val="16"/>
              </w:rPr>
              <w:t>10x10</w:t>
            </w:r>
            <w:r w:rsidRPr="0044601B">
              <w:rPr>
                <w:rFonts w:ascii="Times New Roman" w:hAnsi="Times New Roman"/>
                <w:sz w:val="16"/>
                <w:szCs w:val="16"/>
                <w:vertAlign w:val="superscript"/>
              </w:rPr>
              <w:t>-3</w:t>
            </w:r>
            <w:r>
              <w:rPr>
                <w:rFonts w:ascii="Times New Roman" w:hAnsi="Times New Roman"/>
                <w:sz w:val="16"/>
                <w:szCs w:val="16"/>
                <w:vertAlign w:val="superscript"/>
              </w:rPr>
              <w:t xml:space="preserve"> </w:t>
            </w:r>
          </w:p>
        </w:tc>
        <w:tc>
          <w:tcPr>
            <w:tcW w:w="1170" w:type="dxa"/>
            <w:gridSpan w:val="2"/>
            <w:vAlign w:val="center"/>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p>
        </w:tc>
        <w:tc>
          <w:tcPr>
            <w:tcW w:w="1350"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w:t>
            </w:r>
            <w:r w:rsidRPr="00F178A0">
              <w:rPr>
                <w:rFonts w:ascii="Times New Roman" w:hAnsi="Times New Roman"/>
                <w:sz w:val="16"/>
                <w:szCs w:val="16"/>
              </w:rPr>
              <w:t>~</w:t>
            </w:r>
            <w:r>
              <w:rPr>
                <w:rFonts w:ascii="Times New Roman" w:hAnsi="Times New Roman"/>
                <w:sz w:val="16"/>
                <w:szCs w:val="16"/>
              </w:rPr>
              <w:t>3 (1.830</w:t>
            </w:r>
            <w:r w:rsidRPr="00F178A0">
              <w:rPr>
                <w:rFonts w:ascii="Times New Roman" w:hAnsi="Times New Roman"/>
                <w:sz w:val="16"/>
                <w:szCs w:val="16"/>
              </w:rPr>
              <w:t>” HT)</w:t>
            </w:r>
          </w:p>
        </w:tc>
        <w:tc>
          <w:tcPr>
            <w:tcW w:w="990"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~50</w:t>
            </w:r>
          </w:p>
        </w:tc>
        <w:tc>
          <w:tcPr>
            <w:tcW w:w="1710" w:type="dxa"/>
            <w:gridSpan w:val="3"/>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sidRPr="00F178A0">
              <w:rPr>
                <w:rFonts w:ascii="Times New Roman" w:hAnsi="Times New Roman"/>
                <w:sz w:val="16"/>
                <w:szCs w:val="16"/>
              </w:rPr>
              <w:t>~</w:t>
            </w:r>
            <w:r>
              <w:rPr>
                <w:rFonts w:ascii="Times New Roman" w:hAnsi="Times New Roman"/>
                <w:sz w:val="16"/>
                <w:szCs w:val="16"/>
              </w:rPr>
              <w:t>60/CCW</w:t>
            </w:r>
          </w:p>
        </w:tc>
        <w:tc>
          <w:tcPr>
            <w:tcW w:w="810" w:type="dxa"/>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600</w:t>
            </w:r>
          </w:p>
        </w:tc>
        <w:tc>
          <w:tcPr>
            <w:tcW w:w="1440"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~20/CCW</w:t>
            </w:r>
          </w:p>
        </w:tc>
      </w:tr>
      <w:tr w:rsidR="000D74D9" w:rsidRPr="00F178A0" w:rsidTr="00991173">
        <w:tblPrEx>
          <w:tblLook w:val="04A0" w:firstRow="1" w:lastRow="0" w:firstColumn="1" w:lastColumn="0" w:noHBand="0" w:noVBand="1"/>
        </w:tblPrEx>
        <w:trPr>
          <w:gridAfter w:val="1"/>
          <w:wAfter w:w="846" w:type="dxa"/>
        </w:trPr>
        <w:tc>
          <w:tcPr>
            <w:tcW w:w="1364"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lastRenderedPageBreak/>
              <w:t>e-gun Voltage</w:t>
            </w:r>
          </w:p>
        </w:tc>
        <w:tc>
          <w:tcPr>
            <w:tcW w:w="1689" w:type="dxa"/>
            <w:gridSpan w:val="2"/>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Repetition Rate</w:t>
            </w:r>
          </w:p>
        </w:tc>
        <w:tc>
          <w:tcPr>
            <w:tcW w:w="1900" w:type="dxa"/>
            <w:gridSpan w:val="4"/>
            <w:shd w:val="clear" w:color="auto" w:fill="auto"/>
            <w:vAlign w:val="center"/>
          </w:tcPr>
          <w:p w:rsidR="000D74D9" w:rsidRPr="00F178A0" w:rsidRDefault="000D74D9" w:rsidP="000D74D9">
            <w:pPr>
              <w:spacing w:line="240" w:lineRule="auto"/>
              <w:jc w:val="center"/>
              <w:rPr>
                <w:rFonts w:ascii="Times New Roman" w:hAnsi="Times New Roman"/>
                <w:b/>
                <w:sz w:val="20"/>
                <w:szCs w:val="20"/>
              </w:rPr>
            </w:pPr>
            <w:r w:rsidRPr="00F178A0">
              <w:rPr>
                <w:rFonts w:ascii="Times New Roman" w:hAnsi="Times New Roman"/>
                <w:b/>
                <w:sz w:val="20"/>
                <w:szCs w:val="20"/>
              </w:rPr>
              <w:t>Number of Pulses</w:t>
            </w:r>
          </w:p>
        </w:tc>
        <w:tc>
          <w:tcPr>
            <w:tcW w:w="1875" w:type="dxa"/>
            <w:gridSpan w:val="3"/>
          </w:tcPr>
          <w:p w:rsidR="000D74D9" w:rsidRPr="00F178A0" w:rsidRDefault="000D74D9" w:rsidP="000D74D9">
            <w:pPr>
              <w:spacing w:line="240" w:lineRule="auto"/>
              <w:jc w:val="center"/>
              <w:rPr>
                <w:rFonts w:ascii="Times New Roman" w:hAnsi="Times New Roman"/>
                <w:b/>
                <w:sz w:val="20"/>
                <w:szCs w:val="20"/>
              </w:rPr>
            </w:pPr>
            <w:r>
              <w:rPr>
                <w:rFonts w:ascii="Times New Roman" w:hAnsi="Times New Roman"/>
                <w:b/>
                <w:sz w:val="20"/>
                <w:szCs w:val="20"/>
              </w:rPr>
              <w:t xml:space="preserve">MFC (read, </w:t>
            </w:r>
            <w:proofErr w:type="spellStart"/>
            <w:r>
              <w:rPr>
                <w:rFonts w:ascii="Times New Roman" w:hAnsi="Times New Roman"/>
                <w:b/>
                <w:sz w:val="20"/>
                <w:szCs w:val="20"/>
              </w:rPr>
              <w:t>sccm</w:t>
            </w:r>
            <w:proofErr w:type="spellEnd"/>
            <w:r>
              <w:rPr>
                <w:rFonts w:ascii="Times New Roman" w:hAnsi="Times New Roman"/>
                <w:b/>
                <w:sz w:val="20"/>
                <w:szCs w:val="20"/>
              </w:rPr>
              <w:t>)</w:t>
            </w:r>
          </w:p>
        </w:tc>
        <w:tc>
          <w:tcPr>
            <w:tcW w:w="1884" w:type="dxa"/>
            <w:gridSpan w:val="3"/>
          </w:tcPr>
          <w:p w:rsidR="000D74D9" w:rsidRDefault="000D74D9" w:rsidP="000D74D9">
            <w:pPr>
              <w:spacing w:line="240" w:lineRule="auto"/>
              <w:jc w:val="center"/>
              <w:rPr>
                <w:rFonts w:ascii="Times New Roman" w:hAnsi="Times New Roman"/>
                <w:b/>
                <w:sz w:val="20"/>
                <w:szCs w:val="20"/>
              </w:rPr>
            </w:pPr>
            <w:r>
              <w:rPr>
                <w:rFonts w:ascii="Times New Roman" w:hAnsi="Times New Roman"/>
                <w:b/>
                <w:sz w:val="20"/>
                <w:szCs w:val="20"/>
              </w:rPr>
              <w:t>Needle valve (read)</w:t>
            </w:r>
          </w:p>
        </w:tc>
      </w:tr>
      <w:tr w:rsidR="000D74D9" w:rsidRPr="00F178A0" w:rsidTr="00991173">
        <w:tblPrEx>
          <w:tblLook w:val="04A0" w:firstRow="1" w:lastRow="0" w:firstColumn="1" w:lastColumn="0" w:noHBand="0" w:noVBand="1"/>
        </w:tblPrEx>
        <w:trPr>
          <w:gridAfter w:val="1"/>
          <w:wAfter w:w="846" w:type="dxa"/>
        </w:trPr>
        <w:tc>
          <w:tcPr>
            <w:tcW w:w="1364"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15</w:t>
            </w:r>
            <w:r w:rsidRPr="00F178A0">
              <w:rPr>
                <w:rFonts w:ascii="Times New Roman" w:hAnsi="Times New Roman"/>
                <w:sz w:val="16"/>
                <w:szCs w:val="16"/>
              </w:rPr>
              <w:t xml:space="preserve"> KV</w:t>
            </w:r>
          </w:p>
        </w:tc>
        <w:tc>
          <w:tcPr>
            <w:tcW w:w="1689" w:type="dxa"/>
            <w:gridSpan w:val="2"/>
            <w:shd w:val="clear" w:color="auto" w:fill="auto"/>
            <w:vAlign w:val="center"/>
          </w:tcPr>
          <w:p w:rsidR="000D74D9" w:rsidRPr="00F178A0" w:rsidRDefault="000D74D9" w:rsidP="000D74D9">
            <w:pPr>
              <w:spacing w:line="240" w:lineRule="auto"/>
              <w:jc w:val="center"/>
              <w:rPr>
                <w:rFonts w:ascii="Times New Roman" w:hAnsi="Times New Roman"/>
                <w:sz w:val="16"/>
                <w:szCs w:val="16"/>
              </w:rPr>
            </w:pPr>
            <w:r>
              <w:rPr>
                <w:rFonts w:ascii="Times New Roman" w:hAnsi="Times New Roman"/>
                <w:sz w:val="16"/>
                <w:szCs w:val="16"/>
              </w:rPr>
              <w:t>3, 5</w:t>
            </w:r>
            <w:r w:rsidRPr="00F178A0">
              <w:rPr>
                <w:rFonts w:ascii="Times New Roman" w:hAnsi="Times New Roman"/>
                <w:sz w:val="16"/>
                <w:szCs w:val="16"/>
              </w:rPr>
              <w:t xml:space="preserve"> Hz</w:t>
            </w:r>
          </w:p>
        </w:tc>
        <w:tc>
          <w:tcPr>
            <w:tcW w:w="1900" w:type="dxa"/>
            <w:gridSpan w:val="4"/>
            <w:shd w:val="clear" w:color="auto" w:fill="auto"/>
            <w:vAlign w:val="center"/>
          </w:tcPr>
          <w:p w:rsidR="000D74D9" w:rsidRPr="000F29AC" w:rsidRDefault="000D74D9" w:rsidP="000D74D9">
            <w:pPr>
              <w:spacing w:line="240" w:lineRule="auto"/>
              <w:jc w:val="center"/>
              <w:rPr>
                <w:rFonts w:ascii="Times New Roman" w:hAnsi="Times New Roman"/>
                <w:sz w:val="16"/>
                <w:szCs w:val="16"/>
              </w:rPr>
            </w:pPr>
            <w:r>
              <w:rPr>
                <w:rFonts w:ascii="Times New Roman" w:hAnsi="Times New Roman"/>
                <w:sz w:val="16"/>
                <w:szCs w:val="16"/>
              </w:rPr>
              <w:t>10000</w:t>
            </w:r>
          </w:p>
        </w:tc>
        <w:tc>
          <w:tcPr>
            <w:tcW w:w="1875" w:type="dxa"/>
            <w:gridSpan w:val="3"/>
          </w:tcPr>
          <w:p w:rsidR="000D74D9" w:rsidRDefault="000D74D9" w:rsidP="000D74D9">
            <w:pPr>
              <w:spacing w:line="240" w:lineRule="auto"/>
              <w:jc w:val="center"/>
              <w:rPr>
                <w:rFonts w:ascii="Times New Roman" w:hAnsi="Times New Roman"/>
                <w:sz w:val="16"/>
                <w:szCs w:val="16"/>
              </w:rPr>
            </w:pPr>
            <w:r>
              <w:rPr>
                <w:rFonts w:ascii="Times New Roman" w:hAnsi="Times New Roman"/>
                <w:sz w:val="16"/>
                <w:szCs w:val="16"/>
              </w:rPr>
              <w:t xml:space="preserve">141 </w:t>
            </w:r>
            <w:proofErr w:type="spellStart"/>
            <w:r>
              <w:rPr>
                <w:rFonts w:ascii="Times New Roman" w:hAnsi="Times New Roman"/>
                <w:sz w:val="16"/>
                <w:szCs w:val="16"/>
              </w:rPr>
              <w:t>sccm</w:t>
            </w:r>
            <w:proofErr w:type="spellEnd"/>
          </w:p>
        </w:tc>
        <w:tc>
          <w:tcPr>
            <w:tcW w:w="1884" w:type="dxa"/>
            <w:gridSpan w:val="3"/>
          </w:tcPr>
          <w:p w:rsidR="000D74D9" w:rsidRDefault="000D74D9" w:rsidP="000D74D9">
            <w:pPr>
              <w:spacing w:line="240" w:lineRule="auto"/>
              <w:jc w:val="center"/>
              <w:rPr>
                <w:rFonts w:ascii="Times New Roman" w:hAnsi="Times New Roman"/>
                <w:sz w:val="16"/>
                <w:szCs w:val="16"/>
              </w:rPr>
            </w:pPr>
          </w:p>
        </w:tc>
      </w:tr>
    </w:tbl>
    <w:p w:rsidR="00991173" w:rsidRDefault="00991173" w:rsidP="004F4AEB">
      <w:pPr>
        <w:spacing w:after="60" w:line="240" w:lineRule="auto"/>
        <w:rPr>
          <w:rFonts w:ascii="Times New Roman" w:hAnsi="Times New Roman"/>
          <w:b/>
          <w:sz w:val="20"/>
          <w:szCs w:val="20"/>
        </w:rPr>
      </w:pPr>
    </w:p>
    <w:p w:rsidR="000D74D9" w:rsidRDefault="000D74D9" w:rsidP="004F4AEB">
      <w:pPr>
        <w:spacing w:after="60" w:line="240" w:lineRule="auto"/>
        <w:rPr>
          <w:rFonts w:ascii="Times New Roman" w:hAnsi="Times New Roman"/>
          <w:b/>
          <w:sz w:val="20"/>
          <w:szCs w:val="20"/>
        </w:rPr>
      </w:pPr>
      <w:r w:rsidRPr="003C5611">
        <w:rPr>
          <w:rFonts w:ascii="Times New Roman" w:hAnsi="Times New Roman"/>
          <w:b/>
          <w:sz w:val="20"/>
          <w:szCs w:val="20"/>
        </w:rPr>
        <w:t>Comments:</w:t>
      </w:r>
    </w:p>
    <w:p w:rsidR="00325BA5" w:rsidRPr="008B4F58" w:rsidRDefault="000D74D9" w:rsidP="000D74D9">
      <w:pPr>
        <w:pStyle w:val="ListParagraph"/>
        <w:numPr>
          <w:ilvl w:val="0"/>
          <w:numId w:val="34"/>
        </w:numPr>
        <w:spacing w:after="60" w:line="240" w:lineRule="auto"/>
        <w:ind w:left="360"/>
        <w:rPr>
          <w:rFonts w:ascii="Times New Roman" w:hAnsi="Times New Roman"/>
          <w:bCs/>
          <w:sz w:val="20"/>
          <w:szCs w:val="20"/>
        </w:rPr>
      </w:pPr>
      <w:r w:rsidRPr="004F4AEB">
        <w:rPr>
          <w:rFonts w:ascii="Times New Roman" w:hAnsi="Times New Roman"/>
          <w:bCs/>
          <w:sz w:val="20"/>
          <w:szCs w:val="20"/>
        </w:rPr>
        <w:t>Chamber pressure was optimized throughout the whole experiment to ensure significant counts of Ga and N in the emission spectrum.</w:t>
      </w:r>
    </w:p>
    <w:sectPr w:rsidR="00325BA5" w:rsidRPr="008B4F58" w:rsidSect="00DA197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F80" w:rsidRDefault="001A6F80" w:rsidP="008E1C26">
      <w:pPr>
        <w:spacing w:line="240" w:lineRule="auto"/>
      </w:pPr>
      <w:r>
        <w:separator/>
      </w:r>
    </w:p>
  </w:endnote>
  <w:endnote w:type="continuationSeparator" w:id="0">
    <w:p w:rsidR="001A6F80" w:rsidRDefault="001A6F80"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0"/>
    <w:family w:val="auto"/>
    <w:pitch w:val="variable"/>
    <w:sig w:usb0="0001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3CC" w:rsidRDefault="004E53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3CC" w:rsidRDefault="004E53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3CC" w:rsidRDefault="004E53C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58D" w:rsidRDefault="0085758D" w:rsidP="008E1C26">
    <w:pPr>
      <w:pStyle w:val="Footer"/>
      <w:jc w:val="center"/>
    </w:pPr>
    <w:r>
      <w:fldChar w:fldCharType="begin"/>
    </w:r>
    <w:r>
      <w:instrText xml:space="preserve"> PAGE   \* MERGEFORMAT </w:instrText>
    </w:r>
    <w:r>
      <w:fldChar w:fldCharType="separate"/>
    </w:r>
    <w:r w:rsidR="00380537">
      <w:rPr>
        <w:noProof/>
      </w:rPr>
      <w:t>123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F80" w:rsidRDefault="001A6F80" w:rsidP="008E1C26">
      <w:pPr>
        <w:spacing w:line="240" w:lineRule="auto"/>
      </w:pPr>
      <w:r>
        <w:separator/>
      </w:r>
    </w:p>
  </w:footnote>
  <w:footnote w:type="continuationSeparator" w:id="0">
    <w:p w:rsidR="001A6F80" w:rsidRDefault="001A6F80" w:rsidP="008E1C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3CC" w:rsidRDefault="004E5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3CC" w:rsidRDefault="004E53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3CC" w:rsidRDefault="004E53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1">
    <w:nsid w:val="00000002"/>
    <w:multiLevelType w:val="multilevel"/>
    <w:tmpl w:val="00000002"/>
    <w:name w:val="WW8Num2"/>
    <w:lvl w:ilvl="0">
      <w:start w:val="1"/>
      <w:numFmt w:val="decimal"/>
      <w:lvlText w:val="%1."/>
      <w:lvlJc w:val="left"/>
      <w:pPr>
        <w:tabs>
          <w:tab w:val="num" w:pos="0"/>
        </w:tabs>
        <w:ind w:left="1080" w:hanging="360"/>
      </w:pPr>
      <w:rPr>
        <w:rFonts w:ascii="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5"/>
    <w:multiLevelType w:val="multilevel"/>
    <w:tmpl w:val="00000005"/>
    <w:name w:val="WW8Num5"/>
    <w:lvl w:ilvl="0">
      <w:start w:val="1"/>
      <w:numFmt w:val="lowerRoman"/>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2.%3."/>
      <w:lvlJc w:val="right"/>
      <w:pPr>
        <w:tabs>
          <w:tab w:val="num" w:pos="0"/>
        </w:tabs>
        <w:ind w:left="3600" w:hanging="180"/>
      </w:pPr>
    </w:lvl>
    <w:lvl w:ilvl="3">
      <w:start w:val="1"/>
      <w:numFmt w:val="decimal"/>
      <w:lvlText w:val="%2.%3.%4."/>
      <w:lvlJc w:val="left"/>
      <w:pPr>
        <w:tabs>
          <w:tab w:val="num" w:pos="0"/>
        </w:tabs>
        <w:ind w:left="4320" w:hanging="360"/>
      </w:pPr>
    </w:lvl>
    <w:lvl w:ilvl="4">
      <w:start w:val="1"/>
      <w:numFmt w:val="lowerLetter"/>
      <w:lvlText w:val="%2.%3.%4.%5."/>
      <w:lvlJc w:val="left"/>
      <w:pPr>
        <w:tabs>
          <w:tab w:val="num" w:pos="0"/>
        </w:tabs>
        <w:ind w:left="5040" w:hanging="360"/>
      </w:pPr>
    </w:lvl>
    <w:lvl w:ilvl="5">
      <w:start w:val="1"/>
      <w:numFmt w:val="lowerRoman"/>
      <w:lvlText w:val="%2.%3.%4.%5.%6."/>
      <w:lvlJc w:val="right"/>
      <w:pPr>
        <w:tabs>
          <w:tab w:val="num" w:pos="0"/>
        </w:tabs>
        <w:ind w:left="5760" w:hanging="180"/>
      </w:pPr>
    </w:lvl>
    <w:lvl w:ilvl="6">
      <w:start w:val="1"/>
      <w:numFmt w:val="decimal"/>
      <w:lvlText w:val="%2.%3.%4.%5.%6.%7."/>
      <w:lvlJc w:val="left"/>
      <w:pPr>
        <w:tabs>
          <w:tab w:val="num" w:pos="0"/>
        </w:tabs>
        <w:ind w:left="6480" w:hanging="360"/>
      </w:pPr>
    </w:lvl>
    <w:lvl w:ilvl="7">
      <w:start w:val="1"/>
      <w:numFmt w:val="lowerLetter"/>
      <w:lvlText w:val="%2.%3.%4.%5.%6.%7.%8."/>
      <w:lvlJc w:val="left"/>
      <w:pPr>
        <w:tabs>
          <w:tab w:val="num" w:pos="0"/>
        </w:tabs>
        <w:ind w:left="7200" w:hanging="360"/>
      </w:pPr>
    </w:lvl>
    <w:lvl w:ilvl="8">
      <w:start w:val="1"/>
      <w:numFmt w:val="lowerRoman"/>
      <w:lvlText w:val="%2.%3.%4.%5.%6.%7.%8.%9."/>
      <w:lvlJc w:val="right"/>
      <w:pPr>
        <w:tabs>
          <w:tab w:val="num" w:pos="0"/>
        </w:tabs>
        <w:ind w:left="7920" w:hanging="180"/>
      </w:pPr>
    </w:lvl>
  </w:abstractNum>
  <w:abstractNum w:abstractNumId="4">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8"/>
    <w:multiLevelType w:val="multilevel"/>
    <w:tmpl w:val="00000008"/>
    <w:name w:val="WW8Num8"/>
    <w:lvl w:ilvl="0">
      <w:start w:val="1"/>
      <w:numFmt w:val="bullet"/>
      <w:lvlText w:val=""/>
      <w:lvlJc w:val="left"/>
      <w:pPr>
        <w:tabs>
          <w:tab w:val="num" w:pos="0"/>
        </w:tabs>
        <w:ind w:left="900" w:hanging="360"/>
      </w:pPr>
      <w:rPr>
        <w:rFonts w:ascii="Symbol" w:hAnsi="Symbol" w:cs="Symbol"/>
      </w:rPr>
    </w:lvl>
    <w:lvl w:ilvl="1">
      <w:start w:val="1"/>
      <w:numFmt w:val="bullet"/>
      <w:lvlText w:val="o"/>
      <w:lvlJc w:val="left"/>
      <w:pPr>
        <w:tabs>
          <w:tab w:val="num" w:pos="0"/>
        </w:tabs>
        <w:ind w:left="1620" w:hanging="360"/>
      </w:pPr>
      <w:rPr>
        <w:rFonts w:ascii="Courier New" w:hAnsi="Courier New" w:cs="Courier New"/>
      </w:rPr>
    </w:lvl>
    <w:lvl w:ilvl="2">
      <w:start w:val="1"/>
      <w:numFmt w:val="bullet"/>
      <w:lvlText w:val=""/>
      <w:lvlJc w:val="left"/>
      <w:pPr>
        <w:tabs>
          <w:tab w:val="num" w:pos="0"/>
        </w:tabs>
        <w:ind w:left="2340" w:hanging="360"/>
      </w:pPr>
      <w:rPr>
        <w:rFonts w:ascii="Wingdings" w:hAnsi="Wingdings" w:cs="Wingdings"/>
      </w:rPr>
    </w:lvl>
    <w:lvl w:ilvl="3">
      <w:start w:val="1"/>
      <w:numFmt w:val="bullet"/>
      <w:lvlText w:val=""/>
      <w:lvlJc w:val="left"/>
      <w:pPr>
        <w:tabs>
          <w:tab w:val="num" w:pos="0"/>
        </w:tabs>
        <w:ind w:left="3060" w:hanging="360"/>
      </w:pPr>
      <w:rPr>
        <w:rFonts w:ascii="Symbol" w:hAnsi="Symbol" w:cs="Symbol"/>
      </w:rPr>
    </w:lvl>
    <w:lvl w:ilvl="4">
      <w:start w:val="1"/>
      <w:numFmt w:val="bullet"/>
      <w:lvlText w:val="o"/>
      <w:lvlJc w:val="left"/>
      <w:pPr>
        <w:tabs>
          <w:tab w:val="num" w:pos="0"/>
        </w:tabs>
        <w:ind w:left="3780" w:hanging="360"/>
      </w:pPr>
      <w:rPr>
        <w:rFonts w:ascii="Courier New" w:hAnsi="Courier New" w:cs="Courier New"/>
      </w:rPr>
    </w:lvl>
    <w:lvl w:ilvl="5">
      <w:start w:val="1"/>
      <w:numFmt w:val="bullet"/>
      <w:lvlText w:val=""/>
      <w:lvlJc w:val="left"/>
      <w:pPr>
        <w:tabs>
          <w:tab w:val="num" w:pos="0"/>
        </w:tabs>
        <w:ind w:left="4500" w:hanging="360"/>
      </w:pPr>
      <w:rPr>
        <w:rFonts w:ascii="Wingdings" w:hAnsi="Wingdings" w:cs="Wingdings"/>
      </w:rPr>
    </w:lvl>
    <w:lvl w:ilvl="6">
      <w:start w:val="1"/>
      <w:numFmt w:val="bullet"/>
      <w:lvlText w:val=""/>
      <w:lvlJc w:val="left"/>
      <w:pPr>
        <w:tabs>
          <w:tab w:val="num" w:pos="0"/>
        </w:tabs>
        <w:ind w:left="5220" w:hanging="360"/>
      </w:pPr>
      <w:rPr>
        <w:rFonts w:ascii="Symbol" w:hAnsi="Symbol" w:cs="Symbol"/>
      </w:rPr>
    </w:lvl>
    <w:lvl w:ilvl="7">
      <w:start w:val="1"/>
      <w:numFmt w:val="bullet"/>
      <w:lvlText w:val="o"/>
      <w:lvlJc w:val="left"/>
      <w:pPr>
        <w:tabs>
          <w:tab w:val="num" w:pos="0"/>
        </w:tabs>
        <w:ind w:left="5940" w:hanging="360"/>
      </w:pPr>
      <w:rPr>
        <w:rFonts w:ascii="Courier New" w:hAnsi="Courier New" w:cs="Courier New"/>
      </w:rPr>
    </w:lvl>
    <w:lvl w:ilvl="8">
      <w:start w:val="1"/>
      <w:numFmt w:val="bullet"/>
      <w:lvlText w:val=""/>
      <w:lvlJc w:val="left"/>
      <w:pPr>
        <w:tabs>
          <w:tab w:val="num" w:pos="0"/>
        </w:tabs>
        <w:ind w:left="6660" w:hanging="360"/>
      </w:pPr>
      <w:rPr>
        <w:rFonts w:ascii="Wingdings" w:hAnsi="Wingdings" w:cs="Wingdings"/>
      </w:rPr>
    </w:lvl>
  </w:abstractNum>
  <w:abstractNum w:abstractNumId="6">
    <w:nsid w:val="04026A23"/>
    <w:multiLevelType w:val="multilevel"/>
    <w:tmpl w:val="4162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475D70"/>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B72E99"/>
    <w:multiLevelType w:val="hybridMultilevel"/>
    <w:tmpl w:val="B2EE0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E815A9"/>
    <w:multiLevelType w:val="hybridMultilevel"/>
    <w:tmpl w:val="77903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496147"/>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95230B"/>
    <w:multiLevelType w:val="hybridMultilevel"/>
    <w:tmpl w:val="3C004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364432"/>
    <w:multiLevelType w:val="multilevel"/>
    <w:tmpl w:val="00000002"/>
    <w:lvl w:ilvl="0">
      <w:start w:val="1"/>
      <w:numFmt w:val="decimal"/>
      <w:lvlText w:val="%1."/>
      <w:lvlJc w:val="left"/>
      <w:pPr>
        <w:tabs>
          <w:tab w:val="num" w:pos="360"/>
        </w:tabs>
        <w:ind w:left="1440" w:hanging="360"/>
      </w:pPr>
      <w:rPr>
        <w:rFonts w:ascii="Times New Roman" w:hAnsi="Times New Roman" w:cs="Times New Roman"/>
      </w:rPr>
    </w:lvl>
    <w:lvl w:ilvl="1">
      <w:start w:val="1"/>
      <w:numFmt w:val="lowerLetter"/>
      <w:lvlText w:val="%2."/>
      <w:lvlJc w:val="left"/>
      <w:pPr>
        <w:tabs>
          <w:tab w:val="num" w:pos="360"/>
        </w:tabs>
        <w:ind w:left="2160" w:hanging="360"/>
      </w:pPr>
    </w:lvl>
    <w:lvl w:ilvl="2">
      <w:start w:val="1"/>
      <w:numFmt w:val="lowerRoman"/>
      <w:lvlText w:val="%2.%3."/>
      <w:lvlJc w:val="right"/>
      <w:pPr>
        <w:tabs>
          <w:tab w:val="num" w:pos="360"/>
        </w:tabs>
        <w:ind w:left="2880" w:hanging="180"/>
      </w:pPr>
    </w:lvl>
    <w:lvl w:ilvl="3">
      <w:start w:val="1"/>
      <w:numFmt w:val="decimal"/>
      <w:lvlText w:val="%2.%3.%4."/>
      <w:lvlJc w:val="left"/>
      <w:pPr>
        <w:tabs>
          <w:tab w:val="num" w:pos="360"/>
        </w:tabs>
        <w:ind w:left="3600" w:hanging="360"/>
      </w:pPr>
    </w:lvl>
    <w:lvl w:ilvl="4">
      <w:start w:val="1"/>
      <w:numFmt w:val="lowerLetter"/>
      <w:lvlText w:val="%2.%3.%4.%5."/>
      <w:lvlJc w:val="left"/>
      <w:pPr>
        <w:tabs>
          <w:tab w:val="num" w:pos="360"/>
        </w:tabs>
        <w:ind w:left="4320" w:hanging="360"/>
      </w:pPr>
    </w:lvl>
    <w:lvl w:ilvl="5">
      <w:start w:val="1"/>
      <w:numFmt w:val="lowerRoman"/>
      <w:lvlText w:val="%2.%3.%4.%5.%6."/>
      <w:lvlJc w:val="right"/>
      <w:pPr>
        <w:tabs>
          <w:tab w:val="num" w:pos="360"/>
        </w:tabs>
        <w:ind w:left="5040" w:hanging="180"/>
      </w:pPr>
    </w:lvl>
    <w:lvl w:ilvl="6">
      <w:start w:val="1"/>
      <w:numFmt w:val="decimal"/>
      <w:lvlText w:val="%2.%3.%4.%5.%6.%7."/>
      <w:lvlJc w:val="left"/>
      <w:pPr>
        <w:tabs>
          <w:tab w:val="num" w:pos="360"/>
        </w:tabs>
        <w:ind w:left="5760" w:hanging="360"/>
      </w:pPr>
    </w:lvl>
    <w:lvl w:ilvl="7">
      <w:start w:val="1"/>
      <w:numFmt w:val="lowerLetter"/>
      <w:lvlText w:val="%2.%3.%4.%5.%6.%7.%8."/>
      <w:lvlJc w:val="left"/>
      <w:pPr>
        <w:tabs>
          <w:tab w:val="num" w:pos="360"/>
        </w:tabs>
        <w:ind w:left="6480" w:hanging="360"/>
      </w:pPr>
    </w:lvl>
    <w:lvl w:ilvl="8">
      <w:start w:val="1"/>
      <w:numFmt w:val="lowerRoman"/>
      <w:lvlText w:val="%2.%3.%4.%5.%6.%7.%8.%9."/>
      <w:lvlJc w:val="right"/>
      <w:pPr>
        <w:tabs>
          <w:tab w:val="num" w:pos="360"/>
        </w:tabs>
        <w:ind w:left="7200" w:hanging="180"/>
      </w:pPr>
    </w:lvl>
  </w:abstractNum>
  <w:abstractNum w:abstractNumId="13">
    <w:nsid w:val="2C8F24E6"/>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B27342"/>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70240E"/>
    <w:multiLevelType w:val="multilevel"/>
    <w:tmpl w:val="00000002"/>
    <w:lvl w:ilvl="0">
      <w:start w:val="1"/>
      <w:numFmt w:val="decimal"/>
      <w:lvlText w:val="%1."/>
      <w:lvlJc w:val="left"/>
      <w:pPr>
        <w:tabs>
          <w:tab w:val="num" w:pos="0"/>
        </w:tabs>
        <w:ind w:left="1080" w:hanging="360"/>
      </w:pPr>
      <w:rPr>
        <w:rFonts w:ascii="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16">
    <w:nsid w:val="3D576E71"/>
    <w:multiLevelType w:val="hybridMultilevel"/>
    <w:tmpl w:val="653AFEA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nsid w:val="41006A82"/>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8D0CDF"/>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16247D"/>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4A2923"/>
    <w:multiLevelType w:val="hybridMultilevel"/>
    <w:tmpl w:val="CDDE4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EF729A7"/>
    <w:multiLevelType w:val="hybridMultilevel"/>
    <w:tmpl w:val="653AFEA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nsid w:val="589E6B82"/>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030A35"/>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2911BE"/>
    <w:multiLevelType w:val="hybridMultilevel"/>
    <w:tmpl w:val="3C004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7F6B31"/>
    <w:multiLevelType w:val="hybridMultilevel"/>
    <w:tmpl w:val="996095A6"/>
    <w:lvl w:ilvl="0" w:tplc="9DE8335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F871973"/>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9B5A60"/>
    <w:multiLevelType w:val="hybridMultilevel"/>
    <w:tmpl w:val="D9C644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613E45D2"/>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C10502"/>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0">
    <w:nsid w:val="7A031E94"/>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E84D4A"/>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3767A2"/>
    <w:multiLevelType w:val="multilevel"/>
    <w:tmpl w:val="1FEC081E"/>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E501375"/>
    <w:multiLevelType w:val="hybridMultilevel"/>
    <w:tmpl w:val="33F0F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B174E2"/>
    <w:multiLevelType w:val="hybridMultilevel"/>
    <w:tmpl w:val="ED96297E"/>
    <w:lvl w:ilvl="0" w:tplc="388003E4">
      <w:start w:val="1"/>
      <w:numFmt w:val="decimal"/>
      <w:lvlText w:val="Chapter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5"/>
  </w:num>
  <w:num w:numId="3">
    <w:abstractNumId w:val="6"/>
  </w:num>
  <w:num w:numId="4">
    <w:abstractNumId w:val="1"/>
  </w:num>
  <w:num w:numId="5">
    <w:abstractNumId w:val="2"/>
  </w:num>
  <w:num w:numId="6">
    <w:abstractNumId w:val="0"/>
  </w:num>
  <w:num w:numId="7">
    <w:abstractNumId w:val="12"/>
  </w:num>
  <w:num w:numId="8">
    <w:abstractNumId w:val="3"/>
  </w:num>
  <w:num w:numId="9">
    <w:abstractNumId w:val="4"/>
  </w:num>
  <w:num w:numId="10">
    <w:abstractNumId w:val="5"/>
  </w:num>
  <w:num w:numId="11">
    <w:abstractNumId w:val="15"/>
  </w:num>
  <w:num w:numId="12">
    <w:abstractNumId w:val="22"/>
  </w:num>
  <w:num w:numId="13">
    <w:abstractNumId w:val="30"/>
  </w:num>
  <w:num w:numId="14">
    <w:abstractNumId w:val="28"/>
  </w:num>
  <w:num w:numId="15">
    <w:abstractNumId w:val="10"/>
  </w:num>
  <w:num w:numId="16">
    <w:abstractNumId w:val="19"/>
  </w:num>
  <w:num w:numId="17">
    <w:abstractNumId w:val="14"/>
  </w:num>
  <w:num w:numId="18">
    <w:abstractNumId w:val="13"/>
  </w:num>
  <w:num w:numId="19">
    <w:abstractNumId w:val="18"/>
  </w:num>
  <w:num w:numId="20">
    <w:abstractNumId w:val="34"/>
  </w:num>
  <w:num w:numId="21">
    <w:abstractNumId w:val="31"/>
  </w:num>
  <w:num w:numId="22">
    <w:abstractNumId w:val="7"/>
  </w:num>
  <w:num w:numId="23">
    <w:abstractNumId w:val="33"/>
  </w:num>
  <w:num w:numId="24">
    <w:abstractNumId w:val="26"/>
  </w:num>
  <w:num w:numId="25">
    <w:abstractNumId w:val="17"/>
  </w:num>
  <w:num w:numId="26">
    <w:abstractNumId w:val="23"/>
  </w:num>
  <w:num w:numId="27">
    <w:abstractNumId w:val="20"/>
  </w:num>
  <w:num w:numId="28">
    <w:abstractNumId w:val="9"/>
  </w:num>
  <w:num w:numId="29">
    <w:abstractNumId w:val="11"/>
  </w:num>
  <w:num w:numId="30">
    <w:abstractNumId w:val="24"/>
  </w:num>
  <w:num w:numId="31">
    <w:abstractNumId w:val="21"/>
  </w:num>
  <w:num w:numId="32">
    <w:abstractNumId w:val="16"/>
  </w:num>
  <w:num w:numId="33">
    <w:abstractNumId w:val="27"/>
  </w:num>
  <w:num w:numId="34">
    <w:abstractNumId w:val="8"/>
  </w:num>
  <w:num w:numId="35">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9xpr2et25zdxpeev5avzvdwf9rf92f20esf&quot;&gt;My EndNote Library-03252015&lt;record-ids&gt;&lt;item&gt;1&lt;/item&gt;&lt;item&gt;4&lt;/item&gt;&lt;item&gt;5&lt;/item&gt;&lt;item&gt;6&lt;/item&gt;&lt;item&gt;7&lt;/item&gt;&lt;item&gt;8&lt;/item&gt;&lt;item&gt;9&lt;/item&gt;&lt;item&gt;10&lt;/item&gt;&lt;item&gt;12&lt;/item&gt;&lt;item&gt;15&lt;/item&gt;&lt;item&gt;16&lt;/item&gt;&lt;item&gt;19&lt;/item&gt;&lt;item&gt;20&lt;/item&gt;&lt;item&gt;21&lt;/item&gt;&lt;item&gt;22&lt;/item&gt;&lt;item&gt;23&lt;/item&gt;&lt;item&gt;24&lt;/item&gt;&lt;item&gt;25&lt;/item&gt;&lt;item&gt;26&lt;/item&gt;&lt;item&gt;27&lt;/item&gt;&lt;item&gt;29&lt;/item&gt;&lt;item&gt;30&lt;/item&gt;&lt;item&gt;31&lt;/item&gt;&lt;item&gt;32&lt;/item&gt;&lt;item&gt;34&lt;/item&gt;&lt;item&gt;48&lt;/item&gt;&lt;item&gt;50&lt;/item&gt;&lt;item&gt;51&lt;/item&gt;&lt;item&gt;52&lt;/item&gt;&lt;item&gt;53&lt;/item&gt;&lt;item&gt;54&lt;/item&gt;&lt;item&gt;56&lt;/item&gt;&lt;item&gt;57&lt;/item&gt;&lt;item&gt;58&lt;/item&gt;&lt;item&gt;59&lt;/item&gt;&lt;item&gt;61&lt;/item&gt;&lt;item&gt;63&lt;/item&gt;&lt;item&gt;64&lt;/item&gt;&lt;item&gt;65&lt;/item&gt;&lt;item&gt;6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record-ids&gt;&lt;/item&gt;&lt;/Libraries&gt;"/>
  </w:docVars>
  <w:rsids>
    <w:rsidRoot w:val="00E11D2F"/>
    <w:rsid w:val="0000005F"/>
    <w:rsid w:val="00000811"/>
    <w:rsid w:val="0000430A"/>
    <w:rsid w:val="0000595D"/>
    <w:rsid w:val="000109F6"/>
    <w:rsid w:val="00013E96"/>
    <w:rsid w:val="00015B5C"/>
    <w:rsid w:val="00020896"/>
    <w:rsid w:val="00020EDC"/>
    <w:rsid w:val="00025A12"/>
    <w:rsid w:val="00027500"/>
    <w:rsid w:val="00030456"/>
    <w:rsid w:val="00033846"/>
    <w:rsid w:val="00034E3B"/>
    <w:rsid w:val="000403B2"/>
    <w:rsid w:val="000404F9"/>
    <w:rsid w:val="00041B04"/>
    <w:rsid w:val="00043324"/>
    <w:rsid w:val="00043DF7"/>
    <w:rsid w:val="00044558"/>
    <w:rsid w:val="00045070"/>
    <w:rsid w:val="0005363D"/>
    <w:rsid w:val="0005374D"/>
    <w:rsid w:val="00057D98"/>
    <w:rsid w:val="0007436A"/>
    <w:rsid w:val="00076B36"/>
    <w:rsid w:val="00077780"/>
    <w:rsid w:val="00077A99"/>
    <w:rsid w:val="00077F0A"/>
    <w:rsid w:val="00080148"/>
    <w:rsid w:val="0008176F"/>
    <w:rsid w:val="00081CB1"/>
    <w:rsid w:val="00083271"/>
    <w:rsid w:val="000861F4"/>
    <w:rsid w:val="00086A73"/>
    <w:rsid w:val="0009081E"/>
    <w:rsid w:val="00091637"/>
    <w:rsid w:val="000A112C"/>
    <w:rsid w:val="000A33DE"/>
    <w:rsid w:val="000A387B"/>
    <w:rsid w:val="000A5E8F"/>
    <w:rsid w:val="000B1D17"/>
    <w:rsid w:val="000B651C"/>
    <w:rsid w:val="000C0C97"/>
    <w:rsid w:val="000C18E6"/>
    <w:rsid w:val="000C2253"/>
    <w:rsid w:val="000C24B8"/>
    <w:rsid w:val="000C78AD"/>
    <w:rsid w:val="000C7CEE"/>
    <w:rsid w:val="000D1F5B"/>
    <w:rsid w:val="000D2670"/>
    <w:rsid w:val="000D3ED9"/>
    <w:rsid w:val="000D42F8"/>
    <w:rsid w:val="000D74D9"/>
    <w:rsid w:val="000D76C5"/>
    <w:rsid w:val="000D78FF"/>
    <w:rsid w:val="000E2E64"/>
    <w:rsid w:val="000E537F"/>
    <w:rsid w:val="000F06AC"/>
    <w:rsid w:val="000F2117"/>
    <w:rsid w:val="000F2B71"/>
    <w:rsid w:val="000F2F22"/>
    <w:rsid w:val="000F3149"/>
    <w:rsid w:val="000F33D9"/>
    <w:rsid w:val="000F56FF"/>
    <w:rsid w:val="000F6CF9"/>
    <w:rsid w:val="000F7A1A"/>
    <w:rsid w:val="000F7A66"/>
    <w:rsid w:val="0010133E"/>
    <w:rsid w:val="00105BBB"/>
    <w:rsid w:val="00105D8D"/>
    <w:rsid w:val="001067BB"/>
    <w:rsid w:val="00111915"/>
    <w:rsid w:val="00112268"/>
    <w:rsid w:val="001139C6"/>
    <w:rsid w:val="00120400"/>
    <w:rsid w:val="00124798"/>
    <w:rsid w:val="00132646"/>
    <w:rsid w:val="00133016"/>
    <w:rsid w:val="00133692"/>
    <w:rsid w:val="00135CB6"/>
    <w:rsid w:val="00143DAE"/>
    <w:rsid w:val="001457C4"/>
    <w:rsid w:val="00146922"/>
    <w:rsid w:val="00146CE2"/>
    <w:rsid w:val="00147647"/>
    <w:rsid w:val="001501FA"/>
    <w:rsid w:val="001504BE"/>
    <w:rsid w:val="001540AD"/>
    <w:rsid w:val="0016145F"/>
    <w:rsid w:val="00162965"/>
    <w:rsid w:val="00164C0F"/>
    <w:rsid w:val="00167B86"/>
    <w:rsid w:val="0017105B"/>
    <w:rsid w:val="00172240"/>
    <w:rsid w:val="0017357D"/>
    <w:rsid w:val="0018053A"/>
    <w:rsid w:val="001821D4"/>
    <w:rsid w:val="00187116"/>
    <w:rsid w:val="00187691"/>
    <w:rsid w:val="00190E76"/>
    <w:rsid w:val="00192F2F"/>
    <w:rsid w:val="00193C3D"/>
    <w:rsid w:val="0019621E"/>
    <w:rsid w:val="001A218D"/>
    <w:rsid w:val="001A3AC8"/>
    <w:rsid w:val="001A3DDE"/>
    <w:rsid w:val="001A454E"/>
    <w:rsid w:val="001A485B"/>
    <w:rsid w:val="001A485E"/>
    <w:rsid w:val="001A6F80"/>
    <w:rsid w:val="001B126E"/>
    <w:rsid w:val="001B12EF"/>
    <w:rsid w:val="001B15E0"/>
    <w:rsid w:val="001B29C1"/>
    <w:rsid w:val="001B521A"/>
    <w:rsid w:val="001C10A0"/>
    <w:rsid w:val="001C2FD2"/>
    <w:rsid w:val="001C3808"/>
    <w:rsid w:val="001C3B63"/>
    <w:rsid w:val="001C5AB3"/>
    <w:rsid w:val="001D0EC1"/>
    <w:rsid w:val="001D4211"/>
    <w:rsid w:val="001D5D0D"/>
    <w:rsid w:val="001E6EBD"/>
    <w:rsid w:val="001E6FBF"/>
    <w:rsid w:val="001F0F94"/>
    <w:rsid w:val="001F5729"/>
    <w:rsid w:val="001F7558"/>
    <w:rsid w:val="002018F9"/>
    <w:rsid w:val="00204D10"/>
    <w:rsid w:val="002062BE"/>
    <w:rsid w:val="002147D8"/>
    <w:rsid w:val="0021517A"/>
    <w:rsid w:val="00217E72"/>
    <w:rsid w:val="00220A54"/>
    <w:rsid w:val="002226D0"/>
    <w:rsid w:val="0022549B"/>
    <w:rsid w:val="00227893"/>
    <w:rsid w:val="00227D19"/>
    <w:rsid w:val="00227D88"/>
    <w:rsid w:val="002328AC"/>
    <w:rsid w:val="00235068"/>
    <w:rsid w:val="00236C67"/>
    <w:rsid w:val="00240332"/>
    <w:rsid w:val="002424E3"/>
    <w:rsid w:val="00243893"/>
    <w:rsid w:val="00244C26"/>
    <w:rsid w:val="00245E9A"/>
    <w:rsid w:val="00246003"/>
    <w:rsid w:val="00246356"/>
    <w:rsid w:val="002510C7"/>
    <w:rsid w:val="002527C9"/>
    <w:rsid w:val="0025298D"/>
    <w:rsid w:val="002567B9"/>
    <w:rsid w:val="00257382"/>
    <w:rsid w:val="0025754A"/>
    <w:rsid w:val="002604F8"/>
    <w:rsid w:val="002607A8"/>
    <w:rsid w:val="00260F9A"/>
    <w:rsid w:val="00261140"/>
    <w:rsid w:val="002624AE"/>
    <w:rsid w:val="002660DF"/>
    <w:rsid w:val="0027017C"/>
    <w:rsid w:val="00271ED6"/>
    <w:rsid w:val="002722FA"/>
    <w:rsid w:val="00274E2C"/>
    <w:rsid w:val="002754CC"/>
    <w:rsid w:val="00277ADF"/>
    <w:rsid w:val="002862B9"/>
    <w:rsid w:val="00287BD6"/>
    <w:rsid w:val="0029771A"/>
    <w:rsid w:val="00297E5D"/>
    <w:rsid w:val="002A0FFA"/>
    <w:rsid w:val="002A2B5C"/>
    <w:rsid w:val="002A3FA6"/>
    <w:rsid w:val="002A4BDE"/>
    <w:rsid w:val="002A631C"/>
    <w:rsid w:val="002B00A9"/>
    <w:rsid w:val="002B0526"/>
    <w:rsid w:val="002B0557"/>
    <w:rsid w:val="002B0D68"/>
    <w:rsid w:val="002B1A61"/>
    <w:rsid w:val="002B38BC"/>
    <w:rsid w:val="002C4FA6"/>
    <w:rsid w:val="002D2027"/>
    <w:rsid w:val="002D329F"/>
    <w:rsid w:val="002D3BB9"/>
    <w:rsid w:val="002D5257"/>
    <w:rsid w:val="002D60D0"/>
    <w:rsid w:val="002D6E20"/>
    <w:rsid w:val="002D7399"/>
    <w:rsid w:val="002E157F"/>
    <w:rsid w:val="002E1CC6"/>
    <w:rsid w:val="002E3544"/>
    <w:rsid w:val="002F1D86"/>
    <w:rsid w:val="002F27D7"/>
    <w:rsid w:val="00304FD6"/>
    <w:rsid w:val="00305BED"/>
    <w:rsid w:val="0030767B"/>
    <w:rsid w:val="00313629"/>
    <w:rsid w:val="00313985"/>
    <w:rsid w:val="00313AAF"/>
    <w:rsid w:val="00314486"/>
    <w:rsid w:val="00314841"/>
    <w:rsid w:val="00314DDB"/>
    <w:rsid w:val="00314F3F"/>
    <w:rsid w:val="00317CAE"/>
    <w:rsid w:val="003218D0"/>
    <w:rsid w:val="00323D7C"/>
    <w:rsid w:val="003240AA"/>
    <w:rsid w:val="003240BD"/>
    <w:rsid w:val="00325BA5"/>
    <w:rsid w:val="003262C6"/>
    <w:rsid w:val="00327F98"/>
    <w:rsid w:val="00332420"/>
    <w:rsid w:val="00335B4F"/>
    <w:rsid w:val="00336AB0"/>
    <w:rsid w:val="0034278D"/>
    <w:rsid w:val="00343673"/>
    <w:rsid w:val="00343C8C"/>
    <w:rsid w:val="00344F10"/>
    <w:rsid w:val="003450B1"/>
    <w:rsid w:val="0035304A"/>
    <w:rsid w:val="00357D3D"/>
    <w:rsid w:val="003635D6"/>
    <w:rsid w:val="00366946"/>
    <w:rsid w:val="003703B3"/>
    <w:rsid w:val="00370FB0"/>
    <w:rsid w:val="0037151C"/>
    <w:rsid w:val="00372171"/>
    <w:rsid w:val="0037362A"/>
    <w:rsid w:val="0037440F"/>
    <w:rsid w:val="003763F1"/>
    <w:rsid w:val="00380537"/>
    <w:rsid w:val="00380998"/>
    <w:rsid w:val="00381F6A"/>
    <w:rsid w:val="00382DE1"/>
    <w:rsid w:val="00383A59"/>
    <w:rsid w:val="00384E0E"/>
    <w:rsid w:val="00385E9D"/>
    <w:rsid w:val="00386E26"/>
    <w:rsid w:val="003874E1"/>
    <w:rsid w:val="00393159"/>
    <w:rsid w:val="00393D91"/>
    <w:rsid w:val="003944A0"/>
    <w:rsid w:val="00396207"/>
    <w:rsid w:val="003979BE"/>
    <w:rsid w:val="003A060D"/>
    <w:rsid w:val="003A7265"/>
    <w:rsid w:val="003B00A0"/>
    <w:rsid w:val="003B0A2F"/>
    <w:rsid w:val="003B2212"/>
    <w:rsid w:val="003B3971"/>
    <w:rsid w:val="003B5234"/>
    <w:rsid w:val="003B73A8"/>
    <w:rsid w:val="003D0F98"/>
    <w:rsid w:val="003D1B62"/>
    <w:rsid w:val="003D2BF3"/>
    <w:rsid w:val="003D34F2"/>
    <w:rsid w:val="003E0B4E"/>
    <w:rsid w:val="003E0EDA"/>
    <w:rsid w:val="003E0FD8"/>
    <w:rsid w:val="003E22B5"/>
    <w:rsid w:val="003E2FFA"/>
    <w:rsid w:val="003E6004"/>
    <w:rsid w:val="003F1EB8"/>
    <w:rsid w:val="003F615A"/>
    <w:rsid w:val="004001FC"/>
    <w:rsid w:val="00402A7D"/>
    <w:rsid w:val="00402B24"/>
    <w:rsid w:val="00411988"/>
    <w:rsid w:val="00412071"/>
    <w:rsid w:val="00412509"/>
    <w:rsid w:val="00412733"/>
    <w:rsid w:val="00415BAC"/>
    <w:rsid w:val="004169C5"/>
    <w:rsid w:val="00426617"/>
    <w:rsid w:val="00427F5B"/>
    <w:rsid w:val="0043086B"/>
    <w:rsid w:val="00432960"/>
    <w:rsid w:val="004341F3"/>
    <w:rsid w:val="00434BB1"/>
    <w:rsid w:val="0043579C"/>
    <w:rsid w:val="004402C0"/>
    <w:rsid w:val="004414DF"/>
    <w:rsid w:val="004431F8"/>
    <w:rsid w:val="00446E6B"/>
    <w:rsid w:val="00454936"/>
    <w:rsid w:val="00457B98"/>
    <w:rsid w:val="00460141"/>
    <w:rsid w:val="00461405"/>
    <w:rsid w:val="00461AA9"/>
    <w:rsid w:val="0046553B"/>
    <w:rsid w:val="00466A1A"/>
    <w:rsid w:val="00470626"/>
    <w:rsid w:val="00470AB7"/>
    <w:rsid w:val="00470F51"/>
    <w:rsid w:val="004713DD"/>
    <w:rsid w:val="00472B7F"/>
    <w:rsid w:val="00475356"/>
    <w:rsid w:val="004766A6"/>
    <w:rsid w:val="00476C9B"/>
    <w:rsid w:val="00477C42"/>
    <w:rsid w:val="00482A2A"/>
    <w:rsid w:val="00484381"/>
    <w:rsid w:val="004854BE"/>
    <w:rsid w:val="004877A6"/>
    <w:rsid w:val="00490505"/>
    <w:rsid w:val="00492B88"/>
    <w:rsid w:val="004A02DE"/>
    <w:rsid w:val="004A1D0E"/>
    <w:rsid w:val="004A2166"/>
    <w:rsid w:val="004A243B"/>
    <w:rsid w:val="004A52B4"/>
    <w:rsid w:val="004A7222"/>
    <w:rsid w:val="004A7D0A"/>
    <w:rsid w:val="004B2B2F"/>
    <w:rsid w:val="004B6B4C"/>
    <w:rsid w:val="004B7C7A"/>
    <w:rsid w:val="004C09D5"/>
    <w:rsid w:val="004C124C"/>
    <w:rsid w:val="004C39FF"/>
    <w:rsid w:val="004D0F20"/>
    <w:rsid w:val="004D1CD3"/>
    <w:rsid w:val="004D2398"/>
    <w:rsid w:val="004D23C3"/>
    <w:rsid w:val="004D2611"/>
    <w:rsid w:val="004D7C9E"/>
    <w:rsid w:val="004E0BAD"/>
    <w:rsid w:val="004E1102"/>
    <w:rsid w:val="004E3137"/>
    <w:rsid w:val="004E41F4"/>
    <w:rsid w:val="004E47B8"/>
    <w:rsid w:val="004E53CC"/>
    <w:rsid w:val="004E6627"/>
    <w:rsid w:val="004F47F6"/>
    <w:rsid w:val="004F4AEB"/>
    <w:rsid w:val="004F65E9"/>
    <w:rsid w:val="00502C1D"/>
    <w:rsid w:val="00505606"/>
    <w:rsid w:val="00514ABA"/>
    <w:rsid w:val="00516760"/>
    <w:rsid w:val="005205C5"/>
    <w:rsid w:val="00521899"/>
    <w:rsid w:val="00522A2C"/>
    <w:rsid w:val="00523F50"/>
    <w:rsid w:val="00524B0A"/>
    <w:rsid w:val="0052587B"/>
    <w:rsid w:val="00526D36"/>
    <w:rsid w:val="00527131"/>
    <w:rsid w:val="00527164"/>
    <w:rsid w:val="00527BFC"/>
    <w:rsid w:val="0053028C"/>
    <w:rsid w:val="00532D41"/>
    <w:rsid w:val="00534544"/>
    <w:rsid w:val="005354E8"/>
    <w:rsid w:val="005371BF"/>
    <w:rsid w:val="00537D3C"/>
    <w:rsid w:val="005402B6"/>
    <w:rsid w:val="00540918"/>
    <w:rsid w:val="00542811"/>
    <w:rsid w:val="00542B63"/>
    <w:rsid w:val="0054753E"/>
    <w:rsid w:val="00547D22"/>
    <w:rsid w:val="005530FF"/>
    <w:rsid w:val="0055511B"/>
    <w:rsid w:val="00555EA4"/>
    <w:rsid w:val="00555FB6"/>
    <w:rsid w:val="005611CF"/>
    <w:rsid w:val="005628F6"/>
    <w:rsid w:val="00565D84"/>
    <w:rsid w:val="00565F61"/>
    <w:rsid w:val="0056747D"/>
    <w:rsid w:val="0056752E"/>
    <w:rsid w:val="005708F1"/>
    <w:rsid w:val="005712E6"/>
    <w:rsid w:val="005747A8"/>
    <w:rsid w:val="00575700"/>
    <w:rsid w:val="005759C5"/>
    <w:rsid w:val="0057775C"/>
    <w:rsid w:val="0058277E"/>
    <w:rsid w:val="00582BA1"/>
    <w:rsid w:val="00582D45"/>
    <w:rsid w:val="00582EBC"/>
    <w:rsid w:val="00583C7E"/>
    <w:rsid w:val="00585B89"/>
    <w:rsid w:val="00587C12"/>
    <w:rsid w:val="00591743"/>
    <w:rsid w:val="005935D7"/>
    <w:rsid w:val="00594051"/>
    <w:rsid w:val="005A1321"/>
    <w:rsid w:val="005A2209"/>
    <w:rsid w:val="005A2B79"/>
    <w:rsid w:val="005A5E54"/>
    <w:rsid w:val="005B0705"/>
    <w:rsid w:val="005B16E2"/>
    <w:rsid w:val="005B2CA6"/>
    <w:rsid w:val="005B31CE"/>
    <w:rsid w:val="005B47EB"/>
    <w:rsid w:val="005B6A54"/>
    <w:rsid w:val="005B7494"/>
    <w:rsid w:val="005C230D"/>
    <w:rsid w:val="005C67D8"/>
    <w:rsid w:val="005C6C47"/>
    <w:rsid w:val="005C79D1"/>
    <w:rsid w:val="005D3625"/>
    <w:rsid w:val="005E36C9"/>
    <w:rsid w:val="005E64CF"/>
    <w:rsid w:val="005E7876"/>
    <w:rsid w:val="005F1B36"/>
    <w:rsid w:val="005F3069"/>
    <w:rsid w:val="005F3314"/>
    <w:rsid w:val="006010A2"/>
    <w:rsid w:val="00601BBF"/>
    <w:rsid w:val="00601F0B"/>
    <w:rsid w:val="006077ED"/>
    <w:rsid w:val="00607E53"/>
    <w:rsid w:val="006107FB"/>
    <w:rsid w:val="006120A6"/>
    <w:rsid w:val="00613667"/>
    <w:rsid w:val="00614439"/>
    <w:rsid w:val="00614DC8"/>
    <w:rsid w:val="00621401"/>
    <w:rsid w:val="006215D6"/>
    <w:rsid w:val="0062345F"/>
    <w:rsid w:val="00623531"/>
    <w:rsid w:val="006246B8"/>
    <w:rsid w:val="00625476"/>
    <w:rsid w:val="00625E80"/>
    <w:rsid w:val="006273C0"/>
    <w:rsid w:val="00627D18"/>
    <w:rsid w:val="0063078C"/>
    <w:rsid w:val="00631962"/>
    <w:rsid w:val="00633C74"/>
    <w:rsid w:val="00634509"/>
    <w:rsid w:val="00634561"/>
    <w:rsid w:val="00635AE6"/>
    <w:rsid w:val="00635CB7"/>
    <w:rsid w:val="006363BD"/>
    <w:rsid w:val="00636845"/>
    <w:rsid w:val="00643B5F"/>
    <w:rsid w:val="00644856"/>
    <w:rsid w:val="00645A8F"/>
    <w:rsid w:val="00646989"/>
    <w:rsid w:val="00647814"/>
    <w:rsid w:val="00653C73"/>
    <w:rsid w:val="006540D0"/>
    <w:rsid w:val="00656BC4"/>
    <w:rsid w:val="00661516"/>
    <w:rsid w:val="00661C13"/>
    <w:rsid w:val="00663383"/>
    <w:rsid w:val="00663911"/>
    <w:rsid w:val="00670D6E"/>
    <w:rsid w:val="00671640"/>
    <w:rsid w:val="00672867"/>
    <w:rsid w:val="006737B0"/>
    <w:rsid w:val="006741EE"/>
    <w:rsid w:val="00675454"/>
    <w:rsid w:val="00675DCA"/>
    <w:rsid w:val="00676C22"/>
    <w:rsid w:val="006810D8"/>
    <w:rsid w:val="00681D35"/>
    <w:rsid w:val="006823DE"/>
    <w:rsid w:val="0068332A"/>
    <w:rsid w:val="00683C6F"/>
    <w:rsid w:val="00684B57"/>
    <w:rsid w:val="0069549B"/>
    <w:rsid w:val="006977FC"/>
    <w:rsid w:val="006A1493"/>
    <w:rsid w:val="006A14A6"/>
    <w:rsid w:val="006A2353"/>
    <w:rsid w:val="006A5915"/>
    <w:rsid w:val="006A5C1A"/>
    <w:rsid w:val="006A6340"/>
    <w:rsid w:val="006B1D41"/>
    <w:rsid w:val="006B23B4"/>
    <w:rsid w:val="006B23EA"/>
    <w:rsid w:val="006B4677"/>
    <w:rsid w:val="006B4721"/>
    <w:rsid w:val="006B7123"/>
    <w:rsid w:val="006C744D"/>
    <w:rsid w:val="006D12D2"/>
    <w:rsid w:val="006D1777"/>
    <w:rsid w:val="006D1B98"/>
    <w:rsid w:val="006D3B6E"/>
    <w:rsid w:val="006D47E4"/>
    <w:rsid w:val="006D48B4"/>
    <w:rsid w:val="006D78C8"/>
    <w:rsid w:val="006E0779"/>
    <w:rsid w:val="006E1198"/>
    <w:rsid w:val="006E5DC4"/>
    <w:rsid w:val="006F10CE"/>
    <w:rsid w:val="006F401C"/>
    <w:rsid w:val="006F505E"/>
    <w:rsid w:val="006F74A9"/>
    <w:rsid w:val="0070017B"/>
    <w:rsid w:val="0070115E"/>
    <w:rsid w:val="0070243C"/>
    <w:rsid w:val="007046B9"/>
    <w:rsid w:val="00705086"/>
    <w:rsid w:val="00705F8F"/>
    <w:rsid w:val="007212B3"/>
    <w:rsid w:val="0072252C"/>
    <w:rsid w:val="007226B6"/>
    <w:rsid w:val="00723F4F"/>
    <w:rsid w:val="0072409E"/>
    <w:rsid w:val="007247B0"/>
    <w:rsid w:val="0072660F"/>
    <w:rsid w:val="007266AF"/>
    <w:rsid w:val="00730F0A"/>
    <w:rsid w:val="00731B2D"/>
    <w:rsid w:val="0073438F"/>
    <w:rsid w:val="00736446"/>
    <w:rsid w:val="007407C3"/>
    <w:rsid w:val="00740FE4"/>
    <w:rsid w:val="0074149D"/>
    <w:rsid w:val="00746E16"/>
    <w:rsid w:val="007508B2"/>
    <w:rsid w:val="00751B26"/>
    <w:rsid w:val="00751C22"/>
    <w:rsid w:val="00752CF4"/>
    <w:rsid w:val="007559B1"/>
    <w:rsid w:val="00757E50"/>
    <w:rsid w:val="00761FDB"/>
    <w:rsid w:val="00762EFA"/>
    <w:rsid w:val="0076381F"/>
    <w:rsid w:val="00766859"/>
    <w:rsid w:val="007739FB"/>
    <w:rsid w:val="00773F91"/>
    <w:rsid w:val="00775701"/>
    <w:rsid w:val="00784171"/>
    <w:rsid w:val="007862DE"/>
    <w:rsid w:val="007864D2"/>
    <w:rsid w:val="0078679A"/>
    <w:rsid w:val="007875AB"/>
    <w:rsid w:val="007875F1"/>
    <w:rsid w:val="007905F2"/>
    <w:rsid w:val="00790AFD"/>
    <w:rsid w:val="007923D9"/>
    <w:rsid w:val="0079288D"/>
    <w:rsid w:val="00793E06"/>
    <w:rsid w:val="00795C5E"/>
    <w:rsid w:val="007A0F52"/>
    <w:rsid w:val="007A5C38"/>
    <w:rsid w:val="007B409D"/>
    <w:rsid w:val="007B4886"/>
    <w:rsid w:val="007B6FFF"/>
    <w:rsid w:val="007C741D"/>
    <w:rsid w:val="007D1FD7"/>
    <w:rsid w:val="007D442F"/>
    <w:rsid w:val="007E226E"/>
    <w:rsid w:val="007E31C5"/>
    <w:rsid w:val="007E4469"/>
    <w:rsid w:val="007E5D61"/>
    <w:rsid w:val="007F2648"/>
    <w:rsid w:val="007F3DDA"/>
    <w:rsid w:val="007F759C"/>
    <w:rsid w:val="00801A58"/>
    <w:rsid w:val="0080298C"/>
    <w:rsid w:val="008029E1"/>
    <w:rsid w:val="00807B99"/>
    <w:rsid w:val="00814213"/>
    <w:rsid w:val="00814A90"/>
    <w:rsid w:val="00815FC2"/>
    <w:rsid w:val="008178BE"/>
    <w:rsid w:val="00822AF3"/>
    <w:rsid w:val="008253D8"/>
    <w:rsid w:val="0082601C"/>
    <w:rsid w:val="008264BE"/>
    <w:rsid w:val="008306DE"/>
    <w:rsid w:val="008326E0"/>
    <w:rsid w:val="00835FC5"/>
    <w:rsid w:val="0083681D"/>
    <w:rsid w:val="008374A7"/>
    <w:rsid w:val="00841129"/>
    <w:rsid w:val="008426D4"/>
    <w:rsid w:val="00843A81"/>
    <w:rsid w:val="008444FF"/>
    <w:rsid w:val="008450B5"/>
    <w:rsid w:val="00846BD0"/>
    <w:rsid w:val="00847792"/>
    <w:rsid w:val="008519A2"/>
    <w:rsid w:val="00851DD7"/>
    <w:rsid w:val="00852815"/>
    <w:rsid w:val="008530F7"/>
    <w:rsid w:val="00854C17"/>
    <w:rsid w:val="0085507B"/>
    <w:rsid w:val="0085758D"/>
    <w:rsid w:val="00857934"/>
    <w:rsid w:val="00862CA7"/>
    <w:rsid w:val="00862D47"/>
    <w:rsid w:val="00873A43"/>
    <w:rsid w:val="00874A5D"/>
    <w:rsid w:val="00877DE0"/>
    <w:rsid w:val="008822AD"/>
    <w:rsid w:val="008823CE"/>
    <w:rsid w:val="008829E8"/>
    <w:rsid w:val="00883226"/>
    <w:rsid w:val="008847E7"/>
    <w:rsid w:val="00885765"/>
    <w:rsid w:val="00887DCC"/>
    <w:rsid w:val="008908F5"/>
    <w:rsid w:val="00892B77"/>
    <w:rsid w:val="00892DB8"/>
    <w:rsid w:val="00894161"/>
    <w:rsid w:val="00894B48"/>
    <w:rsid w:val="008953AC"/>
    <w:rsid w:val="008A0360"/>
    <w:rsid w:val="008A04FA"/>
    <w:rsid w:val="008A0502"/>
    <w:rsid w:val="008A1EE9"/>
    <w:rsid w:val="008A4F22"/>
    <w:rsid w:val="008A6C54"/>
    <w:rsid w:val="008A7568"/>
    <w:rsid w:val="008A7871"/>
    <w:rsid w:val="008B4F58"/>
    <w:rsid w:val="008B6049"/>
    <w:rsid w:val="008B69FF"/>
    <w:rsid w:val="008C1479"/>
    <w:rsid w:val="008C27FE"/>
    <w:rsid w:val="008C4129"/>
    <w:rsid w:val="008D07E0"/>
    <w:rsid w:val="008D372D"/>
    <w:rsid w:val="008D4058"/>
    <w:rsid w:val="008D6103"/>
    <w:rsid w:val="008D6654"/>
    <w:rsid w:val="008D77C8"/>
    <w:rsid w:val="008E07F5"/>
    <w:rsid w:val="008E1568"/>
    <w:rsid w:val="008E1C26"/>
    <w:rsid w:val="008E20D3"/>
    <w:rsid w:val="008E2D1E"/>
    <w:rsid w:val="008E3EF8"/>
    <w:rsid w:val="008E4A32"/>
    <w:rsid w:val="008E60AB"/>
    <w:rsid w:val="008F1822"/>
    <w:rsid w:val="008F1EF6"/>
    <w:rsid w:val="008F64A2"/>
    <w:rsid w:val="008F6864"/>
    <w:rsid w:val="008F6979"/>
    <w:rsid w:val="0090000B"/>
    <w:rsid w:val="0090388D"/>
    <w:rsid w:val="00905751"/>
    <w:rsid w:val="00910C41"/>
    <w:rsid w:val="00912847"/>
    <w:rsid w:val="009163D9"/>
    <w:rsid w:val="00916711"/>
    <w:rsid w:val="00917D6C"/>
    <w:rsid w:val="009219E3"/>
    <w:rsid w:val="00921F31"/>
    <w:rsid w:val="00922060"/>
    <w:rsid w:val="009245C5"/>
    <w:rsid w:val="00925730"/>
    <w:rsid w:val="00925872"/>
    <w:rsid w:val="00925C55"/>
    <w:rsid w:val="00931BB1"/>
    <w:rsid w:val="009359F1"/>
    <w:rsid w:val="009372CF"/>
    <w:rsid w:val="0094039C"/>
    <w:rsid w:val="009446BB"/>
    <w:rsid w:val="009459E1"/>
    <w:rsid w:val="00946216"/>
    <w:rsid w:val="009477BB"/>
    <w:rsid w:val="009508AE"/>
    <w:rsid w:val="00950F85"/>
    <w:rsid w:val="00952BBC"/>
    <w:rsid w:val="00952C50"/>
    <w:rsid w:val="00957641"/>
    <w:rsid w:val="00957ABB"/>
    <w:rsid w:val="00957E7A"/>
    <w:rsid w:val="00961DC0"/>
    <w:rsid w:val="00962058"/>
    <w:rsid w:val="00966FF1"/>
    <w:rsid w:val="009671ED"/>
    <w:rsid w:val="00971FFF"/>
    <w:rsid w:val="00973750"/>
    <w:rsid w:val="00976BD6"/>
    <w:rsid w:val="009807B2"/>
    <w:rsid w:val="0098084B"/>
    <w:rsid w:val="00981B94"/>
    <w:rsid w:val="0098227C"/>
    <w:rsid w:val="00982B1E"/>
    <w:rsid w:val="0098654F"/>
    <w:rsid w:val="00986A4F"/>
    <w:rsid w:val="00987E22"/>
    <w:rsid w:val="00991173"/>
    <w:rsid w:val="00992C28"/>
    <w:rsid w:val="009933F9"/>
    <w:rsid w:val="00996E13"/>
    <w:rsid w:val="009A0D3F"/>
    <w:rsid w:val="009A14E4"/>
    <w:rsid w:val="009A1894"/>
    <w:rsid w:val="009A2D80"/>
    <w:rsid w:val="009A396A"/>
    <w:rsid w:val="009A42E2"/>
    <w:rsid w:val="009A5536"/>
    <w:rsid w:val="009A711C"/>
    <w:rsid w:val="009A7280"/>
    <w:rsid w:val="009A7F88"/>
    <w:rsid w:val="009B3297"/>
    <w:rsid w:val="009B3DF5"/>
    <w:rsid w:val="009B47A6"/>
    <w:rsid w:val="009B49FC"/>
    <w:rsid w:val="009B673A"/>
    <w:rsid w:val="009B6904"/>
    <w:rsid w:val="009B7F2A"/>
    <w:rsid w:val="009C10BC"/>
    <w:rsid w:val="009C27F1"/>
    <w:rsid w:val="009C76E2"/>
    <w:rsid w:val="009D383E"/>
    <w:rsid w:val="009D3DA4"/>
    <w:rsid w:val="009D6F06"/>
    <w:rsid w:val="009E1E9D"/>
    <w:rsid w:val="009F01AB"/>
    <w:rsid w:val="009F1208"/>
    <w:rsid w:val="00A003D9"/>
    <w:rsid w:val="00A0094B"/>
    <w:rsid w:val="00A01D93"/>
    <w:rsid w:val="00A021BC"/>
    <w:rsid w:val="00A0441E"/>
    <w:rsid w:val="00A05FD1"/>
    <w:rsid w:val="00A10FE6"/>
    <w:rsid w:val="00A13EF8"/>
    <w:rsid w:val="00A16FFA"/>
    <w:rsid w:val="00A210CC"/>
    <w:rsid w:val="00A23D0C"/>
    <w:rsid w:val="00A24108"/>
    <w:rsid w:val="00A25777"/>
    <w:rsid w:val="00A263A2"/>
    <w:rsid w:val="00A26567"/>
    <w:rsid w:val="00A32324"/>
    <w:rsid w:val="00A35A8C"/>
    <w:rsid w:val="00A42554"/>
    <w:rsid w:val="00A42FB7"/>
    <w:rsid w:val="00A439B4"/>
    <w:rsid w:val="00A460F3"/>
    <w:rsid w:val="00A46879"/>
    <w:rsid w:val="00A46F8E"/>
    <w:rsid w:val="00A47D43"/>
    <w:rsid w:val="00A50007"/>
    <w:rsid w:val="00A50135"/>
    <w:rsid w:val="00A51712"/>
    <w:rsid w:val="00A523B9"/>
    <w:rsid w:val="00A54F2E"/>
    <w:rsid w:val="00A5626C"/>
    <w:rsid w:val="00A57090"/>
    <w:rsid w:val="00A57221"/>
    <w:rsid w:val="00A577CA"/>
    <w:rsid w:val="00A61D08"/>
    <w:rsid w:val="00A6419A"/>
    <w:rsid w:val="00A647CB"/>
    <w:rsid w:val="00A66CB4"/>
    <w:rsid w:val="00A736B0"/>
    <w:rsid w:val="00A77093"/>
    <w:rsid w:val="00A774CA"/>
    <w:rsid w:val="00A82147"/>
    <w:rsid w:val="00A82234"/>
    <w:rsid w:val="00A82D75"/>
    <w:rsid w:val="00A87417"/>
    <w:rsid w:val="00A905B3"/>
    <w:rsid w:val="00A93104"/>
    <w:rsid w:val="00A94863"/>
    <w:rsid w:val="00AA0A6F"/>
    <w:rsid w:val="00AA0B13"/>
    <w:rsid w:val="00AA1B3B"/>
    <w:rsid w:val="00AA5C4F"/>
    <w:rsid w:val="00AA5EAF"/>
    <w:rsid w:val="00AA64B3"/>
    <w:rsid w:val="00AA799E"/>
    <w:rsid w:val="00AB0543"/>
    <w:rsid w:val="00AB109A"/>
    <w:rsid w:val="00AB2E73"/>
    <w:rsid w:val="00AB5F18"/>
    <w:rsid w:val="00AB5FA1"/>
    <w:rsid w:val="00AB7322"/>
    <w:rsid w:val="00AB77FD"/>
    <w:rsid w:val="00AC025D"/>
    <w:rsid w:val="00AC0DA6"/>
    <w:rsid w:val="00AC196B"/>
    <w:rsid w:val="00AC2BF3"/>
    <w:rsid w:val="00AC5418"/>
    <w:rsid w:val="00AC5E50"/>
    <w:rsid w:val="00AC61B6"/>
    <w:rsid w:val="00AC6647"/>
    <w:rsid w:val="00AC688F"/>
    <w:rsid w:val="00AD4D3C"/>
    <w:rsid w:val="00AD54A3"/>
    <w:rsid w:val="00AD774D"/>
    <w:rsid w:val="00AE3C15"/>
    <w:rsid w:val="00AF0BB2"/>
    <w:rsid w:val="00AF1E13"/>
    <w:rsid w:val="00AF23BF"/>
    <w:rsid w:val="00B008EB"/>
    <w:rsid w:val="00B0418B"/>
    <w:rsid w:val="00B054BC"/>
    <w:rsid w:val="00B10322"/>
    <w:rsid w:val="00B13C12"/>
    <w:rsid w:val="00B17CCE"/>
    <w:rsid w:val="00B21B2D"/>
    <w:rsid w:val="00B224CD"/>
    <w:rsid w:val="00B22D3E"/>
    <w:rsid w:val="00B26394"/>
    <w:rsid w:val="00B270FE"/>
    <w:rsid w:val="00B32946"/>
    <w:rsid w:val="00B34E62"/>
    <w:rsid w:val="00B36426"/>
    <w:rsid w:val="00B40AFF"/>
    <w:rsid w:val="00B420AF"/>
    <w:rsid w:val="00B46040"/>
    <w:rsid w:val="00B46227"/>
    <w:rsid w:val="00B46B97"/>
    <w:rsid w:val="00B50049"/>
    <w:rsid w:val="00B509A7"/>
    <w:rsid w:val="00B512DA"/>
    <w:rsid w:val="00B530C7"/>
    <w:rsid w:val="00B53509"/>
    <w:rsid w:val="00B53679"/>
    <w:rsid w:val="00B53C8B"/>
    <w:rsid w:val="00B55A68"/>
    <w:rsid w:val="00B65312"/>
    <w:rsid w:val="00B66CA1"/>
    <w:rsid w:val="00B66D30"/>
    <w:rsid w:val="00B67E1C"/>
    <w:rsid w:val="00B709B7"/>
    <w:rsid w:val="00B725B1"/>
    <w:rsid w:val="00B76546"/>
    <w:rsid w:val="00B819CB"/>
    <w:rsid w:val="00B905E2"/>
    <w:rsid w:val="00B92F88"/>
    <w:rsid w:val="00B93184"/>
    <w:rsid w:val="00B931AC"/>
    <w:rsid w:val="00B94A83"/>
    <w:rsid w:val="00BA1A3A"/>
    <w:rsid w:val="00BA1C26"/>
    <w:rsid w:val="00BA3111"/>
    <w:rsid w:val="00BB08EF"/>
    <w:rsid w:val="00BB0B51"/>
    <w:rsid w:val="00BB1B0A"/>
    <w:rsid w:val="00BB3F72"/>
    <w:rsid w:val="00BB50E5"/>
    <w:rsid w:val="00BB678C"/>
    <w:rsid w:val="00BC42F2"/>
    <w:rsid w:val="00BC466F"/>
    <w:rsid w:val="00BC57C0"/>
    <w:rsid w:val="00BC57E3"/>
    <w:rsid w:val="00BD1142"/>
    <w:rsid w:val="00BD45C8"/>
    <w:rsid w:val="00BD4BAF"/>
    <w:rsid w:val="00BD4DDF"/>
    <w:rsid w:val="00BD72B5"/>
    <w:rsid w:val="00BE0891"/>
    <w:rsid w:val="00BE1DF9"/>
    <w:rsid w:val="00BE2CF4"/>
    <w:rsid w:val="00BE3605"/>
    <w:rsid w:val="00BE3721"/>
    <w:rsid w:val="00BE4CAB"/>
    <w:rsid w:val="00BE55C5"/>
    <w:rsid w:val="00BE6744"/>
    <w:rsid w:val="00BE73DB"/>
    <w:rsid w:val="00BF0374"/>
    <w:rsid w:val="00BF0F84"/>
    <w:rsid w:val="00BF1DE2"/>
    <w:rsid w:val="00BF3E61"/>
    <w:rsid w:val="00BF4F3B"/>
    <w:rsid w:val="00BF5060"/>
    <w:rsid w:val="00BF792E"/>
    <w:rsid w:val="00C010BF"/>
    <w:rsid w:val="00C01FD5"/>
    <w:rsid w:val="00C04064"/>
    <w:rsid w:val="00C06586"/>
    <w:rsid w:val="00C06F11"/>
    <w:rsid w:val="00C13A8F"/>
    <w:rsid w:val="00C15486"/>
    <w:rsid w:val="00C1698A"/>
    <w:rsid w:val="00C16C66"/>
    <w:rsid w:val="00C20864"/>
    <w:rsid w:val="00C20A0D"/>
    <w:rsid w:val="00C20A7B"/>
    <w:rsid w:val="00C21B6C"/>
    <w:rsid w:val="00C220C6"/>
    <w:rsid w:val="00C25765"/>
    <w:rsid w:val="00C2591E"/>
    <w:rsid w:val="00C2658E"/>
    <w:rsid w:val="00C306D1"/>
    <w:rsid w:val="00C30977"/>
    <w:rsid w:val="00C316E6"/>
    <w:rsid w:val="00C3339F"/>
    <w:rsid w:val="00C36AD2"/>
    <w:rsid w:val="00C373BE"/>
    <w:rsid w:val="00C3745C"/>
    <w:rsid w:val="00C4062A"/>
    <w:rsid w:val="00C41B31"/>
    <w:rsid w:val="00C42C4A"/>
    <w:rsid w:val="00C4387B"/>
    <w:rsid w:val="00C443A0"/>
    <w:rsid w:val="00C463C7"/>
    <w:rsid w:val="00C46E6A"/>
    <w:rsid w:val="00C50556"/>
    <w:rsid w:val="00C5287C"/>
    <w:rsid w:val="00C529AF"/>
    <w:rsid w:val="00C54100"/>
    <w:rsid w:val="00C541AF"/>
    <w:rsid w:val="00C551DE"/>
    <w:rsid w:val="00C57FF0"/>
    <w:rsid w:val="00C63C23"/>
    <w:rsid w:val="00C63CB0"/>
    <w:rsid w:val="00C64599"/>
    <w:rsid w:val="00C661CC"/>
    <w:rsid w:val="00C70BBE"/>
    <w:rsid w:val="00C71488"/>
    <w:rsid w:val="00C716FC"/>
    <w:rsid w:val="00C73187"/>
    <w:rsid w:val="00C76C88"/>
    <w:rsid w:val="00C770A5"/>
    <w:rsid w:val="00C77213"/>
    <w:rsid w:val="00C803E3"/>
    <w:rsid w:val="00C80FC9"/>
    <w:rsid w:val="00C8326D"/>
    <w:rsid w:val="00C85938"/>
    <w:rsid w:val="00C9180D"/>
    <w:rsid w:val="00C92079"/>
    <w:rsid w:val="00C921FC"/>
    <w:rsid w:val="00C941F8"/>
    <w:rsid w:val="00C971BD"/>
    <w:rsid w:val="00CA4918"/>
    <w:rsid w:val="00CA498F"/>
    <w:rsid w:val="00CA6306"/>
    <w:rsid w:val="00CA6628"/>
    <w:rsid w:val="00CB022E"/>
    <w:rsid w:val="00CB0AB1"/>
    <w:rsid w:val="00CB51B0"/>
    <w:rsid w:val="00CB6E7E"/>
    <w:rsid w:val="00CC0DAC"/>
    <w:rsid w:val="00CC3C95"/>
    <w:rsid w:val="00CC4ECF"/>
    <w:rsid w:val="00CC7E26"/>
    <w:rsid w:val="00CD4DFA"/>
    <w:rsid w:val="00CE4E41"/>
    <w:rsid w:val="00CE5653"/>
    <w:rsid w:val="00CF03C9"/>
    <w:rsid w:val="00CF3F5A"/>
    <w:rsid w:val="00CF6BF0"/>
    <w:rsid w:val="00D00CD2"/>
    <w:rsid w:val="00D055E9"/>
    <w:rsid w:val="00D07FB2"/>
    <w:rsid w:val="00D119C3"/>
    <w:rsid w:val="00D131F3"/>
    <w:rsid w:val="00D1368B"/>
    <w:rsid w:val="00D21885"/>
    <w:rsid w:val="00D3061B"/>
    <w:rsid w:val="00D323D6"/>
    <w:rsid w:val="00D358D5"/>
    <w:rsid w:val="00D54F29"/>
    <w:rsid w:val="00D57886"/>
    <w:rsid w:val="00D62CDD"/>
    <w:rsid w:val="00D65384"/>
    <w:rsid w:val="00D6556C"/>
    <w:rsid w:val="00D65811"/>
    <w:rsid w:val="00D66151"/>
    <w:rsid w:val="00D7293D"/>
    <w:rsid w:val="00D73D1F"/>
    <w:rsid w:val="00D75B66"/>
    <w:rsid w:val="00D76680"/>
    <w:rsid w:val="00D86C92"/>
    <w:rsid w:val="00D87E31"/>
    <w:rsid w:val="00D92E38"/>
    <w:rsid w:val="00D93BAF"/>
    <w:rsid w:val="00D963A0"/>
    <w:rsid w:val="00D9644B"/>
    <w:rsid w:val="00D97CFA"/>
    <w:rsid w:val="00DA02BF"/>
    <w:rsid w:val="00DA1614"/>
    <w:rsid w:val="00DA1971"/>
    <w:rsid w:val="00DA5D2E"/>
    <w:rsid w:val="00DB01D3"/>
    <w:rsid w:val="00DB504B"/>
    <w:rsid w:val="00DB57AB"/>
    <w:rsid w:val="00DB664C"/>
    <w:rsid w:val="00DC1357"/>
    <w:rsid w:val="00DC20E3"/>
    <w:rsid w:val="00DC3AA4"/>
    <w:rsid w:val="00DC40FE"/>
    <w:rsid w:val="00DC4E24"/>
    <w:rsid w:val="00DC521A"/>
    <w:rsid w:val="00DC64F9"/>
    <w:rsid w:val="00DC6749"/>
    <w:rsid w:val="00DC6A61"/>
    <w:rsid w:val="00DD2A48"/>
    <w:rsid w:val="00DD353F"/>
    <w:rsid w:val="00DD484C"/>
    <w:rsid w:val="00DE1EF7"/>
    <w:rsid w:val="00DE3875"/>
    <w:rsid w:val="00DE500B"/>
    <w:rsid w:val="00DE50F8"/>
    <w:rsid w:val="00DF012B"/>
    <w:rsid w:val="00DF1ECB"/>
    <w:rsid w:val="00DF3388"/>
    <w:rsid w:val="00DF3C02"/>
    <w:rsid w:val="00DF4B88"/>
    <w:rsid w:val="00DF4C4F"/>
    <w:rsid w:val="00DF59F0"/>
    <w:rsid w:val="00DF5A6B"/>
    <w:rsid w:val="00DF67C1"/>
    <w:rsid w:val="00E01288"/>
    <w:rsid w:val="00E026AA"/>
    <w:rsid w:val="00E0501B"/>
    <w:rsid w:val="00E06BC3"/>
    <w:rsid w:val="00E11D2F"/>
    <w:rsid w:val="00E12111"/>
    <w:rsid w:val="00E12D96"/>
    <w:rsid w:val="00E13944"/>
    <w:rsid w:val="00E14083"/>
    <w:rsid w:val="00E142A0"/>
    <w:rsid w:val="00E162EA"/>
    <w:rsid w:val="00E17C0F"/>
    <w:rsid w:val="00E20310"/>
    <w:rsid w:val="00E20B9A"/>
    <w:rsid w:val="00E22361"/>
    <w:rsid w:val="00E23DBB"/>
    <w:rsid w:val="00E25254"/>
    <w:rsid w:val="00E252B0"/>
    <w:rsid w:val="00E25E3D"/>
    <w:rsid w:val="00E27C4A"/>
    <w:rsid w:val="00E30DA2"/>
    <w:rsid w:val="00E328EB"/>
    <w:rsid w:val="00E329F7"/>
    <w:rsid w:val="00E34C85"/>
    <w:rsid w:val="00E36251"/>
    <w:rsid w:val="00E3670F"/>
    <w:rsid w:val="00E36F7B"/>
    <w:rsid w:val="00E44193"/>
    <w:rsid w:val="00E4432D"/>
    <w:rsid w:val="00E453E8"/>
    <w:rsid w:val="00E506B0"/>
    <w:rsid w:val="00E50D0B"/>
    <w:rsid w:val="00E52BE5"/>
    <w:rsid w:val="00E52F20"/>
    <w:rsid w:val="00E53D7E"/>
    <w:rsid w:val="00E54851"/>
    <w:rsid w:val="00E57B45"/>
    <w:rsid w:val="00E60F3C"/>
    <w:rsid w:val="00E65605"/>
    <w:rsid w:val="00E7091A"/>
    <w:rsid w:val="00E70DDC"/>
    <w:rsid w:val="00E739D4"/>
    <w:rsid w:val="00E7613B"/>
    <w:rsid w:val="00E76B78"/>
    <w:rsid w:val="00E76E6D"/>
    <w:rsid w:val="00E76FFA"/>
    <w:rsid w:val="00E77477"/>
    <w:rsid w:val="00E83C94"/>
    <w:rsid w:val="00E92074"/>
    <w:rsid w:val="00E92AE8"/>
    <w:rsid w:val="00E94D71"/>
    <w:rsid w:val="00EA13D9"/>
    <w:rsid w:val="00EA52C4"/>
    <w:rsid w:val="00EA7E4F"/>
    <w:rsid w:val="00EB4A13"/>
    <w:rsid w:val="00EB5FC1"/>
    <w:rsid w:val="00EB61A9"/>
    <w:rsid w:val="00EB6B3E"/>
    <w:rsid w:val="00EC0001"/>
    <w:rsid w:val="00EC4B9A"/>
    <w:rsid w:val="00ED6F0B"/>
    <w:rsid w:val="00ED79DB"/>
    <w:rsid w:val="00EE1461"/>
    <w:rsid w:val="00EE3318"/>
    <w:rsid w:val="00EE3797"/>
    <w:rsid w:val="00EE5600"/>
    <w:rsid w:val="00EE5873"/>
    <w:rsid w:val="00EE6669"/>
    <w:rsid w:val="00EE6829"/>
    <w:rsid w:val="00EE7155"/>
    <w:rsid w:val="00EE7C8A"/>
    <w:rsid w:val="00EF3BEA"/>
    <w:rsid w:val="00F0523B"/>
    <w:rsid w:val="00F07B26"/>
    <w:rsid w:val="00F20D46"/>
    <w:rsid w:val="00F20FBB"/>
    <w:rsid w:val="00F21700"/>
    <w:rsid w:val="00F24018"/>
    <w:rsid w:val="00F27248"/>
    <w:rsid w:val="00F27BB3"/>
    <w:rsid w:val="00F27D2C"/>
    <w:rsid w:val="00F339BC"/>
    <w:rsid w:val="00F33CAB"/>
    <w:rsid w:val="00F34F3B"/>
    <w:rsid w:val="00F352CF"/>
    <w:rsid w:val="00F35E11"/>
    <w:rsid w:val="00F36282"/>
    <w:rsid w:val="00F37F46"/>
    <w:rsid w:val="00F4118A"/>
    <w:rsid w:val="00F45DAE"/>
    <w:rsid w:val="00F46A49"/>
    <w:rsid w:val="00F51317"/>
    <w:rsid w:val="00F53F93"/>
    <w:rsid w:val="00F56347"/>
    <w:rsid w:val="00F67423"/>
    <w:rsid w:val="00F7122D"/>
    <w:rsid w:val="00F7338D"/>
    <w:rsid w:val="00F75303"/>
    <w:rsid w:val="00F75370"/>
    <w:rsid w:val="00F80C91"/>
    <w:rsid w:val="00F82F30"/>
    <w:rsid w:val="00F85B01"/>
    <w:rsid w:val="00F9086B"/>
    <w:rsid w:val="00F93475"/>
    <w:rsid w:val="00FA01FB"/>
    <w:rsid w:val="00FA053C"/>
    <w:rsid w:val="00FA2425"/>
    <w:rsid w:val="00FB0281"/>
    <w:rsid w:val="00FB2FAA"/>
    <w:rsid w:val="00FB4DEB"/>
    <w:rsid w:val="00FB5287"/>
    <w:rsid w:val="00FB6894"/>
    <w:rsid w:val="00FC23BB"/>
    <w:rsid w:val="00FC4402"/>
    <w:rsid w:val="00FC6A18"/>
    <w:rsid w:val="00FC6A58"/>
    <w:rsid w:val="00FD08CE"/>
    <w:rsid w:val="00FD44FB"/>
    <w:rsid w:val="00FD4B12"/>
    <w:rsid w:val="00FD4C05"/>
    <w:rsid w:val="00FE1B6E"/>
    <w:rsid w:val="00FE4131"/>
    <w:rsid w:val="00FE5C09"/>
    <w:rsid w:val="00FE613A"/>
    <w:rsid w:val="00FF0F0F"/>
    <w:rsid w:val="00FF3ABC"/>
    <w:rsid w:val="00FF3C26"/>
    <w:rsid w:val="00FF6DD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27131"/>
    <w:pPr>
      <w:numPr>
        <w:numId w:val="35"/>
      </w:numPr>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C2FD2"/>
    <w:pPr>
      <w:keepNext/>
      <w:numPr>
        <w:ilvl w:val="1"/>
        <w:numId w:val="35"/>
      </w:numPr>
      <w:spacing w:before="240"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1C2FD2"/>
    <w:pPr>
      <w:keepNext/>
      <w:numPr>
        <w:ilvl w:val="2"/>
        <w:numId w:val="35"/>
      </w:numPr>
      <w:tabs>
        <w:tab w:val="left" w:pos="6795"/>
      </w:tabs>
      <w:spacing w:before="240" w:line="480" w:lineRule="auto"/>
      <w:jc w:val="both"/>
      <w:outlineLvl w:val="2"/>
    </w:pPr>
    <w:rPr>
      <w:rFonts w:asciiTheme="majorHAnsi" w:hAnsiTheme="majorHAnsi" w:cstheme="majorHAnsi"/>
      <w:bCs/>
      <w:i/>
      <w:sz w:val="24"/>
      <w:szCs w:val="24"/>
      <w:lang w:bidi="en-US"/>
    </w:rPr>
  </w:style>
  <w:style w:type="paragraph" w:styleId="Heading4">
    <w:name w:val="heading 4"/>
    <w:basedOn w:val="Normal"/>
    <w:next w:val="Normal"/>
    <w:link w:val="Heading4Char"/>
    <w:uiPriority w:val="9"/>
    <w:unhideWhenUsed/>
    <w:rsid w:val="003A060D"/>
    <w:pPr>
      <w:keepNext/>
      <w:numPr>
        <w:ilvl w:val="3"/>
        <w:numId w:val="35"/>
      </w:numPr>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numPr>
        <w:ilvl w:val="4"/>
        <w:numId w:val="35"/>
      </w:num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numPr>
        <w:ilvl w:val="5"/>
        <w:numId w:val="35"/>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numPr>
        <w:ilvl w:val="6"/>
        <w:numId w:val="35"/>
      </w:numPr>
      <w:spacing w:before="240" w:after="60"/>
      <w:outlineLvl w:val="6"/>
    </w:pPr>
  </w:style>
  <w:style w:type="paragraph" w:styleId="Heading8">
    <w:name w:val="heading 8"/>
    <w:basedOn w:val="Normal"/>
    <w:next w:val="Normal"/>
    <w:link w:val="Heading8Char"/>
    <w:uiPriority w:val="9"/>
    <w:unhideWhenUsed/>
    <w:qFormat/>
    <w:rsid w:val="003A060D"/>
    <w:pPr>
      <w:numPr>
        <w:ilvl w:val="7"/>
        <w:numId w:val="35"/>
      </w:numPr>
      <w:spacing w:before="240" w:after="60"/>
      <w:outlineLvl w:val="7"/>
    </w:pPr>
    <w:rPr>
      <w:i/>
      <w:iCs/>
    </w:rPr>
  </w:style>
  <w:style w:type="paragraph" w:styleId="Heading9">
    <w:name w:val="heading 9"/>
    <w:basedOn w:val="Normal"/>
    <w:next w:val="Normal"/>
    <w:link w:val="Heading9Char"/>
    <w:uiPriority w:val="9"/>
    <w:unhideWhenUsed/>
    <w:qFormat/>
    <w:rsid w:val="003A060D"/>
    <w:pPr>
      <w:numPr>
        <w:ilvl w:val="8"/>
        <w:numId w:val="35"/>
      </w:numPr>
      <w:spacing w:before="240" w:after="60"/>
      <w:outlineLvl w:val="8"/>
    </w:pPr>
    <w:rPr>
      <w:rFonts w:ascii="Times New Roman" w:hAnsi="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131"/>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C2FD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1C2FD2"/>
    <w:rPr>
      <w:rFonts w:asciiTheme="majorHAnsi" w:hAnsiTheme="majorHAnsi" w:cstheme="majorHAnsi"/>
      <w:bCs/>
      <w:i/>
      <w:sz w:val="24"/>
      <w:szCs w:val="24"/>
      <w:lang w:bidi="en-US"/>
    </w:rPr>
  </w:style>
  <w:style w:type="character" w:customStyle="1" w:styleId="Heading4Char">
    <w:name w:val="Heading 4 Char"/>
    <w:basedOn w:val="DefaultParagraphFont"/>
    <w:link w:val="Heading4"/>
    <w:uiPriority w:val="9"/>
    <w:rsid w:val="003A060D"/>
    <w:rPr>
      <w:rFonts w:asciiTheme="minorHAnsi" w:hAnsiTheme="minorHAnsi"/>
      <w:b/>
      <w:bCs/>
      <w:sz w:val="28"/>
      <w:szCs w:val="28"/>
      <w:lang w:bidi="en-US"/>
    </w:rPr>
  </w:style>
  <w:style w:type="character" w:customStyle="1" w:styleId="Heading5Char">
    <w:name w:val="Heading 5 Char"/>
    <w:basedOn w:val="DefaultParagraphFont"/>
    <w:link w:val="Heading5"/>
    <w:uiPriority w:val="9"/>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rsid w:val="003A060D"/>
    <w:rPr>
      <w:sz w:val="22"/>
      <w:szCs w:val="22"/>
      <w:lang w:bidi="en-US"/>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412071"/>
    <w:pPr>
      <w:keepNext/>
    </w:pPr>
    <w:rPr>
      <w:bCs w:val="0"/>
    </w:rPr>
  </w:style>
  <w:style w:type="character" w:customStyle="1" w:styleId="TitleChar">
    <w:name w:val="Title Char"/>
    <w:basedOn w:val="DefaultParagraphFont"/>
    <w:link w:val="Title"/>
    <w:uiPriority w:val="10"/>
    <w:rsid w:val="00412071"/>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731B2D"/>
    <w:pPr>
      <w:keepNext/>
      <w:pBdr>
        <w:bottom w:val="single" w:sz="4" w:space="1" w:color="auto"/>
      </w:pBdr>
      <w:spacing w:after="240"/>
    </w:pPr>
    <w:rPr>
      <w:rFonts w:asciiTheme="majorHAnsi" w:hAnsiTheme="majorHAnsi"/>
      <w:b/>
      <w:bCs/>
      <w:noProof/>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FE613A"/>
    <w:pPr>
      <w:jc w:val="center"/>
    </w:pPr>
    <w:rPr>
      <w:rFonts w:ascii="Times New Roman" w:hAnsi="Times New Roman"/>
      <w:noProof/>
    </w:rPr>
  </w:style>
  <w:style w:type="character" w:customStyle="1" w:styleId="EndNoteBibliographyTitleChar">
    <w:name w:val="EndNote Bibliography Title Char"/>
    <w:basedOn w:val="NoSpacingChar"/>
    <w:link w:val="EndNoteBibliographyTitle"/>
    <w:rsid w:val="00FE613A"/>
    <w:rPr>
      <w:rFonts w:asciiTheme="minorHAnsi" w:hAnsiTheme="minorHAnsi"/>
      <w:noProof/>
      <w:sz w:val="24"/>
      <w:szCs w:val="24"/>
      <w:lang w:bidi="en-US"/>
    </w:rPr>
  </w:style>
  <w:style w:type="paragraph" w:customStyle="1" w:styleId="EndNoteBibliography">
    <w:name w:val="EndNote Bibliography"/>
    <w:basedOn w:val="Normal"/>
    <w:link w:val="EndNoteBibliographyChar"/>
    <w:rsid w:val="00FE613A"/>
    <w:pPr>
      <w:spacing w:line="240" w:lineRule="auto"/>
    </w:pPr>
    <w:rPr>
      <w:rFonts w:ascii="Times New Roman" w:hAnsi="Times New Roman"/>
      <w:noProof/>
    </w:rPr>
  </w:style>
  <w:style w:type="character" w:customStyle="1" w:styleId="EndNoteBibliographyChar">
    <w:name w:val="EndNote Bibliography Char"/>
    <w:basedOn w:val="NoSpacingChar"/>
    <w:link w:val="EndNoteBibliography"/>
    <w:rsid w:val="00FE613A"/>
    <w:rPr>
      <w:rFonts w:asciiTheme="minorHAnsi" w:hAnsiTheme="minorHAnsi"/>
      <w:noProof/>
      <w:sz w:val="24"/>
      <w:szCs w:val="24"/>
      <w:lang w:bidi="en-US"/>
    </w:rPr>
  </w:style>
  <w:style w:type="character" w:styleId="FollowedHyperlink">
    <w:name w:val="FollowedHyperlink"/>
    <w:basedOn w:val="DefaultParagraphFont"/>
    <w:uiPriority w:val="99"/>
    <w:semiHidden/>
    <w:unhideWhenUsed/>
    <w:rsid w:val="003874E1"/>
    <w:rPr>
      <w:color w:val="800080" w:themeColor="followedHyperlink"/>
      <w:u w:val="single"/>
    </w:rPr>
  </w:style>
  <w:style w:type="paragraph" w:customStyle="1" w:styleId="Para">
    <w:name w:val="Para"/>
    <w:basedOn w:val="Normal"/>
    <w:rsid w:val="009D3DA4"/>
    <w:pPr>
      <w:spacing w:before="120" w:line="360" w:lineRule="auto"/>
      <w:ind w:firstLine="720"/>
    </w:pPr>
    <w:rPr>
      <w:rFonts w:ascii="Times New Roman" w:hAnsi="Times New Roman"/>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27131"/>
    <w:pPr>
      <w:numPr>
        <w:numId w:val="35"/>
      </w:numPr>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C2FD2"/>
    <w:pPr>
      <w:keepNext/>
      <w:numPr>
        <w:ilvl w:val="1"/>
        <w:numId w:val="35"/>
      </w:numPr>
      <w:spacing w:before="240"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1C2FD2"/>
    <w:pPr>
      <w:keepNext/>
      <w:numPr>
        <w:ilvl w:val="2"/>
        <w:numId w:val="35"/>
      </w:numPr>
      <w:tabs>
        <w:tab w:val="left" w:pos="6795"/>
      </w:tabs>
      <w:spacing w:before="240" w:line="480" w:lineRule="auto"/>
      <w:jc w:val="both"/>
      <w:outlineLvl w:val="2"/>
    </w:pPr>
    <w:rPr>
      <w:rFonts w:asciiTheme="majorHAnsi" w:hAnsiTheme="majorHAnsi" w:cstheme="majorHAnsi"/>
      <w:bCs/>
      <w:i/>
      <w:sz w:val="24"/>
      <w:szCs w:val="24"/>
      <w:lang w:bidi="en-US"/>
    </w:rPr>
  </w:style>
  <w:style w:type="paragraph" w:styleId="Heading4">
    <w:name w:val="heading 4"/>
    <w:basedOn w:val="Normal"/>
    <w:next w:val="Normal"/>
    <w:link w:val="Heading4Char"/>
    <w:uiPriority w:val="9"/>
    <w:unhideWhenUsed/>
    <w:rsid w:val="003A060D"/>
    <w:pPr>
      <w:keepNext/>
      <w:numPr>
        <w:ilvl w:val="3"/>
        <w:numId w:val="35"/>
      </w:numPr>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numPr>
        <w:ilvl w:val="4"/>
        <w:numId w:val="35"/>
      </w:num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numPr>
        <w:ilvl w:val="5"/>
        <w:numId w:val="35"/>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numPr>
        <w:ilvl w:val="6"/>
        <w:numId w:val="35"/>
      </w:numPr>
      <w:spacing w:before="240" w:after="60"/>
      <w:outlineLvl w:val="6"/>
    </w:pPr>
  </w:style>
  <w:style w:type="paragraph" w:styleId="Heading8">
    <w:name w:val="heading 8"/>
    <w:basedOn w:val="Normal"/>
    <w:next w:val="Normal"/>
    <w:link w:val="Heading8Char"/>
    <w:uiPriority w:val="9"/>
    <w:unhideWhenUsed/>
    <w:qFormat/>
    <w:rsid w:val="003A060D"/>
    <w:pPr>
      <w:numPr>
        <w:ilvl w:val="7"/>
        <w:numId w:val="35"/>
      </w:numPr>
      <w:spacing w:before="240" w:after="60"/>
      <w:outlineLvl w:val="7"/>
    </w:pPr>
    <w:rPr>
      <w:i/>
      <w:iCs/>
    </w:rPr>
  </w:style>
  <w:style w:type="paragraph" w:styleId="Heading9">
    <w:name w:val="heading 9"/>
    <w:basedOn w:val="Normal"/>
    <w:next w:val="Normal"/>
    <w:link w:val="Heading9Char"/>
    <w:uiPriority w:val="9"/>
    <w:unhideWhenUsed/>
    <w:qFormat/>
    <w:rsid w:val="003A060D"/>
    <w:pPr>
      <w:numPr>
        <w:ilvl w:val="8"/>
        <w:numId w:val="35"/>
      </w:numPr>
      <w:spacing w:before="240" w:after="60"/>
      <w:outlineLvl w:val="8"/>
    </w:pPr>
    <w:rPr>
      <w:rFonts w:ascii="Times New Roman" w:hAnsi="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131"/>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C2FD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1C2FD2"/>
    <w:rPr>
      <w:rFonts w:asciiTheme="majorHAnsi" w:hAnsiTheme="majorHAnsi" w:cstheme="majorHAnsi"/>
      <w:bCs/>
      <w:i/>
      <w:sz w:val="24"/>
      <w:szCs w:val="24"/>
      <w:lang w:bidi="en-US"/>
    </w:rPr>
  </w:style>
  <w:style w:type="character" w:customStyle="1" w:styleId="Heading4Char">
    <w:name w:val="Heading 4 Char"/>
    <w:basedOn w:val="DefaultParagraphFont"/>
    <w:link w:val="Heading4"/>
    <w:uiPriority w:val="9"/>
    <w:rsid w:val="003A060D"/>
    <w:rPr>
      <w:rFonts w:asciiTheme="minorHAnsi" w:hAnsiTheme="minorHAnsi"/>
      <w:b/>
      <w:bCs/>
      <w:sz w:val="28"/>
      <w:szCs w:val="28"/>
      <w:lang w:bidi="en-US"/>
    </w:rPr>
  </w:style>
  <w:style w:type="character" w:customStyle="1" w:styleId="Heading5Char">
    <w:name w:val="Heading 5 Char"/>
    <w:basedOn w:val="DefaultParagraphFont"/>
    <w:link w:val="Heading5"/>
    <w:uiPriority w:val="9"/>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rsid w:val="003A060D"/>
    <w:rPr>
      <w:sz w:val="22"/>
      <w:szCs w:val="22"/>
      <w:lang w:bidi="en-US"/>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412071"/>
    <w:pPr>
      <w:keepNext/>
    </w:pPr>
    <w:rPr>
      <w:bCs w:val="0"/>
    </w:rPr>
  </w:style>
  <w:style w:type="character" w:customStyle="1" w:styleId="TitleChar">
    <w:name w:val="Title Char"/>
    <w:basedOn w:val="DefaultParagraphFont"/>
    <w:link w:val="Title"/>
    <w:uiPriority w:val="10"/>
    <w:rsid w:val="00412071"/>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731B2D"/>
    <w:pPr>
      <w:keepNext/>
      <w:pBdr>
        <w:bottom w:val="single" w:sz="4" w:space="1" w:color="auto"/>
      </w:pBdr>
      <w:spacing w:after="240"/>
    </w:pPr>
    <w:rPr>
      <w:rFonts w:asciiTheme="majorHAnsi" w:hAnsiTheme="majorHAnsi"/>
      <w:b/>
      <w:bCs/>
      <w:noProof/>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FE613A"/>
    <w:pPr>
      <w:jc w:val="center"/>
    </w:pPr>
    <w:rPr>
      <w:rFonts w:ascii="Times New Roman" w:hAnsi="Times New Roman"/>
      <w:noProof/>
    </w:rPr>
  </w:style>
  <w:style w:type="character" w:customStyle="1" w:styleId="EndNoteBibliographyTitleChar">
    <w:name w:val="EndNote Bibliography Title Char"/>
    <w:basedOn w:val="NoSpacingChar"/>
    <w:link w:val="EndNoteBibliographyTitle"/>
    <w:rsid w:val="00FE613A"/>
    <w:rPr>
      <w:rFonts w:asciiTheme="minorHAnsi" w:hAnsiTheme="minorHAnsi"/>
      <w:noProof/>
      <w:sz w:val="24"/>
      <w:szCs w:val="24"/>
      <w:lang w:bidi="en-US"/>
    </w:rPr>
  </w:style>
  <w:style w:type="paragraph" w:customStyle="1" w:styleId="EndNoteBibliography">
    <w:name w:val="EndNote Bibliography"/>
    <w:basedOn w:val="Normal"/>
    <w:link w:val="EndNoteBibliographyChar"/>
    <w:rsid w:val="00FE613A"/>
    <w:pPr>
      <w:spacing w:line="240" w:lineRule="auto"/>
    </w:pPr>
    <w:rPr>
      <w:rFonts w:ascii="Times New Roman" w:hAnsi="Times New Roman"/>
      <w:noProof/>
    </w:rPr>
  </w:style>
  <w:style w:type="character" w:customStyle="1" w:styleId="EndNoteBibliographyChar">
    <w:name w:val="EndNote Bibliography Char"/>
    <w:basedOn w:val="NoSpacingChar"/>
    <w:link w:val="EndNoteBibliography"/>
    <w:rsid w:val="00FE613A"/>
    <w:rPr>
      <w:rFonts w:asciiTheme="minorHAnsi" w:hAnsiTheme="minorHAnsi"/>
      <w:noProof/>
      <w:sz w:val="24"/>
      <w:szCs w:val="24"/>
      <w:lang w:bidi="en-US"/>
    </w:rPr>
  </w:style>
  <w:style w:type="character" w:styleId="FollowedHyperlink">
    <w:name w:val="FollowedHyperlink"/>
    <w:basedOn w:val="DefaultParagraphFont"/>
    <w:uiPriority w:val="99"/>
    <w:semiHidden/>
    <w:unhideWhenUsed/>
    <w:rsid w:val="003874E1"/>
    <w:rPr>
      <w:color w:val="800080" w:themeColor="followedHyperlink"/>
      <w:u w:val="single"/>
    </w:rPr>
  </w:style>
  <w:style w:type="paragraph" w:customStyle="1" w:styleId="Para">
    <w:name w:val="Para"/>
    <w:basedOn w:val="Normal"/>
    <w:rsid w:val="009D3DA4"/>
    <w:pPr>
      <w:spacing w:before="120" w:line="360" w:lineRule="auto"/>
      <w:ind w:firstLine="720"/>
    </w:pPr>
    <w:rPr>
      <w:rFonts w:ascii="Times New Roman" w:hAnsi="Times New Roman"/>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99155">
      <w:bodyDiv w:val="1"/>
      <w:marLeft w:val="0"/>
      <w:marRight w:val="0"/>
      <w:marTop w:val="0"/>
      <w:marBottom w:val="0"/>
      <w:divBdr>
        <w:top w:val="none" w:sz="0" w:space="0" w:color="auto"/>
        <w:left w:val="none" w:sz="0" w:space="0" w:color="auto"/>
        <w:bottom w:val="none" w:sz="0" w:space="0" w:color="auto"/>
        <w:right w:val="none" w:sz="0" w:space="0" w:color="auto"/>
      </w:divBdr>
    </w:div>
    <w:div w:id="697508221">
      <w:bodyDiv w:val="1"/>
      <w:marLeft w:val="0"/>
      <w:marRight w:val="0"/>
      <w:marTop w:val="0"/>
      <w:marBottom w:val="0"/>
      <w:divBdr>
        <w:top w:val="none" w:sz="0" w:space="0" w:color="auto"/>
        <w:left w:val="none" w:sz="0" w:space="0" w:color="auto"/>
        <w:bottom w:val="none" w:sz="0" w:space="0" w:color="auto"/>
        <w:right w:val="none" w:sz="0" w:space="0" w:color="auto"/>
      </w:divBdr>
      <w:divsChild>
        <w:div w:id="148594202">
          <w:marLeft w:val="0"/>
          <w:marRight w:val="0"/>
          <w:marTop w:val="0"/>
          <w:marBottom w:val="0"/>
          <w:divBdr>
            <w:top w:val="none" w:sz="0" w:space="0" w:color="auto"/>
            <w:left w:val="none" w:sz="0" w:space="0" w:color="auto"/>
            <w:bottom w:val="none" w:sz="0" w:space="0" w:color="auto"/>
            <w:right w:val="none" w:sz="0" w:space="0" w:color="auto"/>
          </w:divBdr>
        </w:div>
        <w:div w:id="158231428">
          <w:marLeft w:val="0"/>
          <w:marRight w:val="0"/>
          <w:marTop w:val="0"/>
          <w:marBottom w:val="0"/>
          <w:divBdr>
            <w:top w:val="none" w:sz="0" w:space="0" w:color="auto"/>
            <w:left w:val="none" w:sz="0" w:space="0" w:color="auto"/>
            <w:bottom w:val="none" w:sz="0" w:space="0" w:color="auto"/>
            <w:right w:val="none" w:sz="0" w:space="0" w:color="auto"/>
          </w:divBdr>
        </w:div>
        <w:div w:id="165436791">
          <w:marLeft w:val="0"/>
          <w:marRight w:val="0"/>
          <w:marTop w:val="0"/>
          <w:marBottom w:val="0"/>
          <w:divBdr>
            <w:top w:val="none" w:sz="0" w:space="0" w:color="auto"/>
            <w:left w:val="none" w:sz="0" w:space="0" w:color="auto"/>
            <w:bottom w:val="none" w:sz="0" w:space="0" w:color="auto"/>
            <w:right w:val="none" w:sz="0" w:space="0" w:color="auto"/>
          </w:divBdr>
        </w:div>
        <w:div w:id="246889017">
          <w:marLeft w:val="0"/>
          <w:marRight w:val="0"/>
          <w:marTop w:val="0"/>
          <w:marBottom w:val="0"/>
          <w:divBdr>
            <w:top w:val="none" w:sz="0" w:space="0" w:color="auto"/>
            <w:left w:val="none" w:sz="0" w:space="0" w:color="auto"/>
            <w:bottom w:val="none" w:sz="0" w:space="0" w:color="auto"/>
            <w:right w:val="none" w:sz="0" w:space="0" w:color="auto"/>
          </w:divBdr>
        </w:div>
        <w:div w:id="307370051">
          <w:marLeft w:val="0"/>
          <w:marRight w:val="0"/>
          <w:marTop w:val="0"/>
          <w:marBottom w:val="0"/>
          <w:divBdr>
            <w:top w:val="none" w:sz="0" w:space="0" w:color="auto"/>
            <w:left w:val="none" w:sz="0" w:space="0" w:color="auto"/>
            <w:bottom w:val="none" w:sz="0" w:space="0" w:color="auto"/>
            <w:right w:val="none" w:sz="0" w:space="0" w:color="auto"/>
          </w:divBdr>
        </w:div>
        <w:div w:id="414712129">
          <w:marLeft w:val="0"/>
          <w:marRight w:val="0"/>
          <w:marTop w:val="0"/>
          <w:marBottom w:val="0"/>
          <w:divBdr>
            <w:top w:val="none" w:sz="0" w:space="0" w:color="auto"/>
            <w:left w:val="none" w:sz="0" w:space="0" w:color="auto"/>
            <w:bottom w:val="none" w:sz="0" w:space="0" w:color="auto"/>
            <w:right w:val="none" w:sz="0" w:space="0" w:color="auto"/>
          </w:divBdr>
        </w:div>
        <w:div w:id="478575193">
          <w:marLeft w:val="0"/>
          <w:marRight w:val="0"/>
          <w:marTop w:val="0"/>
          <w:marBottom w:val="0"/>
          <w:divBdr>
            <w:top w:val="none" w:sz="0" w:space="0" w:color="auto"/>
            <w:left w:val="none" w:sz="0" w:space="0" w:color="auto"/>
            <w:bottom w:val="none" w:sz="0" w:space="0" w:color="auto"/>
            <w:right w:val="none" w:sz="0" w:space="0" w:color="auto"/>
          </w:divBdr>
        </w:div>
        <w:div w:id="552355660">
          <w:marLeft w:val="0"/>
          <w:marRight w:val="0"/>
          <w:marTop w:val="0"/>
          <w:marBottom w:val="0"/>
          <w:divBdr>
            <w:top w:val="none" w:sz="0" w:space="0" w:color="auto"/>
            <w:left w:val="none" w:sz="0" w:space="0" w:color="auto"/>
            <w:bottom w:val="none" w:sz="0" w:space="0" w:color="auto"/>
            <w:right w:val="none" w:sz="0" w:space="0" w:color="auto"/>
          </w:divBdr>
        </w:div>
        <w:div w:id="599414029">
          <w:marLeft w:val="0"/>
          <w:marRight w:val="0"/>
          <w:marTop w:val="0"/>
          <w:marBottom w:val="0"/>
          <w:divBdr>
            <w:top w:val="none" w:sz="0" w:space="0" w:color="auto"/>
            <w:left w:val="none" w:sz="0" w:space="0" w:color="auto"/>
            <w:bottom w:val="none" w:sz="0" w:space="0" w:color="auto"/>
            <w:right w:val="none" w:sz="0" w:space="0" w:color="auto"/>
          </w:divBdr>
        </w:div>
        <w:div w:id="738672451">
          <w:marLeft w:val="0"/>
          <w:marRight w:val="0"/>
          <w:marTop w:val="0"/>
          <w:marBottom w:val="0"/>
          <w:divBdr>
            <w:top w:val="none" w:sz="0" w:space="0" w:color="auto"/>
            <w:left w:val="none" w:sz="0" w:space="0" w:color="auto"/>
            <w:bottom w:val="none" w:sz="0" w:space="0" w:color="auto"/>
            <w:right w:val="none" w:sz="0" w:space="0" w:color="auto"/>
          </w:divBdr>
        </w:div>
        <w:div w:id="771241975">
          <w:marLeft w:val="0"/>
          <w:marRight w:val="0"/>
          <w:marTop w:val="0"/>
          <w:marBottom w:val="0"/>
          <w:divBdr>
            <w:top w:val="none" w:sz="0" w:space="0" w:color="auto"/>
            <w:left w:val="none" w:sz="0" w:space="0" w:color="auto"/>
            <w:bottom w:val="none" w:sz="0" w:space="0" w:color="auto"/>
            <w:right w:val="none" w:sz="0" w:space="0" w:color="auto"/>
          </w:divBdr>
        </w:div>
        <w:div w:id="785661813">
          <w:marLeft w:val="0"/>
          <w:marRight w:val="0"/>
          <w:marTop w:val="0"/>
          <w:marBottom w:val="0"/>
          <w:divBdr>
            <w:top w:val="none" w:sz="0" w:space="0" w:color="auto"/>
            <w:left w:val="none" w:sz="0" w:space="0" w:color="auto"/>
            <w:bottom w:val="none" w:sz="0" w:space="0" w:color="auto"/>
            <w:right w:val="none" w:sz="0" w:space="0" w:color="auto"/>
          </w:divBdr>
        </w:div>
        <w:div w:id="804198588">
          <w:marLeft w:val="0"/>
          <w:marRight w:val="0"/>
          <w:marTop w:val="0"/>
          <w:marBottom w:val="0"/>
          <w:divBdr>
            <w:top w:val="none" w:sz="0" w:space="0" w:color="auto"/>
            <w:left w:val="none" w:sz="0" w:space="0" w:color="auto"/>
            <w:bottom w:val="none" w:sz="0" w:space="0" w:color="auto"/>
            <w:right w:val="none" w:sz="0" w:space="0" w:color="auto"/>
          </w:divBdr>
        </w:div>
        <w:div w:id="834565800">
          <w:marLeft w:val="0"/>
          <w:marRight w:val="0"/>
          <w:marTop w:val="0"/>
          <w:marBottom w:val="0"/>
          <w:divBdr>
            <w:top w:val="none" w:sz="0" w:space="0" w:color="auto"/>
            <w:left w:val="none" w:sz="0" w:space="0" w:color="auto"/>
            <w:bottom w:val="none" w:sz="0" w:space="0" w:color="auto"/>
            <w:right w:val="none" w:sz="0" w:space="0" w:color="auto"/>
          </w:divBdr>
        </w:div>
        <w:div w:id="868374528">
          <w:marLeft w:val="0"/>
          <w:marRight w:val="0"/>
          <w:marTop w:val="0"/>
          <w:marBottom w:val="0"/>
          <w:divBdr>
            <w:top w:val="none" w:sz="0" w:space="0" w:color="auto"/>
            <w:left w:val="none" w:sz="0" w:space="0" w:color="auto"/>
            <w:bottom w:val="none" w:sz="0" w:space="0" w:color="auto"/>
            <w:right w:val="none" w:sz="0" w:space="0" w:color="auto"/>
          </w:divBdr>
        </w:div>
        <w:div w:id="888033687">
          <w:marLeft w:val="0"/>
          <w:marRight w:val="0"/>
          <w:marTop w:val="0"/>
          <w:marBottom w:val="0"/>
          <w:divBdr>
            <w:top w:val="none" w:sz="0" w:space="0" w:color="auto"/>
            <w:left w:val="none" w:sz="0" w:space="0" w:color="auto"/>
            <w:bottom w:val="none" w:sz="0" w:space="0" w:color="auto"/>
            <w:right w:val="none" w:sz="0" w:space="0" w:color="auto"/>
          </w:divBdr>
        </w:div>
        <w:div w:id="959990054">
          <w:marLeft w:val="0"/>
          <w:marRight w:val="0"/>
          <w:marTop w:val="0"/>
          <w:marBottom w:val="0"/>
          <w:divBdr>
            <w:top w:val="none" w:sz="0" w:space="0" w:color="auto"/>
            <w:left w:val="none" w:sz="0" w:space="0" w:color="auto"/>
            <w:bottom w:val="none" w:sz="0" w:space="0" w:color="auto"/>
            <w:right w:val="none" w:sz="0" w:space="0" w:color="auto"/>
          </w:divBdr>
        </w:div>
        <w:div w:id="994652281">
          <w:marLeft w:val="0"/>
          <w:marRight w:val="0"/>
          <w:marTop w:val="0"/>
          <w:marBottom w:val="0"/>
          <w:divBdr>
            <w:top w:val="none" w:sz="0" w:space="0" w:color="auto"/>
            <w:left w:val="none" w:sz="0" w:space="0" w:color="auto"/>
            <w:bottom w:val="none" w:sz="0" w:space="0" w:color="auto"/>
            <w:right w:val="none" w:sz="0" w:space="0" w:color="auto"/>
          </w:divBdr>
        </w:div>
        <w:div w:id="1008823683">
          <w:marLeft w:val="0"/>
          <w:marRight w:val="0"/>
          <w:marTop w:val="0"/>
          <w:marBottom w:val="0"/>
          <w:divBdr>
            <w:top w:val="none" w:sz="0" w:space="0" w:color="auto"/>
            <w:left w:val="none" w:sz="0" w:space="0" w:color="auto"/>
            <w:bottom w:val="none" w:sz="0" w:space="0" w:color="auto"/>
            <w:right w:val="none" w:sz="0" w:space="0" w:color="auto"/>
          </w:divBdr>
        </w:div>
        <w:div w:id="1042098045">
          <w:marLeft w:val="0"/>
          <w:marRight w:val="0"/>
          <w:marTop w:val="0"/>
          <w:marBottom w:val="0"/>
          <w:divBdr>
            <w:top w:val="none" w:sz="0" w:space="0" w:color="auto"/>
            <w:left w:val="none" w:sz="0" w:space="0" w:color="auto"/>
            <w:bottom w:val="none" w:sz="0" w:space="0" w:color="auto"/>
            <w:right w:val="none" w:sz="0" w:space="0" w:color="auto"/>
          </w:divBdr>
        </w:div>
        <w:div w:id="1091510447">
          <w:marLeft w:val="0"/>
          <w:marRight w:val="0"/>
          <w:marTop w:val="0"/>
          <w:marBottom w:val="0"/>
          <w:divBdr>
            <w:top w:val="none" w:sz="0" w:space="0" w:color="auto"/>
            <w:left w:val="none" w:sz="0" w:space="0" w:color="auto"/>
            <w:bottom w:val="none" w:sz="0" w:space="0" w:color="auto"/>
            <w:right w:val="none" w:sz="0" w:space="0" w:color="auto"/>
          </w:divBdr>
        </w:div>
        <w:div w:id="1096094089">
          <w:marLeft w:val="0"/>
          <w:marRight w:val="0"/>
          <w:marTop w:val="0"/>
          <w:marBottom w:val="0"/>
          <w:divBdr>
            <w:top w:val="none" w:sz="0" w:space="0" w:color="auto"/>
            <w:left w:val="none" w:sz="0" w:space="0" w:color="auto"/>
            <w:bottom w:val="none" w:sz="0" w:space="0" w:color="auto"/>
            <w:right w:val="none" w:sz="0" w:space="0" w:color="auto"/>
          </w:divBdr>
        </w:div>
        <w:div w:id="1207645011">
          <w:marLeft w:val="0"/>
          <w:marRight w:val="0"/>
          <w:marTop w:val="0"/>
          <w:marBottom w:val="0"/>
          <w:divBdr>
            <w:top w:val="none" w:sz="0" w:space="0" w:color="auto"/>
            <w:left w:val="none" w:sz="0" w:space="0" w:color="auto"/>
            <w:bottom w:val="none" w:sz="0" w:space="0" w:color="auto"/>
            <w:right w:val="none" w:sz="0" w:space="0" w:color="auto"/>
          </w:divBdr>
        </w:div>
        <w:div w:id="1231424903">
          <w:marLeft w:val="0"/>
          <w:marRight w:val="0"/>
          <w:marTop w:val="0"/>
          <w:marBottom w:val="0"/>
          <w:divBdr>
            <w:top w:val="none" w:sz="0" w:space="0" w:color="auto"/>
            <w:left w:val="none" w:sz="0" w:space="0" w:color="auto"/>
            <w:bottom w:val="none" w:sz="0" w:space="0" w:color="auto"/>
            <w:right w:val="none" w:sz="0" w:space="0" w:color="auto"/>
          </w:divBdr>
        </w:div>
        <w:div w:id="1236892523">
          <w:marLeft w:val="0"/>
          <w:marRight w:val="0"/>
          <w:marTop w:val="0"/>
          <w:marBottom w:val="0"/>
          <w:divBdr>
            <w:top w:val="none" w:sz="0" w:space="0" w:color="auto"/>
            <w:left w:val="none" w:sz="0" w:space="0" w:color="auto"/>
            <w:bottom w:val="none" w:sz="0" w:space="0" w:color="auto"/>
            <w:right w:val="none" w:sz="0" w:space="0" w:color="auto"/>
          </w:divBdr>
        </w:div>
        <w:div w:id="1257056593">
          <w:marLeft w:val="0"/>
          <w:marRight w:val="0"/>
          <w:marTop w:val="0"/>
          <w:marBottom w:val="0"/>
          <w:divBdr>
            <w:top w:val="none" w:sz="0" w:space="0" w:color="auto"/>
            <w:left w:val="none" w:sz="0" w:space="0" w:color="auto"/>
            <w:bottom w:val="none" w:sz="0" w:space="0" w:color="auto"/>
            <w:right w:val="none" w:sz="0" w:space="0" w:color="auto"/>
          </w:divBdr>
        </w:div>
        <w:div w:id="1393038539">
          <w:marLeft w:val="0"/>
          <w:marRight w:val="0"/>
          <w:marTop w:val="0"/>
          <w:marBottom w:val="0"/>
          <w:divBdr>
            <w:top w:val="none" w:sz="0" w:space="0" w:color="auto"/>
            <w:left w:val="none" w:sz="0" w:space="0" w:color="auto"/>
            <w:bottom w:val="none" w:sz="0" w:space="0" w:color="auto"/>
            <w:right w:val="none" w:sz="0" w:space="0" w:color="auto"/>
          </w:divBdr>
        </w:div>
        <w:div w:id="1398699103">
          <w:marLeft w:val="0"/>
          <w:marRight w:val="0"/>
          <w:marTop w:val="0"/>
          <w:marBottom w:val="0"/>
          <w:divBdr>
            <w:top w:val="none" w:sz="0" w:space="0" w:color="auto"/>
            <w:left w:val="none" w:sz="0" w:space="0" w:color="auto"/>
            <w:bottom w:val="none" w:sz="0" w:space="0" w:color="auto"/>
            <w:right w:val="none" w:sz="0" w:space="0" w:color="auto"/>
          </w:divBdr>
        </w:div>
        <w:div w:id="1590433030">
          <w:marLeft w:val="0"/>
          <w:marRight w:val="0"/>
          <w:marTop w:val="0"/>
          <w:marBottom w:val="0"/>
          <w:divBdr>
            <w:top w:val="none" w:sz="0" w:space="0" w:color="auto"/>
            <w:left w:val="none" w:sz="0" w:space="0" w:color="auto"/>
            <w:bottom w:val="none" w:sz="0" w:space="0" w:color="auto"/>
            <w:right w:val="none" w:sz="0" w:space="0" w:color="auto"/>
          </w:divBdr>
        </w:div>
        <w:div w:id="1651983424">
          <w:marLeft w:val="0"/>
          <w:marRight w:val="0"/>
          <w:marTop w:val="0"/>
          <w:marBottom w:val="0"/>
          <w:divBdr>
            <w:top w:val="none" w:sz="0" w:space="0" w:color="auto"/>
            <w:left w:val="none" w:sz="0" w:space="0" w:color="auto"/>
            <w:bottom w:val="none" w:sz="0" w:space="0" w:color="auto"/>
            <w:right w:val="none" w:sz="0" w:space="0" w:color="auto"/>
          </w:divBdr>
        </w:div>
        <w:div w:id="1736859466">
          <w:marLeft w:val="0"/>
          <w:marRight w:val="0"/>
          <w:marTop w:val="0"/>
          <w:marBottom w:val="0"/>
          <w:divBdr>
            <w:top w:val="none" w:sz="0" w:space="0" w:color="auto"/>
            <w:left w:val="none" w:sz="0" w:space="0" w:color="auto"/>
            <w:bottom w:val="none" w:sz="0" w:space="0" w:color="auto"/>
            <w:right w:val="none" w:sz="0" w:space="0" w:color="auto"/>
          </w:divBdr>
        </w:div>
        <w:div w:id="1754666016">
          <w:marLeft w:val="0"/>
          <w:marRight w:val="0"/>
          <w:marTop w:val="0"/>
          <w:marBottom w:val="0"/>
          <w:divBdr>
            <w:top w:val="none" w:sz="0" w:space="0" w:color="auto"/>
            <w:left w:val="none" w:sz="0" w:space="0" w:color="auto"/>
            <w:bottom w:val="none" w:sz="0" w:space="0" w:color="auto"/>
            <w:right w:val="none" w:sz="0" w:space="0" w:color="auto"/>
          </w:divBdr>
        </w:div>
        <w:div w:id="1839730617">
          <w:marLeft w:val="0"/>
          <w:marRight w:val="0"/>
          <w:marTop w:val="0"/>
          <w:marBottom w:val="0"/>
          <w:divBdr>
            <w:top w:val="none" w:sz="0" w:space="0" w:color="auto"/>
            <w:left w:val="none" w:sz="0" w:space="0" w:color="auto"/>
            <w:bottom w:val="none" w:sz="0" w:space="0" w:color="auto"/>
            <w:right w:val="none" w:sz="0" w:space="0" w:color="auto"/>
          </w:divBdr>
        </w:div>
        <w:div w:id="1879464180">
          <w:marLeft w:val="0"/>
          <w:marRight w:val="0"/>
          <w:marTop w:val="0"/>
          <w:marBottom w:val="0"/>
          <w:divBdr>
            <w:top w:val="none" w:sz="0" w:space="0" w:color="auto"/>
            <w:left w:val="none" w:sz="0" w:space="0" w:color="auto"/>
            <w:bottom w:val="none" w:sz="0" w:space="0" w:color="auto"/>
            <w:right w:val="none" w:sz="0" w:space="0" w:color="auto"/>
          </w:divBdr>
        </w:div>
        <w:div w:id="1930309088">
          <w:marLeft w:val="0"/>
          <w:marRight w:val="0"/>
          <w:marTop w:val="0"/>
          <w:marBottom w:val="0"/>
          <w:divBdr>
            <w:top w:val="none" w:sz="0" w:space="0" w:color="auto"/>
            <w:left w:val="none" w:sz="0" w:space="0" w:color="auto"/>
            <w:bottom w:val="none" w:sz="0" w:space="0" w:color="auto"/>
            <w:right w:val="none" w:sz="0" w:space="0" w:color="auto"/>
          </w:divBdr>
        </w:div>
        <w:div w:id="1936279434">
          <w:marLeft w:val="0"/>
          <w:marRight w:val="0"/>
          <w:marTop w:val="0"/>
          <w:marBottom w:val="0"/>
          <w:divBdr>
            <w:top w:val="none" w:sz="0" w:space="0" w:color="auto"/>
            <w:left w:val="none" w:sz="0" w:space="0" w:color="auto"/>
            <w:bottom w:val="none" w:sz="0" w:space="0" w:color="auto"/>
            <w:right w:val="none" w:sz="0" w:space="0" w:color="auto"/>
          </w:divBdr>
        </w:div>
        <w:div w:id="1937011209">
          <w:marLeft w:val="0"/>
          <w:marRight w:val="0"/>
          <w:marTop w:val="0"/>
          <w:marBottom w:val="0"/>
          <w:divBdr>
            <w:top w:val="none" w:sz="0" w:space="0" w:color="auto"/>
            <w:left w:val="none" w:sz="0" w:space="0" w:color="auto"/>
            <w:bottom w:val="none" w:sz="0" w:space="0" w:color="auto"/>
            <w:right w:val="none" w:sz="0" w:space="0" w:color="auto"/>
          </w:divBdr>
        </w:div>
        <w:div w:id="1984963634">
          <w:marLeft w:val="0"/>
          <w:marRight w:val="0"/>
          <w:marTop w:val="0"/>
          <w:marBottom w:val="0"/>
          <w:divBdr>
            <w:top w:val="none" w:sz="0" w:space="0" w:color="auto"/>
            <w:left w:val="none" w:sz="0" w:space="0" w:color="auto"/>
            <w:bottom w:val="none" w:sz="0" w:space="0" w:color="auto"/>
            <w:right w:val="none" w:sz="0" w:space="0" w:color="auto"/>
          </w:divBdr>
        </w:div>
        <w:div w:id="2029138579">
          <w:marLeft w:val="0"/>
          <w:marRight w:val="0"/>
          <w:marTop w:val="0"/>
          <w:marBottom w:val="0"/>
          <w:divBdr>
            <w:top w:val="none" w:sz="0" w:space="0" w:color="auto"/>
            <w:left w:val="none" w:sz="0" w:space="0" w:color="auto"/>
            <w:bottom w:val="none" w:sz="0" w:space="0" w:color="auto"/>
            <w:right w:val="none" w:sz="0" w:space="0" w:color="auto"/>
          </w:divBdr>
        </w:div>
        <w:div w:id="2044595833">
          <w:marLeft w:val="0"/>
          <w:marRight w:val="0"/>
          <w:marTop w:val="0"/>
          <w:marBottom w:val="0"/>
          <w:divBdr>
            <w:top w:val="none" w:sz="0" w:space="0" w:color="auto"/>
            <w:left w:val="none" w:sz="0" w:space="0" w:color="auto"/>
            <w:bottom w:val="none" w:sz="0" w:space="0" w:color="auto"/>
            <w:right w:val="none" w:sz="0" w:space="0" w:color="auto"/>
          </w:divBdr>
        </w:div>
        <w:div w:id="2078281214">
          <w:marLeft w:val="0"/>
          <w:marRight w:val="0"/>
          <w:marTop w:val="0"/>
          <w:marBottom w:val="0"/>
          <w:divBdr>
            <w:top w:val="none" w:sz="0" w:space="0" w:color="auto"/>
            <w:left w:val="none" w:sz="0" w:space="0" w:color="auto"/>
            <w:bottom w:val="none" w:sz="0" w:space="0" w:color="auto"/>
            <w:right w:val="none" w:sz="0" w:space="0" w:color="auto"/>
          </w:divBdr>
        </w:div>
      </w:divsChild>
    </w:div>
    <w:div w:id="948243854">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260018066">
      <w:bodyDiv w:val="1"/>
      <w:marLeft w:val="0"/>
      <w:marRight w:val="0"/>
      <w:marTop w:val="0"/>
      <w:marBottom w:val="0"/>
      <w:divBdr>
        <w:top w:val="none" w:sz="0" w:space="0" w:color="auto"/>
        <w:left w:val="none" w:sz="0" w:space="0" w:color="auto"/>
        <w:bottom w:val="none" w:sz="0" w:space="0" w:color="auto"/>
        <w:right w:val="none" w:sz="0" w:space="0" w:color="auto"/>
      </w:divBdr>
    </w:div>
    <w:div w:id="157562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oleObject" Target="embeddings/oleObject4.bin"/><Relationship Id="rId89" Type="http://schemas.openxmlformats.org/officeDocument/2006/relationships/image" Target="media/image67.emf"/><Relationship Id="rId16" Type="http://schemas.openxmlformats.org/officeDocument/2006/relationships/image" Target="media/image1.jpeg"/><Relationship Id="rId11" Type="http://schemas.openxmlformats.org/officeDocument/2006/relationships/footer" Target="footer1.xml"/><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jpeg"/><Relationship Id="rId58" Type="http://schemas.openxmlformats.org/officeDocument/2006/relationships/image" Target="media/image43.jpeg"/><Relationship Id="rId74" Type="http://schemas.openxmlformats.org/officeDocument/2006/relationships/image" Target="media/image59.jpeg"/><Relationship Id="rId79" Type="http://schemas.openxmlformats.org/officeDocument/2006/relationships/image" Target="media/image62.emf"/><Relationship Id="rId5" Type="http://schemas.openxmlformats.org/officeDocument/2006/relationships/settings" Target="settings.xml"/><Relationship Id="rId90" Type="http://schemas.openxmlformats.org/officeDocument/2006/relationships/oleObject" Target="embeddings/oleObject7.bin"/><Relationship Id="rId95" Type="http://schemas.openxmlformats.org/officeDocument/2006/relationships/fontTable" Target="fontTable.xml"/><Relationship Id="rId22" Type="http://schemas.openxmlformats.org/officeDocument/2006/relationships/image" Target="media/image7.png"/><Relationship Id="rId27" Type="http://schemas.openxmlformats.org/officeDocument/2006/relationships/image" Target="media/image12.jpe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9.jpeg"/><Relationship Id="rId69" Type="http://schemas.openxmlformats.org/officeDocument/2006/relationships/image" Target="media/image54.jpeg"/><Relationship Id="rId80" Type="http://schemas.openxmlformats.org/officeDocument/2006/relationships/oleObject" Target="embeddings/oleObject2.bin"/><Relationship Id="rId85" Type="http://schemas.openxmlformats.org/officeDocument/2006/relationships/image" Target="media/image65.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20" Type="http://schemas.openxmlformats.org/officeDocument/2006/relationships/image" Target="media/image5.emf"/><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4.emf"/><Relationship Id="rId88" Type="http://schemas.openxmlformats.org/officeDocument/2006/relationships/oleObject" Target="embeddings/oleObject6.bin"/><Relationship Id="rId91" Type="http://schemas.openxmlformats.org/officeDocument/2006/relationships/image" Target="media/image68.emf"/><Relationship Id="rId9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emf"/><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jpeg"/><Relationship Id="rId10" Type="http://schemas.openxmlformats.org/officeDocument/2006/relationships/header" Target="header2.xml"/><Relationship Id="rId31" Type="http://schemas.openxmlformats.org/officeDocument/2006/relationships/image" Target="media/image16.emf"/><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oleObject" Target="embeddings/oleObject1.bin"/><Relationship Id="rId81" Type="http://schemas.openxmlformats.org/officeDocument/2006/relationships/image" Target="media/image63.emf"/><Relationship Id="rId86" Type="http://schemas.openxmlformats.org/officeDocument/2006/relationships/oleObject" Target="embeddings/oleObject5.bin"/><Relationship Id="rId94" Type="http://schemas.openxmlformats.org/officeDocument/2006/relationships/oleObject" Target="embeddings/oleObject9.bin"/><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emf"/><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hyperlink" Target="http://www.mouser.com/applications/wide-bandgap-beyond-silicon/"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6.jpeg"/><Relationship Id="rId92" Type="http://schemas.openxmlformats.org/officeDocument/2006/relationships/oleObject" Target="embeddings/oleObject8.bin"/><Relationship Id="rId2" Type="http://schemas.openxmlformats.org/officeDocument/2006/relationships/numbering" Target="numbering.xml"/><Relationship Id="rId29" Type="http://schemas.openxmlformats.org/officeDocument/2006/relationships/image" Target="media/image14.gif"/><Relationship Id="rId24" Type="http://schemas.openxmlformats.org/officeDocument/2006/relationships/image" Target="media/image9.emf"/><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jpeg"/><Relationship Id="rId87" Type="http://schemas.openxmlformats.org/officeDocument/2006/relationships/image" Target="media/image66.emf"/><Relationship Id="rId61" Type="http://schemas.openxmlformats.org/officeDocument/2006/relationships/image" Target="media/image46.jpeg"/><Relationship Id="rId82" Type="http://schemas.openxmlformats.org/officeDocument/2006/relationships/oleObject" Target="embeddings/oleObject3.bin"/><Relationship Id="rId19" Type="http://schemas.openxmlformats.org/officeDocument/2006/relationships/image" Target="media/image4.emf"/><Relationship Id="rId14" Type="http://schemas.openxmlformats.org/officeDocument/2006/relationships/footer" Target="footer3.xml"/><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41.jpeg"/><Relationship Id="rId77" Type="http://schemas.openxmlformats.org/officeDocument/2006/relationships/image" Target="media/image61.emf"/><Relationship Id="rId8" Type="http://schemas.openxmlformats.org/officeDocument/2006/relationships/endnotes" Target="endnotes.xml"/><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69.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0"/>
    <w:family w:val="auto"/>
    <w:pitch w:val="variable"/>
    <w:sig w:usb0="0001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DD6093"/>
    <w:rsid w:val="0000496B"/>
    <w:rsid w:val="000528A2"/>
    <w:rsid w:val="00103F16"/>
    <w:rsid w:val="00123C4C"/>
    <w:rsid w:val="0015246B"/>
    <w:rsid w:val="00190672"/>
    <w:rsid w:val="001B2B89"/>
    <w:rsid w:val="001C4C1B"/>
    <w:rsid w:val="001E1A0C"/>
    <w:rsid w:val="00270547"/>
    <w:rsid w:val="00276951"/>
    <w:rsid w:val="00293081"/>
    <w:rsid w:val="002B1FFA"/>
    <w:rsid w:val="00330F8B"/>
    <w:rsid w:val="00370639"/>
    <w:rsid w:val="003A06CE"/>
    <w:rsid w:val="003B67B1"/>
    <w:rsid w:val="004950C2"/>
    <w:rsid w:val="004A6A29"/>
    <w:rsid w:val="00531003"/>
    <w:rsid w:val="00572AB3"/>
    <w:rsid w:val="005844EF"/>
    <w:rsid w:val="005902A4"/>
    <w:rsid w:val="0059714D"/>
    <w:rsid w:val="005A51E6"/>
    <w:rsid w:val="006456E1"/>
    <w:rsid w:val="006522E8"/>
    <w:rsid w:val="00677536"/>
    <w:rsid w:val="006B08DD"/>
    <w:rsid w:val="006B53FA"/>
    <w:rsid w:val="006F3948"/>
    <w:rsid w:val="007715D6"/>
    <w:rsid w:val="00781646"/>
    <w:rsid w:val="00787914"/>
    <w:rsid w:val="007A04BC"/>
    <w:rsid w:val="007B7647"/>
    <w:rsid w:val="00817188"/>
    <w:rsid w:val="00867798"/>
    <w:rsid w:val="0087505D"/>
    <w:rsid w:val="00875ABD"/>
    <w:rsid w:val="0087678D"/>
    <w:rsid w:val="00905CE1"/>
    <w:rsid w:val="00943914"/>
    <w:rsid w:val="00972E15"/>
    <w:rsid w:val="00982D8B"/>
    <w:rsid w:val="00A16456"/>
    <w:rsid w:val="00A343F1"/>
    <w:rsid w:val="00A72734"/>
    <w:rsid w:val="00A72CAF"/>
    <w:rsid w:val="00AC0118"/>
    <w:rsid w:val="00B46CD3"/>
    <w:rsid w:val="00BF49B2"/>
    <w:rsid w:val="00C0137F"/>
    <w:rsid w:val="00C36E97"/>
    <w:rsid w:val="00C60AB2"/>
    <w:rsid w:val="00C7333D"/>
    <w:rsid w:val="00C738D6"/>
    <w:rsid w:val="00C82D29"/>
    <w:rsid w:val="00CA39D2"/>
    <w:rsid w:val="00CA79E6"/>
    <w:rsid w:val="00CB1B62"/>
    <w:rsid w:val="00CF76C1"/>
    <w:rsid w:val="00D4165C"/>
    <w:rsid w:val="00DD6093"/>
    <w:rsid w:val="00E144A3"/>
    <w:rsid w:val="00E33019"/>
    <w:rsid w:val="00E432A7"/>
    <w:rsid w:val="00E44CAF"/>
    <w:rsid w:val="00E63490"/>
    <w:rsid w:val="00E64FEF"/>
    <w:rsid w:val="00EF14E5"/>
    <w:rsid w:val="00F80430"/>
    <w:rsid w:val="00F84BA0"/>
    <w:rsid w:val="00FA66D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6456"/>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9FE2-657F-4A5B-8E3D-616EC563B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155</Pages>
  <Words>45221</Words>
  <Characters>257761</Characters>
  <Application>Microsoft Office Word</Application>
  <DocSecurity>0</DocSecurity>
  <Lines>2148</Lines>
  <Paragraphs>604</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302378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Nazmul</cp:lastModifiedBy>
  <cp:revision>7</cp:revision>
  <cp:lastPrinted>2015-04-22T19:20:00Z</cp:lastPrinted>
  <dcterms:created xsi:type="dcterms:W3CDTF">2015-04-21T20:24:00Z</dcterms:created>
  <dcterms:modified xsi:type="dcterms:W3CDTF">2015-04-22T19:24:00Z</dcterms:modified>
</cp:coreProperties>
</file>